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ADA4E" w14:textId="77777777" w:rsidR="005F4647" w:rsidRPr="005F4647" w:rsidRDefault="005F4647" w:rsidP="005F4647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</w:pPr>
      <w:r w:rsidRPr="005F4647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>Приложение к Приказу</w:t>
      </w:r>
    </w:p>
    <w:p w14:paraId="3D65CCBC" w14:textId="77777777" w:rsidR="005F4647" w:rsidRPr="005F4647" w:rsidRDefault="005F4647" w:rsidP="005F4647">
      <w:pPr>
        <w:shd w:val="clear" w:color="auto" w:fill="FFFFFF"/>
        <w:autoSpaceDE w:val="0"/>
        <w:autoSpaceDN w:val="0"/>
        <w:jc w:val="right"/>
        <w:rPr>
          <w:rFonts w:ascii="Times New Roman" w:eastAsia="SimSun" w:hAnsi="Times New Roman" w:cs="Times New Roman"/>
          <w:color w:val="auto"/>
          <w:spacing w:val="-4"/>
          <w:lang w:eastAsia="en-US" w:bidi="ar-SA"/>
        </w:rPr>
      </w:pPr>
      <w:r w:rsidRPr="005F4647">
        <w:rPr>
          <w:rFonts w:ascii="Times New Roman" w:eastAsia="SimSun" w:hAnsi="Times New Roman" w:cs="Times New Roman"/>
          <w:color w:val="auto"/>
          <w:spacing w:val="-4"/>
          <w:lang w:eastAsia="en-US" w:bidi="ar-SA"/>
        </w:rPr>
        <w:t xml:space="preserve">Министерства здравоохранения </w:t>
      </w:r>
    </w:p>
    <w:p w14:paraId="056C1F71" w14:textId="77777777" w:rsidR="005F4647" w:rsidRPr="005F4647" w:rsidRDefault="005F4647" w:rsidP="005F4647">
      <w:pPr>
        <w:shd w:val="clear" w:color="auto" w:fill="FFFFFF"/>
        <w:autoSpaceDE w:val="0"/>
        <w:autoSpaceDN w:val="0"/>
        <w:jc w:val="right"/>
        <w:rPr>
          <w:rFonts w:ascii="Times New Roman" w:eastAsia="SimSun" w:hAnsi="Times New Roman" w:cs="Times New Roman"/>
          <w:color w:val="auto"/>
          <w:spacing w:val="-4"/>
          <w:lang w:eastAsia="en-US" w:bidi="ar-SA"/>
        </w:rPr>
      </w:pPr>
      <w:r w:rsidRPr="005F4647">
        <w:rPr>
          <w:rFonts w:ascii="Times New Roman" w:eastAsia="SimSun" w:hAnsi="Times New Roman" w:cs="Times New Roman"/>
          <w:color w:val="auto"/>
          <w:spacing w:val="-4"/>
          <w:lang w:eastAsia="en-US" w:bidi="ar-SA"/>
        </w:rPr>
        <w:t xml:space="preserve">Приднестровской Молдавской Республики </w:t>
      </w:r>
    </w:p>
    <w:p w14:paraId="1FFEEF0B" w14:textId="203E94FB" w:rsidR="005F4647" w:rsidRPr="005F4647" w:rsidRDefault="005F4647" w:rsidP="005F4647">
      <w:pPr>
        <w:shd w:val="clear" w:color="auto" w:fill="FFFFFF"/>
        <w:autoSpaceDE w:val="0"/>
        <w:autoSpaceDN w:val="0"/>
        <w:jc w:val="right"/>
        <w:rPr>
          <w:rFonts w:ascii="Times New Roman" w:eastAsia="SimSun" w:hAnsi="Times New Roman" w:cs="Times New Roman"/>
          <w:color w:val="auto"/>
          <w:spacing w:val="-4"/>
          <w:lang w:eastAsia="en-US" w:bidi="ar-SA"/>
        </w:rPr>
      </w:pPr>
      <w:r w:rsidRPr="005F4647">
        <w:rPr>
          <w:rFonts w:ascii="Times New Roman" w:eastAsia="SimSun" w:hAnsi="Times New Roman" w:cs="Times New Roman"/>
          <w:color w:val="auto"/>
          <w:spacing w:val="-4"/>
          <w:lang w:eastAsia="en-US" w:bidi="ar-SA"/>
        </w:rPr>
        <w:t>от «__</w:t>
      </w:r>
      <w:r w:rsidR="00E0073E">
        <w:rPr>
          <w:rFonts w:ascii="Times New Roman" w:eastAsia="SimSun" w:hAnsi="Times New Roman" w:cs="Times New Roman"/>
          <w:color w:val="auto"/>
          <w:spacing w:val="-4"/>
          <w:lang w:eastAsia="en-US" w:bidi="ar-SA"/>
        </w:rPr>
        <w:t>16</w:t>
      </w:r>
      <w:r w:rsidRPr="005F4647">
        <w:rPr>
          <w:rFonts w:ascii="Times New Roman" w:eastAsia="SimSun" w:hAnsi="Times New Roman" w:cs="Times New Roman"/>
          <w:color w:val="auto"/>
          <w:spacing w:val="-4"/>
          <w:lang w:eastAsia="en-US" w:bidi="ar-SA"/>
        </w:rPr>
        <w:t>__» ___</w:t>
      </w:r>
      <w:r w:rsidR="00E0073E">
        <w:rPr>
          <w:rFonts w:ascii="Times New Roman" w:eastAsia="SimSun" w:hAnsi="Times New Roman" w:cs="Times New Roman"/>
          <w:color w:val="auto"/>
          <w:spacing w:val="-4"/>
          <w:lang w:eastAsia="en-US" w:bidi="ar-SA"/>
        </w:rPr>
        <w:t>10</w:t>
      </w:r>
      <w:r w:rsidRPr="005F4647">
        <w:rPr>
          <w:rFonts w:ascii="Times New Roman" w:eastAsia="SimSun" w:hAnsi="Times New Roman" w:cs="Times New Roman"/>
          <w:color w:val="auto"/>
          <w:spacing w:val="-4"/>
          <w:lang w:eastAsia="en-US" w:bidi="ar-SA"/>
        </w:rPr>
        <w:t>________ 2025 года № _</w:t>
      </w:r>
      <w:r w:rsidR="00E0073E">
        <w:rPr>
          <w:rFonts w:ascii="Times New Roman" w:eastAsia="SimSun" w:hAnsi="Times New Roman" w:cs="Times New Roman"/>
          <w:color w:val="auto"/>
          <w:spacing w:val="-4"/>
          <w:lang w:eastAsia="en-US" w:bidi="ar-SA"/>
        </w:rPr>
        <w:t>904-ОД</w:t>
      </w:r>
      <w:r w:rsidRPr="005F4647">
        <w:rPr>
          <w:rFonts w:ascii="Times New Roman" w:eastAsia="SimSun" w:hAnsi="Times New Roman" w:cs="Times New Roman"/>
          <w:color w:val="auto"/>
          <w:spacing w:val="-4"/>
          <w:lang w:eastAsia="en-US" w:bidi="ar-SA"/>
        </w:rPr>
        <w:t>____</w:t>
      </w:r>
    </w:p>
    <w:p w14:paraId="12254D4B" w14:textId="77777777" w:rsidR="005F4647" w:rsidRPr="005F4647" w:rsidRDefault="005F4647" w:rsidP="005F4647">
      <w:pPr>
        <w:shd w:val="clear" w:color="auto" w:fill="FFFFFF"/>
        <w:autoSpaceDE w:val="0"/>
        <w:autoSpaceDN w:val="0"/>
        <w:spacing w:line="360" w:lineRule="auto"/>
        <w:textAlignment w:val="baseline"/>
        <w:rPr>
          <w:rFonts w:ascii="Times New Roman" w:eastAsia="SimSun" w:hAnsi="Times New Roman" w:cs="Times New Roman"/>
          <w:color w:val="808080"/>
          <w:lang w:eastAsia="en-US" w:bidi="ar-SA"/>
        </w:rPr>
      </w:pPr>
    </w:p>
    <w:p w14:paraId="379A0ED7" w14:textId="77777777" w:rsidR="0052162E" w:rsidRDefault="0052162E" w:rsidP="0052162E">
      <w:pPr>
        <w:rPr>
          <w:rFonts w:ascii="Times New Roman" w:hAnsi="Times New Roman" w:cs="Times New Roman"/>
          <w:color w:val="auto"/>
        </w:rPr>
      </w:pPr>
    </w:p>
    <w:p w14:paraId="2D00A1D9" w14:textId="77777777" w:rsidR="00953954" w:rsidRDefault="00953954" w:rsidP="0052162E">
      <w:pPr>
        <w:rPr>
          <w:rFonts w:ascii="Times New Roman" w:hAnsi="Times New Roman" w:cs="Times New Roman"/>
          <w:color w:val="auto"/>
        </w:rPr>
      </w:pPr>
    </w:p>
    <w:p w14:paraId="210851A2" w14:textId="77777777" w:rsidR="00953954" w:rsidRDefault="00953954" w:rsidP="0052162E">
      <w:pPr>
        <w:rPr>
          <w:rFonts w:ascii="Times New Roman" w:hAnsi="Times New Roman" w:cs="Times New Roman"/>
          <w:color w:val="auto"/>
        </w:rPr>
      </w:pPr>
    </w:p>
    <w:p w14:paraId="7AEF8588" w14:textId="77777777" w:rsidR="00953954" w:rsidRDefault="00953954" w:rsidP="0052162E">
      <w:pPr>
        <w:rPr>
          <w:rFonts w:ascii="Times New Roman" w:hAnsi="Times New Roman" w:cs="Times New Roman"/>
          <w:color w:val="auto"/>
        </w:rPr>
      </w:pPr>
    </w:p>
    <w:p w14:paraId="014F77F9" w14:textId="77777777" w:rsidR="00953954" w:rsidRDefault="00953954" w:rsidP="0052162E">
      <w:pPr>
        <w:rPr>
          <w:rFonts w:ascii="Times New Roman" w:hAnsi="Times New Roman" w:cs="Times New Roman"/>
          <w:color w:val="auto"/>
        </w:rPr>
      </w:pPr>
    </w:p>
    <w:p w14:paraId="61B46386" w14:textId="77777777" w:rsidR="00953954" w:rsidRDefault="00953954" w:rsidP="0052162E">
      <w:pPr>
        <w:rPr>
          <w:rFonts w:ascii="Times New Roman" w:hAnsi="Times New Roman" w:cs="Times New Roman"/>
          <w:color w:val="auto"/>
        </w:rPr>
      </w:pPr>
    </w:p>
    <w:p w14:paraId="1E62801B" w14:textId="77777777" w:rsidR="00953954" w:rsidRDefault="00953954" w:rsidP="0052162E">
      <w:pPr>
        <w:rPr>
          <w:rFonts w:ascii="Times New Roman" w:hAnsi="Times New Roman" w:cs="Times New Roman"/>
          <w:color w:val="auto"/>
        </w:rPr>
      </w:pPr>
    </w:p>
    <w:p w14:paraId="02910BD9" w14:textId="77777777" w:rsidR="00953954" w:rsidRDefault="00953954" w:rsidP="0052162E">
      <w:pPr>
        <w:rPr>
          <w:rFonts w:ascii="Times New Roman" w:hAnsi="Times New Roman" w:cs="Times New Roman"/>
          <w:color w:val="auto"/>
        </w:rPr>
      </w:pPr>
    </w:p>
    <w:p w14:paraId="7E74E7C4" w14:textId="77777777" w:rsidR="00953954" w:rsidRDefault="00953954" w:rsidP="0052162E">
      <w:pPr>
        <w:rPr>
          <w:rFonts w:ascii="Times New Roman" w:hAnsi="Times New Roman" w:cs="Times New Roman"/>
          <w:color w:val="auto"/>
        </w:rPr>
      </w:pPr>
    </w:p>
    <w:p w14:paraId="3650D9B2" w14:textId="77777777" w:rsidR="00953954" w:rsidRDefault="00953954" w:rsidP="0052162E">
      <w:pPr>
        <w:rPr>
          <w:rFonts w:ascii="Times New Roman" w:hAnsi="Times New Roman" w:cs="Times New Roman"/>
          <w:color w:val="auto"/>
        </w:rPr>
      </w:pPr>
    </w:p>
    <w:p w14:paraId="13DB4C5B" w14:textId="77777777" w:rsidR="00953954" w:rsidRDefault="00953954" w:rsidP="0052162E">
      <w:pPr>
        <w:rPr>
          <w:rFonts w:ascii="Times New Roman" w:hAnsi="Times New Roman" w:cs="Times New Roman"/>
          <w:color w:val="auto"/>
        </w:rPr>
      </w:pPr>
    </w:p>
    <w:p w14:paraId="10D50B85" w14:textId="77777777" w:rsidR="00953954" w:rsidRDefault="00953954" w:rsidP="0052162E">
      <w:pPr>
        <w:rPr>
          <w:rFonts w:ascii="Times New Roman" w:hAnsi="Times New Roman" w:cs="Times New Roman"/>
          <w:color w:val="auto"/>
        </w:rPr>
      </w:pPr>
    </w:p>
    <w:p w14:paraId="03F9F5CB" w14:textId="77777777" w:rsidR="00953954" w:rsidRDefault="00953954" w:rsidP="0052162E">
      <w:pPr>
        <w:rPr>
          <w:rFonts w:ascii="Times New Roman" w:hAnsi="Times New Roman" w:cs="Times New Roman"/>
          <w:color w:val="auto"/>
        </w:rPr>
      </w:pPr>
    </w:p>
    <w:p w14:paraId="38917FD9" w14:textId="77777777" w:rsidR="00953954" w:rsidRPr="0077321B" w:rsidRDefault="00953954" w:rsidP="0052162E">
      <w:pPr>
        <w:rPr>
          <w:rFonts w:ascii="Times New Roman" w:hAnsi="Times New Roman" w:cs="Times New Roman"/>
          <w:color w:val="auto"/>
        </w:rPr>
      </w:pPr>
    </w:p>
    <w:p w14:paraId="2C382493" w14:textId="77777777" w:rsidR="0052162E" w:rsidRPr="0077321B" w:rsidRDefault="0052162E" w:rsidP="0052162E">
      <w:pPr>
        <w:spacing w:line="276" w:lineRule="auto"/>
        <w:rPr>
          <w:rFonts w:ascii="Times New Roman" w:hAnsi="Times New Roman" w:cs="Times New Roman"/>
          <w:color w:val="auto"/>
        </w:rPr>
      </w:pPr>
    </w:p>
    <w:p w14:paraId="00DFE669" w14:textId="77777777" w:rsidR="0052162E" w:rsidRPr="0077321B" w:rsidRDefault="0052162E" w:rsidP="0052162E">
      <w:pPr>
        <w:jc w:val="center"/>
        <w:rPr>
          <w:rFonts w:ascii="Times New Roman" w:hAnsi="Times New Roman" w:cs="Times New Roman"/>
          <w:color w:val="auto"/>
        </w:rPr>
      </w:pPr>
    </w:p>
    <w:p w14:paraId="2896F6CE" w14:textId="77777777" w:rsidR="0052162E" w:rsidRPr="0077321B" w:rsidRDefault="0052162E" w:rsidP="0052162E">
      <w:pPr>
        <w:rPr>
          <w:rFonts w:ascii="Times New Roman" w:hAnsi="Times New Roman" w:cs="Times New Roman"/>
          <w:color w:val="auto"/>
        </w:rPr>
      </w:pPr>
    </w:p>
    <w:p w14:paraId="4286FA34" w14:textId="77777777" w:rsidR="0052162E" w:rsidRPr="0077321B" w:rsidRDefault="0052162E" w:rsidP="0052162E">
      <w:pPr>
        <w:rPr>
          <w:rFonts w:ascii="Times New Roman" w:hAnsi="Times New Roman" w:cs="Times New Roman"/>
          <w:b/>
          <w:color w:val="auto"/>
        </w:rPr>
      </w:pPr>
    </w:p>
    <w:p w14:paraId="4F39792A" w14:textId="77777777" w:rsidR="0052162E" w:rsidRPr="00953954" w:rsidRDefault="0052162E" w:rsidP="00953954">
      <w:pPr>
        <w:spacing w:line="360" w:lineRule="auto"/>
        <w:jc w:val="center"/>
        <w:rPr>
          <w:rFonts w:ascii="Times New Roman" w:hAnsi="Times New Roman" w:cs="Times New Roman"/>
          <w:color w:val="auto"/>
          <w:szCs w:val="22"/>
        </w:rPr>
      </w:pPr>
      <w:r w:rsidRPr="00953954">
        <w:rPr>
          <w:rFonts w:ascii="Times New Roman" w:hAnsi="Times New Roman" w:cs="Times New Roman"/>
          <w:color w:val="auto"/>
          <w:szCs w:val="22"/>
        </w:rPr>
        <w:t>Клинические рекомендации</w:t>
      </w:r>
    </w:p>
    <w:p w14:paraId="6AEA215D" w14:textId="7BC4F5A7" w:rsidR="0052162E" w:rsidRPr="00953954" w:rsidRDefault="0052162E" w:rsidP="00953954">
      <w:pPr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53954">
        <w:rPr>
          <w:rFonts w:ascii="Times New Roman" w:hAnsi="Times New Roman" w:cs="Times New Roman"/>
          <w:b/>
          <w:color w:val="auto"/>
          <w:sz w:val="28"/>
          <w:szCs w:val="28"/>
        </w:rPr>
        <w:t>Нормотензивная гидроцефалия</w:t>
      </w:r>
    </w:p>
    <w:p w14:paraId="330ED636" w14:textId="77777777" w:rsidR="0052162E" w:rsidRDefault="0052162E" w:rsidP="00953954">
      <w:pPr>
        <w:spacing w:line="360" w:lineRule="auto"/>
        <w:rPr>
          <w:rFonts w:ascii="Times New Roman" w:hAnsi="Times New Roman" w:cs="Times New Roman"/>
          <w:color w:val="auto"/>
          <w:sz w:val="44"/>
          <w:szCs w:val="44"/>
        </w:rPr>
      </w:pPr>
    </w:p>
    <w:p w14:paraId="3FAB89A1" w14:textId="77777777" w:rsidR="0052162E" w:rsidRPr="0077321B" w:rsidRDefault="0052162E" w:rsidP="00953954">
      <w:pPr>
        <w:spacing w:line="360" w:lineRule="auto"/>
        <w:rPr>
          <w:rFonts w:ascii="Times New Roman" w:hAnsi="Times New Roman" w:cs="Times New Roman"/>
          <w:color w:val="auto"/>
        </w:rPr>
      </w:pPr>
    </w:p>
    <w:p w14:paraId="32CBB0CB" w14:textId="77777777" w:rsidR="0052162E" w:rsidRPr="0077321B" w:rsidRDefault="0052162E" w:rsidP="00953954">
      <w:pPr>
        <w:spacing w:line="360" w:lineRule="auto"/>
        <w:rPr>
          <w:rFonts w:ascii="Times New Roman" w:hAnsi="Times New Roman" w:cs="Times New Roman"/>
          <w:color w:val="auto"/>
        </w:rPr>
      </w:pPr>
    </w:p>
    <w:p w14:paraId="4B4A2447" w14:textId="77777777" w:rsidR="0052162E" w:rsidRPr="0077321B" w:rsidRDefault="0052162E" w:rsidP="00953954">
      <w:pPr>
        <w:spacing w:line="360" w:lineRule="auto"/>
        <w:rPr>
          <w:rFonts w:ascii="Times New Roman" w:hAnsi="Times New Roman" w:cs="Times New Roman"/>
          <w:color w:val="auto"/>
        </w:rPr>
      </w:pPr>
    </w:p>
    <w:p w14:paraId="1AA42D45" w14:textId="77777777" w:rsidR="0052162E" w:rsidRPr="0077321B" w:rsidRDefault="0052162E" w:rsidP="00953954">
      <w:pPr>
        <w:spacing w:line="360" w:lineRule="auto"/>
        <w:rPr>
          <w:rFonts w:ascii="Times New Roman" w:hAnsi="Times New Roman" w:cs="Times New Roman"/>
          <w:b/>
          <w:color w:val="auto"/>
        </w:rPr>
      </w:pPr>
    </w:p>
    <w:p w14:paraId="3D9825F4" w14:textId="29B6D518" w:rsidR="0052162E" w:rsidRPr="00953954" w:rsidRDefault="00860907" w:rsidP="00953954">
      <w:pPr>
        <w:spacing w:line="360" w:lineRule="auto"/>
        <w:rPr>
          <w:rFonts w:ascii="Times New Roman" w:hAnsi="Times New Roman" w:cs="Times New Roman"/>
          <w:color w:val="auto"/>
        </w:rPr>
      </w:pPr>
      <w:r w:rsidRPr="00AE4B82">
        <w:rPr>
          <w:rFonts w:ascii="Times New Roman" w:hAnsi="Times New Roman" w:cs="Times New Roman"/>
          <w:b/>
          <w:color w:val="auto"/>
        </w:rPr>
        <w:t>Кодирование по Международной статистической классификации болезней и проблем, связанных со здоровьем, 10 пересмотра (МКБ 10):</w:t>
      </w:r>
      <w:r w:rsidRPr="00860907">
        <w:rPr>
          <w:rFonts w:ascii="Times New Roman" w:hAnsi="Times New Roman" w:cs="Times New Roman"/>
          <w:b/>
          <w:color w:val="auto"/>
        </w:rPr>
        <w:t xml:space="preserve"> </w:t>
      </w:r>
      <w:r w:rsidR="0052162E" w:rsidRPr="0077321B">
        <w:rPr>
          <w:rFonts w:ascii="Times New Roman" w:hAnsi="Times New Roman" w:cs="Times New Roman"/>
          <w:color w:val="auto"/>
        </w:rPr>
        <w:t xml:space="preserve">G91.2 </w:t>
      </w:r>
    </w:p>
    <w:p w14:paraId="10F4DACF" w14:textId="2DB9330D" w:rsidR="0052162E" w:rsidRPr="00C5663D" w:rsidRDefault="0052162E" w:rsidP="00953954">
      <w:pPr>
        <w:spacing w:line="360" w:lineRule="auto"/>
        <w:rPr>
          <w:rFonts w:ascii="Times New Roman" w:hAnsi="Times New Roman" w:cs="Times New Roman"/>
          <w:bCs/>
          <w:color w:val="auto"/>
        </w:rPr>
      </w:pPr>
      <w:r w:rsidRPr="00C5663D">
        <w:rPr>
          <w:rFonts w:ascii="Times New Roman" w:hAnsi="Times New Roman" w:cs="Times New Roman"/>
          <w:bCs/>
          <w:color w:val="auto"/>
        </w:rPr>
        <w:t xml:space="preserve">Возрастная </w:t>
      </w:r>
      <w:r w:rsidR="00860907" w:rsidRPr="00AE4B82">
        <w:rPr>
          <w:rFonts w:ascii="Times New Roman" w:hAnsi="Times New Roman" w:cs="Times New Roman"/>
          <w:bCs/>
          <w:color w:val="auto"/>
        </w:rPr>
        <w:t>группа</w:t>
      </w:r>
      <w:r w:rsidR="00860907" w:rsidRPr="00860907">
        <w:rPr>
          <w:rFonts w:ascii="Times New Roman" w:hAnsi="Times New Roman" w:cs="Times New Roman"/>
          <w:bCs/>
          <w:color w:val="auto"/>
        </w:rPr>
        <w:t>:</w:t>
      </w:r>
      <w:r w:rsidR="00860907">
        <w:rPr>
          <w:rFonts w:ascii="Times New Roman" w:hAnsi="Times New Roman" w:cs="Times New Roman"/>
          <w:bCs/>
          <w:color w:val="auto"/>
        </w:rPr>
        <w:t xml:space="preserve"> </w:t>
      </w:r>
      <w:r w:rsidRPr="00C5663D">
        <w:rPr>
          <w:rFonts w:ascii="Times New Roman" w:hAnsi="Times New Roman" w:cs="Times New Roman"/>
          <w:bCs/>
          <w:color w:val="auto"/>
        </w:rPr>
        <w:t>взрослые.</w:t>
      </w:r>
    </w:p>
    <w:p w14:paraId="1C7AF086" w14:textId="740B5F32" w:rsidR="0052162E" w:rsidRPr="00C5663D" w:rsidRDefault="0052162E" w:rsidP="00953954">
      <w:p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auto"/>
        </w:rPr>
      </w:pPr>
      <w:r w:rsidRPr="00C5663D">
        <w:rPr>
          <w:rFonts w:ascii="Times New Roman" w:eastAsia="Times New Roman" w:hAnsi="Times New Roman" w:cs="Times New Roman"/>
          <w:bCs/>
          <w:color w:val="auto"/>
        </w:rPr>
        <w:t xml:space="preserve">Год утверждения (частота пересмотра): 2025 (пересмотр каждые </w:t>
      </w:r>
      <w:r w:rsidR="00C5663D" w:rsidRPr="00C5663D">
        <w:rPr>
          <w:rFonts w:ascii="Times New Roman" w:eastAsia="Times New Roman" w:hAnsi="Times New Roman" w:cs="Times New Roman"/>
          <w:bCs/>
          <w:color w:val="auto"/>
        </w:rPr>
        <w:t>5 лет</w:t>
      </w:r>
      <w:r w:rsidRPr="00C5663D">
        <w:rPr>
          <w:rFonts w:ascii="Times New Roman" w:eastAsia="Times New Roman" w:hAnsi="Times New Roman" w:cs="Times New Roman"/>
          <w:bCs/>
          <w:color w:val="auto"/>
        </w:rPr>
        <w:t>)</w:t>
      </w:r>
    </w:p>
    <w:p w14:paraId="3369F66F" w14:textId="77777777" w:rsidR="0052162E" w:rsidRPr="0077321B" w:rsidRDefault="0052162E" w:rsidP="0052162E">
      <w:pPr>
        <w:rPr>
          <w:rFonts w:ascii="Times New Roman" w:hAnsi="Times New Roman" w:cs="Times New Roman"/>
          <w:b/>
          <w:color w:val="auto"/>
        </w:rPr>
      </w:pPr>
    </w:p>
    <w:p w14:paraId="031FCB2E" w14:textId="77777777" w:rsidR="0052162E" w:rsidRPr="0077321B" w:rsidRDefault="0052162E" w:rsidP="0052162E">
      <w:pPr>
        <w:rPr>
          <w:rFonts w:ascii="Times New Roman" w:hAnsi="Times New Roman" w:cs="Times New Roman"/>
          <w:b/>
          <w:color w:val="auto"/>
        </w:rPr>
      </w:pPr>
    </w:p>
    <w:p w14:paraId="28970248" w14:textId="348761BA" w:rsidR="0052162E" w:rsidRPr="0077321B" w:rsidRDefault="00C5663D" w:rsidP="005216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auto"/>
        </w:rPr>
        <w:t xml:space="preserve"> </w:t>
      </w:r>
    </w:p>
    <w:p w14:paraId="4CDDBEA1" w14:textId="77777777" w:rsidR="0052162E" w:rsidRPr="0077321B" w:rsidRDefault="0052162E" w:rsidP="0052162E">
      <w:pPr>
        <w:jc w:val="both"/>
        <w:rPr>
          <w:rFonts w:ascii="Times New Roman" w:hAnsi="Times New Roman" w:cs="Times New Roman"/>
        </w:rPr>
      </w:pPr>
    </w:p>
    <w:p w14:paraId="465204B2" w14:textId="77777777" w:rsidR="0052162E" w:rsidRDefault="0052162E" w:rsidP="0052162E">
      <w:pPr>
        <w:jc w:val="both"/>
        <w:rPr>
          <w:rFonts w:ascii="Times New Roman" w:hAnsi="Times New Roman" w:cs="Times New Roman"/>
        </w:rPr>
      </w:pPr>
    </w:p>
    <w:p w14:paraId="55EF1B42" w14:textId="77777777" w:rsidR="00C5663D" w:rsidRDefault="00C5663D" w:rsidP="0052162E">
      <w:pPr>
        <w:jc w:val="both"/>
        <w:rPr>
          <w:rFonts w:ascii="Times New Roman" w:hAnsi="Times New Roman" w:cs="Times New Roman"/>
        </w:rPr>
      </w:pPr>
    </w:p>
    <w:p w14:paraId="7ABA1678" w14:textId="77777777" w:rsidR="00C5663D" w:rsidRDefault="00C5663D" w:rsidP="0052162E">
      <w:pPr>
        <w:jc w:val="both"/>
        <w:rPr>
          <w:rFonts w:ascii="Times New Roman" w:hAnsi="Times New Roman" w:cs="Times New Roman"/>
        </w:rPr>
      </w:pPr>
    </w:p>
    <w:p w14:paraId="360AE43D" w14:textId="77777777" w:rsidR="00C5663D" w:rsidRDefault="00C5663D" w:rsidP="0052162E">
      <w:pPr>
        <w:jc w:val="both"/>
        <w:rPr>
          <w:rFonts w:ascii="Times New Roman" w:hAnsi="Times New Roman" w:cs="Times New Roman"/>
        </w:rPr>
      </w:pPr>
    </w:p>
    <w:p w14:paraId="487454A2" w14:textId="77777777" w:rsidR="00C5663D" w:rsidRDefault="00C5663D" w:rsidP="0052162E">
      <w:pPr>
        <w:jc w:val="both"/>
        <w:rPr>
          <w:rFonts w:ascii="Times New Roman" w:hAnsi="Times New Roman" w:cs="Times New Roman"/>
        </w:rPr>
      </w:pPr>
    </w:p>
    <w:p w14:paraId="5C09EAA8" w14:textId="77777777" w:rsidR="00C5663D" w:rsidRDefault="00C5663D" w:rsidP="0052162E">
      <w:pPr>
        <w:jc w:val="both"/>
        <w:rPr>
          <w:rFonts w:ascii="Times New Roman" w:hAnsi="Times New Roman" w:cs="Times New Roman"/>
        </w:rPr>
      </w:pPr>
    </w:p>
    <w:sdt>
      <w:sdtPr>
        <w:rPr>
          <w:rFonts w:ascii="Times New Roman" w:eastAsia="Courier New" w:hAnsi="Times New Roman" w:cs="Times New Roman"/>
          <w:color w:val="000000"/>
          <w:sz w:val="24"/>
          <w:szCs w:val="24"/>
          <w:lang w:bidi="ru-RU"/>
        </w:rPr>
        <w:id w:val="188598191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3DBD522" w14:textId="705E20B4" w:rsidR="0052162E" w:rsidRPr="0077321B" w:rsidRDefault="0052162E" w:rsidP="0031596C">
          <w:pPr>
            <w:pStyle w:val="ad"/>
            <w:tabs>
              <w:tab w:val="left" w:pos="1134"/>
            </w:tabs>
            <w:jc w:val="center"/>
            <w:rPr>
              <w:rFonts w:ascii="Times New Roman" w:hAnsi="Times New Roman" w:cs="Times New Roman"/>
              <w:color w:val="auto"/>
            </w:rPr>
          </w:pPr>
          <w:r w:rsidRPr="0077321B">
            <w:rPr>
              <w:rFonts w:ascii="Times New Roman" w:hAnsi="Times New Roman" w:cs="Times New Roman"/>
              <w:color w:val="auto"/>
            </w:rPr>
            <w:t>Оглавление</w:t>
          </w:r>
        </w:p>
        <w:p w14:paraId="45F21EB9" w14:textId="160A9CB0" w:rsidR="0031596C" w:rsidRPr="0031596C" w:rsidRDefault="0052162E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r w:rsidRPr="0031596C">
            <w:fldChar w:fldCharType="begin"/>
          </w:r>
          <w:r w:rsidRPr="0031596C">
            <w:instrText xml:space="preserve"> TOC \o "1-3" \h \z \u </w:instrText>
          </w:r>
          <w:r w:rsidRPr="0031596C">
            <w:fldChar w:fldCharType="separate"/>
          </w:r>
          <w:hyperlink w:anchor="_Toc209770574" w:history="1">
            <w:r w:rsidR="0031596C" w:rsidRPr="0031596C">
              <w:rPr>
                <w:rStyle w:val="af"/>
              </w:rPr>
              <w:t>Список сокращений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_Toc209770574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4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74917D64" w14:textId="2A44DACC" w:rsidR="0031596C" w:rsidRPr="0031596C" w:rsidRDefault="008653D3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hyperlink w:anchor="_Toc209770575" w:history="1">
            <w:r w:rsidR="0031596C" w:rsidRPr="0031596C">
              <w:rPr>
                <w:rStyle w:val="af"/>
              </w:rPr>
              <w:t>Термины и определения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_Toc209770575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6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0C844B89" w14:textId="12F7B1B3" w:rsidR="0031596C" w:rsidRPr="0031596C" w:rsidRDefault="008653D3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hyperlink w:anchor="_Toc209770576" w:history="1">
            <w:r w:rsidR="0031596C" w:rsidRPr="0031596C">
              <w:rPr>
                <w:rStyle w:val="af"/>
              </w:rPr>
              <w:t>1. Краткая информация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_Toc209770576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8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4A5270F4" w14:textId="286CC331" w:rsidR="0031596C" w:rsidRPr="0031596C" w:rsidRDefault="008653D3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lang w:bidi="ar-SA"/>
              <w14:ligatures w14:val="standardContextual"/>
            </w:rPr>
          </w:pPr>
          <w:hyperlink w:anchor="_Toc209770577" w:history="1">
            <w:r w:rsidR="0031596C" w:rsidRPr="0031596C">
              <w:rPr>
                <w:rStyle w:val="af"/>
                <w:rFonts w:ascii="Times New Roman" w:hAnsi="Times New Roman" w:cs="Times New Roman"/>
                <w:noProof/>
              </w:rPr>
              <w:t>1.1 Определение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instrText xml:space="preserve"> PAGEREF _Toc209770577 \h </w:instrTex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84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7C42498" w14:textId="73A23557" w:rsidR="0031596C" w:rsidRPr="0031596C" w:rsidRDefault="008653D3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lang w:bidi="ar-SA"/>
              <w14:ligatures w14:val="standardContextual"/>
            </w:rPr>
          </w:pPr>
          <w:hyperlink w:anchor="_Toc209770578" w:history="1">
            <w:r w:rsidR="0031596C" w:rsidRPr="0031596C">
              <w:rPr>
                <w:rStyle w:val="af"/>
                <w:rFonts w:ascii="Times New Roman" w:hAnsi="Times New Roman" w:cs="Times New Roman"/>
                <w:noProof/>
              </w:rPr>
              <w:t>1.2 Этиология и патогенез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instrText xml:space="preserve"> PAGEREF _Toc209770578 \h </w:instrTex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84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ABCC0E6" w14:textId="635D6805" w:rsidR="0031596C" w:rsidRPr="0031596C" w:rsidRDefault="008653D3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lang w:bidi="ar-SA"/>
              <w14:ligatures w14:val="standardContextual"/>
            </w:rPr>
          </w:pPr>
          <w:hyperlink w:anchor="_Toc209770579" w:history="1">
            <w:r w:rsidR="0031596C" w:rsidRPr="0031596C">
              <w:rPr>
                <w:rStyle w:val="af"/>
                <w:rFonts w:ascii="Times New Roman" w:hAnsi="Times New Roman" w:cs="Times New Roman"/>
                <w:noProof/>
              </w:rPr>
              <w:t>1.3 Эпидемиология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instrText xml:space="preserve"> PAGEREF _Toc209770579 \h </w:instrTex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84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640FDB0" w14:textId="077AC9BB" w:rsidR="0031596C" w:rsidRPr="0031596C" w:rsidRDefault="008653D3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lang w:bidi="ar-SA"/>
              <w14:ligatures w14:val="standardContextual"/>
            </w:rPr>
          </w:pPr>
          <w:hyperlink w:anchor="_Toc209770580" w:history="1">
            <w:r w:rsidR="0031596C" w:rsidRPr="0031596C">
              <w:rPr>
                <w:rStyle w:val="af"/>
                <w:rFonts w:ascii="Times New Roman" w:hAnsi="Times New Roman" w:cs="Times New Roman"/>
                <w:noProof/>
              </w:rPr>
              <w:t>1.4 Кодирование по МКБ - 10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instrText xml:space="preserve"> PAGEREF _Toc209770580 \h </w:instrTex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84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512361" w14:textId="017DF012" w:rsidR="0031596C" w:rsidRPr="0031596C" w:rsidRDefault="008653D3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lang w:bidi="ar-SA"/>
              <w14:ligatures w14:val="standardContextual"/>
            </w:rPr>
          </w:pPr>
          <w:hyperlink w:anchor="_Toc209770581" w:history="1">
            <w:r w:rsidR="0031596C" w:rsidRPr="0031596C">
              <w:rPr>
                <w:rStyle w:val="af"/>
                <w:rFonts w:ascii="Times New Roman" w:hAnsi="Times New Roman" w:cs="Times New Roman"/>
                <w:noProof/>
              </w:rPr>
              <w:t>1.5 Классификация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instrText xml:space="preserve"> PAGEREF _Toc209770581 \h </w:instrTex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84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1C6FCEE" w14:textId="6E201188" w:rsidR="0031596C" w:rsidRPr="0031596C" w:rsidRDefault="008653D3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lang w:bidi="ar-SA"/>
              <w14:ligatures w14:val="standardContextual"/>
            </w:rPr>
          </w:pPr>
          <w:hyperlink w:anchor="_Toc209770582" w:history="1">
            <w:r w:rsidR="0031596C" w:rsidRPr="0031596C">
              <w:rPr>
                <w:rStyle w:val="af"/>
                <w:rFonts w:ascii="Times New Roman" w:hAnsi="Times New Roman" w:cs="Times New Roman"/>
                <w:noProof/>
              </w:rPr>
              <w:t>1.6. Клиническая картина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instrText xml:space="preserve"> PAGEREF _Toc209770582 \h </w:instrTex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84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E21540" w14:textId="3931B8CA" w:rsidR="0031596C" w:rsidRPr="0031596C" w:rsidRDefault="008653D3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hyperlink w:anchor="_Toc209770583" w:history="1">
            <w:r w:rsidR="0031596C" w:rsidRPr="0031596C">
              <w:rPr>
                <w:rStyle w:val="af"/>
              </w:rPr>
              <w:t>2. Диагностика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_Toc209770583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14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4155E31C" w14:textId="417822B4" w:rsidR="0031596C" w:rsidRPr="0031596C" w:rsidRDefault="008653D3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lang w:bidi="ar-SA"/>
              <w14:ligatures w14:val="standardContextual"/>
            </w:rPr>
          </w:pPr>
          <w:hyperlink w:anchor="_Toc209770584" w:history="1">
            <w:r w:rsidR="0031596C" w:rsidRPr="0031596C">
              <w:rPr>
                <w:rStyle w:val="af"/>
                <w:rFonts w:ascii="Times New Roman" w:hAnsi="Times New Roman" w:cs="Times New Roman"/>
                <w:noProof/>
              </w:rPr>
              <w:t>2.1 Жалобы и анамнез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instrText xml:space="preserve"> PAGEREF _Toc209770584 \h </w:instrTex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84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F67F1E" w14:textId="5826A3C9" w:rsidR="0031596C" w:rsidRPr="0031596C" w:rsidRDefault="008653D3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lang w:bidi="ar-SA"/>
              <w14:ligatures w14:val="standardContextual"/>
            </w:rPr>
          </w:pPr>
          <w:hyperlink w:anchor="_Toc209770585" w:history="1">
            <w:r w:rsidR="0031596C" w:rsidRPr="0031596C">
              <w:rPr>
                <w:rStyle w:val="af"/>
                <w:rFonts w:ascii="Times New Roman" w:hAnsi="Times New Roman" w:cs="Times New Roman"/>
                <w:noProof/>
              </w:rPr>
              <w:t>2.2 Физикальное обследование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instrText xml:space="preserve"> PAGEREF _Toc209770585 \h </w:instrTex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84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77627E" w14:textId="367D231E" w:rsidR="0031596C" w:rsidRPr="0031596C" w:rsidRDefault="008653D3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lang w:bidi="ar-SA"/>
              <w14:ligatures w14:val="standardContextual"/>
            </w:rPr>
          </w:pPr>
          <w:hyperlink w:anchor="_Toc209770586" w:history="1">
            <w:r w:rsidR="0031596C" w:rsidRPr="0031596C">
              <w:rPr>
                <w:rStyle w:val="af"/>
                <w:rFonts w:ascii="Times New Roman" w:hAnsi="Times New Roman" w:cs="Times New Roman"/>
                <w:noProof/>
              </w:rPr>
              <w:t>2.3 Лабораторная диагностика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instrText xml:space="preserve"> PAGEREF _Toc209770586 \h </w:instrTex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84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40A1EEA" w14:textId="4A9DC2D7" w:rsidR="0031596C" w:rsidRPr="0031596C" w:rsidRDefault="008653D3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lang w:bidi="ar-SA"/>
              <w14:ligatures w14:val="standardContextual"/>
            </w:rPr>
          </w:pPr>
          <w:hyperlink w:anchor="_Toc209770587" w:history="1">
            <w:r w:rsidR="0031596C" w:rsidRPr="0031596C">
              <w:rPr>
                <w:rStyle w:val="af"/>
                <w:rFonts w:ascii="Times New Roman" w:hAnsi="Times New Roman" w:cs="Times New Roman"/>
                <w:noProof/>
              </w:rPr>
              <w:t>2.4 Инструментальная диагностика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instrText xml:space="preserve"> PAGEREF _Toc209770587 \h </w:instrTex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84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350D81D" w14:textId="7A58301D" w:rsidR="0031596C" w:rsidRPr="0031596C" w:rsidRDefault="008653D3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lang w:bidi="ar-SA"/>
              <w14:ligatures w14:val="standardContextual"/>
            </w:rPr>
          </w:pPr>
          <w:hyperlink w:anchor="_Toc209770588" w:history="1">
            <w:r w:rsidR="0031596C" w:rsidRPr="0031596C">
              <w:rPr>
                <w:rStyle w:val="af"/>
                <w:rFonts w:ascii="Times New Roman" w:hAnsi="Times New Roman" w:cs="Times New Roman"/>
                <w:noProof/>
              </w:rPr>
              <w:t>2.5 Иная диагностика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instrText xml:space="preserve"> PAGEREF _Toc209770588 \h </w:instrTex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84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F7FB9F5" w14:textId="7C736094" w:rsidR="0031596C" w:rsidRPr="0031596C" w:rsidRDefault="008653D3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hyperlink w:anchor="_Toc209770589" w:history="1">
            <w:r w:rsidR="0031596C" w:rsidRPr="0031596C">
              <w:rPr>
                <w:rStyle w:val="af"/>
              </w:rPr>
              <w:t>3. Лечение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_Toc209770589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23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420DDBA6" w14:textId="33B359B4" w:rsidR="0031596C" w:rsidRPr="0031596C" w:rsidRDefault="008653D3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lang w:bidi="ar-SA"/>
              <w14:ligatures w14:val="standardContextual"/>
            </w:rPr>
          </w:pPr>
          <w:hyperlink w:anchor="_Toc209770590" w:history="1">
            <w:r w:rsidR="0031596C" w:rsidRPr="0031596C">
              <w:rPr>
                <w:rStyle w:val="af"/>
                <w:rFonts w:ascii="Times New Roman" w:hAnsi="Times New Roman" w:cs="Times New Roman"/>
                <w:noProof/>
              </w:rPr>
              <w:t>3.</w:t>
            </w:r>
            <w:r w:rsidR="0031596C" w:rsidRPr="00AE4B82">
              <w:rPr>
                <w:rStyle w:val="af"/>
                <w:rFonts w:ascii="Times New Roman" w:hAnsi="Times New Roman" w:cs="Times New Roman"/>
                <w:noProof/>
              </w:rPr>
              <w:t xml:space="preserve">1 </w:t>
            </w:r>
            <w:r w:rsidR="00CA012E" w:rsidRPr="00AE4B82">
              <w:rPr>
                <w:rStyle w:val="af"/>
                <w:rFonts w:ascii="Times New Roman" w:hAnsi="Times New Roman" w:cs="Times New Roman"/>
                <w:noProof/>
              </w:rPr>
              <w:t>Консервативное лечение (м</w:t>
            </w:r>
            <w:r w:rsidR="0031596C" w:rsidRPr="00AE4B82">
              <w:rPr>
                <w:rStyle w:val="af"/>
                <w:rFonts w:ascii="Times New Roman" w:hAnsi="Times New Roman" w:cs="Times New Roman"/>
                <w:noProof/>
              </w:rPr>
              <w:t>едикаментозная терапия</w:t>
            </w:r>
            <w:r w:rsidR="00CA012E" w:rsidRPr="00AE4B82">
              <w:rPr>
                <w:rStyle w:val="af"/>
                <w:rFonts w:ascii="Times New Roman" w:hAnsi="Times New Roman" w:cs="Times New Roman"/>
                <w:noProof/>
              </w:rPr>
              <w:t>)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instrText xml:space="preserve"> PAGEREF _Toc209770590 \h </w:instrTex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84"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8B03B82" w14:textId="45885D98" w:rsidR="0031596C" w:rsidRPr="0031596C" w:rsidRDefault="008653D3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lang w:bidi="ar-SA"/>
              <w14:ligatures w14:val="standardContextual"/>
            </w:rPr>
          </w:pPr>
          <w:hyperlink w:anchor="_Toc209770591" w:history="1">
            <w:r w:rsidR="0031596C" w:rsidRPr="0031596C">
              <w:rPr>
                <w:rStyle w:val="af"/>
                <w:rFonts w:ascii="Times New Roman" w:hAnsi="Times New Roman" w:cs="Times New Roman"/>
                <w:noProof/>
              </w:rPr>
              <w:t>3.2 Хирургическое лечение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instrText xml:space="preserve"> PAGEREF _Toc209770591 \h </w:instrTex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84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E7B9A7" w14:textId="684A6E00" w:rsidR="0031596C" w:rsidRPr="0031596C" w:rsidRDefault="008653D3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lang w:bidi="ar-SA"/>
              <w14:ligatures w14:val="standardContextual"/>
            </w:rPr>
          </w:pPr>
          <w:hyperlink w:anchor="_Toc209770592" w:history="1">
            <w:r w:rsidR="0031596C" w:rsidRPr="0031596C">
              <w:rPr>
                <w:rStyle w:val="af"/>
                <w:rFonts w:ascii="Times New Roman" w:hAnsi="Times New Roman" w:cs="Times New Roman"/>
                <w:noProof/>
              </w:rPr>
              <w:t>3.3. Иное лечение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instrText xml:space="preserve"> PAGEREF _Toc209770592 \h </w:instrTex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84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31596C" w:rsidRPr="0031596C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3CA03D3" w14:textId="444E9C3E" w:rsidR="0031596C" w:rsidRPr="0031596C" w:rsidRDefault="008653D3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hyperlink w:anchor="_Toc209770593" w:history="1">
            <w:r w:rsidR="0031596C" w:rsidRPr="0031596C">
              <w:rPr>
                <w:rStyle w:val="af"/>
              </w:rPr>
              <w:t>4. Реабилитация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_Toc209770593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26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08018C6C" w14:textId="4C9897FB" w:rsidR="0031596C" w:rsidRPr="0031596C" w:rsidRDefault="008653D3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hyperlink w:anchor="_Toc209770594" w:history="1">
            <w:r w:rsidR="0031596C" w:rsidRPr="0031596C">
              <w:rPr>
                <w:rStyle w:val="af"/>
              </w:rPr>
              <w:t>5. Профилактика и диспансерное наблюдение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_Toc209770594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27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3E74CBC0" w14:textId="6D56AD5C" w:rsidR="0031596C" w:rsidRPr="0031596C" w:rsidRDefault="008653D3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hyperlink w:anchor="_Toc209770595" w:history="1">
            <w:r w:rsidR="0031596C" w:rsidRPr="0031596C">
              <w:rPr>
                <w:rStyle w:val="af"/>
              </w:rPr>
              <w:t>6. Организация медицинской помощи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_Toc209770595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28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3953A870" w14:textId="54E4A3AC" w:rsidR="0031596C" w:rsidRPr="0031596C" w:rsidRDefault="008653D3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hyperlink w:anchor="_Toc209770598" w:history="1">
            <w:r w:rsidR="0031596C" w:rsidRPr="0031596C">
              <w:rPr>
                <w:rStyle w:val="af"/>
              </w:rPr>
              <w:t>Критерии оценки качества медицинской помощи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_Toc209770598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29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59719D7D" w14:textId="439A09E3" w:rsidR="0031596C" w:rsidRPr="0031596C" w:rsidRDefault="008653D3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hyperlink w:anchor="_Toc209770599" w:history="1">
            <w:r w:rsidR="0031596C" w:rsidRPr="0031596C">
              <w:rPr>
                <w:rStyle w:val="af"/>
              </w:rPr>
              <w:t>Список литературы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_Toc209770599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31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76B3A537" w14:textId="72BAA3BD" w:rsidR="0031596C" w:rsidRPr="0031596C" w:rsidRDefault="008653D3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hyperlink w:anchor="_Toc209770600" w:history="1">
            <w:r w:rsidR="0031596C" w:rsidRPr="0031596C">
              <w:rPr>
                <w:rStyle w:val="af"/>
              </w:rPr>
              <w:t xml:space="preserve">Приложение А1. Состав рабочей группы 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_Toc209770600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34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64D622E5" w14:textId="16B0DB72" w:rsidR="0031596C" w:rsidRPr="0031596C" w:rsidRDefault="008653D3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hyperlink w:anchor="_Toc209770601" w:history="1">
            <w:r w:rsidR="0031596C" w:rsidRPr="0031596C">
              <w:rPr>
                <w:rStyle w:val="af"/>
              </w:rPr>
              <w:t>Приложение А2. Справочные материалы, включая соответствие показаний к применению и противопоказаний, способов применения и доз лекарственных препаратов</w:t>
            </w:r>
            <w:r w:rsidR="009061E7">
              <w:rPr>
                <w:rStyle w:val="af"/>
              </w:rPr>
              <w:t xml:space="preserve"> </w:t>
            </w:r>
            <w:r w:rsidR="009061E7" w:rsidRPr="00AE4B82">
              <w:rPr>
                <w:rStyle w:val="af"/>
              </w:rPr>
              <w:t>и</w:t>
            </w:r>
            <w:r w:rsidR="0031596C" w:rsidRPr="00AE4B82">
              <w:rPr>
                <w:rStyle w:val="af"/>
              </w:rPr>
              <w:t>н</w:t>
            </w:r>
            <w:r w:rsidR="0031596C" w:rsidRPr="0031596C">
              <w:rPr>
                <w:rStyle w:val="af"/>
              </w:rPr>
              <w:t>струкции по применению лекарственного препарата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_Toc209770601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35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1CCD5595" w14:textId="2BC7EEA2" w:rsidR="0031596C" w:rsidRPr="0031596C" w:rsidRDefault="008653D3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hyperlink w:anchor="_Toc209770602" w:history="1">
            <w:r w:rsidR="0031596C" w:rsidRPr="0031596C">
              <w:rPr>
                <w:rStyle w:val="af"/>
              </w:rPr>
              <w:t>Приложение Б.</w:t>
            </w:r>
          </w:hyperlink>
          <w:hyperlink w:anchor="_Toc209770603" w:history="1">
            <w:r w:rsidR="0031596C" w:rsidRPr="0031596C">
              <w:rPr>
                <w:rStyle w:val="af"/>
              </w:rPr>
              <w:t>Алгоритмы действий врача.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_Toc209770603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53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0C58E829" w14:textId="07531322" w:rsidR="0031596C" w:rsidRPr="0031596C" w:rsidRDefault="008653D3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hyperlink w:anchor="_Toc209770604" w:history="1">
            <w:r w:rsidR="0031596C" w:rsidRPr="0031596C">
              <w:rPr>
                <w:rStyle w:val="af"/>
              </w:rPr>
              <w:t>Приложение В. Информация для пациента.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_Toc209770604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54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49CF14C2" w14:textId="54DE5984" w:rsidR="0031596C" w:rsidRPr="0031596C" w:rsidRDefault="008653D3" w:rsidP="0031596C">
          <w:pPr>
            <w:pStyle w:val="11"/>
            <w:spacing w:line="360" w:lineRule="auto"/>
            <w:rPr>
              <w:rFonts w:eastAsiaTheme="minorEastAsia"/>
              <w:color w:val="auto"/>
              <w:kern w:val="2"/>
              <w:lang w:bidi="ar-SA"/>
              <w14:ligatures w14:val="standardContextual"/>
            </w:rPr>
          </w:pPr>
          <w:hyperlink w:anchor="_Toc209770605" w:history="1">
            <w:r w:rsidR="0031596C" w:rsidRPr="0031596C">
              <w:rPr>
                <w:rStyle w:val="af"/>
              </w:rPr>
              <w:t xml:space="preserve">Приложение Г. Шкалы оценки, </w:t>
            </w:r>
            <w:r w:rsidR="00680FF1" w:rsidRPr="00AE4B82">
              <w:rPr>
                <w:rStyle w:val="af"/>
              </w:rPr>
              <w:t>опросники и так далее, приведённые в тексте клинических рекомендаций</w:t>
            </w:r>
            <w:r w:rsidR="00680FF1" w:rsidRPr="00680FF1">
              <w:rPr>
                <w:rStyle w:val="af"/>
              </w:rPr>
              <w:t xml:space="preserve"> </w:t>
            </w:r>
            <w:r w:rsidR="00680FF1">
              <w:rPr>
                <w:rStyle w:val="af"/>
              </w:rPr>
              <w:t xml:space="preserve"> </w:t>
            </w:r>
            <w:r w:rsidR="0031596C" w:rsidRPr="0031596C">
              <w:rPr>
                <w:webHidden/>
              </w:rPr>
              <w:tab/>
            </w:r>
            <w:r w:rsidR="0031596C" w:rsidRPr="0031596C">
              <w:rPr>
                <w:webHidden/>
              </w:rPr>
              <w:fldChar w:fldCharType="begin"/>
            </w:r>
            <w:r w:rsidR="0031596C" w:rsidRPr="0031596C">
              <w:rPr>
                <w:webHidden/>
              </w:rPr>
              <w:instrText xml:space="preserve"> PAGEREF _Toc209770605 \h </w:instrText>
            </w:r>
            <w:r w:rsidR="0031596C" w:rsidRPr="0031596C">
              <w:rPr>
                <w:webHidden/>
              </w:rPr>
            </w:r>
            <w:r w:rsidR="0031596C" w:rsidRPr="0031596C">
              <w:rPr>
                <w:webHidden/>
              </w:rPr>
              <w:fldChar w:fldCharType="separate"/>
            </w:r>
            <w:r w:rsidR="00AB3084">
              <w:rPr>
                <w:webHidden/>
              </w:rPr>
              <w:t>55</w:t>
            </w:r>
            <w:r w:rsidR="0031596C" w:rsidRPr="0031596C">
              <w:rPr>
                <w:webHidden/>
              </w:rPr>
              <w:fldChar w:fldCharType="end"/>
            </w:r>
          </w:hyperlink>
        </w:p>
        <w:p w14:paraId="638C5596" w14:textId="04C24ED5" w:rsidR="0052162E" w:rsidRPr="0031596C" w:rsidRDefault="0052162E" w:rsidP="0031596C">
          <w:pPr>
            <w:pStyle w:val="23"/>
            <w:tabs>
              <w:tab w:val="right" w:leader="dot" w:pos="9345"/>
            </w:tabs>
            <w:spacing w:line="360" w:lineRule="auto"/>
            <w:rPr>
              <w:rFonts w:ascii="Times New Roman" w:hAnsi="Times New Roman" w:cs="Times New Roman"/>
            </w:rPr>
          </w:pPr>
          <w:r w:rsidRPr="0031596C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4C0AA020" w14:textId="77777777" w:rsidR="0052162E" w:rsidRPr="0077321B" w:rsidRDefault="0052162E" w:rsidP="0052162E">
      <w:pPr>
        <w:jc w:val="both"/>
        <w:rPr>
          <w:rFonts w:ascii="Times New Roman" w:hAnsi="Times New Roman" w:cs="Times New Roman"/>
        </w:rPr>
      </w:pPr>
    </w:p>
    <w:p w14:paraId="7DF59B72" w14:textId="77777777" w:rsidR="0052162E" w:rsidRDefault="0052162E" w:rsidP="0052162E">
      <w:pPr>
        <w:jc w:val="both"/>
        <w:rPr>
          <w:rFonts w:ascii="Times New Roman" w:hAnsi="Times New Roman" w:cs="Times New Roman"/>
        </w:rPr>
      </w:pPr>
    </w:p>
    <w:p w14:paraId="015BA842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61E1299F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171A29BD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19EEB7ED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46CC7DE7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5728D852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714C4FC1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6E53BB46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6395855B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32005464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3F5456A9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47A2C220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36DB94F4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6A1891C5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6752D104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21E9E8B6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555C7E8A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41205A5A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09492AAF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644D91F6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13FF7760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0F5D0A1D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2FCE6B3E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7F2451BB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1EBE3F0A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23EA5F21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2F631E68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6F3C59D4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6B43215D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57261313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79E18371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53CF966E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4ADE3D9E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1C129C52" w14:textId="77777777" w:rsidR="00AE4B82" w:rsidRDefault="00AE4B82" w:rsidP="0052162E">
      <w:pPr>
        <w:jc w:val="both"/>
        <w:rPr>
          <w:rFonts w:ascii="Times New Roman" w:hAnsi="Times New Roman" w:cs="Times New Roman"/>
        </w:rPr>
      </w:pPr>
    </w:p>
    <w:p w14:paraId="56CEACDD" w14:textId="77777777" w:rsidR="00AE4B82" w:rsidRDefault="00AE4B82" w:rsidP="0052162E">
      <w:pPr>
        <w:jc w:val="both"/>
        <w:rPr>
          <w:rFonts w:ascii="Times New Roman" w:hAnsi="Times New Roman" w:cs="Times New Roman"/>
        </w:rPr>
      </w:pPr>
    </w:p>
    <w:p w14:paraId="4095D539" w14:textId="77777777" w:rsidR="00EB003A" w:rsidRDefault="00EB003A" w:rsidP="0052162E">
      <w:pPr>
        <w:jc w:val="both"/>
        <w:rPr>
          <w:rFonts w:ascii="Times New Roman" w:hAnsi="Times New Roman" w:cs="Times New Roman"/>
        </w:rPr>
      </w:pPr>
    </w:p>
    <w:p w14:paraId="5C540CA9" w14:textId="77777777" w:rsidR="00EB003A" w:rsidRPr="0077321B" w:rsidRDefault="00EB003A" w:rsidP="0052162E">
      <w:pPr>
        <w:jc w:val="both"/>
        <w:rPr>
          <w:rFonts w:ascii="Times New Roman" w:hAnsi="Times New Roman" w:cs="Times New Roman"/>
        </w:rPr>
      </w:pPr>
    </w:p>
    <w:p w14:paraId="54D9F278" w14:textId="77777777" w:rsidR="00C956A7" w:rsidRPr="0077321B" w:rsidRDefault="00C956A7" w:rsidP="0052162E">
      <w:pPr>
        <w:jc w:val="both"/>
        <w:rPr>
          <w:rFonts w:ascii="Times New Roman" w:hAnsi="Times New Roman" w:cs="Times New Roman"/>
        </w:rPr>
      </w:pPr>
    </w:p>
    <w:p w14:paraId="018913B6" w14:textId="716CA911" w:rsidR="00546964" w:rsidRPr="00546964" w:rsidRDefault="007D3465" w:rsidP="00546964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Toc209770574"/>
      <w:r w:rsidRPr="007732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Список сокращений</w:t>
      </w:r>
      <w:bookmarkEnd w:id="0"/>
    </w:p>
    <w:p w14:paraId="6B00014C" w14:textId="77777777" w:rsidR="00546964" w:rsidRP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546964">
        <w:rPr>
          <w:rFonts w:ascii="Times New Roman" w:hAnsi="Times New Roman" w:cs="Times New Roman"/>
        </w:rPr>
        <w:t>АД – артериальное давление</w:t>
      </w:r>
    </w:p>
    <w:p w14:paraId="7A3EAC94" w14:textId="77777777" w:rsidR="00546964" w:rsidRPr="0077321B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АЛТ – </w:t>
      </w:r>
      <w:r>
        <w:rPr>
          <w:rFonts w:ascii="Times New Roman" w:hAnsi="Times New Roman" w:cs="Times New Roman"/>
        </w:rPr>
        <w:t xml:space="preserve">аланинаминотрансфераза </w:t>
      </w:r>
    </w:p>
    <w:p w14:paraId="516FA03A" w14:textId="77777777" w:rsidR="00546964" w:rsidRP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546964">
        <w:rPr>
          <w:rFonts w:ascii="Times New Roman" w:hAnsi="Times New Roman" w:cs="Times New Roman"/>
        </w:rPr>
        <w:t>АПФ – ангиотензинпревращающий фермент</w:t>
      </w:r>
    </w:p>
    <w:p w14:paraId="4262B1A7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D75ACC">
        <w:rPr>
          <w:rFonts w:ascii="Times New Roman" w:hAnsi="Times New Roman" w:cs="Times New Roman"/>
        </w:rPr>
        <w:t xml:space="preserve">БЦЖ – бацилла Кальметта — Герена </w:t>
      </w:r>
      <w:r>
        <w:rPr>
          <w:rFonts w:ascii="Times New Roman" w:hAnsi="Times New Roman" w:cs="Times New Roman"/>
        </w:rPr>
        <w:t xml:space="preserve"> (</w:t>
      </w:r>
      <w:r w:rsidRPr="00D75ACC">
        <w:rPr>
          <w:rFonts w:ascii="Times New Roman" w:hAnsi="Times New Roman" w:cs="Times New Roman"/>
        </w:rPr>
        <w:t>Bacillus Calmette — Guérin</w:t>
      </w:r>
      <w:r>
        <w:rPr>
          <w:rFonts w:ascii="Times New Roman" w:hAnsi="Times New Roman" w:cs="Times New Roman"/>
        </w:rPr>
        <w:t>)</w:t>
      </w:r>
    </w:p>
    <w:p w14:paraId="5F4632AD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ВИЧ – вирус иммунодефицита человека </w:t>
      </w:r>
    </w:p>
    <w:p w14:paraId="2312FCFA" w14:textId="77777777" w:rsidR="00546964" w:rsidRP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546964">
        <w:rPr>
          <w:rFonts w:ascii="Times New Roman" w:hAnsi="Times New Roman" w:cs="Times New Roman"/>
        </w:rPr>
        <w:t xml:space="preserve">ВТСК </w:t>
      </w:r>
      <w:r>
        <w:rPr>
          <w:rFonts w:ascii="Times New Roman" w:hAnsi="Times New Roman" w:cs="Times New Roman"/>
        </w:rPr>
        <w:t xml:space="preserve">– </w:t>
      </w:r>
      <w:r w:rsidRPr="00546964">
        <w:rPr>
          <w:rFonts w:ascii="Times New Roman" w:hAnsi="Times New Roman" w:cs="Times New Roman"/>
        </w:rPr>
        <w:t>Висконсинский тест сортировки карточек (</w:t>
      </w:r>
      <w:r w:rsidRPr="00546964">
        <w:rPr>
          <w:rFonts w:ascii="Times New Roman" w:hAnsi="Times New Roman" w:cs="Times New Roman"/>
          <w:lang w:val="en-US"/>
        </w:rPr>
        <w:t>Wisconsin</w:t>
      </w:r>
      <w:r w:rsidRPr="00546964">
        <w:rPr>
          <w:rFonts w:ascii="Times New Roman" w:hAnsi="Times New Roman" w:cs="Times New Roman"/>
        </w:rPr>
        <w:t xml:space="preserve"> </w:t>
      </w:r>
      <w:r w:rsidRPr="00546964">
        <w:rPr>
          <w:rFonts w:ascii="Times New Roman" w:hAnsi="Times New Roman" w:cs="Times New Roman"/>
          <w:lang w:val="en-US"/>
        </w:rPr>
        <w:t>Card</w:t>
      </w:r>
      <w:r w:rsidRPr="00546964">
        <w:rPr>
          <w:rFonts w:ascii="Times New Roman" w:hAnsi="Times New Roman" w:cs="Times New Roman"/>
        </w:rPr>
        <w:t xml:space="preserve"> </w:t>
      </w:r>
      <w:r w:rsidRPr="00546964">
        <w:rPr>
          <w:rFonts w:ascii="Times New Roman" w:hAnsi="Times New Roman" w:cs="Times New Roman"/>
          <w:lang w:val="en-US"/>
        </w:rPr>
        <w:t>Sorting</w:t>
      </w:r>
      <w:r w:rsidRPr="00546964">
        <w:rPr>
          <w:rFonts w:ascii="Times New Roman" w:hAnsi="Times New Roman" w:cs="Times New Roman"/>
        </w:rPr>
        <w:t xml:space="preserve"> </w:t>
      </w:r>
      <w:r w:rsidRPr="00546964">
        <w:rPr>
          <w:rFonts w:ascii="Times New Roman" w:hAnsi="Times New Roman" w:cs="Times New Roman"/>
          <w:lang w:val="en-US"/>
        </w:rPr>
        <w:t>Test</w:t>
      </w:r>
      <w:r w:rsidRPr="00546964">
        <w:rPr>
          <w:rFonts w:ascii="Times New Roman" w:hAnsi="Times New Roman" w:cs="Times New Roman"/>
        </w:rPr>
        <w:t xml:space="preserve">, </w:t>
      </w:r>
      <w:r w:rsidRPr="00546964">
        <w:rPr>
          <w:rFonts w:ascii="Times New Roman" w:hAnsi="Times New Roman" w:cs="Times New Roman"/>
          <w:lang w:val="en-US"/>
        </w:rPr>
        <w:t>WCST</w:t>
      </w:r>
      <w:r w:rsidRPr="00546964">
        <w:rPr>
          <w:rFonts w:ascii="Times New Roman" w:hAnsi="Times New Roman" w:cs="Times New Roman"/>
        </w:rPr>
        <w:t>)</w:t>
      </w:r>
    </w:p>
    <w:p w14:paraId="2A7FCC67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ВЧД – внутричерепное давление </w:t>
      </w:r>
    </w:p>
    <w:p w14:paraId="03D14D22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ГКС – глюкокортикостероиды </w:t>
      </w:r>
    </w:p>
    <w:p w14:paraId="0F88D04B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ГМ – головной мозг </w:t>
      </w:r>
    </w:p>
    <w:p w14:paraId="0EAB96E7" w14:textId="77777777" w:rsidR="00546964" w:rsidRP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546964">
        <w:rPr>
          <w:rFonts w:ascii="Times New Roman" w:hAnsi="Times New Roman" w:cs="Times New Roman"/>
        </w:rPr>
        <w:t>ГУ РГИВОВ – государственное учреждение «Республиканский госпиталь инвалидов Великой Отечественной войны»</w:t>
      </w:r>
    </w:p>
    <w:p w14:paraId="67C8E499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ДС – дыхательная система </w:t>
      </w:r>
    </w:p>
    <w:p w14:paraId="20F6A2C4" w14:textId="77777777" w:rsidR="00546964" w:rsidRPr="0077321B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ЖКТ – желудочно-кишечный тракт</w:t>
      </w:r>
    </w:p>
    <w:p w14:paraId="30CF033C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ИБС – ишемическая болезнь сердца</w:t>
      </w:r>
    </w:p>
    <w:p w14:paraId="10BBD9F5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151D91">
        <w:rPr>
          <w:rFonts w:ascii="Times New Roman" w:hAnsi="Times New Roman" w:cs="Times New Roman"/>
        </w:rPr>
        <w:t xml:space="preserve">ИРТ </w:t>
      </w:r>
      <w:r>
        <w:rPr>
          <w:rFonts w:ascii="Times New Roman" w:hAnsi="Times New Roman" w:cs="Times New Roman"/>
        </w:rPr>
        <w:t>–</w:t>
      </w:r>
      <w:r w:rsidRPr="00151D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иглорефлексотерапия </w:t>
      </w:r>
    </w:p>
    <w:p w14:paraId="11A55895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 – иммунная система </w:t>
      </w:r>
    </w:p>
    <w:p w14:paraId="0F441809" w14:textId="77777777" w:rsidR="00546964" w:rsidRPr="0077321B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КТ – компьютерная томография</w:t>
      </w:r>
    </w:p>
    <w:p w14:paraId="425AC4D2" w14:textId="77777777" w:rsidR="00546964" w:rsidRPr="00151D91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151D91">
        <w:rPr>
          <w:rFonts w:ascii="Times New Roman" w:hAnsi="Times New Roman" w:cs="Times New Roman"/>
        </w:rPr>
        <w:t xml:space="preserve">ЛФК </w:t>
      </w:r>
      <w:r>
        <w:rPr>
          <w:rFonts w:ascii="Times New Roman" w:hAnsi="Times New Roman" w:cs="Times New Roman"/>
        </w:rPr>
        <w:t>–</w:t>
      </w:r>
      <w:r w:rsidRPr="00151D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лечебная физкультура </w:t>
      </w:r>
    </w:p>
    <w:p w14:paraId="2F3D84EE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МКБ – международная классификация болезней </w:t>
      </w:r>
    </w:p>
    <w:p w14:paraId="662173BA" w14:textId="77777777" w:rsidR="00546964" w:rsidRPr="0077321B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МРТ – магниторезонансная томография</w:t>
      </w:r>
    </w:p>
    <w:p w14:paraId="2C619B89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НПВП – нестероидные противовоспалительные препараты </w:t>
      </w:r>
    </w:p>
    <w:p w14:paraId="37989F00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НС – нервная система </w:t>
      </w:r>
    </w:p>
    <w:p w14:paraId="7518A0BB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НТГ – нормотензивная гидроцефалия</w:t>
      </w:r>
    </w:p>
    <w:p w14:paraId="4CDB2F0D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СМЖ – спинномозговая жидкость </w:t>
      </w:r>
    </w:p>
    <w:p w14:paraId="0FA8EF26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СПИД – </w:t>
      </w:r>
      <w:r w:rsidRPr="00D75ACC">
        <w:rPr>
          <w:rFonts w:ascii="Times New Roman" w:hAnsi="Times New Roman" w:cs="Times New Roman"/>
        </w:rPr>
        <w:t>синдром приобретённого иммунодефицита</w:t>
      </w:r>
    </w:p>
    <w:p w14:paraId="5EEB4E15" w14:textId="77777777" w:rsidR="00546964" w:rsidRPr="0077321B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ССС – сердечно-сосудистая система</w:t>
      </w:r>
    </w:p>
    <w:p w14:paraId="041F6E33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СХА – синдром Хакима – Адамса </w:t>
      </w:r>
    </w:p>
    <w:p w14:paraId="44D34397" w14:textId="77777777" w:rsidR="00546964" w:rsidRP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546964">
        <w:rPr>
          <w:rFonts w:ascii="Times New Roman" w:hAnsi="Times New Roman" w:cs="Times New Roman"/>
        </w:rPr>
        <w:t xml:space="preserve">УДД – уровень достоверности доказательств </w:t>
      </w:r>
    </w:p>
    <w:p w14:paraId="77D4C002" w14:textId="77777777" w:rsidR="00546964" w:rsidRP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546964">
        <w:rPr>
          <w:rFonts w:ascii="Times New Roman" w:hAnsi="Times New Roman" w:cs="Times New Roman"/>
        </w:rPr>
        <w:t xml:space="preserve">УУР – уровень убедительности рекомендаций </w:t>
      </w:r>
    </w:p>
    <w:p w14:paraId="37D709DC" w14:textId="77777777" w:rsidR="00546964" w:rsidRPr="0077321B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ЦНС – центральная нервная система</w:t>
      </w:r>
    </w:p>
    <w:p w14:paraId="4FA1FD96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ЦСЖ – цереброспинальная жидкость </w:t>
      </w:r>
    </w:p>
    <w:p w14:paraId="148A33F8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ЧМН – черепно-мозговые нервы</w:t>
      </w:r>
    </w:p>
    <w:p w14:paraId="14F867B8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ЧМТ – черепно-мозговая травма </w:t>
      </w:r>
    </w:p>
    <w:p w14:paraId="18AFC148" w14:textId="77777777" w:rsidR="00546964" w:rsidRPr="0077321B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ЧСС – частота сердечных сокращений</w:t>
      </w:r>
    </w:p>
    <w:p w14:paraId="2996ACEB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ЩФ – щелочная фосфатаза </w:t>
      </w:r>
    </w:p>
    <w:p w14:paraId="14746AF9" w14:textId="77777777" w:rsidR="00546964" w:rsidRPr="0077321B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ЭКГ – электрокардиография</w:t>
      </w:r>
    </w:p>
    <w:p w14:paraId="51387D64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ЭС – эндокринная система</w:t>
      </w:r>
    </w:p>
    <w:p w14:paraId="7F2F423C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ЯБ – язвенная болезнь </w:t>
      </w:r>
    </w:p>
    <w:p w14:paraId="530D00FD" w14:textId="77777777" w:rsidR="00546964" w:rsidRDefault="00546964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ЯБЖ – язвенная болезнь желудка </w:t>
      </w:r>
    </w:p>
    <w:p w14:paraId="5EBF8077" w14:textId="77777777" w:rsidR="00BF2692" w:rsidRPr="00546964" w:rsidRDefault="00BF2692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546964">
        <w:rPr>
          <w:rFonts w:ascii="Times New Roman" w:hAnsi="Times New Roman" w:cs="Times New Roman"/>
          <w:lang w:val="en-US"/>
        </w:rPr>
        <w:t>AV</w:t>
      </w:r>
      <w:r w:rsidRPr="00546964">
        <w:rPr>
          <w:rFonts w:ascii="Times New Roman" w:hAnsi="Times New Roman" w:cs="Times New Roman"/>
        </w:rPr>
        <w:t>-блокада -</w:t>
      </w:r>
      <w:r w:rsidRPr="00546964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546964">
        <w:rPr>
          <w:rFonts w:ascii="Times New Roman" w:hAnsi="Times New Roman" w:cs="Times New Roman"/>
        </w:rPr>
        <w:t>атриовентрикулярная блокада</w:t>
      </w:r>
      <w:r>
        <w:t xml:space="preserve"> </w:t>
      </w:r>
    </w:p>
    <w:p w14:paraId="73B03A61" w14:textId="77777777" w:rsidR="00BF2692" w:rsidRDefault="00BF2692" w:rsidP="00D34205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151D91">
        <w:rPr>
          <w:rFonts w:ascii="Times New Roman" w:hAnsi="Times New Roman" w:cs="Times New Roman"/>
        </w:rPr>
        <w:t>FLAIR — один из режимов магнитно-резонансной томографии (Fluid Attenuated Inversion Recovery)</w:t>
      </w:r>
    </w:p>
    <w:p w14:paraId="4ABCA3AF" w14:textId="77777777" w:rsidR="00BF2692" w:rsidRDefault="00BF2692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GABA-</w:t>
      </w:r>
      <w:r>
        <w:rPr>
          <w:rFonts w:ascii="Times New Roman" w:hAnsi="Times New Roman" w:cs="Times New Roman"/>
        </w:rPr>
        <w:t xml:space="preserve">рецепторы - </w:t>
      </w:r>
      <w:r w:rsidRPr="00564126">
        <w:rPr>
          <w:rFonts w:ascii="Times New Roman" w:hAnsi="Times New Roman" w:cs="Times New Roman"/>
        </w:rPr>
        <w:t>группа клеточных рецепторов, для которых специфическим агонистом является гамма-аминомасляная кислота (ГАМК).</w:t>
      </w:r>
    </w:p>
    <w:p w14:paraId="41E04192" w14:textId="77777777" w:rsidR="00BF2692" w:rsidRPr="00F44F1E" w:rsidRDefault="00BF2692" w:rsidP="00151D91">
      <w:pPr>
        <w:pStyle w:val="a8"/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F44F1E">
        <w:rPr>
          <w:rFonts w:ascii="Times New Roman" w:hAnsi="Times New Roman" w:cs="Times New Roman"/>
        </w:rPr>
        <w:t>NCOA</w:t>
      </w:r>
      <w:r w:rsidRPr="0077321B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– </w:t>
      </w:r>
      <w:r>
        <w:rPr>
          <w:rFonts w:ascii="Times New Roman" w:hAnsi="Times New Roman" w:cs="Times New Roman"/>
        </w:rPr>
        <w:t>а</w:t>
      </w:r>
      <w:r w:rsidRPr="00F44F1E">
        <w:rPr>
          <w:rFonts w:ascii="Times New Roman" w:hAnsi="Times New Roman" w:cs="Times New Roman"/>
        </w:rPr>
        <w:t>мериканская некоммерческая организация «Национальный совет по делам пожилых людей» (National Council on Aging,)</w:t>
      </w:r>
    </w:p>
    <w:p w14:paraId="53406570" w14:textId="77777777" w:rsidR="00BF2692" w:rsidRPr="00546964" w:rsidRDefault="00BF2692" w:rsidP="0054696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546964">
        <w:rPr>
          <w:rFonts w:ascii="Times New Roman" w:hAnsi="Times New Roman" w:cs="Times New Roman"/>
        </w:rPr>
        <w:t>QT – расстояние от начала комплекса QRS до завершения зубца T на электрокардиограмме </w:t>
      </w:r>
    </w:p>
    <w:p w14:paraId="68806D00" w14:textId="77777777" w:rsidR="00BF2692" w:rsidRDefault="00BF2692" w:rsidP="00546964">
      <w:pPr>
        <w:pStyle w:val="a8"/>
        <w:jc w:val="both"/>
        <w:rPr>
          <w:rFonts w:ascii="Times New Roman" w:hAnsi="Times New Roman" w:cs="Times New Roman"/>
        </w:rPr>
      </w:pPr>
      <w:r w:rsidRPr="00546964">
        <w:rPr>
          <w:rFonts w:ascii="Times New Roman" w:hAnsi="Times New Roman" w:cs="Times New Roman"/>
        </w:rPr>
        <w:t xml:space="preserve">ММSE - шкала оценки психического статуса (Mini-Mental State Examination) </w:t>
      </w:r>
    </w:p>
    <w:p w14:paraId="2D123E54" w14:textId="77777777" w:rsidR="00E03B06" w:rsidRDefault="00E03B06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2226D850" w14:textId="77777777" w:rsidR="007F135E" w:rsidRDefault="007F135E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67126CEE" w14:textId="77777777" w:rsidR="007F135E" w:rsidRDefault="007F135E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1D8E83D8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5804CBCB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045F1644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65310439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434E098F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3918B2CC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48596BF3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75D829D3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49B269E6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6B34119D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2A4FCDE6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139BE12C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2AE56475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1CB8FE7B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37535D25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09C4CC46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0C07A709" w14:textId="77777777" w:rsidR="007C3C11" w:rsidRDefault="007C3C11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74D3E59F" w14:textId="77777777" w:rsidR="005C7952" w:rsidRDefault="005C7952" w:rsidP="00E03B06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44E90A7B" w14:textId="6BEF65F6" w:rsidR="0052162E" w:rsidRPr="0077321B" w:rsidRDefault="00CE301E" w:rsidP="00564126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" w:name="_Toc209770575"/>
      <w:r w:rsidRPr="007732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Термины и определения</w:t>
      </w:r>
      <w:bookmarkEnd w:id="1"/>
    </w:p>
    <w:p w14:paraId="4B973F6F" w14:textId="77777777" w:rsidR="00BF2692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A0CCF">
        <w:rPr>
          <w:rFonts w:ascii="Times New Roman" w:hAnsi="Times New Roman" w:cs="Times New Roman"/>
          <w:b/>
          <w:bCs/>
          <w:lang w:val="en-US"/>
        </w:rPr>
        <w:t>DESH</w:t>
      </w:r>
      <w:r w:rsidRPr="002A0CCF">
        <w:rPr>
          <w:rFonts w:ascii="Times New Roman" w:hAnsi="Times New Roman" w:cs="Times New Roman"/>
          <w:b/>
          <w:bCs/>
        </w:rPr>
        <w:t>-синдром</w:t>
      </w:r>
      <w:r>
        <w:rPr>
          <w:rFonts w:ascii="Times New Roman" w:hAnsi="Times New Roman" w:cs="Times New Roman"/>
        </w:rPr>
        <w:t xml:space="preserve"> – </w:t>
      </w:r>
      <w:r w:rsidRPr="002A0CCF">
        <w:rPr>
          <w:rFonts w:ascii="Times New Roman" w:hAnsi="Times New Roman" w:cs="Times New Roman"/>
        </w:rPr>
        <w:t>синдром гидроцефалии с диспропорционально расширенными субарахноидальными пространствами. </w:t>
      </w:r>
    </w:p>
    <w:p w14:paraId="04696037" w14:textId="77777777" w:rsidR="00BF2692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15FF1">
        <w:rPr>
          <w:rFonts w:ascii="Times New Roman" w:hAnsi="Times New Roman" w:cs="Times New Roman"/>
          <w:b/>
          <w:bCs/>
        </w:rPr>
        <w:t>Апраксия</w:t>
      </w:r>
      <w:r>
        <w:rPr>
          <w:rFonts w:ascii="Times New Roman" w:hAnsi="Times New Roman" w:cs="Times New Roman"/>
        </w:rPr>
        <w:t xml:space="preserve"> – н</w:t>
      </w:r>
      <w:r w:rsidRPr="002A0CCF">
        <w:rPr>
          <w:rFonts w:ascii="Times New Roman" w:hAnsi="Times New Roman" w:cs="Times New Roman"/>
        </w:rPr>
        <w:t>арушение способности производить целенаправленные движения вследствие поражения высших отделов коры головного мозга</w:t>
      </w:r>
    </w:p>
    <w:p w14:paraId="599CDE1E" w14:textId="77777777" w:rsidR="00BF2692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15FF1">
        <w:rPr>
          <w:rFonts w:ascii="Times New Roman" w:hAnsi="Times New Roman" w:cs="Times New Roman"/>
          <w:b/>
          <w:bCs/>
        </w:rPr>
        <w:t>Ахейрокинез</w:t>
      </w:r>
      <w:r>
        <w:rPr>
          <w:rFonts w:ascii="Times New Roman" w:hAnsi="Times New Roman" w:cs="Times New Roman"/>
        </w:rPr>
        <w:t xml:space="preserve"> – </w:t>
      </w:r>
      <w:r w:rsidRPr="00E15FF1">
        <w:rPr>
          <w:rFonts w:ascii="Times New Roman" w:hAnsi="Times New Roman" w:cs="Times New Roman"/>
        </w:rPr>
        <w:t>симптом болезни Паркинсона (паркинсонизма), который проявляется отсутствием содружественных движений рук при ходьбе. </w:t>
      </w:r>
    </w:p>
    <w:p w14:paraId="72021151" w14:textId="77777777" w:rsidR="00BF2692" w:rsidRPr="0077321B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Внутричерепное давление (ВЧД)</w:t>
      </w:r>
      <w:r w:rsidRPr="0077321B">
        <w:rPr>
          <w:rFonts w:ascii="Times New Roman" w:hAnsi="Times New Roman" w:cs="Times New Roman"/>
        </w:rPr>
        <w:t> — это давление, ока</w:t>
      </w:r>
      <w:r>
        <w:rPr>
          <w:rFonts w:ascii="Times New Roman" w:hAnsi="Times New Roman" w:cs="Times New Roman"/>
        </w:rPr>
        <w:t xml:space="preserve">зываемое </w:t>
      </w:r>
      <w:r w:rsidRPr="0077321B">
        <w:rPr>
          <w:rFonts w:ascii="Times New Roman" w:hAnsi="Times New Roman" w:cs="Times New Roman"/>
        </w:rPr>
        <w:t>спинн</w:t>
      </w:r>
      <w:r>
        <w:rPr>
          <w:rFonts w:ascii="Times New Roman" w:hAnsi="Times New Roman" w:cs="Times New Roman"/>
        </w:rPr>
        <w:t>омозговой</w:t>
      </w:r>
      <w:r w:rsidRPr="0077321B">
        <w:rPr>
          <w:rFonts w:ascii="Times New Roman" w:hAnsi="Times New Roman" w:cs="Times New Roman"/>
        </w:rPr>
        <w:t xml:space="preserve"> жидкость</w:t>
      </w:r>
      <w:r>
        <w:rPr>
          <w:rFonts w:ascii="Times New Roman" w:hAnsi="Times New Roman" w:cs="Times New Roman"/>
        </w:rPr>
        <w:t>ю</w:t>
      </w:r>
      <w:r w:rsidRPr="0077321B">
        <w:rPr>
          <w:rFonts w:ascii="Times New Roman" w:hAnsi="Times New Roman" w:cs="Times New Roman"/>
        </w:rPr>
        <w:t xml:space="preserve"> (ликвор</w:t>
      </w:r>
      <w:r>
        <w:rPr>
          <w:rFonts w:ascii="Times New Roman" w:hAnsi="Times New Roman" w:cs="Times New Roman"/>
        </w:rPr>
        <w:t>ом)</w:t>
      </w:r>
      <w:r w:rsidRPr="0077321B">
        <w:rPr>
          <w:rFonts w:ascii="Times New Roman" w:hAnsi="Times New Roman" w:cs="Times New Roman"/>
        </w:rPr>
        <w:t xml:space="preserve"> на ткани головного мозга.</w:t>
      </w:r>
    </w:p>
    <w:p w14:paraId="545F4A42" w14:textId="77777777" w:rsidR="00BF2692" w:rsidRPr="0077321B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Гидроцефалия врожденная</w:t>
      </w:r>
      <w:r w:rsidRPr="0077321B">
        <w:rPr>
          <w:rFonts w:ascii="Times New Roman" w:hAnsi="Times New Roman" w:cs="Times New Roman"/>
        </w:rPr>
        <w:t xml:space="preserve"> – гидроцефалия, существующая до рождения или на момент рождения. </w:t>
      </w:r>
    </w:p>
    <w:p w14:paraId="66B0AD4D" w14:textId="77777777" w:rsidR="00BF2692" w:rsidRPr="0077321B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Гидроцефалия несообщающаяся, или обструктивная</w:t>
      </w:r>
      <w:r w:rsidRPr="0077321B">
        <w:rPr>
          <w:rFonts w:ascii="Times New Roman" w:hAnsi="Times New Roman" w:cs="Times New Roman"/>
        </w:rPr>
        <w:t xml:space="preserve"> – гидроцефалия, при которой имеется препятствие оттоку спинномозговой жидкости из одного или нескольких желудочков.</w:t>
      </w:r>
    </w:p>
    <w:p w14:paraId="22F54F52" w14:textId="77777777" w:rsidR="00BF2692" w:rsidRPr="0077321B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Деменция (слабоумие)</w:t>
      </w:r>
      <w:r w:rsidRPr="0077321B">
        <w:rPr>
          <w:rFonts w:ascii="Times New Roman" w:hAnsi="Times New Roman" w:cs="Times New Roman"/>
        </w:rPr>
        <w:t xml:space="preserve"> – группа симптомов, соответствующих прогрессирующему нарушению функции головного мозга. </w:t>
      </w:r>
    </w:p>
    <w:p w14:paraId="37F0C94B" w14:textId="77777777" w:rsidR="00BF2692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A0CCF">
        <w:rPr>
          <w:rFonts w:ascii="Times New Roman" w:hAnsi="Times New Roman" w:cs="Times New Roman"/>
          <w:b/>
          <w:bCs/>
        </w:rPr>
        <w:t>Дисбазия</w:t>
      </w:r>
      <w:r>
        <w:rPr>
          <w:rFonts w:ascii="Times New Roman" w:hAnsi="Times New Roman" w:cs="Times New Roman"/>
        </w:rPr>
        <w:t xml:space="preserve"> – </w:t>
      </w:r>
      <w:r w:rsidRPr="002A0CCF">
        <w:rPr>
          <w:rFonts w:ascii="Times New Roman" w:hAnsi="Times New Roman" w:cs="Times New Roman"/>
        </w:rPr>
        <w:t>изменение цикла ходьбы, включающее нарушение длины, ширины, ритма и симметричности шага, продолжительности циклов опоры и маха, положения туловища и конечностей.</w:t>
      </w:r>
    </w:p>
    <w:p w14:paraId="2B67072F" w14:textId="77777777" w:rsidR="00BF2692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15FF1">
        <w:rPr>
          <w:rFonts w:ascii="Times New Roman" w:hAnsi="Times New Roman" w:cs="Times New Roman"/>
          <w:b/>
          <w:bCs/>
        </w:rPr>
        <w:t>Дисгевзия</w:t>
      </w:r>
      <w:r>
        <w:rPr>
          <w:rFonts w:ascii="Times New Roman" w:hAnsi="Times New Roman" w:cs="Times New Roman"/>
        </w:rPr>
        <w:t xml:space="preserve"> – </w:t>
      </w:r>
      <w:r w:rsidRPr="00E15FF1">
        <w:rPr>
          <w:rFonts w:ascii="Times New Roman" w:hAnsi="Times New Roman" w:cs="Times New Roman"/>
        </w:rPr>
        <w:t>ошибочное распознавание вкуса, при котором происходит путаница при определении вкуса. </w:t>
      </w:r>
    </w:p>
    <w:p w14:paraId="2A8B4DBF" w14:textId="77777777" w:rsidR="00BF2692" w:rsidRPr="0077321B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Желудочки</w:t>
      </w:r>
      <w:r w:rsidRPr="0077321B">
        <w:rPr>
          <w:rFonts w:ascii="Times New Roman" w:hAnsi="Times New Roman" w:cs="Times New Roman"/>
        </w:rPr>
        <w:t xml:space="preserve"> – четыре полости внутри головного мозга (два боковых желудочка, один третий и один четвертый желудочек).</w:t>
      </w:r>
    </w:p>
    <w:p w14:paraId="3D3270A7" w14:textId="77777777" w:rsidR="00BF2692" w:rsidRPr="0077321B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Императивные позывы к мочеиспусканию</w:t>
      </w:r>
      <w:r w:rsidRPr="0077321B">
        <w:rPr>
          <w:rFonts w:ascii="Times New Roman" w:hAnsi="Times New Roman" w:cs="Times New Roman"/>
        </w:rPr>
        <w:t xml:space="preserve"> – внезапные и сильные позывы</w:t>
      </w:r>
      <w:r>
        <w:rPr>
          <w:rFonts w:ascii="Times New Roman" w:hAnsi="Times New Roman" w:cs="Times New Roman"/>
        </w:rPr>
        <w:t xml:space="preserve"> к мочеиспусканию</w:t>
      </w:r>
      <w:r w:rsidRPr="0077321B">
        <w:rPr>
          <w:rFonts w:ascii="Times New Roman" w:hAnsi="Times New Roman" w:cs="Times New Roman"/>
        </w:rPr>
        <w:t xml:space="preserve">, сопровождающиеся дискомфортом. Если позывы игнорируются, возможно непроизвольное мочеиспускание. </w:t>
      </w:r>
    </w:p>
    <w:p w14:paraId="53188F75" w14:textId="77777777" w:rsidR="00BF2692" w:rsidRPr="0077321B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Истинное недержание мочи</w:t>
      </w:r>
      <w:r w:rsidRPr="0077321B">
        <w:rPr>
          <w:rFonts w:ascii="Times New Roman" w:hAnsi="Times New Roman" w:cs="Times New Roman"/>
        </w:rPr>
        <w:t xml:space="preserve"> – утрата способности удерживать мочу в мочевом пузыре.</w:t>
      </w:r>
    </w:p>
    <w:p w14:paraId="70445EB5" w14:textId="77777777" w:rsidR="00BF2692" w:rsidRPr="0077321B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Недержание мочи</w:t>
      </w:r>
      <w:r w:rsidRPr="0077321B">
        <w:rPr>
          <w:rFonts w:ascii="Times New Roman" w:hAnsi="Times New Roman" w:cs="Times New Roman"/>
        </w:rPr>
        <w:t xml:space="preserve"> – неспособность волевым усилием контролировать опорожнение мочевого пузыря. Недержание может варьировать от эпизодического подтекания мочи до полной неспособности удерживать мочу.</w:t>
      </w:r>
    </w:p>
    <w:p w14:paraId="09F2327A" w14:textId="77777777" w:rsidR="00BF2692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15FF1">
        <w:rPr>
          <w:rFonts w:ascii="Times New Roman" w:hAnsi="Times New Roman" w:cs="Times New Roman"/>
          <w:b/>
          <w:bCs/>
        </w:rPr>
        <w:t>Никтурия</w:t>
      </w:r>
      <w:r>
        <w:rPr>
          <w:rFonts w:ascii="Times New Roman" w:hAnsi="Times New Roman" w:cs="Times New Roman"/>
        </w:rPr>
        <w:t xml:space="preserve"> – </w:t>
      </w:r>
      <w:r w:rsidRPr="00E15FF1">
        <w:rPr>
          <w:rFonts w:ascii="Times New Roman" w:hAnsi="Times New Roman" w:cs="Times New Roman"/>
        </w:rPr>
        <w:t>нарушение мочеиспускания, при котором ночной диурез преобладает над дневным. </w:t>
      </w:r>
    </w:p>
    <w:p w14:paraId="2B873B61" w14:textId="77777777" w:rsidR="00BF2692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15FF1">
        <w:rPr>
          <w:rFonts w:ascii="Times New Roman" w:hAnsi="Times New Roman" w:cs="Times New Roman"/>
          <w:b/>
          <w:bCs/>
        </w:rPr>
        <w:t>Персеверативные ошибки</w:t>
      </w:r>
      <w:r>
        <w:rPr>
          <w:rFonts w:ascii="Times New Roman" w:hAnsi="Times New Roman" w:cs="Times New Roman"/>
        </w:rPr>
        <w:t xml:space="preserve"> </w:t>
      </w:r>
      <w:r w:rsidRPr="00E15FF1">
        <w:rPr>
          <w:rFonts w:ascii="Times New Roman" w:hAnsi="Times New Roman" w:cs="Times New Roman"/>
        </w:rPr>
        <w:t xml:space="preserve">– навязчивое повторение какой-либо фразы, </w:t>
      </w:r>
      <w:r w:rsidRPr="00E15FF1">
        <w:rPr>
          <w:rFonts w:ascii="Times New Roman" w:hAnsi="Times New Roman" w:cs="Times New Roman"/>
        </w:rPr>
        <w:lastRenderedPageBreak/>
        <w:t>деятельности, эмоции, ощущения. </w:t>
      </w:r>
    </w:p>
    <w:p w14:paraId="7DFDAF88" w14:textId="77777777" w:rsidR="00BF2692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15FF1">
        <w:rPr>
          <w:rFonts w:ascii="Times New Roman" w:hAnsi="Times New Roman" w:cs="Times New Roman"/>
          <w:b/>
          <w:bCs/>
        </w:rPr>
        <w:t>Платибазия</w:t>
      </w:r>
      <w:r>
        <w:rPr>
          <w:rFonts w:ascii="Times New Roman" w:hAnsi="Times New Roman" w:cs="Times New Roman"/>
        </w:rPr>
        <w:t xml:space="preserve"> – </w:t>
      </w:r>
      <w:r w:rsidRPr="00E15FF1">
        <w:rPr>
          <w:rFonts w:ascii="Times New Roman" w:hAnsi="Times New Roman" w:cs="Times New Roman"/>
        </w:rPr>
        <w:t>уплощение основания черепа, которое проявляется уменьшением передней и средней черепной ямок на уровне турецкого седла, уменьшением длины блюменбахова ската. </w:t>
      </w:r>
    </w:p>
    <w:p w14:paraId="0843F68F" w14:textId="77777777" w:rsidR="00BF2692" w:rsidRPr="0077321B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Поясничная, или люмбальная пункция</w:t>
      </w:r>
      <w:r w:rsidRPr="0077321B">
        <w:rPr>
          <w:rFonts w:ascii="Times New Roman" w:hAnsi="Times New Roman" w:cs="Times New Roman"/>
        </w:rPr>
        <w:t xml:space="preserve"> – процедура, при которой игла или катетер вводится в субарахноидальное пространство спинного мозга на уровне поясничных позвонков. Используется, в частности, для взятия спинномозговой жидкости на анализ.</w:t>
      </w:r>
    </w:p>
    <w:p w14:paraId="3256930F" w14:textId="77777777" w:rsidR="00BF2692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15FF1">
        <w:rPr>
          <w:rFonts w:ascii="Times New Roman" w:hAnsi="Times New Roman" w:cs="Times New Roman"/>
          <w:b/>
          <w:bCs/>
        </w:rPr>
        <w:t xml:space="preserve">Синдром удлиненного интервала </w:t>
      </w:r>
      <w:r w:rsidRPr="00E15FF1">
        <w:rPr>
          <w:rFonts w:ascii="Times New Roman" w:hAnsi="Times New Roman" w:cs="Times New Roman"/>
          <w:b/>
          <w:bCs/>
          <w:lang w:val="en-US"/>
        </w:rPr>
        <w:t>QT</w:t>
      </w:r>
      <w:r w:rsidRPr="00E15F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E15FF1">
        <w:rPr>
          <w:rFonts w:ascii="Times New Roman" w:hAnsi="Times New Roman" w:cs="Times New Roman"/>
        </w:rPr>
        <w:t>патологическое состояние, при котором из-за неправильной работы ионных каналов и ионных насосов, расположенных в сердечных клетках, нарушается электрическая активность сердца. </w:t>
      </w:r>
    </w:p>
    <w:p w14:paraId="3E546863" w14:textId="77777777" w:rsidR="00BF2692" w:rsidRPr="0077321B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Сосудистое сплетение</w:t>
      </w:r>
      <w:r>
        <w:rPr>
          <w:rFonts w:ascii="Times New Roman" w:hAnsi="Times New Roman" w:cs="Times New Roman"/>
        </w:rPr>
        <w:t xml:space="preserve"> -</w:t>
      </w:r>
      <w:r w:rsidRPr="0077321B">
        <w:rPr>
          <w:rFonts w:ascii="Times New Roman" w:hAnsi="Times New Roman" w:cs="Times New Roman"/>
        </w:rPr>
        <w:t xml:space="preserve"> ткань в желудочках головного мозга, которая вырабатывает спинномозговую жидкость.</w:t>
      </w:r>
    </w:p>
    <w:p w14:paraId="473571CF" w14:textId="77777777" w:rsidR="00BF2692" w:rsidRDefault="00BF2692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Спинномозговая жидкость (СМЖ)</w:t>
      </w:r>
      <w:r w:rsidRPr="0077321B">
        <w:rPr>
          <w:rFonts w:ascii="Times New Roman" w:hAnsi="Times New Roman" w:cs="Times New Roman"/>
        </w:rPr>
        <w:t xml:space="preserve"> – жидкость, заполняющая желудочки головного мозга и омывающая головной и спинной мозг снаружи.</w:t>
      </w:r>
    </w:p>
    <w:p w14:paraId="7056F9A8" w14:textId="77777777" w:rsidR="00E15FF1" w:rsidRPr="00E15FF1" w:rsidRDefault="00E15FF1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1895E819" w14:textId="77777777" w:rsidR="007F135E" w:rsidRDefault="007F135E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4059003C" w14:textId="77777777" w:rsidR="002A0CCF" w:rsidRDefault="002A0CCF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6A9A5CFD" w14:textId="77777777" w:rsidR="002A0CCF" w:rsidRDefault="002A0CCF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55EC44EB" w14:textId="77777777" w:rsidR="002A0CCF" w:rsidRDefault="002A0CCF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3DD50527" w14:textId="77777777" w:rsidR="002A0CCF" w:rsidRDefault="002A0CCF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4346F49F" w14:textId="77777777" w:rsidR="002A0CCF" w:rsidRDefault="002A0CCF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2BF83BDB" w14:textId="77777777" w:rsidR="002A0CCF" w:rsidRDefault="002A0CCF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1103474C" w14:textId="77777777" w:rsidR="002A0CCF" w:rsidRDefault="002A0CCF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48F5981C" w14:textId="77777777" w:rsidR="002A0CCF" w:rsidRDefault="002A0CCF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78CB4780" w14:textId="77777777" w:rsidR="002A0CCF" w:rsidRDefault="002A0CCF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220B309F" w14:textId="77777777" w:rsidR="002A0CCF" w:rsidRDefault="002A0CCF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3238BE57" w14:textId="77777777" w:rsidR="002A0CCF" w:rsidRDefault="002A0CCF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5DE584C9" w14:textId="052B041A" w:rsidR="002A0CCF" w:rsidRDefault="002A0CCF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55282141" w14:textId="77777777" w:rsidR="007F135E" w:rsidRDefault="007F135E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42B80263" w14:textId="77777777" w:rsidR="00953954" w:rsidRDefault="00953954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49DD18DF" w14:textId="77777777" w:rsidR="00953954" w:rsidRDefault="00953954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4905AE4F" w14:textId="36BE7F4E" w:rsidR="00C5663D" w:rsidRDefault="00C5663D" w:rsidP="007C3C11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209770576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1. Краткая информация</w:t>
      </w:r>
      <w:bookmarkEnd w:id="2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5D6FA367" w14:textId="5E1401AD" w:rsidR="00CC415F" w:rsidRPr="00C5663D" w:rsidRDefault="00C5663D" w:rsidP="00C5663D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3" w:name="_Toc209770577"/>
      <w:r w:rsidRPr="00C5663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1.</w:t>
      </w:r>
      <w:r w:rsidR="00CC415F" w:rsidRPr="00C5663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 Определение</w:t>
      </w:r>
      <w:bookmarkEnd w:id="3"/>
    </w:p>
    <w:p w14:paraId="64766C12" w14:textId="529D4113" w:rsidR="00CC415F" w:rsidRDefault="00CC415F" w:rsidP="00625A2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 Нормотензивная гидроцефалия (НТГ</w:t>
      </w:r>
      <w:r w:rsidR="00C92B60" w:rsidRPr="0077321B">
        <w:rPr>
          <w:rFonts w:ascii="Times New Roman" w:hAnsi="Times New Roman" w:cs="Times New Roman"/>
        </w:rPr>
        <w:t xml:space="preserve"> или синдром Хакима-Адамса</w:t>
      </w:r>
      <w:r w:rsidRPr="0077321B">
        <w:rPr>
          <w:rFonts w:ascii="Times New Roman" w:hAnsi="Times New Roman" w:cs="Times New Roman"/>
        </w:rPr>
        <w:t>) – это синдром, характеризующийся сочетанием в клинической картине деменции, нарушений ходьбы и недержания мочи при выраженном расширении желудочковой системы с нормальным и несколько повышенным давлением спинномозговой жидкости (СМЖ)</w:t>
      </w:r>
      <w:r w:rsidR="00DF7E6E">
        <w:rPr>
          <w:rFonts w:ascii="Times New Roman" w:hAnsi="Times New Roman" w:cs="Times New Roman"/>
        </w:rPr>
        <w:t xml:space="preserve"> </w:t>
      </w:r>
      <w:r w:rsidR="00DF7E6E" w:rsidRPr="00DF7E6E">
        <w:rPr>
          <w:rFonts w:ascii="Times New Roman" w:hAnsi="Times New Roman" w:cs="Times New Roman"/>
        </w:rPr>
        <w:t>[6]</w:t>
      </w:r>
      <w:r w:rsidRPr="0077321B">
        <w:rPr>
          <w:rFonts w:ascii="Times New Roman" w:hAnsi="Times New Roman" w:cs="Times New Roman"/>
        </w:rPr>
        <w:t xml:space="preserve">. </w:t>
      </w:r>
    </w:p>
    <w:p w14:paraId="529E5663" w14:textId="4C53CFC9" w:rsidR="00C5663D" w:rsidRPr="00C5663D" w:rsidRDefault="00C5663D" w:rsidP="00C5663D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4" w:name="_Toc209770578"/>
      <w:r w:rsidRPr="00C5663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1.2 Этиология и патогенез</w:t>
      </w:r>
      <w:bookmarkEnd w:id="4"/>
      <w:r w:rsidRPr="00C5663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1AF1FD02" w14:textId="77777777" w:rsidR="00C5663D" w:rsidRPr="0077321B" w:rsidRDefault="00C5663D" w:rsidP="00C5663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Причины: </w:t>
      </w:r>
    </w:p>
    <w:p w14:paraId="5083E6BB" w14:textId="77777777" w:rsidR="00C5663D" w:rsidRPr="0077321B" w:rsidRDefault="00C5663D" w:rsidP="00C5663D">
      <w:pPr>
        <w:pStyle w:val="a7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Субарахноидальные и внутрижелудочковые кровоизлияния,</w:t>
      </w:r>
    </w:p>
    <w:p w14:paraId="6F3765D4" w14:textId="3F1A99D3" w:rsidR="00C5663D" w:rsidRPr="0077321B" w:rsidRDefault="00C5663D" w:rsidP="00C5663D">
      <w:pPr>
        <w:pStyle w:val="a7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ЧМТ</w:t>
      </w:r>
      <w:r w:rsidR="00D01C40">
        <w:rPr>
          <w:rFonts w:cs="Times New Roman"/>
          <w:sz w:val="24"/>
          <w:szCs w:val="24"/>
        </w:rPr>
        <w:t>,</w:t>
      </w:r>
    </w:p>
    <w:p w14:paraId="3B4A6450" w14:textId="77777777" w:rsidR="00C5663D" w:rsidRPr="0077321B" w:rsidRDefault="00C5663D" w:rsidP="00C5663D">
      <w:pPr>
        <w:pStyle w:val="a7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Воспалительные процессы (менингиты), </w:t>
      </w:r>
    </w:p>
    <w:p w14:paraId="2FF712ED" w14:textId="77777777" w:rsidR="00C5663D" w:rsidRPr="0077321B" w:rsidRDefault="00C5663D" w:rsidP="00C5663D">
      <w:pPr>
        <w:pStyle w:val="a7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Перинатальные поражения гм и мозговых оболочек, </w:t>
      </w:r>
    </w:p>
    <w:p w14:paraId="349DDAFA" w14:textId="77777777" w:rsidR="00C5663D" w:rsidRPr="0077321B" w:rsidRDefault="00C5663D" w:rsidP="00C5663D">
      <w:pPr>
        <w:pStyle w:val="a7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Объемные интракраниальные образования (опухоли, аневризмы мозговых сосудов), </w:t>
      </w:r>
    </w:p>
    <w:p w14:paraId="26E66A3C" w14:textId="54C416AD" w:rsidR="00C5663D" w:rsidRPr="0077321B" w:rsidRDefault="00D01C40" w:rsidP="00C5663D">
      <w:pPr>
        <w:pStyle w:val="a7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Аномалии</w:t>
      </w:r>
      <w:r w:rsidR="00C5663D" w:rsidRPr="0077321B">
        <w:rPr>
          <w:rFonts w:cs="Times New Roman"/>
          <w:sz w:val="24"/>
          <w:szCs w:val="24"/>
        </w:rPr>
        <w:t xml:space="preserve"> развития мозга (самая частая – атрезия Сильвиева водопровода), </w:t>
      </w:r>
    </w:p>
    <w:p w14:paraId="70864939" w14:textId="47FC8129" w:rsidR="00C5663D" w:rsidRPr="0077321B" w:rsidRDefault="00D01C40" w:rsidP="00C5663D">
      <w:pPr>
        <w:pStyle w:val="a7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Перенесенные операции на головном мозге</w:t>
      </w:r>
      <w:r w:rsidR="00C5663D" w:rsidRPr="0077321B">
        <w:rPr>
          <w:rFonts w:cs="Times New Roman"/>
          <w:sz w:val="24"/>
          <w:szCs w:val="24"/>
        </w:rPr>
        <w:t xml:space="preserve"> и в других ситуациях, создающих механические препятствия нормальной циркуляции ЦСЖ.</w:t>
      </w:r>
    </w:p>
    <w:p w14:paraId="6AB41035" w14:textId="77777777" w:rsidR="00C5663D" w:rsidRPr="0077321B" w:rsidRDefault="00C5663D" w:rsidP="00C5663D">
      <w:pPr>
        <w:pStyle w:val="a7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Врожденные аномалии желудочковой системы, которые проявляются в позднем возрасте, </w:t>
      </w:r>
    </w:p>
    <w:p w14:paraId="18DEAEE0" w14:textId="77777777" w:rsidR="00C5663D" w:rsidRPr="0077321B" w:rsidRDefault="00C5663D" w:rsidP="00C5663D">
      <w:pPr>
        <w:pStyle w:val="a7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Нарушение абсорбции ЦСЖ, </w:t>
      </w:r>
    </w:p>
    <w:p w14:paraId="31E79740" w14:textId="2926586A" w:rsidR="00C5663D" w:rsidRPr="0077321B" w:rsidRDefault="00D01C40" w:rsidP="00C5663D">
      <w:pPr>
        <w:pStyle w:val="a7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Возраст,</w:t>
      </w:r>
    </w:p>
    <w:p w14:paraId="1CA23DDB" w14:textId="2FC3BBCD" w:rsidR="00C5663D" w:rsidRPr="0077321B" w:rsidRDefault="00D01C40" w:rsidP="00C5663D">
      <w:pPr>
        <w:pStyle w:val="a7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Артериальная гипертензия</w:t>
      </w:r>
      <w:r w:rsidR="00DF7E6E">
        <w:rPr>
          <w:rFonts w:cs="Times New Roman"/>
          <w:sz w:val="24"/>
          <w:szCs w:val="24"/>
        </w:rPr>
        <w:t xml:space="preserve"> </w:t>
      </w:r>
      <w:r w:rsidR="00DF7E6E">
        <w:rPr>
          <w:rFonts w:cs="Times New Roman"/>
          <w:sz w:val="24"/>
          <w:szCs w:val="24"/>
          <w:lang w:val="en-US"/>
        </w:rPr>
        <w:t>[6, 14]</w:t>
      </w:r>
      <w:r w:rsidR="00C5663D" w:rsidRPr="0077321B">
        <w:rPr>
          <w:rFonts w:cs="Times New Roman"/>
          <w:sz w:val="24"/>
          <w:szCs w:val="24"/>
        </w:rPr>
        <w:t>.</w:t>
      </w:r>
    </w:p>
    <w:p w14:paraId="0355AEB6" w14:textId="4E47A5CA" w:rsidR="00C5663D" w:rsidRPr="004861DD" w:rsidRDefault="00C5663D" w:rsidP="00C5663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861DD">
        <w:rPr>
          <w:rFonts w:ascii="Times New Roman" w:hAnsi="Times New Roman" w:cs="Times New Roman"/>
        </w:rPr>
        <w:t>Бол</w:t>
      </w:r>
      <w:r w:rsidR="004861DD">
        <w:rPr>
          <w:rFonts w:ascii="Times New Roman" w:hAnsi="Times New Roman" w:cs="Times New Roman"/>
        </w:rPr>
        <w:t>е</w:t>
      </w:r>
      <w:r w:rsidRPr="004861DD">
        <w:rPr>
          <w:rFonts w:ascii="Times New Roman" w:hAnsi="Times New Roman" w:cs="Times New Roman"/>
        </w:rPr>
        <w:t>е чем у 50% пациентов с нормотензивной гидроцефалией причину заболевания установить не удается. В таких случаях говорят об идиопатической нормотензивной гидроцефалии. В других случаях имеется указание на перенесенный в прошлом менингит или внутричерепное кровоизлияние (например, после разрыва аневризмы или черепно-мозговой травмы). Тем не менее, пока не ясно, как и почему эти предшествующие заболевания могут приводить к нормотензивной гидроцефалии. Американская некоммерческая организация «Национальный совет по делам пожилых людей» (National Council on Aging, NCOA) указывает на отсутствие однозначных данных о распространенности нормотензивной гидроцефалии. Некоторые эксперты говорят примерно о 375 тыс. пациентов</w:t>
      </w:r>
      <w:r w:rsidR="004861DD">
        <w:rPr>
          <w:rFonts w:ascii="Times New Roman" w:hAnsi="Times New Roman" w:cs="Times New Roman"/>
        </w:rPr>
        <w:t xml:space="preserve"> среди жителей США</w:t>
      </w:r>
      <w:r w:rsidRPr="004861DD">
        <w:rPr>
          <w:rFonts w:ascii="Times New Roman" w:hAnsi="Times New Roman" w:cs="Times New Roman"/>
        </w:rPr>
        <w:t xml:space="preserve">. Другие оценки разнятся от 200 тыс. до 750 тыс. случаев. Существует мнение, что примерно 5% пациентов с деменцией страдают нормотензивной гидроцефалией. В этих случаях, в отличие от болезни Альцгеймера, деменция обратима. Половая и расовая предрасположенность к </w:t>
      </w:r>
      <w:r w:rsidRPr="004861DD">
        <w:rPr>
          <w:rFonts w:ascii="Times New Roman" w:hAnsi="Times New Roman" w:cs="Times New Roman"/>
        </w:rPr>
        <w:lastRenderedPageBreak/>
        <w:t>нормотензивной гидроцефалии отсутствует</w:t>
      </w:r>
      <w:r w:rsidR="004861DD">
        <w:rPr>
          <w:rFonts w:ascii="Times New Roman" w:hAnsi="Times New Roman" w:cs="Times New Roman"/>
        </w:rPr>
        <w:t xml:space="preserve"> </w:t>
      </w:r>
      <w:r w:rsidR="004861DD" w:rsidRPr="00D41DC3">
        <w:rPr>
          <w:rFonts w:ascii="Times New Roman" w:hAnsi="Times New Roman" w:cs="Times New Roman"/>
        </w:rPr>
        <w:t>[</w:t>
      </w:r>
      <w:r w:rsidR="004861DD">
        <w:rPr>
          <w:rFonts w:ascii="Times New Roman" w:hAnsi="Times New Roman" w:cs="Times New Roman"/>
        </w:rPr>
        <w:t>6, 14</w:t>
      </w:r>
      <w:r w:rsidR="004861DD" w:rsidRPr="00D41DC3">
        <w:rPr>
          <w:rFonts w:ascii="Times New Roman" w:hAnsi="Times New Roman" w:cs="Times New Roman"/>
        </w:rPr>
        <w:t>]</w:t>
      </w:r>
      <w:r w:rsidRPr="004861DD">
        <w:rPr>
          <w:rFonts w:ascii="Times New Roman" w:hAnsi="Times New Roman" w:cs="Times New Roman"/>
        </w:rPr>
        <w:t>.</w:t>
      </w:r>
    </w:p>
    <w:p w14:paraId="091C2987" w14:textId="77777777" w:rsidR="00C5663D" w:rsidRPr="0077321B" w:rsidRDefault="00C5663D" w:rsidP="00C5663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Факторами, влияющими на предрасположенность к заболеванию, являются: </w:t>
      </w:r>
    </w:p>
    <w:p w14:paraId="1871D65E" w14:textId="77777777" w:rsidR="00C5663D" w:rsidRPr="0077321B" w:rsidRDefault="00C5663D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Пожилой возраст, </w:t>
      </w:r>
    </w:p>
    <w:p w14:paraId="6239A212" w14:textId="77777777" w:rsidR="00C5663D" w:rsidRPr="0077321B" w:rsidRDefault="00C5663D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Повышенное артериальное давление, </w:t>
      </w:r>
    </w:p>
    <w:p w14:paraId="580B8925" w14:textId="77777777" w:rsidR="00C5663D" w:rsidRPr="0077321B" w:rsidRDefault="00C5663D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Нарушения абсорбции цереброспинальной жидкости, </w:t>
      </w:r>
    </w:p>
    <w:p w14:paraId="4E9FE9AC" w14:textId="39B4CE29" w:rsidR="00C5663D" w:rsidRPr="00C5663D" w:rsidRDefault="00C5663D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Врожденные особенности анатомического строения.</w:t>
      </w:r>
    </w:p>
    <w:p w14:paraId="3C859168" w14:textId="77777777" w:rsidR="00C5663D" w:rsidRPr="0077321B" w:rsidRDefault="00C5663D" w:rsidP="00C5663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Каждый день организм вырабатывает примерно 600–700 мл спинномозговой жидкости, и примерно такое же количество всасывается обратно в кровоток. </w:t>
      </w:r>
    </w:p>
    <w:p w14:paraId="6B2823D0" w14:textId="77777777" w:rsidR="00C5663D" w:rsidRPr="0077321B" w:rsidRDefault="00C5663D" w:rsidP="00C5663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Вероятный патогенетический механизм, лежащий в основе заболевания, — дисбаланс секреции и резорбции ЦСЖ и нарушение ликвородинамики [7]. Основным местом резорбции ЦСЖ у человека являются конвекситальные субарахноидальные пространства в области верхнего сагиттального синуса. При СХА возникают блокада оттока ЦСЖ по верхнелатеральной поверхности мозга, а также затруднение ее всасывания в кровь. Происходит увеличение объема ликворного пространства (размеры желудочков) с соответственным уменьшением объема мозговой ткани [8]. Изменения в субарахноидальном пространстве предшествуют расширению желудочков [5]. Причиной таких явлений может быть окклюзия ликворных путей в пределах желудочков (окклюзионная форма) или нарушение резорбции ЦСЖ из субарахноидального пространства через арахноидальные ворсины в дуральные полости мозга, являющиеся основными путями оттока венозной крови из мозга (открытая форма). Как уже указывалось, окклюзия и нарушение резорбции жидкости могут вести к растяжению проводящих путей лучистого венца.</w:t>
      </w:r>
    </w:p>
    <w:p w14:paraId="7DF2C504" w14:textId="33F189F2" w:rsidR="00C5663D" w:rsidRPr="00C5663D" w:rsidRDefault="00C5663D" w:rsidP="00C5663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C5663D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</w:t>
      </w:r>
      <w:r w:rsidR="00E34C1D">
        <w:rPr>
          <w:rFonts w:ascii="Times New Roman" w:hAnsi="Times New Roman" w:cs="Times New Roman"/>
          <w:b/>
          <w:bCs/>
          <w:i/>
          <w:iCs/>
        </w:rPr>
        <w:t>.</w:t>
      </w:r>
    </w:p>
    <w:p w14:paraId="657D1E5E" w14:textId="527CCD66" w:rsidR="00C5663D" w:rsidRPr="0077321B" w:rsidRDefault="00C5663D" w:rsidP="00C5663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C5663D">
        <w:rPr>
          <w:rFonts w:ascii="Times New Roman" w:hAnsi="Times New Roman" w:cs="Times New Roman"/>
          <w:i/>
          <w:iCs/>
        </w:rPr>
        <w:t>Комментарий</w:t>
      </w:r>
      <w:r w:rsidRPr="00C5663D">
        <w:rPr>
          <w:rFonts w:ascii="Times New Roman" w:hAnsi="Times New Roman" w:cs="Times New Roman"/>
          <w:b/>
          <w:bCs/>
          <w:i/>
          <w:iCs/>
        </w:rPr>
        <w:t>:</w:t>
      </w:r>
      <w:r w:rsidRPr="0077321B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77321B">
        <w:rPr>
          <w:rFonts w:ascii="Times New Roman" w:hAnsi="Times New Roman" w:cs="Times New Roman"/>
          <w:i/>
          <w:iCs/>
        </w:rPr>
        <w:t>Синдром делится на две группы: первичную (идиопатическую)</w:t>
      </w:r>
      <w:r w:rsidRPr="0077321B">
        <w:rPr>
          <w:rFonts w:ascii="Times New Roman" w:hAnsi="Times New Roman" w:cs="Times New Roman"/>
        </w:rPr>
        <w:t xml:space="preserve"> </w:t>
      </w:r>
      <w:r w:rsidRPr="0077321B">
        <w:rPr>
          <w:rFonts w:ascii="Times New Roman" w:hAnsi="Times New Roman" w:cs="Times New Roman"/>
          <w:i/>
          <w:iCs/>
        </w:rPr>
        <w:t>и вторичную — в зависимости от причины. Этиология первичной Н</w:t>
      </w:r>
      <w:r w:rsidR="00E03B06">
        <w:rPr>
          <w:rFonts w:ascii="Times New Roman" w:hAnsi="Times New Roman" w:cs="Times New Roman"/>
          <w:i/>
          <w:iCs/>
        </w:rPr>
        <w:t>ТГ</w:t>
      </w:r>
      <w:r w:rsidRPr="0077321B">
        <w:rPr>
          <w:rFonts w:ascii="Times New Roman" w:hAnsi="Times New Roman" w:cs="Times New Roman"/>
          <w:i/>
          <w:iCs/>
        </w:rPr>
        <w:t xml:space="preserve"> до сих пор не выявлена. Первичная Н</w:t>
      </w:r>
      <w:r w:rsidR="00EB3B1B">
        <w:rPr>
          <w:rFonts w:ascii="Times New Roman" w:hAnsi="Times New Roman" w:cs="Times New Roman"/>
          <w:i/>
          <w:iCs/>
        </w:rPr>
        <w:t>ТГ</w:t>
      </w:r>
      <w:r w:rsidRPr="0077321B">
        <w:rPr>
          <w:rFonts w:ascii="Times New Roman" w:hAnsi="Times New Roman" w:cs="Times New Roman"/>
          <w:i/>
          <w:iCs/>
        </w:rPr>
        <w:t xml:space="preserve"> поражает взрослых в возрасте 40 лет и старше, чаще всего людей старше 60 лет. Вторичная </w:t>
      </w:r>
      <w:r w:rsidR="00E03B06" w:rsidRPr="0077321B">
        <w:rPr>
          <w:rFonts w:ascii="Times New Roman" w:hAnsi="Times New Roman" w:cs="Times New Roman"/>
          <w:i/>
          <w:iCs/>
        </w:rPr>
        <w:t>Н</w:t>
      </w:r>
      <w:r w:rsidR="00E03B06">
        <w:rPr>
          <w:rFonts w:ascii="Times New Roman" w:hAnsi="Times New Roman" w:cs="Times New Roman"/>
          <w:i/>
          <w:iCs/>
        </w:rPr>
        <w:t>ТГ</w:t>
      </w:r>
      <w:r w:rsidR="00E03B06" w:rsidRPr="0077321B">
        <w:rPr>
          <w:rFonts w:ascii="Times New Roman" w:hAnsi="Times New Roman" w:cs="Times New Roman"/>
          <w:i/>
          <w:iCs/>
        </w:rPr>
        <w:t xml:space="preserve"> </w:t>
      </w:r>
      <w:r w:rsidRPr="0077321B">
        <w:rPr>
          <w:rFonts w:ascii="Times New Roman" w:hAnsi="Times New Roman" w:cs="Times New Roman"/>
          <w:i/>
          <w:iCs/>
        </w:rPr>
        <w:t>может поражать людей любого возраста и возникает из-за таких состояний, как субарахноидальное кровоизлияние, менингит, операция на головном мозге, облучение головного мозга или травма головного мозга. Считается, что эти состояния приводят к усилению воспаления арахноидальных грануляций, что, в свою очередь, приводит к снижению реабсорбции спинномозговой жидкости и, следовательно, к расширению желудочков</w:t>
      </w:r>
      <w:r w:rsidR="00DF7E6E" w:rsidRPr="00DF7E6E">
        <w:rPr>
          <w:rFonts w:ascii="Times New Roman" w:hAnsi="Times New Roman" w:cs="Times New Roman"/>
          <w:i/>
          <w:iCs/>
        </w:rPr>
        <w:t xml:space="preserve"> [14]</w:t>
      </w:r>
      <w:r w:rsidRPr="0077321B">
        <w:rPr>
          <w:rFonts w:ascii="Times New Roman" w:hAnsi="Times New Roman" w:cs="Times New Roman"/>
          <w:i/>
          <w:iCs/>
        </w:rPr>
        <w:t xml:space="preserve">. </w:t>
      </w:r>
    </w:p>
    <w:p w14:paraId="3BBA609C" w14:textId="3BB36E17" w:rsidR="00CC415F" w:rsidRPr="004C5115" w:rsidRDefault="004C5115" w:rsidP="004C5115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5" w:name="_Toc209770579"/>
      <w:r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>1.3</w:t>
      </w:r>
      <w:r w:rsidR="00CC415F"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4572D0"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Эпидемиология</w:t>
      </w:r>
      <w:bookmarkEnd w:id="5"/>
      <w:r w:rsidR="004572D0"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0D9724CE" w14:textId="2E3B4A85" w:rsidR="00AB5035" w:rsidRPr="0077321B" w:rsidRDefault="004572D0" w:rsidP="00625A2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Распространенность НТГ достаточно велика. По данным стран, имеющих государственный регистр гидроцефалии, распространенность НТГ составляет 20-22 человека на 100000 населения, что сопоставимо с распространенностью глиальных опухолей головного мозга и превышает распространенность аневризм головного мозга</w:t>
      </w:r>
      <w:r w:rsidR="0046649B" w:rsidRPr="0046649B">
        <w:rPr>
          <w:rFonts w:ascii="Times New Roman" w:hAnsi="Times New Roman" w:cs="Times New Roman"/>
        </w:rPr>
        <w:t xml:space="preserve"> [6]</w:t>
      </w:r>
      <w:r w:rsidRPr="0077321B">
        <w:rPr>
          <w:rFonts w:ascii="Times New Roman" w:hAnsi="Times New Roman" w:cs="Times New Roman"/>
        </w:rPr>
        <w:t xml:space="preserve">. </w:t>
      </w:r>
      <w:r w:rsidR="004861DD">
        <w:rPr>
          <w:rFonts w:ascii="Times New Roman" w:hAnsi="Times New Roman" w:cs="Times New Roman"/>
        </w:rPr>
        <w:t xml:space="preserve">На территории ПМР статистических данных распространенности НТГ не имеется. Регистрируются единичные случаи НТГ ежегодно.  </w:t>
      </w:r>
    </w:p>
    <w:p w14:paraId="3ECFE09A" w14:textId="5445D9B0" w:rsidR="00AB5035" w:rsidRPr="00C5663D" w:rsidRDefault="00AB5035" w:rsidP="00C5663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C5663D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</w:t>
      </w:r>
      <w:r w:rsidR="00E34C1D">
        <w:rPr>
          <w:rFonts w:ascii="Times New Roman" w:hAnsi="Times New Roman" w:cs="Times New Roman"/>
          <w:b/>
          <w:bCs/>
          <w:i/>
          <w:iCs/>
        </w:rPr>
        <w:t>.</w:t>
      </w:r>
    </w:p>
    <w:p w14:paraId="1818FD4D" w14:textId="7A250D39" w:rsidR="00CE301E" w:rsidRPr="0046649B" w:rsidRDefault="00AB5035" w:rsidP="00C5663D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C5663D">
        <w:rPr>
          <w:rFonts w:ascii="Times New Roman" w:hAnsi="Times New Roman" w:cs="Times New Roman"/>
          <w:i/>
          <w:iCs/>
        </w:rPr>
        <w:t>Комментарий:</w:t>
      </w:r>
      <w:r w:rsidRPr="0077321B">
        <w:rPr>
          <w:rFonts w:ascii="Times New Roman" w:hAnsi="Times New Roman" w:cs="Times New Roman"/>
          <w:i/>
          <w:iCs/>
        </w:rPr>
        <w:t xml:space="preserve"> </w:t>
      </w:r>
      <w:r w:rsidR="004572D0" w:rsidRPr="0077321B">
        <w:rPr>
          <w:rFonts w:ascii="Times New Roman" w:hAnsi="Times New Roman" w:cs="Times New Roman"/>
          <w:i/>
          <w:iCs/>
        </w:rPr>
        <w:t>По данным авторов, НТГ выявляется у 6-10% больных с деменцией. Вариабельность частоты связана с различными диагностическими критериями деменции</w:t>
      </w:r>
      <w:r w:rsidR="00DF7E6E">
        <w:rPr>
          <w:rFonts w:ascii="Times New Roman" w:hAnsi="Times New Roman" w:cs="Times New Roman"/>
          <w:i/>
          <w:iCs/>
        </w:rPr>
        <w:t xml:space="preserve"> </w:t>
      </w:r>
      <w:r w:rsidR="0046649B" w:rsidRPr="0046649B">
        <w:rPr>
          <w:rFonts w:ascii="Times New Roman" w:hAnsi="Times New Roman" w:cs="Times New Roman"/>
          <w:i/>
          <w:iCs/>
        </w:rPr>
        <w:t>[</w:t>
      </w:r>
      <w:r w:rsidR="0046649B" w:rsidRPr="00BF2692">
        <w:rPr>
          <w:rFonts w:ascii="Times New Roman" w:hAnsi="Times New Roman" w:cs="Times New Roman"/>
          <w:i/>
          <w:iCs/>
        </w:rPr>
        <w:t>6</w:t>
      </w:r>
      <w:r w:rsidR="0046649B" w:rsidRPr="0046649B">
        <w:rPr>
          <w:rFonts w:ascii="Times New Roman" w:hAnsi="Times New Roman" w:cs="Times New Roman"/>
          <w:i/>
          <w:iCs/>
        </w:rPr>
        <w:t>].</w:t>
      </w:r>
    </w:p>
    <w:p w14:paraId="6DBCBE4D" w14:textId="38F7118A" w:rsidR="004C5115" w:rsidRPr="004C5115" w:rsidRDefault="004C5115" w:rsidP="004C5115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6" w:name="_Toc209770580"/>
      <w:r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1.4 Кодирование по МКБ - 10</w:t>
      </w:r>
      <w:bookmarkEnd w:id="6"/>
    </w:p>
    <w:p w14:paraId="7CDD76B2" w14:textId="77777777" w:rsidR="004C5115" w:rsidRPr="0077321B" w:rsidRDefault="004C5115" w:rsidP="004C5115">
      <w:pPr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G91.2 - Гидроцефалия нормального давления</w:t>
      </w:r>
    </w:p>
    <w:p w14:paraId="2FB200CF" w14:textId="4CEEA57B" w:rsidR="00CE301E" w:rsidRPr="004C5115" w:rsidRDefault="004C5115" w:rsidP="004C5115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7" w:name="_Toc209770581"/>
      <w:r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1.5</w:t>
      </w:r>
      <w:r w:rsidR="00AB5035"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CC415F"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Классификация</w:t>
      </w:r>
      <w:bookmarkEnd w:id="7"/>
    </w:p>
    <w:p w14:paraId="7E8DB817" w14:textId="3FA1E417" w:rsidR="00CC415F" w:rsidRPr="0077321B" w:rsidRDefault="00CC415F" w:rsidP="00625A2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Виды нормотензивной гидроцефалии</w:t>
      </w:r>
      <w:r w:rsidR="00DE5ECA" w:rsidRPr="00BF2692">
        <w:rPr>
          <w:rFonts w:ascii="Times New Roman" w:hAnsi="Times New Roman" w:cs="Times New Roman"/>
        </w:rPr>
        <w:t xml:space="preserve"> [12]</w:t>
      </w:r>
      <w:r w:rsidRPr="0077321B">
        <w:rPr>
          <w:rFonts w:ascii="Times New Roman" w:hAnsi="Times New Roman" w:cs="Times New Roman"/>
        </w:rPr>
        <w:t xml:space="preserve">: </w:t>
      </w:r>
    </w:p>
    <w:p w14:paraId="1DDC36DB" w14:textId="72D57AA0" w:rsidR="00CC415F" w:rsidRPr="0077321B" w:rsidRDefault="00CC415F" w:rsidP="00C61417">
      <w:pPr>
        <w:pStyle w:val="a8"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Идиопатическая НТГ – когда не удается определить основное заболевание, вызвавшее развитие расширения желудочковой системы.</w:t>
      </w:r>
    </w:p>
    <w:p w14:paraId="7F9348E5" w14:textId="4BEBB0E1" w:rsidR="00C92B60" w:rsidRPr="0077321B" w:rsidRDefault="00CC415F" w:rsidP="00C61417">
      <w:pPr>
        <w:pStyle w:val="a8"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Вторичная НТГ – развивается, как осложнение другого заболевания (например, субарахноидального кровоизлияния, менингита, черепно-мозговой травмы).</w:t>
      </w:r>
    </w:p>
    <w:p w14:paraId="68770220" w14:textId="2652BD2E" w:rsidR="00C92B60" w:rsidRPr="0077321B" w:rsidRDefault="00C92B60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Согласно международным критериям, на основании данных анамнеза, клиники, неврологического осмотра, а также результатов нейровизуализации выделяют следующие виды НТГ:</w:t>
      </w:r>
    </w:p>
    <w:p w14:paraId="3899853B" w14:textId="5EC23F1F" w:rsidR="00C92B60" w:rsidRPr="0077321B" w:rsidRDefault="00C92B60" w:rsidP="00C92B60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Вероятная (высоковероятная) НТГ</w:t>
      </w:r>
    </w:p>
    <w:p w14:paraId="7498FFB9" w14:textId="3B0C6145" w:rsidR="00C92B60" w:rsidRPr="0077321B" w:rsidRDefault="00C92B60" w:rsidP="00DB3594">
      <w:pPr>
        <w:pStyle w:val="a8"/>
        <w:numPr>
          <w:ilvl w:val="0"/>
          <w:numId w:val="8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Возраст от 60 лет</w:t>
      </w:r>
      <w:r w:rsidR="00953954">
        <w:rPr>
          <w:rFonts w:ascii="Times New Roman" w:hAnsi="Times New Roman" w:cs="Times New Roman"/>
        </w:rPr>
        <w:t>.</w:t>
      </w:r>
    </w:p>
    <w:p w14:paraId="2C974D80" w14:textId="64FC7313" w:rsidR="00C92B60" w:rsidRPr="0077321B" w:rsidRDefault="00C92B60" w:rsidP="00DB3594">
      <w:pPr>
        <w:pStyle w:val="a8"/>
        <w:numPr>
          <w:ilvl w:val="0"/>
          <w:numId w:val="8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Полная триада симптомов</w:t>
      </w:r>
      <w:r w:rsidR="00953954">
        <w:rPr>
          <w:rFonts w:ascii="Times New Roman" w:hAnsi="Times New Roman" w:cs="Times New Roman"/>
        </w:rPr>
        <w:t>.</w:t>
      </w:r>
    </w:p>
    <w:p w14:paraId="4384F38D" w14:textId="43D78608" w:rsidR="00C92B60" w:rsidRPr="0077321B" w:rsidRDefault="00C92B60" w:rsidP="00DB3594">
      <w:pPr>
        <w:pStyle w:val="a8"/>
        <w:numPr>
          <w:ilvl w:val="0"/>
          <w:numId w:val="8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Расстройства походки – преобладающий или первый симптом</w:t>
      </w:r>
      <w:r w:rsidR="00953954">
        <w:rPr>
          <w:rFonts w:ascii="Times New Roman" w:hAnsi="Times New Roman" w:cs="Times New Roman"/>
        </w:rPr>
        <w:t>.</w:t>
      </w:r>
    </w:p>
    <w:p w14:paraId="5E805012" w14:textId="3E3DAA7C" w:rsidR="00C92B60" w:rsidRPr="0077321B" w:rsidRDefault="00C92B60" w:rsidP="00DB3594">
      <w:pPr>
        <w:pStyle w:val="a8"/>
        <w:numPr>
          <w:ilvl w:val="0"/>
          <w:numId w:val="8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Характерная рентгенологическая картина (DESH-синдром)</w:t>
      </w:r>
      <w:r w:rsidR="00953954">
        <w:rPr>
          <w:rFonts w:ascii="Times New Roman" w:hAnsi="Times New Roman" w:cs="Times New Roman"/>
        </w:rPr>
        <w:t>.</w:t>
      </w:r>
    </w:p>
    <w:p w14:paraId="60AD94FD" w14:textId="77777777" w:rsidR="00C92B60" w:rsidRPr="0077321B" w:rsidRDefault="00C92B60" w:rsidP="00C92B60">
      <w:pPr>
        <w:pStyle w:val="a8"/>
        <w:spacing w:line="360" w:lineRule="auto"/>
        <w:ind w:firstLine="708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Возможная НТГ</w:t>
      </w:r>
    </w:p>
    <w:p w14:paraId="7E399BD4" w14:textId="47A88BF7" w:rsidR="00C92B60" w:rsidRPr="0077321B" w:rsidRDefault="00C92B60" w:rsidP="00DB3594">
      <w:pPr>
        <w:pStyle w:val="a8"/>
        <w:numPr>
          <w:ilvl w:val="0"/>
          <w:numId w:val="9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Возраст менее 60 лет.</w:t>
      </w:r>
    </w:p>
    <w:p w14:paraId="031BFFC4" w14:textId="7CD648D9" w:rsidR="00C92B60" w:rsidRPr="0077321B" w:rsidRDefault="00C92B60" w:rsidP="00DB3594">
      <w:pPr>
        <w:pStyle w:val="a8"/>
        <w:numPr>
          <w:ilvl w:val="0"/>
          <w:numId w:val="9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Неполная триада симптомов.</w:t>
      </w:r>
    </w:p>
    <w:p w14:paraId="642FBD78" w14:textId="5CFC6D90" w:rsidR="00C92B60" w:rsidRPr="0077321B" w:rsidRDefault="00C92B60" w:rsidP="00DB3594">
      <w:pPr>
        <w:pStyle w:val="a8"/>
        <w:numPr>
          <w:ilvl w:val="0"/>
          <w:numId w:val="9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Характерная рентгенологическая картина (DESH-синдром)</w:t>
      </w:r>
      <w:r w:rsidR="00953954">
        <w:rPr>
          <w:rFonts w:ascii="Times New Roman" w:hAnsi="Times New Roman" w:cs="Times New Roman"/>
        </w:rPr>
        <w:t>.</w:t>
      </w:r>
    </w:p>
    <w:p w14:paraId="77D8C41F" w14:textId="77777777" w:rsidR="00C92B60" w:rsidRPr="0077321B" w:rsidRDefault="00C92B60" w:rsidP="00C92B60">
      <w:pPr>
        <w:pStyle w:val="a8"/>
        <w:spacing w:line="360" w:lineRule="auto"/>
        <w:ind w:firstLine="708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Сомнительная (маловероятная) НТГ</w:t>
      </w:r>
    </w:p>
    <w:p w14:paraId="51E8C562" w14:textId="5B041D54" w:rsidR="00C92B60" w:rsidRPr="0077321B" w:rsidRDefault="00C92B60" w:rsidP="00DB3594">
      <w:pPr>
        <w:pStyle w:val="a8"/>
        <w:numPr>
          <w:ilvl w:val="0"/>
          <w:numId w:val="10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lastRenderedPageBreak/>
        <w:t>Возраст менее 60 лет</w:t>
      </w:r>
      <w:r w:rsidR="00953954">
        <w:rPr>
          <w:rFonts w:ascii="Times New Roman" w:hAnsi="Times New Roman" w:cs="Times New Roman"/>
        </w:rPr>
        <w:t>.</w:t>
      </w:r>
    </w:p>
    <w:p w14:paraId="69E91EA2" w14:textId="47E60E8F" w:rsidR="00C92B60" w:rsidRPr="0077321B" w:rsidRDefault="00C92B60" w:rsidP="00DB3594">
      <w:pPr>
        <w:pStyle w:val="a8"/>
        <w:numPr>
          <w:ilvl w:val="0"/>
          <w:numId w:val="10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Один симптом из триады</w:t>
      </w:r>
      <w:r w:rsidR="00953954">
        <w:rPr>
          <w:rFonts w:ascii="Times New Roman" w:hAnsi="Times New Roman" w:cs="Times New Roman"/>
        </w:rPr>
        <w:t>.</w:t>
      </w:r>
    </w:p>
    <w:p w14:paraId="2F492B7B" w14:textId="5FC96521" w:rsidR="00C92B60" w:rsidRPr="0077321B" w:rsidRDefault="00C92B60" w:rsidP="00DB3594">
      <w:pPr>
        <w:pStyle w:val="a8"/>
        <w:numPr>
          <w:ilvl w:val="0"/>
          <w:numId w:val="10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Отсутствие характерных рентгенологических признаков (DESH-синдром)</w:t>
      </w:r>
      <w:r w:rsidR="00953954">
        <w:rPr>
          <w:rFonts w:ascii="Times New Roman" w:hAnsi="Times New Roman" w:cs="Times New Roman"/>
        </w:rPr>
        <w:t>.</w:t>
      </w:r>
    </w:p>
    <w:p w14:paraId="03C5CE73" w14:textId="4C399361" w:rsidR="00C92B60" w:rsidRPr="0077321B" w:rsidRDefault="00C92B60" w:rsidP="00DB3594">
      <w:pPr>
        <w:pStyle w:val="a8"/>
        <w:numPr>
          <w:ilvl w:val="0"/>
          <w:numId w:val="10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Сопутствующие цереброваскулярные заболевания</w:t>
      </w:r>
      <w:r w:rsidR="00953954">
        <w:rPr>
          <w:rFonts w:ascii="Times New Roman" w:hAnsi="Times New Roman" w:cs="Times New Roman"/>
        </w:rPr>
        <w:t>.</w:t>
      </w:r>
    </w:p>
    <w:p w14:paraId="1261D833" w14:textId="58632445" w:rsidR="00CE301E" w:rsidRPr="004C5115" w:rsidRDefault="004C5115" w:rsidP="004C5115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8" w:name="_Toc209770582"/>
      <w:r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1.6</w:t>
      </w:r>
      <w:r w:rsidR="00F502D8"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.</w:t>
      </w:r>
      <w:r w:rsidR="00AB5035"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4572D0"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Клини</w:t>
      </w:r>
      <w:r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ческая картина</w:t>
      </w:r>
      <w:bookmarkEnd w:id="8"/>
      <w:r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21431940" w14:textId="572DEF3F" w:rsidR="002667DF" w:rsidRPr="0077321B" w:rsidRDefault="002667DF" w:rsidP="00625A2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Основным клиническим синдромом при НТГ считается триада Хакима-Адамса</w:t>
      </w:r>
      <w:r w:rsidR="00DE5ECA" w:rsidRPr="00DE5ECA">
        <w:rPr>
          <w:rFonts w:ascii="Times New Roman" w:hAnsi="Times New Roman" w:cs="Times New Roman"/>
        </w:rPr>
        <w:t xml:space="preserve"> [21, 25]</w:t>
      </w:r>
      <w:r w:rsidR="00241E53" w:rsidRPr="0077321B">
        <w:rPr>
          <w:rFonts w:ascii="Times New Roman" w:hAnsi="Times New Roman" w:cs="Times New Roman"/>
        </w:rPr>
        <w:t>:</w:t>
      </w:r>
    </w:p>
    <w:p w14:paraId="221A0114" w14:textId="2B50C762" w:rsidR="002667DF" w:rsidRPr="0077321B" w:rsidRDefault="002667DF" w:rsidP="00C61417">
      <w:pPr>
        <w:pStyle w:val="a7"/>
        <w:numPr>
          <w:ilvl w:val="0"/>
          <w:numId w:val="3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Деменция (слабоумие), </w:t>
      </w:r>
    </w:p>
    <w:p w14:paraId="5D6CF011" w14:textId="28250C3A" w:rsidR="002667DF" w:rsidRPr="0077321B" w:rsidRDefault="002667DF" w:rsidP="00C61417">
      <w:pPr>
        <w:pStyle w:val="a7"/>
        <w:numPr>
          <w:ilvl w:val="0"/>
          <w:numId w:val="3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Нарушения ходьбы </w:t>
      </w:r>
    </w:p>
    <w:p w14:paraId="4B6DC02B" w14:textId="537E2E00" w:rsidR="002667DF" w:rsidRPr="0077321B" w:rsidRDefault="002667DF" w:rsidP="00C61417">
      <w:pPr>
        <w:pStyle w:val="a7"/>
        <w:numPr>
          <w:ilvl w:val="0"/>
          <w:numId w:val="3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Недержание мочи.</w:t>
      </w:r>
    </w:p>
    <w:p w14:paraId="7EE8AE9F" w14:textId="16BD0770" w:rsidR="002667DF" w:rsidRPr="00C5663D" w:rsidRDefault="002667DF" w:rsidP="00C5663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C5663D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</w:t>
      </w:r>
      <w:r w:rsidR="00E34C1D">
        <w:rPr>
          <w:rFonts w:ascii="Times New Roman" w:hAnsi="Times New Roman" w:cs="Times New Roman"/>
          <w:b/>
          <w:bCs/>
          <w:i/>
          <w:iCs/>
        </w:rPr>
        <w:t>.</w:t>
      </w:r>
    </w:p>
    <w:p w14:paraId="4FE6ECC3" w14:textId="06D3FFE9" w:rsidR="00CE301E" w:rsidRPr="0077321B" w:rsidRDefault="002667DF" w:rsidP="00C5663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5663D">
        <w:rPr>
          <w:rFonts w:ascii="Times New Roman" w:hAnsi="Times New Roman" w:cs="Times New Roman"/>
          <w:i/>
          <w:iCs/>
        </w:rPr>
        <w:t>Комментарий:</w:t>
      </w:r>
      <w:r w:rsidRPr="0077321B">
        <w:rPr>
          <w:rFonts w:ascii="Times New Roman" w:hAnsi="Times New Roman" w:cs="Times New Roman"/>
          <w:i/>
          <w:iCs/>
        </w:rPr>
        <w:t xml:space="preserve"> Однако, необходимо помнить, что классическая картина, описанная в 1965 году</w:t>
      </w:r>
      <w:r w:rsidR="00DE5ECA" w:rsidRPr="00DE5ECA">
        <w:rPr>
          <w:rFonts w:ascii="Times New Roman" w:hAnsi="Times New Roman" w:cs="Times New Roman"/>
          <w:i/>
          <w:iCs/>
        </w:rPr>
        <w:t xml:space="preserve"> [39]</w:t>
      </w:r>
      <w:r w:rsidRPr="0077321B">
        <w:rPr>
          <w:rFonts w:ascii="Times New Roman" w:hAnsi="Times New Roman" w:cs="Times New Roman"/>
          <w:i/>
          <w:iCs/>
        </w:rPr>
        <w:t>, наблюдается только у 32-48% пациентов [8, 12]. Нередко выявляются только два симптома, обычно, нарушение походки и деменция (30%). Реже встречаются единичные симптомы, и, как правило, это только ухудшение походки (около 10%). Следует знать, что "общеизвестная классическая картина гидроцефалии", как головная боль, тошнота, рвота, нарушение зрения при НТГ вообще не встречается.</w:t>
      </w:r>
    </w:p>
    <w:p w14:paraId="06E40917" w14:textId="59BF6925" w:rsidR="002667DF" w:rsidRPr="00953954" w:rsidRDefault="004C5115" w:rsidP="0095395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953954">
        <w:rPr>
          <w:rFonts w:ascii="Times New Roman" w:hAnsi="Times New Roman" w:cs="Times New Roman"/>
        </w:rPr>
        <w:t>1.6</w:t>
      </w:r>
      <w:r w:rsidR="00241E53" w:rsidRPr="00953954">
        <w:rPr>
          <w:rFonts w:ascii="Times New Roman" w:hAnsi="Times New Roman" w:cs="Times New Roman"/>
        </w:rPr>
        <w:t xml:space="preserve">.1 </w:t>
      </w:r>
      <w:r w:rsidR="002667DF" w:rsidRPr="00953954">
        <w:rPr>
          <w:rFonts w:ascii="Times New Roman" w:hAnsi="Times New Roman" w:cs="Times New Roman"/>
        </w:rPr>
        <w:t>Нарушения ходьбы</w:t>
      </w:r>
    </w:p>
    <w:p w14:paraId="753D7518" w14:textId="77777777" w:rsidR="002667DF" w:rsidRPr="0077321B" w:rsidRDefault="002667DF" w:rsidP="00356CD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Основной жалобой пациентов с данной патологией является головокружение, которое они описывают как ощущение неустойчивости при движении, резких поворотах туловища. В основе головокружения при НТГ лежит постуральная неустойчивость и дисбазия, свойственная заболеванию.</w:t>
      </w:r>
    </w:p>
    <w:p w14:paraId="51C20D55" w14:textId="77777777" w:rsidR="002667DF" w:rsidRPr="0077321B" w:rsidRDefault="002667DF" w:rsidP="00356CD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Нарушения ходьбы при НТГ включают в себя элементы апраксии ходьбы с «магнитной» походкой короткими шажками, плохим контролем равновесия и затруднением поворотов, шаркающая походка на широко расставленных ногах. При НТГ не отмечается каких-либо изменений движений руками при ходьбе. На ранних стадиях при минимальной поддержке походка пациентов с НТГ может оставаться интактной. По мере прогрессирования заболевания снижается высота шага, пациентам трудно оторвать ноги от земли, отмечаются затруднение в начале акта ходьбы, повороты совершаются в несколько этапов, часты падения. При этом пациенты с НТГ могут имитировать движения ногами, которые они должны совершать при ходьбе, в положении лежа или сидя. Следует заметить, что сходные нарушения ходьбы отмечаются и при сосудистых поражениях ГМ.</w:t>
      </w:r>
    </w:p>
    <w:p w14:paraId="1C865A36" w14:textId="77777777" w:rsidR="002667DF" w:rsidRPr="0077321B" w:rsidRDefault="002667DF" w:rsidP="00356CD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При идиопатической НТГ имеется зависимость между наличием артериальной </w:t>
      </w:r>
      <w:r w:rsidRPr="0077321B">
        <w:rPr>
          <w:rFonts w:ascii="Times New Roman" w:hAnsi="Times New Roman" w:cs="Times New Roman"/>
        </w:rPr>
        <w:lastRenderedPageBreak/>
        <w:t>гипертензии и выраженностью клинической симптоматики, особенно нарушениями ходьбы.</w:t>
      </w:r>
    </w:p>
    <w:p w14:paraId="693F8568" w14:textId="77777777" w:rsidR="002667DF" w:rsidRPr="0077321B" w:rsidRDefault="002667DF" w:rsidP="00356CD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Нарушения ходьбы могут в значительной мере регрессировать сразу после выведения большого количества (20–50 мл) СМЖ при люмбальной пункции («tap-test») и по мнению ряда авторов в большей степени улучшает равновесие, чем ходьбу пациентов, и не зависит от этиологии НТГ.</w:t>
      </w:r>
    </w:p>
    <w:p w14:paraId="44EDE509" w14:textId="04732B64" w:rsidR="002667DF" w:rsidRPr="0077321B" w:rsidRDefault="002667DF" w:rsidP="00356CD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Мышечный тонус в ногах у пациентов с НТГ, как правило, повышен по пластическому типу, отмечается паратоническая ригидность. В более тяжелых случаях НТГ в нижних конечностях возникает спастичность, гиперрефлексия, выявляется патологический рефлекс Бабинского</w:t>
      </w:r>
      <w:r w:rsidR="002E1498">
        <w:rPr>
          <w:rFonts w:ascii="Times New Roman" w:hAnsi="Times New Roman" w:cs="Times New Roman"/>
        </w:rPr>
        <w:t xml:space="preserve"> </w:t>
      </w:r>
      <w:r w:rsidR="002E1498" w:rsidRPr="002E1498">
        <w:rPr>
          <w:rFonts w:ascii="Times New Roman" w:hAnsi="Times New Roman" w:cs="Times New Roman"/>
        </w:rPr>
        <w:t>[27]</w:t>
      </w:r>
      <w:r w:rsidRPr="0077321B">
        <w:rPr>
          <w:rFonts w:ascii="Times New Roman" w:hAnsi="Times New Roman" w:cs="Times New Roman"/>
        </w:rPr>
        <w:t xml:space="preserve">. </w:t>
      </w:r>
    </w:p>
    <w:p w14:paraId="63D4F839" w14:textId="6CD306A3" w:rsidR="002667DF" w:rsidRPr="004C5115" w:rsidRDefault="002667DF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</w:t>
      </w:r>
      <w:r w:rsidR="00E34C1D">
        <w:rPr>
          <w:rFonts w:ascii="Times New Roman" w:hAnsi="Times New Roman" w:cs="Times New Roman"/>
          <w:b/>
          <w:bCs/>
          <w:i/>
          <w:iCs/>
        </w:rPr>
        <w:t>.</w:t>
      </w:r>
    </w:p>
    <w:p w14:paraId="60D26BA3" w14:textId="377A2FA5" w:rsidR="002667DF" w:rsidRPr="0077321B" w:rsidRDefault="002667DF" w:rsidP="00953954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4C5115">
        <w:rPr>
          <w:rFonts w:ascii="Times New Roman" w:hAnsi="Times New Roman" w:cs="Times New Roman"/>
          <w:i/>
          <w:iCs/>
        </w:rPr>
        <w:t>Комментарий:</w:t>
      </w:r>
      <w:r w:rsidR="00C92B60" w:rsidRPr="0077321B">
        <w:rPr>
          <w:rFonts w:ascii="Times New Roman" w:hAnsi="Times New Roman" w:cs="Times New Roman"/>
          <w:i/>
          <w:iCs/>
        </w:rPr>
        <w:t xml:space="preserve"> </w:t>
      </w:r>
      <w:r w:rsidRPr="0077321B">
        <w:rPr>
          <w:rFonts w:ascii="Times New Roman" w:hAnsi="Times New Roman" w:cs="Times New Roman"/>
          <w:i/>
          <w:iCs/>
        </w:rPr>
        <w:t>Наличие симптоматики преимущественно в ногах при НТГ, возможно, связано с тем, что двигательные пути, связывающие кору ГМ с нижними конечностями, располагаются более медиально – около стенок боковых желудочков, а пути, идущие к верхним конечностям, – более латерально. Изменения походки у пациентов с НТГ могут быть обусловлены разобщением базальных ядер с лобными отделами, дисфункцией лобной коры и нарушением сенсомоторной интеграции.</w:t>
      </w:r>
    </w:p>
    <w:p w14:paraId="27043394" w14:textId="7C38DECD" w:rsidR="002667DF" w:rsidRPr="00953954" w:rsidRDefault="004C5115" w:rsidP="0095395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953954">
        <w:rPr>
          <w:rFonts w:ascii="Times New Roman" w:hAnsi="Times New Roman" w:cs="Times New Roman"/>
        </w:rPr>
        <w:t>1.6</w:t>
      </w:r>
      <w:r w:rsidR="00241E53" w:rsidRPr="00953954">
        <w:rPr>
          <w:rFonts w:ascii="Times New Roman" w:hAnsi="Times New Roman" w:cs="Times New Roman"/>
        </w:rPr>
        <w:t xml:space="preserve">.2 </w:t>
      </w:r>
      <w:r w:rsidR="002667DF" w:rsidRPr="00953954">
        <w:rPr>
          <w:rFonts w:ascii="Times New Roman" w:hAnsi="Times New Roman" w:cs="Times New Roman"/>
        </w:rPr>
        <w:t>Нарушения высших мозговых функций</w:t>
      </w:r>
    </w:p>
    <w:p w14:paraId="673B7953" w14:textId="2D5D043D" w:rsidR="002667DF" w:rsidRPr="0077321B" w:rsidRDefault="00241E53" w:rsidP="00356CD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Х</w:t>
      </w:r>
      <w:r w:rsidR="002667DF" w:rsidRPr="0077321B">
        <w:rPr>
          <w:rFonts w:ascii="Times New Roman" w:hAnsi="Times New Roman" w:cs="Times New Roman"/>
        </w:rPr>
        <w:t>арактерно наличие аспонтанности, благодушия, дезориентированности, больше во времени, чем в месте. Пациенты не могут изложить историю своего заболевания. У некоторых из них возможно развитие галлюцинаций, мании, делирия, депрессии. Характерным симптомом при НТГ является также эмоциональное притупление. Аспонтанность пациентов по мере прогрессирования заболевания может переходить в акинетический мутизм, повышенную сонливость, сопор и вегетативное состояние</w:t>
      </w:r>
      <w:r w:rsidR="002E1498">
        <w:rPr>
          <w:rFonts w:ascii="Times New Roman" w:hAnsi="Times New Roman" w:cs="Times New Roman"/>
        </w:rPr>
        <w:t xml:space="preserve"> </w:t>
      </w:r>
      <w:r w:rsidR="002E1498" w:rsidRPr="002E1498">
        <w:rPr>
          <w:rFonts w:ascii="Times New Roman" w:hAnsi="Times New Roman" w:cs="Times New Roman"/>
        </w:rPr>
        <w:t>[38]</w:t>
      </w:r>
      <w:r w:rsidR="002667DF" w:rsidRPr="0077321B">
        <w:rPr>
          <w:rFonts w:ascii="Times New Roman" w:hAnsi="Times New Roman" w:cs="Times New Roman"/>
        </w:rPr>
        <w:t>.</w:t>
      </w:r>
    </w:p>
    <w:p w14:paraId="6FAA46B5" w14:textId="43720915" w:rsidR="002667DF" w:rsidRPr="0077321B" w:rsidRDefault="002667DF" w:rsidP="00356CD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Когнитивные нарушения возникают у подавляющего числа пациентов в начале заболевания. Эти расстройства проявляются снижением памяти, замедлением скорости психических процессов и психомоторных реакций, снижением способности использовать приобретенные знания, апатией, что связано с дисфункцией передних отделов ГМ и характерно для так называемой субкортикальной деменции</w:t>
      </w:r>
      <w:r w:rsidR="002E1498" w:rsidRPr="002E1498">
        <w:rPr>
          <w:rFonts w:ascii="Times New Roman" w:hAnsi="Times New Roman" w:cs="Times New Roman"/>
        </w:rPr>
        <w:t xml:space="preserve"> [38, 40]</w:t>
      </w:r>
      <w:r w:rsidRPr="0077321B">
        <w:rPr>
          <w:rFonts w:ascii="Times New Roman" w:hAnsi="Times New Roman" w:cs="Times New Roman"/>
        </w:rPr>
        <w:t xml:space="preserve">. </w:t>
      </w:r>
    </w:p>
    <w:p w14:paraId="72677A9F" w14:textId="40A22021" w:rsidR="002667DF" w:rsidRPr="0077321B" w:rsidRDefault="002667D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21B">
        <w:rPr>
          <w:rFonts w:ascii="Times New Roman" w:hAnsi="Times New Roman" w:cs="Times New Roman"/>
        </w:rPr>
        <w:t xml:space="preserve">Когнитивные нарушения при НТГ не являются доминирующим симптомом, на ранних стадиях гнозис и другие корковые функции, как правило, не нарушены. В отличие от болезни Альцгеймера, нарушения памяти при НТГ не столь выражены и обусловлены, главным образом, снижением функциональной интеграции лобных долей. Тяжелая деменция у пациентов с НТГ подразумевает либо невосстановимый морфологический </w:t>
      </w:r>
      <w:r w:rsidRPr="0077321B">
        <w:rPr>
          <w:rFonts w:ascii="Times New Roman" w:hAnsi="Times New Roman" w:cs="Times New Roman"/>
        </w:rPr>
        <w:lastRenderedPageBreak/>
        <w:t>дефект, либо наличие болезни Альцгеймера или сосудистой деменции</w:t>
      </w:r>
      <w:r w:rsidR="002E1498" w:rsidRPr="002E1498">
        <w:rPr>
          <w:rFonts w:ascii="Times New Roman" w:hAnsi="Times New Roman" w:cs="Times New Roman"/>
        </w:rPr>
        <w:t xml:space="preserve"> [38, 42]</w:t>
      </w:r>
      <w:r w:rsidRPr="0077321B">
        <w:rPr>
          <w:rFonts w:ascii="Times New Roman" w:hAnsi="Times New Roman" w:cs="Times New Roman"/>
          <w:sz w:val="28"/>
          <w:szCs w:val="28"/>
        </w:rPr>
        <w:t>.</w:t>
      </w:r>
    </w:p>
    <w:p w14:paraId="48E7A0AA" w14:textId="76B288D5" w:rsidR="002667DF" w:rsidRPr="004C5115" w:rsidRDefault="002667DF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</w:t>
      </w:r>
      <w:r w:rsidR="00E34C1D">
        <w:rPr>
          <w:rFonts w:ascii="Times New Roman" w:hAnsi="Times New Roman" w:cs="Times New Roman"/>
          <w:b/>
          <w:bCs/>
          <w:i/>
          <w:iCs/>
        </w:rPr>
        <w:t>.</w:t>
      </w:r>
    </w:p>
    <w:p w14:paraId="2BC8B8C6" w14:textId="1C6FDDF3" w:rsidR="00953954" w:rsidRDefault="002667DF" w:rsidP="00953954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4C5115">
        <w:rPr>
          <w:rFonts w:ascii="Times New Roman" w:hAnsi="Times New Roman" w:cs="Times New Roman"/>
          <w:i/>
          <w:iCs/>
        </w:rPr>
        <w:t>Комментарий:</w:t>
      </w:r>
      <w:r w:rsidR="00E34C1D">
        <w:rPr>
          <w:rFonts w:ascii="Times New Roman" w:hAnsi="Times New Roman" w:cs="Times New Roman"/>
          <w:i/>
          <w:iCs/>
        </w:rPr>
        <w:t xml:space="preserve"> </w:t>
      </w:r>
      <w:r w:rsidRPr="0077321B">
        <w:rPr>
          <w:rFonts w:ascii="Times New Roman" w:hAnsi="Times New Roman" w:cs="Times New Roman"/>
          <w:i/>
          <w:iCs/>
        </w:rPr>
        <w:t>На сегодняшний день не существует специфической нейропсихологической методики, способной однозначно провести дифференциальную диагностику когнитивных нарушений при болезни Альцгеймера и НТГ. Следует подчеркнуть, что разграничение деменции на кортикальную и субкортикальную носит весьма относительный характер. Свидетельством этому являются результаты исследования J. Kramer и J. Duffy</w:t>
      </w:r>
      <w:r w:rsidR="002E1498" w:rsidRPr="002E1498">
        <w:rPr>
          <w:rFonts w:ascii="Times New Roman" w:hAnsi="Times New Roman" w:cs="Times New Roman"/>
          <w:i/>
          <w:iCs/>
        </w:rPr>
        <w:t xml:space="preserve"> [10]</w:t>
      </w:r>
      <w:r w:rsidRPr="0077321B">
        <w:rPr>
          <w:rFonts w:ascii="Times New Roman" w:hAnsi="Times New Roman" w:cs="Times New Roman"/>
          <w:i/>
          <w:iCs/>
        </w:rPr>
        <w:t>, которые не выявили достоверных различий по частоте встречаемости нарушений праксиса и гнозиса между пациентами с кортикальной и субкортикальной деменцией (в последнюю группу входили пациенты с НТГ и болезнью Паркинсона).</w:t>
      </w:r>
    </w:p>
    <w:p w14:paraId="435F0CBF" w14:textId="7A9E73AD" w:rsidR="002667DF" w:rsidRPr="0077321B" w:rsidRDefault="002667DF" w:rsidP="00953954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77321B">
        <w:rPr>
          <w:rFonts w:ascii="Times New Roman" w:hAnsi="Times New Roman" w:cs="Times New Roman"/>
          <w:i/>
          <w:iCs/>
        </w:rPr>
        <w:t xml:space="preserve">Для выявления когнитивных нарушений при НТГ, особенно на ранних стадиях заболевания, используются нейропсихологические шкалы, чувствительные к лобным нарушениям. Применение тестов, часто используемых при деменции (краткой шкалы оценки психического статуса – </w:t>
      </w:r>
      <w:r w:rsidRPr="0077321B">
        <w:rPr>
          <w:rFonts w:ascii="Times New Roman" w:hAnsi="Times New Roman" w:cs="Times New Roman"/>
          <w:i/>
          <w:iCs/>
          <w:lang w:val="en-US"/>
        </w:rPr>
        <w:t>MMSE</w:t>
      </w:r>
      <w:r w:rsidRPr="0077321B">
        <w:rPr>
          <w:rFonts w:ascii="Times New Roman" w:hAnsi="Times New Roman" w:cs="Times New Roman"/>
          <w:i/>
          <w:iCs/>
        </w:rPr>
        <w:t xml:space="preserve">), зачастую дает ложнонегативные результаты, так как эти методики малоинформативны при когнитивном дефекте лобного типа. Поэтому при НТГ более информативны тесты, направленные на оценку способности пациента формировать и менять программу действий в зависимости от условий (типа Висконсинского теста сортировки карточек), а также тесты, оценивающие подвижность психических процессов, уровень истощаемости и внимания (таблицы Шульте, красно-черные таблицы или Stroоp color test) </w:t>
      </w:r>
      <w:r w:rsidRPr="00DA03F3">
        <w:rPr>
          <w:rFonts w:ascii="Times New Roman" w:hAnsi="Times New Roman" w:cs="Times New Roman"/>
          <w:i/>
          <w:iCs/>
        </w:rPr>
        <w:t>Приложение</w:t>
      </w:r>
      <w:r w:rsidR="00DA03F3" w:rsidRPr="00DA03F3">
        <w:rPr>
          <w:rFonts w:ascii="Times New Roman" w:hAnsi="Times New Roman" w:cs="Times New Roman"/>
          <w:i/>
          <w:iCs/>
        </w:rPr>
        <w:t xml:space="preserve"> Г</w:t>
      </w:r>
      <w:r w:rsidRPr="00DA03F3">
        <w:rPr>
          <w:rFonts w:ascii="Times New Roman" w:hAnsi="Times New Roman" w:cs="Times New Roman"/>
          <w:i/>
          <w:iCs/>
        </w:rPr>
        <w:t>.</w:t>
      </w:r>
    </w:p>
    <w:p w14:paraId="5AA97C85" w14:textId="6582A189" w:rsidR="002667DF" w:rsidRPr="0077321B" w:rsidRDefault="002667DF" w:rsidP="00356CD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Лобный характер когнитивных расстройств при НТГ может быть обусловлен преимущественным расширением передних рогов боковых желудочков, сопровождающимся более значительной дисфункцией глубинных отделов лобных долей и передних отделов мозолистого тела. В отличие от болезни Альцгеймера, когнитивный дефект при НТГ развивается более быстро – в течение 3–12 мес. Выраженность когнитивных расстройств может уменьшаться после выведения 20–50 мл СМЖ.</w:t>
      </w:r>
    </w:p>
    <w:p w14:paraId="5DA45A58" w14:textId="0AA2742B" w:rsidR="002667DF" w:rsidRPr="004C5115" w:rsidRDefault="002667DF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</w:t>
      </w:r>
      <w:r w:rsidR="00E34C1D">
        <w:rPr>
          <w:rFonts w:ascii="Times New Roman" w:hAnsi="Times New Roman" w:cs="Times New Roman"/>
          <w:b/>
          <w:bCs/>
          <w:i/>
          <w:iCs/>
        </w:rPr>
        <w:t>.</w:t>
      </w:r>
    </w:p>
    <w:p w14:paraId="1D1C05E3" w14:textId="2E82338F" w:rsidR="002667DF" w:rsidRPr="0077321B" w:rsidRDefault="002667DF" w:rsidP="004C5115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4C5115">
        <w:rPr>
          <w:rFonts w:ascii="Times New Roman" w:hAnsi="Times New Roman" w:cs="Times New Roman"/>
          <w:i/>
          <w:iCs/>
        </w:rPr>
        <w:t>Комментарий</w:t>
      </w:r>
      <w:r w:rsidRPr="0077321B">
        <w:rPr>
          <w:rFonts w:ascii="Times New Roman" w:hAnsi="Times New Roman" w:cs="Times New Roman"/>
          <w:i/>
          <w:iCs/>
        </w:rPr>
        <w:t>: Высказывается предположение о том, что в основе когнитивных расстройств при НТГ лежат микроциркуляторные церебральные нарушения вследствие сдавления капилляров повышенным интрапаренхиматозным давлением, тем более что по данным позитронной эмиссионной томографии при НТГ выявляется диффузное снижение метаболизма как в корковых, так и в субкортикальных отделах ГМ.</w:t>
      </w:r>
    </w:p>
    <w:p w14:paraId="17DE0689" w14:textId="1BA69166" w:rsidR="002667DF" w:rsidRPr="00953954" w:rsidRDefault="004C5115" w:rsidP="0095395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953954">
        <w:rPr>
          <w:rFonts w:ascii="Times New Roman" w:hAnsi="Times New Roman" w:cs="Times New Roman"/>
        </w:rPr>
        <w:lastRenderedPageBreak/>
        <w:t>1.6</w:t>
      </w:r>
      <w:r w:rsidR="00241E53" w:rsidRPr="00953954">
        <w:rPr>
          <w:rFonts w:ascii="Times New Roman" w:hAnsi="Times New Roman" w:cs="Times New Roman"/>
        </w:rPr>
        <w:t xml:space="preserve">.3 </w:t>
      </w:r>
      <w:r w:rsidR="002667DF" w:rsidRPr="00953954">
        <w:rPr>
          <w:rFonts w:ascii="Times New Roman" w:hAnsi="Times New Roman" w:cs="Times New Roman"/>
        </w:rPr>
        <w:t>Тазовые расстройства</w:t>
      </w:r>
    </w:p>
    <w:p w14:paraId="258A24CF" w14:textId="00C35FC8" w:rsidR="002667DF" w:rsidRPr="0077321B" w:rsidRDefault="002667DF" w:rsidP="00356CD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Уже на ранних стадиях НТГ при активном, целенаправленном расспросе удается выявить жалобы пациентов на учащенное мочеиспускание и никтурию. В дальнейшем присоединяются императивные позывы и недержание мочи. Пациенты перестают осознавать позывы к мочеиспусканию и индифферентно относятся к факту непроизвольного мочеиспускания, что характерно для лобного типа тазовых расстройств. Недержание кала встречается редко, как правило, у пациентов с поздними стадиями НТГ. От пациентов с иными причинами деменции пациентов с НТГ отличает наличие тазовых расстройств на ранних стадиях заболевания и частичное восстановление контроля за тазовыми органами после проведение «tap-test»</w:t>
      </w:r>
      <w:r w:rsidR="002E1498" w:rsidRPr="002E1498">
        <w:rPr>
          <w:rFonts w:ascii="Times New Roman" w:hAnsi="Times New Roman" w:cs="Times New Roman"/>
        </w:rPr>
        <w:t xml:space="preserve"> [38]</w:t>
      </w:r>
      <w:r w:rsidR="00DA03F3">
        <w:rPr>
          <w:rFonts w:ascii="Times New Roman" w:hAnsi="Times New Roman" w:cs="Times New Roman"/>
        </w:rPr>
        <w:t xml:space="preserve">. </w:t>
      </w:r>
    </w:p>
    <w:p w14:paraId="571A9527" w14:textId="154F54A4" w:rsidR="002667DF" w:rsidRPr="004C5115" w:rsidRDefault="002667DF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</w:t>
      </w:r>
      <w:r w:rsidR="00E34C1D">
        <w:rPr>
          <w:rFonts w:ascii="Times New Roman" w:hAnsi="Times New Roman" w:cs="Times New Roman"/>
          <w:b/>
          <w:bCs/>
          <w:i/>
          <w:iCs/>
        </w:rPr>
        <w:t>.</w:t>
      </w:r>
    </w:p>
    <w:p w14:paraId="066C2A68" w14:textId="15C51FCF" w:rsidR="002667DF" w:rsidRPr="0077321B" w:rsidRDefault="002667DF" w:rsidP="004C511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115">
        <w:rPr>
          <w:rFonts w:ascii="Times New Roman" w:hAnsi="Times New Roman" w:cs="Times New Roman"/>
          <w:i/>
          <w:iCs/>
        </w:rPr>
        <w:t>Комментарий</w:t>
      </w:r>
      <w:r w:rsidRPr="0077321B">
        <w:rPr>
          <w:rFonts w:ascii="Times New Roman" w:hAnsi="Times New Roman" w:cs="Times New Roman"/>
          <w:i/>
          <w:iCs/>
        </w:rPr>
        <w:t>:</w:t>
      </w:r>
      <w:r w:rsidRPr="0077321B">
        <w:rPr>
          <w:rFonts w:ascii="Times New Roman" w:hAnsi="Times New Roman" w:cs="Times New Roman"/>
          <w:sz w:val="28"/>
          <w:szCs w:val="28"/>
        </w:rPr>
        <w:t xml:space="preserve"> </w:t>
      </w:r>
      <w:r w:rsidRPr="0077321B">
        <w:rPr>
          <w:rFonts w:ascii="Times New Roman" w:hAnsi="Times New Roman" w:cs="Times New Roman"/>
          <w:i/>
          <w:iCs/>
        </w:rPr>
        <w:t>Пациенты с НТГ, как правило, не предъявляют жалоб на головную боль. При неврологическом осмотре помимо триады Хакима-Адамса при НТГ может отмечаться постуральный тремор, своеобразный акинетико-ригидный синдром, характеризующийся феноменом «замерзания» (англ. – «freezing phenomenon»), отсутствием ахейрокинеза, паратоническая ригидность в аксиальных мышцах и в мышцах конечностей, псевдобульбарный синдром, хватательный рефлекс</w:t>
      </w:r>
      <w:r w:rsidR="002E1498" w:rsidRPr="002E1498">
        <w:rPr>
          <w:rFonts w:ascii="Times New Roman" w:hAnsi="Times New Roman" w:cs="Times New Roman"/>
          <w:i/>
          <w:iCs/>
        </w:rPr>
        <w:t xml:space="preserve"> [12]</w:t>
      </w:r>
      <w:r w:rsidRPr="0077321B">
        <w:rPr>
          <w:rFonts w:ascii="Times New Roman" w:hAnsi="Times New Roman" w:cs="Times New Roman"/>
          <w:i/>
          <w:iCs/>
        </w:rPr>
        <w:t>.</w:t>
      </w:r>
    </w:p>
    <w:p w14:paraId="14A44EF5" w14:textId="0D1F36A5" w:rsidR="00CE301E" w:rsidRPr="00DA03F3" w:rsidRDefault="004C5115" w:rsidP="007C3C11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9" w:name="_Toc209770583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="00F502D8" w:rsidRPr="00DA03F3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r w:rsidR="002667DF" w:rsidRPr="00DA03F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Диагностика</w:t>
      </w:r>
      <w:bookmarkEnd w:id="9"/>
    </w:p>
    <w:p w14:paraId="1316E6D0" w14:textId="715B6679" w:rsidR="00241E53" w:rsidRPr="0077321B" w:rsidRDefault="00C92B60" w:rsidP="00241E53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Диагностика СХА является сложной задачей, поскольку он может имитировать многие другие неврологические заболевания. Так, начальные проявления болезни напоминают ригидную форму Болезнь Паркинсона, а более поздние — Болезнь Альцгеймера</w:t>
      </w:r>
      <w:r w:rsidR="002E1498" w:rsidRPr="002E1498">
        <w:rPr>
          <w:rFonts w:ascii="Times New Roman" w:hAnsi="Times New Roman" w:cs="Times New Roman"/>
        </w:rPr>
        <w:t xml:space="preserve"> [15]</w:t>
      </w:r>
      <w:r w:rsidRPr="0077321B">
        <w:rPr>
          <w:rFonts w:ascii="Times New Roman" w:hAnsi="Times New Roman" w:cs="Times New Roman"/>
        </w:rPr>
        <w:t>.</w:t>
      </w:r>
    </w:p>
    <w:p w14:paraId="67556E5B" w14:textId="1F6EC1D7" w:rsidR="00633B7E" w:rsidRPr="004C5115" w:rsidRDefault="00633B7E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А (уровень достоверности доказательств – 2)</w:t>
      </w:r>
      <w:r w:rsidR="00E34C1D">
        <w:rPr>
          <w:rFonts w:ascii="Times New Roman" w:hAnsi="Times New Roman" w:cs="Times New Roman"/>
          <w:b/>
          <w:bCs/>
          <w:i/>
          <w:iCs/>
        </w:rPr>
        <w:t>.</w:t>
      </w:r>
    </w:p>
    <w:p w14:paraId="0439423A" w14:textId="55EB2EE4" w:rsidR="00633B7E" w:rsidRDefault="00633B7E" w:rsidP="00972C3B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Cs/>
          <w:i/>
          <w:iCs/>
        </w:rPr>
      </w:pPr>
      <w:r w:rsidRPr="004C5115">
        <w:rPr>
          <w:rFonts w:ascii="Times New Roman" w:hAnsi="Times New Roman" w:cs="Times New Roman"/>
          <w:i/>
          <w:iCs/>
        </w:rPr>
        <w:t>Комментарий:</w:t>
      </w:r>
      <w:r w:rsidRPr="0077321B">
        <w:rPr>
          <w:rFonts w:ascii="Times New Roman" w:hAnsi="Times New Roman" w:cs="Times New Roman"/>
          <w:i/>
          <w:iCs/>
        </w:rPr>
        <w:t xml:space="preserve"> </w:t>
      </w:r>
      <w:r w:rsidRPr="0077321B">
        <w:rPr>
          <w:rFonts w:ascii="Times New Roman" w:hAnsi="Times New Roman" w:cs="Times New Roman"/>
          <w:bCs/>
          <w:i/>
          <w:iCs/>
        </w:rPr>
        <w:t xml:space="preserve">Установление диагноза нормотензивной гидроцефалии основывается как на наличии типичных клинических проявлений заболевания, так и на результатах дополнительных неинвазивных и инвазивных инструментальных методов исследования. Программа обследования направлена на выявление ликвородинамических нарушений – как причины неврологических расстройств. </w:t>
      </w:r>
    </w:p>
    <w:p w14:paraId="5E359C44" w14:textId="29738BD6" w:rsidR="004C5115" w:rsidRPr="00FD679E" w:rsidRDefault="004C5115" w:rsidP="00972C3B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10" w:name="_Toc209770584"/>
      <w:r w:rsidRPr="00FD67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2.1 Жалобы и анамнез</w:t>
      </w:r>
      <w:bookmarkEnd w:id="10"/>
      <w:r w:rsidRPr="00FD67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66E77D51" w14:textId="53A8A891" w:rsidR="00CF6F4F" w:rsidRDefault="00CF6F4F" w:rsidP="00CF6F4F">
      <w:pPr>
        <w:pStyle w:val="a8"/>
        <w:spacing w:line="36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Жалобы:</w:t>
      </w:r>
    </w:p>
    <w:p w14:paraId="0B89FCA9" w14:textId="474CC327" w:rsidR="00FD679E" w:rsidRPr="00FD679E" w:rsidRDefault="00FD679E" w:rsidP="00DB3594">
      <w:pPr>
        <w:pStyle w:val="a8"/>
        <w:numPr>
          <w:ilvl w:val="0"/>
          <w:numId w:val="9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FD679E">
        <w:rPr>
          <w:rFonts w:ascii="Times New Roman" w:hAnsi="Times New Roman" w:cs="Times New Roman"/>
        </w:rPr>
        <w:t>Нарушение зрения – затуманивание, двоение в глазах, выпадение участков зрения;</w:t>
      </w:r>
    </w:p>
    <w:p w14:paraId="47AE9651" w14:textId="7C3BA4B8" w:rsidR="00FD679E" w:rsidRPr="00FD679E" w:rsidRDefault="00FD679E" w:rsidP="00DB3594">
      <w:pPr>
        <w:pStyle w:val="a8"/>
        <w:numPr>
          <w:ilvl w:val="0"/>
          <w:numId w:val="9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Pr="00FD679E">
        <w:rPr>
          <w:rFonts w:ascii="Times New Roman" w:hAnsi="Times New Roman" w:cs="Times New Roman"/>
        </w:rPr>
        <w:t>овышенная раздражительность;</w:t>
      </w:r>
    </w:p>
    <w:p w14:paraId="0FC980BD" w14:textId="6E4F000D" w:rsidR="00FD679E" w:rsidRPr="00FD679E" w:rsidRDefault="00FD679E" w:rsidP="00DB3594">
      <w:pPr>
        <w:pStyle w:val="a8"/>
        <w:numPr>
          <w:ilvl w:val="0"/>
          <w:numId w:val="9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FD679E">
        <w:rPr>
          <w:rFonts w:ascii="Times New Roman" w:hAnsi="Times New Roman" w:cs="Times New Roman"/>
        </w:rPr>
        <w:t>арушение сна;</w:t>
      </w:r>
    </w:p>
    <w:p w14:paraId="38D7BB49" w14:textId="69BB0DEE" w:rsidR="00FD679E" w:rsidRPr="00FD679E" w:rsidRDefault="00FD679E" w:rsidP="00DB3594">
      <w:pPr>
        <w:pStyle w:val="a8"/>
        <w:numPr>
          <w:ilvl w:val="0"/>
          <w:numId w:val="9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D679E">
        <w:rPr>
          <w:rFonts w:ascii="Times New Roman" w:hAnsi="Times New Roman" w:cs="Times New Roman"/>
        </w:rPr>
        <w:t>нижение памяти, внимания.</w:t>
      </w:r>
    </w:p>
    <w:p w14:paraId="1DC9C5A7" w14:textId="0C3C3936" w:rsidR="004C5115" w:rsidRDefault="00972C3B" w:rsidP="00DB3594">
      <w:pPr>
        <w:pStyle w:val="a8"/>
        <w:numPr>
          <w:ilvl w:val="0"/>
          <w:numId w:val="94"/>
        </w:numPr>
        <w:tabs>
          <w:tab w:val="left" w:pos="851"/>
        </w:tabs>
        <w:spacing w:line="36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Нарушение функций тазовых органов – недержание; </w:t>
      </w:r>
    </w:p>
    <w:p w14:paraId="4078ABC8" w14:textId="7D6B74DA" w:rsidR="00972C3B" w:rsidRPr="002E1498" w:rsidRDefault="00972C3B" w:rsidP="00DB3594">
      <w:pPr>
        <w:pStyle w:val="a8"/>
        <w:numPr>
          <w:ilvl w:val="0"/>
          <w:numId w:val="94"/>
        </w:numPr>
        <w:tabs>
          <w:tab w:val="left" w:pos="851"/>
        </w:tabs>
        <w:spacing w:line="36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Нарушение походки. </w:t>
      </w:r>
    </w:p>
    <w:p w14:paraId="7E62B5AC" w14:textId="77777777" w:rsidR="002E1498" w:rsidRPr="002E1498" w:rsidRDefault="002E1498" w:rsidP="002E1498">
      <w:pPr>
        <w:tabs>
          <w:tab w:val="left" w:pos="560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E1498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2).</w:t>
      </w:r>
      <w:r w:rsidRPr="002E1498">
        <w:rPr>
          <w:rFonts w:ascii="Times New Roman" w:hAnsi="Times New Roman" w:cs="Times New Roman"/>
        </w:rPr>
        <w:t xml:space="preserve"> </w:t>
      </w:r>
    </w:p>
    <w:p w14:paraId="64F74D70" w14:textId="395278BB" w:rsidR="002E1498" w:rsidRPr="002E1498" w:rsidRDefault="002E1498" w:rsidP="002E1498">
      <w:pPr>
        <w:tabs>
          <w:tab w:val="left" w:pos="560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E1498">
        <w:rPr>
          <w:rFonts w:ascii="Times New Roman" w:hAnsi="Times New Roman" w:cs="Times New Roman"/>
          <w:i/>
          <w:iCs/>
        </w:rPr>
        <w:t>Комментарии</w:t>
      </w:r>
      <w:r w:rsidRPr="002E1498">
        <w:rPr>
          <w:rFonts w:ascii="Times New Roman" w:hAnsi="Times New Roman" w:cs="Times New Roman"/>
        </w:rPr>
        <w:t xml:space="preserve">: </w:t>
      </w:r>
      <w:r w:rsidRPr="002E1498">
        <w:rPr>
          <w:rFonts w:ascii="Times New Roman" w:hAnsi="Times New Roman" w:cs="Times New Roman"/>
          <w:i/>
          <w:iCs/>
        </w:rPr>
        <w:t>Сбор анамнеза имеет чрезвычайно важное значение. Необходимо предложить пациенту как можно подробнее описать свои ощущения [</w:t>
      </w:r>
      <w:r w:rsidR="005056F4" w:rsidRPr="005056F4">
        <w:rPr>
          <w:rFonts w:ascii="Times New Roman" w:hAnsi="Times New Roman" w:cs="Times New Roman"/>
          <w:i/>
          <w:iCs/>
        </w:rPr>
        <w:t>16, 17</w:t>
      </w:r>
      <w:r w:rsidRPr="002E1498">
        <w:rPr>
          <w:rFonts w:ascii="Times New Roman" w:hAnsi="Times New Roman" w:cs="Times New Roman"/>
          <w:i/>
          <w:iCs/>
        </w:rPr>
        <w:t xml:space="preserve">]. </w:t>
      </w:r>
    </w:p>
    <w:p w14:paraId="684504D5" w14:textId="31634DB0" w:rsidR="004C5115" w:rsidRPr="00FD679E" w:rsidRDefault="004C5115" w:rsidP="00972C3B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11" w:name="_Toc209770585"/>
      <w:r w:rsidRPr="00FD67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2.2 Физикальное обследование</w:t>
      </w:r>
      <w:bookmarkEnd w:id="11"/>
      <w:r w:rsidRPr="00FD67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15070BA1" w14:textId="24F06A51" w:rsidR="00FD679E" w:rsidRPr="00FD679E" w:rsidRDefault="00FD679E" w:rsidP="00DB3594">
      <w:pPr>
        <w:pStyle w:val="a8"/>
        <w:numPr>
          <w:ilvl w:val="0"/>
          <w:numId w:val="9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FD679E">
        <w:rPr>
          <w:rFonts w:ascii="Times New Roman" w:hAnsi="Times New Roman" w:cs="Times New Roman"/>
        </w:rPr>
        <w:t>дносторонний или двусторонний парез VI пары ЧМН – диплопия;</w:t>
      </w:r>
    </w:p>
    <w:p w14:paraId="4A55DEBA" w14:textId="38E73D1D" w:rsidR="00FD679E" w:rsidRPr="00FD679E" w:rsidRDefault="00FD679E" w:rsidP="00DB3594">
      <w:pPr>
        <w:pStyle w:val="a8"/>
        <w:numPr>
          <w:ilvl w:val="0"/>
          <w:numId w:val="9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FD679E">
        <w:rPr>
          <w:rFonts w:ascii="Times New Roman" w:hAnsi="Times New Roman" w:cs="Times New Roman"/>
        </w:rPr>
        <w:t>ыпадение полей зрения, чаще центрального - центральные скотомы;</w:t>
      </w:r>
    </w:p>
    <w:p w14:paraId="5B4E6B19" w14:textId="6804D089" w:rsidR="00FD679E" w:rsidRPr="00FD679E" w:rsidRDefault="00FD679E" w:rsidP="00DB3594">
      <w:pPr>
        <w:pStyle w:val="a8"/>
        <w:numPr>
          <w:ilvl w:val="0"/>
          <w:numId w:val="9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FD679E">
        <w:rPr>
          <w:rFonts w:ascii="Times New Roman" w:hAnsi="Times New Roman" w:cs="Times New Roman"/>
        </w:rPr>
        <w:t>иперестезия – тактильная, слуховая, зрительная;</w:t>
      </w:r>
    </w:p>
    <w:p w14:paraId="6A6F7CA4" w14:textId="5E637820" w:rsidR="00FD679E" w:rsidRPr="00FD679E" w:rsidRDefault="00FD679E" w:rsidP="00DB3594">
      <w:pPr>
        <w:pStyle w:val="a8"/>
        <w:numPr>
          <w:ilvl w:val="0"/>
          <w:numId w:val="9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FD679E">
        <w:rPr>
          <w:rFonts w:ascii="Times New Roman" w:hAnsi="Times New Roman" w:cs="Times New Roman"/>
        </w:rPr>
        <w:t>живление сухожильных рефлексов и расширение их зон (чаще коленных);</w:t>
      </w:r>
    </w:p>
    <w:p w14:paraId="520D8242" w14:textId="24CA97FB" w:rsidR="00FD679E" w:rsidRPr="00FD679E" w:rsidRDefault="00FD679E" w:rsidP="00DB3594">
      <w:pPr>
        <w:pStyle w:val="a8"/>
        <w:numPr>
          <w:ilvl w:val="0"/>
          <w:numId w:val="9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FD679E">
        <w:rPr>
          <w:rFonts w:ascii="Times New Roman" w:hAnsi="Times New Roman" w:cs="Times New Roman"/>
        </w:rPr>
        <w:t>сихоэмоциональная лабильность;</w:t>
      </w:r>
    </w:p>
    <w:p w14:paraId="6B4B0048" w14:textId="12825C70" w:rsidR="00FD679E" w:rsidRPr="00FD679E" w:rsidRDefault="00FD679E" w:rsidP="00DB3594">
      <w:pPr>
        <w:pStyle w:val="a8"/>
        <w:numPr>
          <w:ilvl w:val="0"/>
          <w:numId w:val="9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FD679E">
        <w:rPr>
          <w:rFonts w:ascii="Times New Roman" w:hAnsi="Times New Roman" w:cs="Times New Roman"/>
        </w:rPr>
        <w:t>еустойчивость в позе Ромберга;</w:t>
      </w:r>
    </w:p>
    <w:p w14:paraId="7F24F87F" w14:textId="563F9B7F" w:rsidR="004C5115" w:rsidRPr="00FD679E" w:rsidRDefault="00FD679E" w:rsidP="00DB3594">
      <w:pPr>
        <w:pStyle w:val="a8"/>
        <w:numPr>
          <w:ilvl w:val="0"/>
          <w:numId w:val="9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FD679E">
        <w:rPr>
          <w:rFonts w:ascii="Times New Roman" w:hAnsi="Times New Roman" w:cs="Times New Roman"/>
        </w:rPr>
        <w:t>егетативная дисфункция – брадикардия, краниальная гипертермия, гиперсаливация.</w:t>
      </w:r>
    </w:p>
    <w:p w14:paraId="28EF8650" w14:textId="5091DD6D" w:rsidR="0014797A" w:rsidRPr="0077321B" w:rsidRDefault="004C5115" w:rsidP="00972C3B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12" w:name="_Toc209770586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</w:t>
      </w:r>
      <w:r w:rsidR="0014797A"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="0014797A"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Лабораторная диагностика</w:t>
      </w:r>
      <w:bookmarkEnd w:id="12"/>
      <w:r w:rsidR="0014797A"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54779947" w14:textId="48DBD3AA" w:rsidR="001F5250" w:rsidRPr="0077321B" w:rsidRDefault="001F5250" w:rsidP="00972C3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На данный момент не существует патогномонического лабораторного теста на выявление нормотензивной гидроцефалии</w:t>
      </w:r>
      <w:r w:rsidR="005056F4" w:rsidRPr="005056F4">
        <w:rPr>
          <w:rFonts w:ascii="Times New Roman" w:hAnsi="Times New Roman" w:cs="Times New Roman"/>
        </w:rPr>
        <w:t xml:space="preserve"> [17, 18]</w:t>
      </w:r>
      <w:r w:rsidRPr="0077321B">
        <w:rPr>
          <w:rFonts w:ascii="Times New Roman" w:hAnsi="Times New Roman" w:cs="Times New Roman"/>
        </w:rPr>
        <w:t xml:space="preserve">. </w:t>
      </w:r>
    </w:p>
    <w:p w14:paraId="1F7D5EF1" w14:textId="770F19A9" w:rsidR="001F5250" w:rsidRPr="004C5115" w:rsidRDefault="001F5250" w:rsidP="00972C3B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А (уровень достоверности доказательств – 2)</w:t>
      </w:r>
      <w:r w:rsidR="00E34C1D">
        <w:rPr>
          <w:rFonts w:ascii="Times New Roman" w:hAnsi="Times New Roman" w:cs="Times New Roman"/>
          <w:b/>
          <w:bCs/>
          <w:i/>
          <w:iCs/>
        </w:rPr>
        <w:t>.</w:t>
      </w:r>
    </w:p>
    <w:p w14:paraId="0C7EA1F3" w14:textId="67ACAAB2" w:rsidR="001F5250" w:rsidRPr="0077321B" w:rsidRDefault="001F5250" w:rsidP="004C5115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C5115">
        <w:rPr>
          <w:rFonts w:ascii="Times New Roman" w:hAnsi="Times New Roman" w:cs="Times New Roman"/>
          <w:i/>
          <w:iCs/>
        </w:rPr>
        <w:t>Комментарий:</w:t>
      </w:r>
      <w:r w:rsidRPr="0077321B">
        <w:rPr>
          <w:rFonts w:ascii="Times New Roman" w:hAnsi="Times New Roman" w:cs="Times New Roman"/>
        </w:rPr>
        <w:t xml:space="preserve"> </w:t>
      </w:r>
      <w:r w:rsidR="00633B7E" w:rsidRPr="0077321B">
        <w:rPr>
          <w:rFonts w:ascii="Times New Roman" w:hAnsi="Times New Roman" w:cs="Times New Roman"/>
          <w:i/>
          <w:iCs/>
        </w:rPr>
        <w:t>Рутинное обследование, как правило, не выявляет какой-либо патологии</w:t>
      </w:r>
      <w:r w:rsidRPr="0077321B">
        <w:rPr>
          <w:rFonts w:ascii="Times New Roman" w:hAnsi="Times New Roman" w:cs="Times New Roman"/>
          <w:i/>
          <w:iCs/>
        </w:rPr>
        <w:t xml:space="preserve">, лабораторные показатели остаются в пределах нормы. </w:t>
      </w:r>
    </w:p>
    <w:p w14:paraId="0491645F" w14:textId="1DF025DB" w:rsidR="00633B7E" w:rsidRPr="0077321B" w:rsidRDefault="00B4231C" w:rsidP="00DB3594">
      <w:pPr>
        <w:pStyle w:val="a7"/>
        <w:numPr>
          <w:ilvl w:val="0"/>
          <w:numId w:val="74"/>
        </w:numPr>
        <w:spacing w:line="360" w:lineRule="auto"/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t xml:space="preserve">Рекомендуется проведение люмбальной пункции. </w:t>
      </w:r>
    </w:p>
    <w:p w14:paraId="256EC374" w14:textId="4CDAEFD2" w:rsidR="00B4231C" w:rsidRPr="0077321B" w:rsidRDefault="00B4231C" w:rsidP="006561B5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Люмбальная пункция остается одним из основных способов диагностики. В норме давление цереброспинальной жидкости не превышает 200 мм вод.ст., ликворная пульсация не превышает 15-20 мм. Однако при синдроме Хакима-Адамса она значительно превосходит эту величину, а запись колебаний выявляет изменение формы волны</w:t>
      </w:r>
      <w:r w:rsidR="005056F4" w:rsidRPr="005056F4">
        <w:rPr>
          <w:rFonts w:ascii="Times New Roman" w:hAnsi="Times New Roman" w:cs="Times New Roman"/>
        </w:rPr>
        <w:t xml:space="preserve"> [17, 20, 21]</w:t>
      </w:r>
      <w:r w:rsidRPr="0077321B">
        <w:rPr>
          <w:rFonts w:ascii="Times New Roman" w:hAnsi="Times New Roman" w:cs="Times New Roman"/>
        </w:rPr>
        <w:t xml:space="preserve">. </w:t>
      </w:r>
    </w:p>
    <w:p w14:paraId="4232B031" w14:textId="19587051" w:rsidR="00B4231C" w:rsidRPr="004C5115" w:rsidRDefault="00B4231C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 xml:space="preserve">Уровень убедительности рекомендаций А (уровень достоверности доказательств – </w:t>
      </w:r>
      <w:r w:rsidR="006561B5" w:rsidRPr="004C5115">
        <w:rPr>
          <w:rFonts w:ascii="Times New Roman" w:hAnsi="Times New Roman" w:cs="Times New Roman"/>
          <w:b/>
          <w:bCs/>
          <w:i/>
          <w:iCs/>
        </w:rPr>
        <w:t>2</w:t>
      </w:r>
      <w:r w:rsidRPr="004C5115">
        <w:rPr>
          <w:rFonts w:ascii="Times New Roman" w:hAnsi="Times New Roman" w:cs="Times New Roman"/>
          <w:b/>
          <w:bCs/>
          <w:i/>
          <w:iCs/>
        </w:rPr>
        <w:t>)</w:t>
      </w:r>
      <w:r w:rsidR="00E34C1D">
        <w:rPr>
          <w:rFonts w:ascii="Times New Roman" w:hAnsi="Times New Roman" w:cs="Times New Roman"/>
          <w:b/>
          <w:bCs/>
          <w:i/>
          <w:iCs/>
        </w:rPr>
        <w:t>.</w:t>
      </w:r>
    </w:p>
    <w:p w14:paraId="15A4FDFA" w14:textId="0258FDC1" w:rsidR="00B4231C" w:rsidRPr="0077321B" w:rsidRDefault="00B4231C" w:rsidP="004C5115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4C5115">
        <w:rPr>
          <w:rFonts w:ascii="Times New Roman" w:hAnsi="Times New Roman" w:cs="Times New Roman"/>
          <w:i/>
          <w:iCs/>
        </w:rPr>
        <w:t>Комментарий</w:t>
      </w:r>
      <w:r w:rsidRPr="0077321B">
        <w:rPr>
          <w:rFonts w:ascii="Times New Roman" w:hAnsi="Times New Roman" w:cs="Times New Roman"/>
        </w:rPr>
        <w:t xml:space="preserve">: </w:t>
      </w:r>
      <w:r w:rsidR="006561B5" w:rsidRPr="0077321B">
        <w:rPr>
          <w:rFonts w:ascii="Times New Roman" w:hAnsi="Times New Roman" w:cs="Times New Roman"/>
          <w:i/>
          <w:iCs/>
        </w:rPr>
        <w:t>П</w:t>
      </w:r>
      <w:r w:rsidRPr="0077321B">
        <w:rPr>
          <w:rFonts w:ascii="Times New Roman" w:hAnsi="Times New Roman" w:cs="Times New Roman"/>
          <w:i/>
          <w:iCs/>
        </w:rPr>
        <w:t>ри лабораторном исследовани</w:t>
      </w:r>
      <w:r w:rsidR="006561B5" w:rsidRPr="0077321B">
        <w:rPr>
          <w:rFonts w:ascii="Times New Roman" w:hAnsi="Times New Roman" w:cs="Times New Roman"/>
          <w:i/>
          <w:iCs/>
        </w:rPr>
        <w:t>и</w:t>
      </w:r>
      <w:r w:rsidRPr="0077321B">
        <w:rPr>
          <w:rFonts w:ascii="Times New Roman" w:hAnsi="Times New Roman" w:cs="Times New Roman"/>
          <w:i/>
          <w:iCs/>
        </w:rPr>
        <w:t xml:space="preserve"> цереброспинальной </w:t>
      </w:r>
      <w:r w:rsidR="006561B5" w:rsidRPr="0077321B">
        <w:rPr>
          <w:rFonts w:ascii="Times New Roman" w:hAnsi="Times New Roman" w:cs="Times New Roman"/>
          <w:i/>
          <w:iCs/>
        </w:rPr>
        <w:t xml:space="preserve">жидкости </w:t>
      </w:r>
      <w:r w:rsidR="006561B5" w:rsidRPr="0077321B">
        <w:rPr>
          <w:rFonts w:ascii="Times New Roman" w:hAnsi="Times New Roman" w:cs="Times New Roman"/>
          <w:i/>
          <w:iCs/>
        </w:rPr>
        <w:lastRenderedPageBreak/>
        <w:t xml:space="preserve">отклонения показателей от нормы не выявляется. В случае развития осложнения после оперативного лечения определяется изменение плотности ЦСЖ, повышение концентрации белка, глюкозы. </w:t>
      </w:r>
    </w:p>
    <w:p w14:paraId="5FED585E" w14:textId="32CF8DB2" w:rsidR="006561B5" w:rsidRPr="0077321B" w:rsidRDefault="006561B5" w:rsidP="00DB3594">
      <w:pPr>
        <w:pStyle w:val="a7"/>
        <w:numPr>
          <w:ilvl w:val="0"/>
          <w:numId w:val="74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Рекомендуется проведение «</w:t>
      </w:r>
      <w:r w:rsidRPr="0077321B">
        <w:rPr>
          <w:rFonts w:cs="Times New Roman"/>
          <w:sz w:val="24"/>
          <w:szCs w:val="24"/>
          <w:lang w:val="en-US"/>
        </w:rPr>
        <w:t>tap</w:t>
      </w:r>
      <w:r w:rsidRPr="0077321B">
        <w:rPr>
          <w:rFonts w:cs="Times New Roman"/>
          <w:sz w:val="24"/>
          <w:szCs w:val="24"/>
        </w:rPr>
        <w:t>-</w:t>
      </w:r>
      <w:r w:rsidRPr="0077321B">
        <w:rPr>
          <w:rFonts w:cs="Times New Roman"/>
          <w:sz w:val="24"/>
          <w:szCs w:val="24"/>
          <w:lang w:val="en-US"/>
        </w:rPr>
        <w:t>test</w:t>
      </w:r>
      <w:r w:rsidRPr="0077321B">
        <w:rPr>
          <w:rFonts w:cs="Times New Roman"/>
          <w:sz w:val="24"/>
          <w:szCs w:val="24"/>
        </w:rPr>
        <w:t>» (тест Миллера-Фишера)</w:t>
      </w:r>
    </w:p>
    <w:p w14:paraId="32496D67" w14:textId="2D484C67" w:rsidR="006561B5" w:rsidRPr="0077321B" w:rsidRDefault="006561B5" w:rsidP="006561B5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iCs/>
        </w:rPr>
        <w:t>«</w:t>
      </w:r>
      <w:r w:rsidRPr="0077321B">
        <w:rPr>
          <w:rFonts w:ascii="Times New Roman" w:hAnsi="Times New Roman" w:cs="Times New Roman"/>
          <w:iCs/>
          <w:lang w:val="en-US"/>
        </w:rPr>
        <w:t>T</w:t>
      </w:r>
      <w:r w:rsidRPr="0077321B">
        <w:rPr>
          <w:rFonts w:ascii="Times New Roman" w:hAnsi="Times New Roman" w:cs="Times New Roman"/>
          <w:iCs/>
        </w:rPr>
        <w:t>ap-test» – люмбальная пункция с выведением некоторого количества СМЖ: однократно 20-50 мл или по 30 мл в течение 3 дней.</w:t>
      </w:r>
      <w:r w:rsidRPr="0077321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321B">
        <w:rPr>
          <w:rFonts w:ascii="Times New Roman" w:hAnsi="Times New Roman" w:cs="Times New Roman"/>
          <w:iCs/>
        </w:rPr>
        <w:t>Более сложной модификацией «tap-test» является «drainage test» – люмбальный дренаж, обеспечивающий временный, 1-5 суток, и контролируемый отток ликвора (10 см</w:t>
      </w:r>
      <w:r w:rsidRPr="0077321B">
        <w:rPr>
          <w:rFonts w:ascii="Times New Roman" w:hAnsi="Times New Roman" w:cs="Times New Roman"/>
          <w:iCs/>
          <w:vertAlign w:val="superscript"/>
        </w:rPr>
        <w:t>3</w:t>
      </w:r>
      <w:r w:rsidRPr="0077321B">
        <w:rPr>
          <w:rFonts w:ascii="Times New Roman" w:hAnsi="Times New Roman" w:cs="Times New Roman"/>
          <w:iCs/>
        </w:rPr>
        <w:t>/час).</w:t>
      </w:r>
      <w:r w:rsidRPr="0077321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321B">
        <w:rPr>
          <w:rFonts w:ascii="Times New Roman" w:hAnsi="Times New Roman" w:cs="Times New Roman"/>
          <w:iCs/>
        </w:rPr>
        <w:t>Кратковременное клиническое улучшение позволяет считать тест положительным и свидетельствует о необходимости</w:t>
      </w:r>
      <w:r w:rsidRPr="0077321B">
        <w:rPr>
          <w:rFonts w:ascii="Times New Roman" w:hAnsi="Times New Roman" w:cs="Times New Roman"/>
        </w:rPr>
        <w:t xml:space="preserve"> консультации нейрохирурга для решения вопроса о проведении шунтирующей операции</w:t>
      </w:r>
      <w:r w:rsidR="005056F4" w:rsidRPr="005056F4">
        <w:rPr>
          <w:rFonts w:ascii="Times New Roman" w:hAnsi="Times New Roman" w:cs="Times New Roman"/>
        </w:rPr>
        <w:t xml:space="preserve"> [6, 8, 26]</w:t>
      </w:r>
      <w:r w:rsidRPr="0077321B">
        <w:rPr>
          <w:rFonts w:ascii="Times New Roman" w:hAnsi="Times New Roman" w:cs="Times New Roman"/>
        </w:rPr>
        <w:t>.</w:t>
      </w:r>
    </w:p>
    <w:p w14:paraId="0736F485" w14:textId="70D99A15" w:rsidR="006561B5" w:rsidRPr="004C5115" w:rsidRDefault="006561B5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</w:t>
      </w:r>
      <w:r w:rsidR="00E34C1D">
        <w:rPr>
          <w:rFonts w:ascii="Times New Roman" w:hAnsi="Times New Roman" w:cs="Times New Roman"/>
          <w:b/>
          <w:bCs/>
          <w:i/>
          <w:iCs/>
        </w:rPr>
        <w:t>.</w:t>
      </w:r>
    </w:p>
    <w:p w14:paraId="66661EBA" w14:textId="5A713C03" w:rsidR="006561B5" w:rsidRPr="0077321B" w:rsidRDefault="006561B5" w:rsidP="004C511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115">
        <w:rPr>
          <w:rFonts w:ascii="Times New Roman" w:hAnsi="Times New Roman" w:cs="Times New Roman"/>
          <w:i/>
          <w:iCs/>
        </w:rPr>
        <w:t>Комментарий</w:t>
      </w:r>
      <w:r w:rsidRPr="0077321B">
        <w:rPr>
          <w:rFonts w:ascii="Times New Roman" w:hAnsi="Times New Roman" w:cs="Times New Roman"/>
        </w:rPr>
        <w:t xml:space="preserve">: </w:t>
      </w:r>
      <w:r w:rsidRPr="0077321B">
        <w:rPr>
          <w:rFonts w:ascii="Times New Roman" w:hAnsi="Times New Roman" w:cs="Times New Roman"/>
          <w:i/>
          <w:iCs/>
        </w:rPr>
        <w:t>«Тap-test» косвенно отражает нарушение резорбции СМЖ, лежащее в основе патогенеза НТГ. Для более точной оценки величины сопротивления резорбции СМЖ используется «инфузионный тест», который заключается в одномоментном эндолюмбальном введении физиологического раствора и регистрации скорости уменьшения ликворного давления после первоначального его повышения в ответ на введение раствора</w:t>
      </w:r>
      <w:r w:rsidR="005056F4" w:rsidRPr="005056F4">
        <w:rPr>
          <w:rFonts w:ascii="Times New Roman" w:hAnsi="Times New Roman" w:cs="Times New Roman"/>
          <w:i/>
          <w:iCs/>
        </w:rPr>
        <w:t xml:space="preserve"> [8]</w:t>
      </w:r>
      <w:r w:rsidRPr="0077321B">
        <w:rPr>
          <w:rFonts w:ascii="Times New Roman" w:hAnsi="Times New Roman" w:cs="Times New Roman"/>
          <w:i/>
          <w:iCs/>
        </w:rPr>
        <w:t>. Существует и другой метод проведения теста – длительная инфузия изотонического раствора натрия хлорида под постоянным давлением. Следует заметить, что достоверность самого инфузионного теста и методика его проведения являются предметом дискуссий. Различные модификации инфузионного теста используются прежде всего в исследовательских целях. В настоящее время во всем мире применяется «tap-test», как наиболее простой, быстрый, дешевый и достаточно надежный метод</w:t>
      </w:r>
      <w:r w:rsidR="005056F4" w:rsidRPr="005056F4">
        <w:rPr>
          <w:rFonts w:ascii="Times New Roman" w:hAnsi="Times New Roman" w:cs="Times New Roman"/>
          <w:i/>
          <w:iCs/>
        </w:rPr>
        <w:t xml:space="preserve"> [26]</w:t>
      </w:r>
      <w:r w:rsidRPr="0077321B">
        <w:rPr>
          <w:rFonts w:ascii="Times New Roman" w:hAnsi="Times New Roman" w:cs="Times New Roman"/>
          <w:i/>
          <w:iCs/>
        </w:rPr>
        <w:t>.</w:t>
      </w:r>
    </w:p>
    <w:p w14:paraId="2060ADBE" w14:textId="38C0B812" w:rsidR="00B4231C" w:rsidRPr="0077321B" w:rsidRDefault="00B4231C" w:rsidP="00DB3594">
      <w:pPr>
        <w:pStyle w:val="a7"/>
        <w:numPr>
          <w:ilvl w:val="0"/>
          <w:numId w:val="74"/>
        </w:numPr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t>Рекомендуется мониторинг внутричерепного давления (ВЧД)</w:t>
      </w:r>
    </w:p>
    <w:p w14:paraId="66A55483" w14:textId="391545F8" w:rsidR="00A5298B" w:rsidRPr="0077321B" w:rsidRDefault="00A5298B" w:rsidP="00F64F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Мониторинг внутричерепного давления является наиболее современным методом диагностики НТГ. При регистрации ВЧД на протяжении 24–48 ч у пациентов с НТГ отмечаются патологически высокие величины ВЧД, особенно в фазе быстрого сна, что связано с расширением сосудов и увеличением кровенаполнения мозга в этот период.  [6]. </w:t>
      </w:r>
    </w:p>
    <w:p w14:paraId="4C519484" w14:textId="66F8FC7B" w:rsidR="00A5298B" w:rsidRPr="004C5115" w:rsidRDefault="00A5298B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</w:t>
      </w:r>
      <w:r w:rsidR="00E34C1D">
        <w:rPr>
          <w:rFonts w:ascii="Times New Roman" w:hAnsi="Times New Roman" w:cs="Times New Roman"/>
          <w:b/>
          <w:bCs/>
          <w:i/>
          <w:iCs/>
        </w:rPr>
        <w:t>.</w:t>
      </w:r>
    </w:p>
    <w:p w14:paraId="3BA8A322" w14:textId="41EA623F" w:rsidR="0014797A" w:rsidRPr="0077321B" w:rsidRDefault="00A5298B" w:rsidP="004C5115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4C5115">
        <w:rPr>
          <w:rFonts w:ascii="Times New Roman" w:hAnsi="Times New Roman" w:cs="Times New Roman"/>
          <w:i/>
          <w:iCs/>
        </w:rPr>
        <w:t xml:space="preserve">Комментарий: </w:t>
      </w:r>
      <w:r w:rsidR="00B4231C" w:rsidRPr="0077321B">
        <w:rPr>
          <w:rFonts w:ascii="Times New Roman" w:hAnsi="Times New Roman" w:cs="Times New Roman"/>
          <w:i/>
          <w:iCs/>
        </w:rPr>
        <w:t xml:space="preserve">Для увеличения точности методики мониторинг ВЧД следует проводить синхронно с полисомнографией, так как показано, что относительная </w:t>
      </w:r>
      <w:r w:rsidR="00B4231C" w:rsidRPr="0077321B">
        <w:rPr>
          <w:rFonts w:ascii="Times New Roman" w:hAnsi="Times New Roman" w:cs="Times New Roman"/>
          <w:i/>
          <w:iCs/>
        </w:rPr>
        <w:lastRenderedPageBreak/>
        <w:t xml:space="preserve">частота, амплитуда, длина и форма b-волн зависят от фазы сна, и их количественная представленность во время сна рассматривается некоторыми авторами, как диагностический и прогностический признак НТГ [17]. </w:t>
      </w:r>
      <w:r w:rsidRPr="0077321B">
        <w:rPr>
          <w:rFonts w:ascii="Times New Roman" w:hAnsi="Times New Roman" w:cs="Times New Roman"/>
          <w:i/>
          <w:iCs/>
        </w:rPr>
        <w:t>Перед проведением мониторинга ВЧД предлагается использовать транскраниальную допплерографию, так как между b-волнами ВЧД и скоростью кровотока в интракраниальных артериях существует нелинейная связь, описываемая, как транскраниальный допплерографический эквивалент b-волн [25].</w:t>
      </w:r>
    </w:p>
    <w:p w14:paraId="10A59E92" w14:textId="21BFB713" w:rsidR="0014797A" w:rsidRPr="0077321B" w:rsidRDefault="004C5115" w:rsidP="0021290E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13" w:name="_Toc209770587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</w:t>
      </w:r>
      <w:r w:rsidR="0014797A"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4</w:t>
      </w:r>
      <w:r w:rsidR="0014797A"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Инструментальная диагностика</w:t>
      </w:r>
      <w:bookmarkEnd w:id="13"/>
      <w:r w:rsidR="0014797A"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49E27D82" w14:textId="132942E4" w:rsidR="0025176A" w:rsidRPr="0077321B" w:rsidRDefault="0025176A" w:rsidP="0021290E">
      <w:pPr>
        <w:spacing w:line="36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77321B">
        <w:rPr>
          <w:rFonts w:ascii="Times New Roman" w:hAnsi="Times New Roman" w:cs="Times New Roman"/>
          <w:shd w:val="clear" w:color="auto" w:fill="FFFFFF"/>
        </w:rPr>
        <w:t>Важное значение для диагностики НТГ имеют результаты нейровизуализационных методов исследования</w:t>
      </w:r>
      <w:r w:rsidR="005056F4" w:rsidRPr="005056F4">
        <w:rPr>
          <w:rFonts w:ascii="Times New Roman" w:hAnsi="Times New Roman" w:cs="Times New Roman"/>
          <w:shd w:val="clear" w:color="auto" w:fill="FFFFFF"/>
        </w:rPr>
        <w:t xml:space="preserve"> [1, 2]</w:t>
      </w:r>
      <w:r w:rsidRPr="0077321B">
        <w:rPr>
          <w:rFonts w:ascii="Times New Roman" w:hAnsi="Times New Roman" w:cs="Times New Roman"/>
          <w:shd w:val="clear" w:color="auto" w:fill="FFFFFF"/>
        </w:rPr>
        <w:t>:</w:t>
      </w:r>
    </w:p>
    <w:p w14:paraId="41832194" w14:textId="71F283EE" w:rsidR="0025176A" w:rsidRPr="0077321B" w:rsidRDefault="0025176A" w:rsidP="00DB3594">
      <w:pPr>
        <w:pStyle w:val="a7"/>
        <w:numPr>
          <w:ilvl w:val="0"/>
          <w:numId w:val="74"/>
        </w:numPr>
        <w:spacing w:line="360" w:lineRule="auto"/>
        <w:ind w:left="284" w:hanging="284"/>
        <w:jc w:val="both"/>
        <w:rPr>
          <w:rFonts w:cs="Times New Roman"/>
          <w:sz w:val="24"/>
          <w:szCs w:val="24"/>
          <w:shd w:val="clear" w:color="auto" w:fill="FFFFFF"/>
        </w:rPr>
      </w:pPr>
      <w:r w:rsidRPr="0077321B">
        <w:rPr>
          <w:rFonts w:cs="Times New Roman"/>
          <w:sz w:val="24"/>
          <w:szCs w:val="24"/>
          <w:shd w:val="clear" w:color="auto" w:fill="FFFFFF"/>
        </w:rPr>
        <w:t xml:space="preserve">Рентгенография черепа </w:t>
      </w:r>
    </w:p>
    <w:p w14:paraId="09A0B545" w14:textId="028FF841" w:rsidR="0025176A" w:rsidRPr="0077321B" w:rsidRDefault="0025176A" w:rsidP="00DB3594">
      <w:pPr>
        <w:pStyle w:val="a7"/>
        <w:numPr>
          <w:ilvl w:val="0"/>
          <w:numId w:val="74"/>
        </w:numPr>
        <w:spacing w:line="360" w:lineRule="auto"/>
        <w:ind w:left="284" w:hanging="284"/>
        <w:jc w:val="both"/>
        <w:rPr>
          <w:rFonts w:cs="Times New Roman"/>
          <w:sz w:val="24"/>
          <w:szCs w:val="24"/>
          <w:shd w:val="clear" w:color="auto" w:fill="FFFFFF"/>
        </w:rPr>
      </w:pPr>
      <w:r w:rsidRPr="0077321B">
        <w:rPr>
          <w:rFonts w:cs="Times New Roman"/>
          <w:sz w:val="24"/>
          <w:szCs w:val="24"/>
          <w:shd w:val="clear" w:color="auto" w:fill="FFFFFF"/>
        </w:rPr>
        <w:t xml:space="preserve">Компьютерная томография </w:t>
      </w:r>
    </w:p>
    <w:p w14:paraId="613DA33B" w14:textId="1A2ADF89" w:rsidR="0025176A" w:rsidRPr="0077321B" w:rsidRDefault="0025176A" w:rsidP="00DB3594">
      <w:pPr>
        <w:pStyle w:val="a7"/>
        <w:numPr>
          <w:ilvl w:val="0"/>
          <w:numId w:val="74"/>
        </w:numPr>
        <w:spacing w:line="360" w:lineRule="auto"/>
        <w:ind w:left="284" w:hanging="284"/>
        <w:jc w:val="both"/>
        <w:rPr>
          <w:rFonts w:cs="Times New Roman"/>
          <w:sz w:val="24"/>
          <w:szCs w:val="24"/>
          <w:shd w:val="clear" w:color="auto" w:fill="FFFFFF"/>
        </w:rPr>
      </w:pPr>
      <w:r w:rsidRPr="0077321B">
        <w:rPr>
          <w:rFonts w:cs="Times New Roman"/>
          <w:sz w:val="24"/>
          <w:szCs w:val="24"/>
          <w:shd w:val="clear" w:color="auto" w:fill="FFFFFF"/>
        </w:rPr>
        <w:t xml:space="preserve">Магнитно-резонансная томография </w:t>
      </w:r>
    </w:p>
    <w:p w14:paraId="58FEDCDB" w14:textId="78FAE767" w:rsidR="0025176A" w:rsidRPr="004C5115" w:rsidRDefault="0025176A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auto"/>
        </w:rPr>
      </w:pPr>
      <w:r w:rsidRPr="004C5115">
        <w:rPr>
          <w:rFonts w:ascii="Times New Roman" w:hAnsi="Times New Roman" w:cs="Times New Roman"/>
          <w:b/>
          <w:bCs/>
          <w:i/>
          <w:iCs/>
          <w:color w:val="auto"/>
        </w:rPr>
        <w:t>Уровень убедительности рекомендаций В (уровень достоверности доказательств – 2)</w:t>
      </w:r>
      <w:r w:rsidR="00E34C1D">
        <w:rPr>
          <w:rFonts w:ascii="Times New Roman" w:hAnsi="Times New Roman" w:cs="Times New Roman"/>
          <w:b/>
          <w:bCs/>
          <w:i/>
          <w:iCs/>
          <w:color w:val="auto"/>
        </w:rPr>
        <w:t>.</w:t>
      </w:r>
    </w:p>
    <w:p w14:paraId="23EEC09A" w14:textId="03DF2790" w:rsidR="0025176A" w:rsidRPr="0077321B" w:rsidRDefault="0025176A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4C5115">
        <w:rPr>
          <w:rFonts w:ascii="Times New Roman" w:hAnsi="Times New Roman" w:cs="Times New Roman"/>
          <w:i/>
          <w:iCs/>
          <w:color w:val="auto"/>
        </w:rPr>
        <w:t>Комментарий</w:t>
      </w:r>
      <w:r w:rsidRPr="004C5115">
        <w:rPr>
          <w:rFonts w:ascii="Times New Roman" w:hAnsi="Times New Roman" w:cs="Times New Roman"/>
          <w:b/>
          <w:bCs/>
          <w:i/>
          <w:iCs/>
          <w:color w:val="auto"/>
        </w:rPr>
        <w:t>:</w:t>
      </w:r>
      <w:r w:rsidRPr="0077321B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77321B">
        <w:rPr>
          <w:rFonts w:ascii="Times New Roman" w:hAnsi="Times New Roman" w:cs="Times New Roman"/>
          <w:i/>
          <w:iCs/>
          <w:shd w:val="clear" w:color="auto" w:fill="FFFFFF"/>
        </w:rPr>
        <w:t>С</w:t>
      </w:r>
      <w:r w:rsidR="000767F2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Pr="0077321B">
        <w:rPr>
          <w:rFonts w:ascii="Times New Roman" w:hAnsi="Times New Roman" w:cs="Times New Roman"/>
          <w:i/>
          <w:iCs/>
          <w:shd w:val="clear" w:color="auto" w:fill="FFFFFF"/>
        </w:rPr>
        <w:t>помощью данных методик можно оценить параметры черепа, патологические изменения желудочковой системы мозга, оценить ликворный ток цереброспинальной жидкости, а также исключить иные причины гидроцефалии</w:t>
      </w:r>
      <w:r w:rsidR="005056F4" w:rsidRPr="005056F4">
        <w:rPr>
          <w:rFonts w:ascii="Times New Roman" w:hAnsi="Times New Roman" w:cs="Times New Roman"/>
          <w:i/>
          <w:iCs/>
          <w:shd w:val="clear" w:color="auto" w:fill="FFFFFF"/>
        </w:rPr>
        <w:t xml:space="preserve"> [2]</w:t>
      </w:r>
      <w:r w:rsidRPr="0077321B">
        <w:rPr>
          <w:rFonts w:ascii="Times New Roman" w:hAnsi="Times New Roman" w:cs="Times New Roman"/>
          <w:i/>
          <w:iCs/>
          <w:shd w:val="clear" w:color="auto" w:fill="FFFFFF"/>
        </w:rPr>
        <w:t xml:space="preserve">. </w:t>
      </w:r>
    </w:p>
    <w:p w14:paraId="41E216AA" w14:textId="414F8B29" w:rsidR="0025176A" w:rsidRPr="0077321B" w:rsidRDefault="0025176A" w:rsidP="00DB3594">
      <w:pPr>
        <w:pStyle w:val="a8"/>
        <w:numPr>
          <w:ilvl w:val="0"/>
          <w:numId w:val="75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77321B">
        <w:rPr>
          <w:rFonts w:ascii="Times New Roman" w:hAnsi="Times New Roman" w:cs="Times New Roman"/>
          <w:color w:val="auto"/>
        </w:rPr>
        <w:t xml:space="preserve">Рекомендуется проведение рентгенографии черепа </w:t>
      </w:r>
    </w:p>
    <w:p w14:paraId="6477A4E0" w14:textId="5C62EA3D" w:rsidR="00F70269" w:rsidRPr="0077321B" w:rsidRDefault="00F70269" w:rsidP="0021290E">
      <w:pPr>
        <w:pStyle w:val="a8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77321B">
        <w:rPr>
          <w:rFonts w:ascii="Times New Roman" w:hAnsi="Times New Roman" w:cs="Times New Roman"/>
          <w:color w:val="auto"/>
        </w:rPr>
        <w:t>Рентгенография позволяет установить размеры черепа и ширину швов, признаки длительной внутричерепной гипертензии (пороз, деструкцию стенок и расширение турецкого седла), сопутствующие дефекты (платибазию, базилярную импрессию)</w:t>
      </w:r>
      <w:r w:rsidR="005056F4" w:rsidRPr="005056F4">
        <w:rPr>
          <w:rFonts w:ascii="Times New Roman" w:hAnsi="Times New Roman" w:cs="Times New Roman"/>
          <w:color w:val="auto"/>
        </w:rPr>
        <w:t xml:space="preserve"> [</w:t>
      </w:r>
      <w:r w:rsidR="005056F4">
        <w:rPr>
          <w:rFonts w:ascii="Times New Roman" w:hAnsi="Times New Roman" w:cs="Times New Roman"/>
          <w:color w:val="auto"/>
          <w:lang w:val="en-US"/>
        </w:rPr>
        <w:t>13]</w:t>
      </w:r>
      <w:r w:rsidRPr="0077321B">
        <w:rPr>
          <w:rFonts w:ascii="Times New Roman" w:hAnsi="Times New Roman" w:cs="Times New Roman"/>
          <w:color w:val="auto"/>
        </w:rPr>
        <w:t>.</w:t>
      </w:r>
    </w:p>
    <w:p w14:paraId="7812EFC3" w14:textId="27579220" w:rsidR="0025176A" w:rsidRPr="0077321B" w:rsidRDefault="00F70269" w:rsidP="00DB3594">
      <w:pPr>
        <w:pStyle w:val="a8"/>
        <w:numPr>
          <w:ilvl w:val="0"/>
          <w:numId w:val="75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77321B">
        <w:rPr>
          <w:rFonts w:ascii="Times New Roman" w:hAnsi="Times New Roman" w:cs="Times New Roman"/>
          <w:color w:val="auto"/>
        </w:rPr>
        <w:t xml:space="preserve">Рекомендуется проведение компьютерной томографии </w:t>
      </w:r>
    </w:p>
    <w:p w14:paraId="74A5322C" w14:textId="4012A49D" w:rsidR="00201FF1" w:rsidRPr="0077321B" w:rsidRDefault="0021290E" w:rsidP="0021290E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77321B">
        <w:rPr>
          <w:rFonts w:ascii="Times New Roman" w:hAnsi="Times New Roman" w:cs="Times New Roman"/>
          <w:color w:val="auto"/>
        </w:rPr>
        <w:t>При проведении КТ головного мозга отмечается</w:t>
      </w:r>
      <w:r w:rsidR="00201FF1" w:rsidRPr="0077321B">
        <w:rPr>
          <w:rFonts w:ascii="Times New Roman" w:hAnsi="Times New Roman" w:cs="Times New Roman"/>
          <w:color w:val="auto"/>
        </w:rPr>
        <w:t>:</w:t>
      </w:r>
      <w:r w:rsidRPr="0077321B">
        <w:rPr>
          <w:rFonts w:ascii="Times New Roman" w:hAnsi="Times New Roman" w:cs="Times New Roman"/>
          <w:color w:val="auto"/>
        </w:rPr>
        <w:t xml:space="preserve"> </w:t>
      </w:r>
    </w:p>
    <w:p w14:paraId="6AE3E52E" w14:textId="7B047005" w:rsidR="0021290E" w:rsidRPr="0077321B" w:rsidRDefault="00201FF1" w:rsidP="00DB3594">
      <w:pPr>
        <w:pStyle w:val="a7"/>
        <w:numPr>
          <w:ilvl w:val="0"/>
          <w:numId w:val="76"/>
        </w:numPr>
        <w:spacing w:line="360" w:lineRule="auto"/>
        <w:ind w:left="284" w:hanging="284"/>
        <w:jc w:val="both"/>
        <w:rPr>
          <w:rFonts w:cs="Times New Roman"/>
          <w:color w:val="000000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З</w:t>
      </w:r>
      <w:r w:rsidR="0021290E" w:rsidRPr="0077321B">
        <w:rPr>
          <w:rFonts w:cs="Times New Roman"/>
          <w:sz w:val="24"/>
          <w:szCs w:val="24"/>
        </w:rPr>
        <w:t xml:space="preserve">начительное расширение боковых и III желудочков, что приводит к появлению характерной формы желудочковой системы в виде «бабочки» на аксиальных срезах (рисунок 1) при относительно нормальных размерах </w:t>
      </w:r>
      <w:r w:rsidR="0021290E" w:rsidRPr="0077321B">
        <w:rPr>
          <w:rFonts w:cs="Times New Roman"/>
          <w:sz w:val="24"/>
          <w:szCs w:val="24"/>
          <w:lang w:val="en-US"/>
        </w:rPr>
        <w:t>IV</w:t>
      </w:r>
      <w:r w:rsidR="0021290E" w:rsidRPr="0077321B">
        <w:rPr>
          <w:rFonts w:cs="Times New Roman"/>
          <w:sz w:val="24"/>
          <w:szCs w:val="24"/>
        </w:rPr>
        <w:t xml:space="preserve"> желудочка (</w:t>
      </w:r>
      <w:r w:rsidR="0021290E" w:rsidRPr="0077321B">
        <w:rPr>
          <w:rFonts w:cs="Times New Roman"/>
          <w:i/>
          <w:sz w:val="24"/>
          <w:szCs w:val="24"/>
        </w:rPr>
        <w:t>вентрикуломегалия</w:t>
      </w:r>
      <w:r w:rsidR="0021290E" w:rsidRPr="0077321B">
        <w:rPr>
          <w:rFonts w:cs="Times New Roman"/>
          <w:sz w:val="24"/>
          <w:szCs w:val="24"/>
        </w:rPr>
        <w:t>).</w:t>
      </w:r>
    </w:p>
    <w:p w14:paraId="2B23F4A7" w14:textId="6772A4B0" w:rsidR="00201FF1" w:rsidRPr="0077321B" w:rsidRDefault="00201FF1" w:rsidP="00DB3594">
      <w:pPr>
        <w:pStyle w:val="a7"/>
        <w:numPr>
          <w:ilvl w:val="0"/>
          <w:numId w:val="76"/>
        </w:numPr>
        <w:spacing w:line="360" w:lineRule="auto"/>
        <w:ind w:left="284" w:hanging="284"/>
        <w:jc w:val="both"/>
        <w:rPr>
          <w:rFonts w:cs="Times New Roman"/>
          <w:color w:val="000000"/>
          <w:sz w:val="24"/>
          <w:szCs w:val="24"/>
        </w:rPr>
      </w:pPr>
      <w:r w:rsidRPr="0077321B">
        <w:rPr>
          <w:rFonts w:cs="Times New Roman"/>
          <w:iCs/>
          <w:sz w:val="24"/>
          <w:szCs w:val="24"/>
          <w:lang w:val="en-US"/>
        </w:rPr>
        <w:t>DESH</w:t>
      </w:r>
      <w:r w:rsidRPr="0077321B">
        <w:rPr>
          <w:rFonts w:cs="Times New Roman"/>
          <w:iCs/>
          <w:sz w:val="24"/>
          <w:szCs w:val="24"/>
        </w:rPr>
        <w:t>-симптом - непропорциональное расширение субарахноидальных пространств, в частности, в области сильвиевых борозд с сужением парасагиттальных субарахноидальных пространств в теменной области (рисунок 2)</w:t>
      </w:r>
      <w:r w:rsidR="005056F4" w:rsidRPr="005056F4">
        <w:rPr>
          <w:rFonts w:cs="Times New Roman"/>
          <w:iCs/>
          <w:sz w:val="24"/>
          <w:szCs w:val="24"/>
        </w:rPr>
        <w:t xml:space="preserve"> [13]</w:t>
      </w:r>
      <w:r w:rsidRPr="0077321B">
        <w:rPr>
          <w:rFonts w:cs="Times New Roman"/>
          <w:iCs/>
          <w:sz w:val="24"/>
          <w:szCs w:val="24"/>
        </w:rPr>
        <w:t>.</w:t>
      </w:r>
      <w:r w:rsidR="00B16AE2" w:rsidRPr="0077321B">
        <w:rPr>
          <w:rFonts w:cs="Times New Roman"/>
          <w:noProof/>
          <w:szCs w:val="28"/>
          <w:lang w:eastAsia="ru-RU"/>
        </w:rPr>
        <w:t xml:space="preserve"> </w:t>
      </w:r>
    </w:p>
    <w:p w14:paraId="2027DE46" w14:textId="282A60C7" w:rsidR="0021290E" w:rsidRPr="0077321B" w:rsidRDefault="00B16AE2" w:rsidP="00B16AE2">
      <w:pPr>
        <w:spacing w:line="360" w:lineRule="auto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 wp14:anchorId="271A3D0C" wp14:editId="7AF0D198">
            <wp:extent cx="3086022" cy="3240000"/>
            <wp:effectExtent l="0" t="0" r="635" b="0"/>
            <wp:docPr id="1" name="Рисунок 1" descr="C:\Users\Кабинет КТ 2-73\Downloads\нт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бинет КТ 2-73\Downloads\нтг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022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7D8349" w14:textId="3785B970" w:rsidR="0021290E" w:rsidRPr="0077321B" w:rsidRDefault="0021290E" w:rsidP="0021290E">
      <w:pPr>
        <w:spacing w:line="360" w:lineRule="auto"/>
        <w:ind w:firstLine="709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Рисунок 1.</w:t>
      </w:r>
    </w:p>
    <w:p w14:paraId="57FF6EEF" w14:textId="77777777" w:rsidR="0021290E" w:rsidRPr="0077321B" w:rsidRDefault="0021290E" w:rsidP="0021290E">
      <w:pPr>
        <w:spacing w:line="360" w:lineRule="auto"/>
        <w:ind w:firstLine="709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Расширение боковых и </w:t>
      </w:r>
      <w:r w:rsidRPr="0077321B">
        <w:rPr>
          <w:rFonts w:ascii="Times New Roman" w:hAnsi="Times New Roman" w:cs="Times New Roman"/>
          <w:lang w:val="en-US"/>
        </w:rPr>
        <w:t>III</w:t>
      </w:r>
      <w:r w:rsidRPr="0077321B">
        <w:rPr>
          <w:rFonts w:ascii="Times New Roman" w:hAnsi="Times New Roman" w:cs="Times New Roman"/>
        </w:rPr>
        <w:t xml:space="preserve"> желудочков в виде «бабочки». </w:t>
      </w:r>
    </w:p>
    <w:p w14:paraId="60C6D728" w14:textId="2641E178" w:rsidR="00201FF1" w:rsidRPr="0077321B" w:rsidRDefault="0021290E" w:rsidP="00201FF1">
      <w:pPr>
        <w:spacing w:line="360" w:lineRule="auto"/>
        <w:ind w:firstLine="709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Перивентрикулярное гало на аксиальных срезах МРТ головного мозга</w:t>
      </w:r>
    </w:p>
    <w:p w14:paraId="3AD46E41" w14:textId="77777777" w:rsidR="00201FF1" w:rsidRPr="0077321B" w:rsidRDefault="00201FF1" w:rsidP="00201FF1">
      <w:pPr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7321B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637A0B66" wp14:editId="46844503">
            <wp:extent cx="2835521" cy="3240000"/>
            <wp:effectExtent l="0" t="0" r="3175" b="0"/>
            <wp:docPr id="5" name="Рисунок 4" descr="Нормотензивная гидроцефалия (Normal pressure hydrocephalu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ормотензивная гидроцефалия (Normal pressure hydrocephalus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521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20375" w14:textId="77777777" w:rsidR="00201FF1" w:rsidRPr="0077321B" w:rsidRDefault="00201FF1" w:rsidP="00201FF1">
      <w:pPr>
        <w:spacing w:line="360" w:lineRule="auto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Рисунок 2.</w:t>
      </w:r>
    </w:p>
    <w:p w14:paraId="02968507" w14:textId="32EB4C16" w:rsidR="00201FF1" w:rsidRPr="0077321B" w:rsidRDefault="00201FF1" w:rsidP="00201FF1">
      <w:pPr>
        <w:spacing w:line="360" w:lineRule="auto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Непропорциональное расширение субарахноидальных пространств (</w:t>
      </w:r>
      <w:r w:rsidRPr="0077321B">
        <w:rPr>
          <w:rFonts w:ascii="Times New Roman" w:hAnsi="Times New Roman" w:cs="Times New Roman"/>
          <w:lang w:val="en-US"/>
        </w:rPr>
        <w:t>DESH</w:t>
      </w:r>
      <w:r w:rsidRPr="0077321B">
        <w:rPr>
          <w:rFonts w:ascii="Times New Roman" w:hAnsi="Times New Roman" w:cs="Times New Roman"/>
        </w:rPr>
        <w:t>-симптом).</w:t>
      </w:r>
    </w:p>
    <w:p w14:paraId="5827D279" w14:textId="39168A32" w:rsidR="00F70269" w:rsidRPr="0077321B" w:rsidRDefault="00F70269" w:rsidP="00DB3594">
      <w:pPr>
        <w:pStyle w:val="a8"/>
        <w:numPr>
          <w:ilvl w:val="0"/>
          <w:numId w:val="75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77321B">
        <w:rPr>
          <w:rFonts w:ascii="Times New Roman" w:hAnsi="Times New Roman" w:cs="Times New Roman"/>
          <w:color w:val="auto"/>
        </w:rPr>
        <w:t xml:space="preserve">Рекомендуется проведение магнитно-резонансной томографии </w:t>
      </w:r>
    </w:p>
    <w:p w14:paraId="07642B8F" w14:textId="2E8E9AA2" w:rsidR="0021290E" w:rsidRPr="0077321B" w:rsidRDefault="00F64FF7" w:rsidP="0021290E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Считается, что </w:t>
      </w:r>
      <w:r w:rsidR="0021290E" w:rsidRPr="0077321B">
        <w:rPr>
          <w:rFonts w:ascii="Times New Roman" w:hAnsi="Times New Roman" w:cs="Times New Roman"/>
          <w:color w:val="auto"/>
        </w:rPr>
        <w:t>хотя гидроцефалию довольно просто можно диагностировать с помощью КТ, </w:t>
      </w:r>
      <w:r w:rsidR="00201FF1" w:rsidRPr="0077321B">
        <w:rPr>
          <w:rFonts w:ascii="Times New Roman" w:hAnsi="Times New Roman" w:cs="Times New Roman"/>
          <w:color w:val="auto"/>
        </w:rPr>
        <w:t xml:space="preserve">однако </w:t>
      </w:r>
      <w:r w:rsidR="0021290E" w:rsidRPr="0077321B">
        <w:rPr>
          <w:rFonts w:ascii="Times New Roman" w:hAnsi="Times New Roman" w:cs="Times New Roman"/>
          <w:color w:val="auto"/>
        </w:rPr>
        <w:t xml:space="preserve">всем больным рекомендуется проведение МРТ, позволяющей получить более подробное изображение мозговых структур [10]. </w:t>
      </w:r>
    </w:p>
    <w:p w14:paraId="0BDF0E91" w14:textId="179EEBC4" w:rsidR="0021290E" w:rsidRPr="004C5115" w:rsidRDefault="0021290E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auto"/>
        </w:rPr>
      </w:pPr>
      <w:r w:rsidRPr="004C5115">
        <w:rPr>
          <w:rFonts w:ascii="Times New Roman" w:hAnsi="Times New Roman" w:cs="Times New Roman"/>
          <w:b/>
          <w:bCs/>
          <w:i/>
          <w:iCs/>
          <w:color w:val="auto"/>
        </w:rPr>
        <w:lastRenderedPageBreak/>
        <w:t>Уровень убедительности рекомендаций А (уровень достоверности доказательств – 1)</w:t>
      </w:r>
    </w:p>
    <w:p w14:paraId="771B11AA" w14:textId="41405F4C" w:rsidR="0021290E" w:rsidRPr="0077321B" w:rsidRDefault="0021290E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auto"/>
        </w:rPr>
      </w:pPr>
      <w:r w:rsidRPr="004C5115">
        <w:rPr>
          <w:rFonts w:ascii="Times New Roman" w:hAnsi="Times New Roman" w:cs="Times New Roman"/>
          <w:i/>
          <w:iCs/>
          <w:color w:val="auto"/>
        </w:rPr>
        <w:t>Комментарий</w:t>
      </w:r>
      <w:r w:rsidRPr="004C5115">
        <w:rPr>
          <w:rFonts w:ascii="Times New Roman" w:hAnsi="Times New Roman" w:cs="Times New Roman"/>
          <w:b/>
          <w:bCs/>
          <w:i/>
          <w:iCs/>
          <w:color w:val="auto"/>
        </w:rPr>
        <w:t>:</w:t>
      </w:r>
      <w:r w:rsidRPr="0077321B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77321B">
        <w:rPr>
          <w:rFonts w:ascii="Times New Roman" w:hAnsi="Times New Roman" w:cs="Times New Roman"/>
          <w:i/>
          <w:iCs/>
          <w:color w:val="auto"/>
        </w:rPr>
        <w:t>Размеры желудочковой системы при использовании КТ и МРТ оцениваются с одинаковой точностью, однако МРТ лучше позволяет визуализировать наличие трансэпендимального проникновения ЦСЖ.  </w:t>
      </w:r>
    </w:p>
    <w:p w14:paraId="696BBB21" w14:textId="4873888B" w:rsidR="00201FF1" w:rsidRPr="0077321B" w:rsidRDefault="0021290E" w:rsidP="00201FF1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auto"/>
        </w:rPr>
      </w:pPr>
      <w:r w:rsidRPr="0077321B">
        <w:rPr>
          <w:rFonts w:ascii="Times New Roman" w:hAnsi="Times New Roman" w:cs="Times New Roman"/>
          <w:i/>
          <w:iCs/>
          <w:color w:val="auto"/>
        </w:rPr>
        <w:t>При проведении МРТ головного мозга определяется</w:t>
      </w:r>
      <w:r w:rsidR="00201FF1" w:rsidRPr="0077321B">
        <w:rPr>
          <w:rFonts w:ascii="Times New Roman" w:hAnsi="Times New Roman" w:cs="Times New Roman"/>
          <w:i/>
          <w:iCs/>
          <w:color w:val="auto"/>
        </w:rPr>
        <w:t>:</w:t>
      </w:r>
      <w:r w:rsidRPr="0077321B">
        <w:rPr>
          <w:rFonts w:ascii="Times New Roman" w:hAnsi="Times New Roman" w:cs="Times New Roman"/>
          <w:i/>
          <w:iCs/>
          <w:color w:val="auto"/>
        </w:rPr>
        <w:t xml:space="preserve"> </w:t>
      </w:r>
    </w:p>
    <w:p w14:paraId="347900FE" w14:textId="04B27BBF" w:rsidR="00B16AE2" w:rsidRPr="0077321B" w:rsidRDefault="00201FF1" w:rsidP="00DB3594">
      <w:pPr>
        <w:pStyle w:val="a8"/>
        <w:numPr>
          <w:ilvl w:val="0"/>
          <w:numId w:val="77"/>
        </w:numPr>
        <w:spacing w:line="360" w:lineRule="auto"/>
        <w:ind w:left="284" w:hanging="284"/>
        <w:jc w:val="both"/>
        <w:rPr>
          <w:rFonts w:ascii="Times New Roman" w:hAnsi="Times New Roman" w:cs="Times New Roman"/>
          <w:i/>
          <w:iCs/>
        </w:rPr>
      </w:pPr>
      <w:r w:rsidRPr="0077321B">
        <w:rPr>
          <w:rFonts w:ascii="Times New Roman" w:hAnsi="Times New Roman" w:cs="Times New Roman"/>
          <w:i/>
          <w:iCs/>
          <w:shd w:val="clear" w:color="auto" w:fill="FFFFFF"/>
        </w:rPr>
        <w:t>И</w:t>
      </w:r>
      <w:r w:rsidR="0021290E" w:rsidRPr="0077321B">
        <w:rPr>
          <w:rFonts w:ascii="Times New Roman" w:hAnsi="Times New Roman" w:cs="Times New Roman"/>
          <w:i/>
          <w:iCs/>
          <w:shd w:val="clear" w:color="auto" w:fill="FFFFFF"/>
        </w:rPr>
        <w:t>зменение перивентрикулярного вещества мозга (повышенный сигнал в Т</w:t>
      </w:r>
      <w:r w:rsidR="0021290E" w:rsidRPr="0077321B">
        <w:rPr>
          <w:rFonts w:ascii="Times New Roman" w:hAnsi="Times New Roman" w:cs="Times New Roman"/>
          <w:i/>
          <w:iCs/>
          <w:shd w:val="clear" w:color="auto" w:fill="FFFFFF"/>
          <w:vertAlign w:val="subscript"/>
        </w:rPr>
        <w:t>2</w:t>
      </w:r>
      <w:r w:rsidR="0021290E" w:rsidRPr="0077321B">
        <w:rPr>
          <w:rFonts w:ascii="Times New Roman" w:hAnsi="Times New Roman" w:cs="Times New Roman"/>
          <w:i/>
          <w:iCs/>
          <w:shd w:val="clear" w:color="auto" w:fill="FFFFFF"/>
        </w:rPr>
        <w:t>-режиме и режиме протонной плотности по данным МРТ, гиподенсивные зоны – по данным КТ)</w:t>
      </w:r>
      <w:r w:rsidR="0021290E" w:rsidRPr="0077321B">
        <w:rPr>
          <w:rFonts w:ascii="Times New Roman" w:hAnsi="Times New Roman" w:cs="Times New Roman"/>
          <w:i/>
          <w:iCs/>
        </w:rPr>
        <w:t>, которое обусловлено трансэпендимальной миграцией СМЖ (рисунок 1).</w:t>
      </w:r>
      <w:r w:rsidRPr="0077321B">
        <w:rPr>
          <w:rFonts w:ascii="Times New Roman" w:hAnsi="Times New Roman" w:cs="Times New Roman"/>
          <w:i/>
          <w:iCs/>
        </w:rPr>
        <w:t xml:space="preserve"> </w:t>
      </w:r>
    </w:p>
    <w:p w14:paraId="479A7293" w14:textId="77777777" w:rsidR="00B16AE2" w:rsidRPr="0077321B" w:rsidRDefault="00201FF1" w:rsidP="00DB3594">
      <w:pPr>
        <w:pStyle w:val="a7"/>
        <w:numPr>
          <w:ilvl w:val="0"/>
          <w:numId w:val="77"/>
        </w:numPr>
        <w:spacing w:line="360" w:lineRule="auto"/>
        <w:ind w:left="284" w:hanging="284"/>
        <w:jc w:val="both"/>
        <w:rPr>
          <w:rFonts w:cs="Times New Roman"/>
          <w:i/>
          <w:iCs/>
          <w:sz w:val="24"/>
          <w:szCs w:val="24"/>
        </w:rPr>
      </w:pPr>
      <w:r w:rsidRPr="0077321B">
        <w:rPr>
          <w:rFonts w:cs="Times New Roman"/>
          <w:i/>
          <w:iCs/>
          <w:sz w:val="24"/>
          <w:szCs w:val="24"/>
        </w:rPr>
        <w:t>Отсутствие окклюзии ликворных путей.</w:t>
      </w:r>
    </w:p>
    <w:p w14:paraId="0B2A31D1" w14:textId="1D1CE6BB" w:rsidR="00B16AE2" w:rsidRPr="0077321B" w:rsidRDefault="00201FF1" w:rsidP="00DB3594">
      <w:pPr>
        <w:pStyle w:val="a7"/>
        <w:numPr>
          <w:ilvl w:val="0"/>
          <w:numId w:val="77"/>
        </w:numPr>
        <w:spacing w:line="360" w:lineRule="auto"/>
        <w:ind w:left="284" w:hanging="284"/>
        <w:jc w:val="both"/>
        <w:rPr>
          <w:rFonts w:cs="Times New Roman"/>
          <w:i/>
          <w:iCs/>
          <w:sz w:val="24"/>
          <w:szCs w:val="24"/>
        </w:rPr>
      </w:pPr>
      <w:r w:rsidRPr="0077321B">
        <w:rPr>
          <w:rFonts w:cs="Times New Roman"/>
          <w:i/>
          <w:iCs/>
          <w:sz w:val="24"/>
          <w:szCs w:val="24"/>
        </w:rPr>
        <w:t>Отсутствие деформации III желудочка, что указывает на нормальное давление в желудочках (рисунок 3)</w:t>
      </w:r>
      <w:r w:rsidR="005056F4" w:rsidRPr="005056F4">
        <w:rPr>
          <w:rFonts w:cs="Times New Roman"/>
          <w:i/>
          <w:iCs/>
          <w:sz w:val="24"/>
          <w:szCs w:val="24"/>
        </w:rPr>
        <w:t xml:space="preserve"> [13, 14]</w:t>
      </w:r>
      <w:r w:rsidRPr="0077321B">
        <w:rPr>
          <w:rFonts w:cs="Times New Roman"/>
          <w:i/>
          <w:iCs/>
          <w:sz w:val="24"/>
          <w:szCs w:val="24"/>
        </w:rPr>
        <w:t>.</w:t>
      </w:r>
    </w:p>
    <w:p w14:paraId="37E13A6B" w14:textId="2C6DCBA5" w:rsidR="00B16AE2" w:rsidRPr="0077321B" w:rsidRDefault="00B16AE2" w:rsidP="00B16AE2">
      <w:pPr>
        <w:pStyle w:val="a8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77321B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1EC54C9C" wp14:editId="4BB8BA4A">
            <wp:extent cx="3681909" cy="3240000"/>
            <wp:effectExtent l="0" t="0" r="0" b="0"/>
            <wp:docPr id="2" name="Рисунок 2" descr="C:\Users\Кабинет КТ 2-73\Desktop\58d02523610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бинет КТ 2-73\Desktop\58d02523610b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90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5E72D3" w14:textId="77777777" w:rsidR="00B16AE2" w:rsidRPr="0077321B" w:rsidRDefault="00B16AE2" w:rsidP="00B16AE2">
      <w:pPr>
        <w:pStyle w:val="a8"/>
        <w:spacing w:line="360" w:lineRule="auto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Рисунок 3.</w:t>
      </w:r>
    </w:p>
    <w:p w14:paraId="49A746E4" w14:textId="75C2FA74" w:rsidR="00B16AE2" w:rsidRPr="0077321B" w:rsidRDefault="00B16AE2" w:rsidP="00B16AE2">
      <w:pPr>
        <w:pStyle w:val="a8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77321B">
        <w:rPr>
          <w:rFonts w:ascii="Times New Roman" w:hAnsi="Times New Roman" w:cs="Times New Roman"/>
        </w:rPr>
        <w:t xml:space="preserve"> Отсутствие деформации </w:t>
      </w:r>
      <w:r w:rsidRPr="0077321B">
        <w:rPr>
          <w:rFonts w:ascii="Times New Roman" w:hAnsi="Times New Roman" w:cs="Times New Roman"/>
          <w:lang w:val="en-US"/>
        </w:rPr>
        <w:t>III</w:t>
      </w:r>
      <w:r w:rsidRPr="0077321B">
        <w:rPr>
          <w:rFonts w:ascii="Times New Roman" w:hAnsi="Times New Roman" w:cs="Times New Roman"/>
        </w:rPr>
        <w:t xml:space="preserve"> желудочка </w:t>
      </w:r>
    </w:p>
    <w:p w14:paraId="5D0B9008" w14:textId="6470234B" w:rsidR="00B16AE2" w:rsidRPr="0077321B" w:rsidRDefault="00201FF1" w:rsidP="00DB3594">
      <w:pPr>
        <w:pStyle w:val="a8"/>
        <w:numPr>
          <w:ilvl w:val="0"/>
          <w:numId w:val="75"/>
        </w:numPr>
        <w:spacing w:line="360" w:lineRule="auto"/>
        <w:ind w:left="284" w:hanging="284"/>
        <w:jc w:val="both"/>
        <w:rPr>
          <w:rFonts w:ascii="Times New Roman" w:hAnsi="Times New Roman" w:cs="Times New Roman"/>
          <w:i/>
          <w:iCs/>
        </w:rPr>
      </w:pPr>
      <w:r w:rsidRPr="0077321B">
        <w:rPr>
          <w:rFonts w:ascii="Times New Roman" w:hAnsi="Times New Roman" w:cs="Times New Roman"/>
          <w:i/>
          <w:iCs/>
        </w:rPr>
        <w:t xml:space="preserve">Наличие выпадения сигнала оттока ликвора в Сильвиевом водопроводе и/или </w:t>
      </w:r>
      <w:r w:rsidRPr="0077321B">
        <w:rPr>
          <w:rFonts w:ascii="Times New Roman" w:hAnsi="Times New Roman" w:cs="Times New Roman"/>
          <w:i/>
          <w:iCs/>
          <w:lang w:val="en-US"/>
        </w:rPr>
        <w:t>IV</w:t>
      </w:r>
      <w:r w:rsidRPr="0077321B">
        <w:rPr>
          <w:rFonts w:ascii="Times New Roman" w:hAnsi="Times New Roman" w:cs="Times New Roman"/>
          <w:i/>
          <w:iCs/>
        </w:rPr>
        <w:t xml:space="preserve"> желудочке, которое свидетельствует об отсутствии стеноза. Пустота потока в водопроводе более выражена, чем обычно, что указывает на быстрый поток (рисунок 4)</w:t>
      </w:r>
      <w:r w:rsidR="00B16AE2" w:rsidRPr="0077321B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14:paraId="0F46566B" w14:textId="2613B4CB" w:rsidR="00201FF1" w:rsidRPr="0077321B" w:rsidRDefault="00B16AE2" w:rsidP="00B16AE2">
      <w:pPr>
        <w:pStyle w:val="a8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77321B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0" distR="0" wp14:anchorId="1CD98AFE" wp14:editId="62573BD7">
            <wp:extent cx="3413806" cy="3240000"/>
            <wp:effectExtent l="0" t="0" r="0" b="0"/>
            <wp:docPr id="3" name="Рисунок 3" descr="Нормотензивная гидроцефалия (Normal pressure hydrocephalu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рмотензивная гидроцефалия (Normal pressure hydrocephalus)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38" b="5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806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1FF1" w:rsidRPr="0077321B">
        <w:rPr>
          <w:rFonts w:ascii="Times New Roman" w:hAnsi="Times New Roman" w:cs="Times New Roman"/>
          <w:i/>
          <w:iCs/>
        </w:rPr>
        <w:t>.</w:t>
      </w:r>
    </w:p>
    <w:p w14:paraId="5830A872" w14:textId="77777777" w:rsidR="00B16AE2" w:rsidRPr="0077321B" w:rsidRDefault="00B16AE2" w:rsidP="00B16AE2">
      <w:pPr>
        <w:spacing w:line="360" w:lineRule="auto"/>
        <w:ind w:firstLine="709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Рисунок 4.</w:t>
      </w:r>
    </w:p>
    <w:p w14:paraId="78A0AB60" w14:textId="3D06E563" w:rsidR="00B16AE2" w:rsidRPr="0077321B" w:rsidRDefault="00B16AE2" w:rsidP="00B16AE2">
      <w:pPr>
        <w:spacing w:line="360" w:lineRule="auto"/>
        <w:ind w:firstLine="709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 Наличие выпадения сигнала оттока ликвора в Сильвиевом водопроводе </w:t>
      </w:r>
    </w:p>
    <w:p w14:paraId="438BD555" w14:textId="0F6CC8BB" w:rsidR="00B16AE2" w:rsidRPr="0077321B" w:rsidRDefault="00201FF1" w:rsidP="00DB3594">
      <w:pPr>
        <w:pStyle w:val="a8"/>
        <w:numPr>
          <w:ilvl w:val="0"/>
          <w:numId w:val="75"/>
        </w:numPr>
        <w:spacing w:line="360" w:lineRule="auto"/>
        <w:ind w:left="284" w:hanging="284"/>
        <w:jc w:val="both"/>
        <w:rPr>
          <w:rFonts w:ascii="Times New Roman" w:hAnsi="Times New Roman" w:cs="Times New Roman"/>
          <w:i/>
          <w:iCs/>
        </w:rPr>
      </w:pPr>
      <w:r w:rsidRPr="0077321B">
        <w:rPr>
          <w:rFonts w:ascii="Times New Roman" w:hAnsi="Times New Roman" w:cs="Times New Roman"/>
          <w:i/>
          <w:iCs/>
        </w:rPr>
        <w:t>Острый угол мозолистого тела ≤ 90 градусов</w:t>
      </w:r>
      <w:r w:rsidR="00B16AE2" w:rsidRPr="0077321B">
        <w:rPr>
          <w:rFonts w:ascii="Times New Roman" w:hAnsi="Times New Roman" w:cs="Times New Roman"/>
          <w:i/>
          <w:iCs/>
        </w:rPr>
        <w:t xml:space="preserve"> (рисунок 5)</w:t>
      </w:r>
    </w:p>
    <w:p w14:paraId="276096FA" w14:textId="15EC7B59" w:rsidR="00B16AE2" w:rsidRPr="0077321B" w:rsidRDefault="00B16AE2" w:rsidP="00B16AE2">
      <w:pPr>
        <w:pStyle w:val="a8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77321B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2C44C4CC" wp14:editId="05103972">
            <wp:extent cx="2980916" cy="3240000"/>
            <wp:effectExtent l="0" t="0" r="0" b="0"/>
            <wp:docPr id="6" name="Рисунок 1" descr="Нормотензивная гидроцефалия (Normal pressure hydrocephalu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рмотензивная гидроцефалия (Normal pressure hydrocephalus)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16" cy="32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86CD8E" w14:textId="77777777" w:rsidR="00B16AE2" w:rsidRPr="0077321B" w:rsidRDefault="00B16AE2" w:rsidP="00B16AE2">
      <w:pPr>
        <w:spacing w:line="360" w:lineRule="auto"/>
        <w:ind w:firstLine="709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Рисунок 5.</w:t>
      </w:r>
    </w:p>
    <w:p w14:paraId="2114442D" w14:textId="49887EED" w:rsidR="00B16AE2" w:rsidRDefault="00B16AE2" w:rsidP="00B16AE2">
      <w:pPr>
        <w:spacing w:line="360" w:lineRule="auto"/>
        <w:ind w:firstLine="709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 Острый угол мозолистого тела </w:t>
      </w:r>
    </w:p>
    <w:p w14:paraId="4D0AB493" w14:textId="77777777" w:rsidR="00972C3B" w:rsidRDefault="00972C3B" w:rsidP="00B16AE2">
      <w:pPr>
        <w:spacing w:line="360" w:lineRule="auto"/>
        <w:ind w:firstLine="709"/>
        <w:jc w:val="center"/>
        <w:rPr>
          <w:rFonts w:ascii="Times New Roman" w:hAnsi="Times New Roman" w:cs="Times New Roman"/>
        </w:rPr>
      </w:pPr>
    </w:p>
    <w:p w14:paraId="53F792C1" w14:textId="77777777" w:rsidR="00972C3B" w:rsidRDefault="00972C3B" w:rsidP="00B16AE2">
      <w:pPr>
        <w:spacing w:line="360" w:lineRule="auto"/>
        <w:ind w:firstLine="709"/>
        <w:jc w:val="center"/>
        <w:rPr>
          <w:rFonts w:ascii="Times New Roman" w:hAnsi="Times New Roman" w:cs="Times New Roman"/>
        </w:rPr>
      </w:pPr>
    </w:p>
    <w:p w14:paraId="52458D17" w14:textId="77777777" w:rsidR="00972C3B" w:rsidRDefault="00972C3B" w:rsidP="00B16AE2">
      <w:pPr>
        <w:spacing w:line="360" w:lineRule="auto"/>
        <w:ind w:firstLine="709"/>
        <w:jc w:val="center"/>
        <w:rPr>
          <w:rFonts w:ascii="Times New Roman" w:hAnsi="Times New Roman" w:cs="Times New Roman"/>
        </w:rPr>
      </w:pPr>
    </w:p>
    <w:p w14:paraId="03525A6E" w14:textId="77777777" w:rsidR="00972C3B" w:rsidRPr="0077321B" w:rsidRDefault="00972C3B" w:rsidP="00B16AE2">
      <w:pPr>
        <w:spacing w:line="360" w:lineRule="auto"/>
        <w:ind w:firstLine="709"/>
        <w:jc w:val="center"/>
        <w:rPr>
          <w:rFonts w:ascii="Times New Roman" w:hAnsi="Times New Roman" w:cs="Times New Roman"/>
        </w:rPr>
      </w:pPr>
    </w:p>
    <w:p w14:paraId="4FD9469B" w14:textId="3C6E6A70" w:rsidR="00B16AE2" w:rsidRPr="00972C3B" w:rsidRDefault="00B16AE2" w:rsidP="00DB3594">
      <w:pPr>
        <w:pStyle w:val="a8"/>
        <w:numPr>
          <w:ilvl w:val="0"/>
          <w:numId w:val="75"/>
        </w:numPr>
        <w:spacing w:line="360" w:lineRule="auto"/>
        <w:ind w:left="284" w:hanging="284"/>
        <w:jc w:val="both"/>
        <w:rPr>
          <w:rFonts w:ascii="Times New Roman" w:hAnsi="Times New Roman" w:cs="Times New Roman"/>
          <w:i/>
          <w:iCs/>
        </w:rPr>
      </w:pPr>
      <w:r w:rsidRPr="0077321B">
        <w:rPr>
          <w:rFonts w:ascii="Times New Roman" w:hAnsi="Times New Roman" w:cs="Times New Roman"/>
          <w:i/>
          <w:iCs/>
          <w:szCs w:val="28"/>
        </w:rPr>
        <w:lastRenderedPageBreak/>
        <w:t>Диспропорциональное увеличение желудочков – индекс Эванса&gt; 0,3(рисунок 6).</w:t>
      </w:r>
    </w:p>
    <w:p w14:paraId="773D79BF" w14:textId="10A61DFE" w:rsidR="00B16AE2" w:rsidRPr="0077321B" w:rsidRDefault="00B16AE2" w:rsidP="00B16AE2">
      <w:pPr>
        <w:pStyle w:val="a8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77321B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310B302A" wp14:editId="68162EC0">
            <wp:extent cx="2867891" cy="3186275"/>
            <wp:effectExtent l="0" t="0" r="8890" b="0"/>
            <wp:docPr id="7" name="Рисунок 4" descr="Нормотензивная гидроцефалия (Normal pressure hydrocephalu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Нормотензивная гидроцефалия (Normal pressure hydrocephalus)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/>
                    <a:srcRect t="12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763" cy="3206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E178E8" w14:textId="77777777" w:rsidR="00B16AE2" w:rsidRPr="0077321B" w:rsidRDefault="00B16AE2" w:rsidP="00B16AE2">
      <w:pPr>
        <w:spacing w:line="360" w:lineRule="auto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Рисунок 6.</w:t>
      </w:r>
    </w:p>
    <w:p w14:paraId="4341CD38" w14:textId="17183B31" w:rsidR="00B16AE2" w:rsidRPr="0077321B" w:rsidRDefault="00B16AE2" w:rsidP="00B16AE2">
      <w:pPr>
        <w:spacing w:line="360" w:lineRule="auto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Увеличение индекса Эванса при нормотензивной гидроцефалии</w:t>
      </w:r>
    </w:p>
    <w:p w14:paraId="68DB8A53" w14:textId="4C8C49C3" w:rsidR="00B16AE2" w:rsidRPr="004C5115" w:rsidRDefault="00B16AE2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auto"/>
        </w:rPr>
      </w:pPr>
      <w:r w:rsidRPr="004C5115">
        <w:rPr>
          <w:rFonts w:ascii="Times New Roman" w:hAnsi="Times New Roman" w:cs="Times New Roman"/>
          <w:b/>
          <w:bCs/>
          <w:i/>
          <w:iCs/>
          <w:color w:val="auto"/>
        </w:rPr>
        <w:t>Уровень убедительности рекомендаций А (уровень достоверности доказательств – 2)</w:t>
      </w:r>
      <w:r w:rsidR="00E34C1D">
        <w:rPr>
          <w:rFonts w:ascii="Times New Roman" w:hAnsi="Times New Roman" w:cs="Times New Roman"/>
          <w:b/>
          <w:bCs/>
          <w:i/>
          <w:iCs/>
          <w:color w:val="auto"/>
        </w:rPr>
        <w:t>.</w:t>
      </w:r>
    </w:p>
    <w:p w14:paraId="7983B2D9" w14:textId="65DC4E5A" w:rsidR="00B16AE2" w:rsidRPr="0077321B" w:rsidRDefault="00B16AE2" w:rsidP="004C5115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Cs w:val="28"/>
        </w:rPr>
      </w:pPr>
      <w:r w:rsidRPr="004C5115">
        <w:rPr>
          <w:rFonts w:ascii="Times New Roman" w:hAnsi="Times New Roman" w:cs="Times New Roman"/>
          <w:i/>
          <w:iCs/>
        </w:rPr>
        <w:t>Комментарий</w:t>
      </w:r>
      <w:r w:rsidRPr="004C5115">
        <w:rPr>
          <w:rFonts w:ascii="Times New Roman" w:hAnsi="Times New Roman" w:cs="Times New Roman"/>
          <w:b/>
          <w:bCs/>
          <w:i/>
          <w:iCs/>
        </w:rPr>
        <w:t>:</w:t>
      </w:r>
      <w:r w:rsidRPr="0077321B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</w:t>
      </w:r>
      <w:r w:rsidRPr="0077321B">
        <w:rPr>
          <w:rFonts w:ascii="Times New Roman" w:hAnsi="Times New Roman" w:cs="Times New Roman"/>
          <w:i/>
          <w:iCs/>
        </w:rPr>
        <w:t>Наличие перивентрикулярной трансэпендимальной пенетрации ЦСЖ (повышенный сигнал в Т2- и режиме протонной плотности – по данным МРТ, гиподенсивные зоны на КТ) в сочетании с расширенными желудочками является характерным нейровизуализационным признаком НТГ у пожилых больных в случае отсутствия внутричерепного окклюзирующего процесса [4, 12]. Толщина перивентрикулярного “гало” коррелирует с лучшим исходом шунтирования, наличие признаков микроангиопатического цереброваскулярного заболевания (лакуны и очаги повышенной интенсивности сигнала в глубинных отделах белого вещества в Т2- и режиме протонной плотности МРТ) – с неудовлетворительным исходом шунтирования [12]. C.Jack и соавт. [</w:t>
      </w:r>
      <w:r w:rsidR="00DF7E6E">
        <w:rPr>
          <w:rFonts w:ascii="Times New Roman" w:hAnsi="Times New Roman" w:cs="Times New Roman"/>
          <w:i/>
          <w:iCs/>
        </w:rPr>
        <w:t>9</w:t>
      </w:r>
      <w:r w:rsidRPr="0077321B">
        <w:rPr>
          <w:rFonts w:ascii="Times New Roman" w:hAnsi="Times New Roman" w:cs="Times New Roman"/>
          <w:i/>
          <w:iCs/>
        </w:rPr>
        <w:t>] считают, что лучший исход операции у больных с более выраженными перивентрикулярными изменениями связан с присущими этой категории больных более значительными ликвородинамическими расстройствами, уменьшение которых после шунтирования и сопровождается существенным клиническим улучшением. Особое значение придается методам МРТ-оценки ликворооттока по водопроводу, как для диагностики НТГ, так и для оценки успеха последующего шунтирования [12, 29].</w:t>
      </w:r>
    </w:p>
    <w:p w14:paraId="40E4DDD0" w14:textId="77777777" w:rsidR="00241E53" w:rsidRPr="0077321B" w:rsidRDefault="00241E53" w:rsidP="0025176A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Показания для консультации узких специалистов:</w:t>
      </w:r>
    </w:p>
    <w:p w14:paraId="271E4A82" w14:textId="243F9738" w:rsidR="00241E53" w:rsidRPr="0077321B" w:rsidRDefault="001F5250" w:rsidP="00DB3594">
      <w:pPr>
        <w:pStyle w:val="a7"/>
        <w:numPr>
          <w:ilvl w:val="0"/>
          <w:numId w:val="74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lastRenderedPageBreak/>
        <w:t xml:space="preserve">Консультация нейрохирурга – с целью проведения дифференциальной диагностики, при неэффективности консервативной терапии решение вопроса о возможном хирургическом вмешательстве; </w:t>
      </w:r>
    </w:p>
    <w:p w14:paraId="501D1DD0" w14:textId="5CD6B4B2" w:rsidR="00241E53" w:rsidRPr="0077321B" w:rsidRDefault="001F5250" w:rsidP="00DB3594">
      <w:pPr>
        <w:pStyle w:val="a7"/>
        <w:numPr>
          <w:ilvl w:val="0"/>
          <w:numId w:val="74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Консультация офтальмолога – с целью диагностики и коррекции патологии зрения и </w:t>
      </w:r>
      <w:r w:rsidR="00241E53" w:rsidRPr="0077321B">
        <w:rPr>
          <w:rFonts w:cs="Times New Roman"/>
          <w:sz w:val="24"/>
          <w:szCs w:val="24"/>
        </w:rPr>
        <w:t xml:space="preserve">профилактики осложнений, для проведения дифференциальной диагностики; </w:t>
      </w:r>
    </w:p>
    <w:p w14:paraId="080DA46F" w14:textId="43ABB221" w:rsidR="00241E53" w:rsidRPr="0077321B" w:rsidRDefault="001F5250" w:rsidP="00DB3594">
      <w:pPr>
        <w:pStyle w:val="a7"/>
        <w:numPr>
          <w:ilvl w:val="0"/>
          <w:numId w:val="74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Консультация кардиолога – с целью диагностики</w:t>
      </w:r>
      <w:r w:rsidR="00953954" w:rsidRPr="00953954">
        <w:rPr>
          <w:rFonts w:cs="Times New Roman"/>
          <w:sz w:val="24"/>
          <w:szCs w:val="24"/>
        </w:rPr>
        <w:t xml:space="preserve"> </w:t>
      </w:r>
      <w:r w:rsidR="00953954">
        <w:rPr>
          <w:rFonts w:cs="Times New Roman"/>
          <w:sz w:val="24"/>
          <w:szCs w:val="24"/>
        </w:rPr>
        <w:t>и лечения сопутствующей патологии</w:t>
      </w:r>
      <w:r w:rsidRPr="0077321B">
        <w:rPr>
          <w:rFonts w:cs="Times New Roman"/>
          <w:sz w:val="24"/>
          <w:szCs w:val="24"/>
        </w:rPr>
        <w:t xml:space="preserve">; </w:t>
      </w:r>
    </w:p>
    <w:p w14:paraId="0E69F112" w14:textId="165AEAD1" w:rsidR="00241E53" w:rsidRPr="0077321B" w:rsidRDefault="001F5250" w:rsidP="00DB3594">
      <w:pPr>
        <w:pStyle w:val="a7"/>
        <w:numPr>
          <w:ilvl w:val="0"/>
          <w:numId w:val="74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Консультация логопеда – для диагностики и коррекции речевых нарушений; </w:t>
      </w:r>
    </w:p>
    <w:p w14:paraId="1152029A" w14:textId="270C1F00" w:rsidR="00241E53" w:rsidRPr="0077321B" w:rsidRDefault="001F5250" w:rsidP="00DB3594">
      <w:pPr>
        <w:pStyle w:val="a7"/>
        <w:numPr>
          <w:ilvl w:val="0"/>
          <w:numId w:val="74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Консультация психолога – с целью диагностики, коррекции и профилактики </w:t>
      </w:r>
      <w:r w:rsidR="00241E53" w:rsidRPr="0077321B">
        <w:rPr>
          <w:rFonts w:cs="Times New Roman"/>
          <w:sz w:val="24"/>
          <w:szCs w:val="24"/>
        </w:rPr>
        <w:t xml:space="preserve">психопатологических состояний; </w:t>
      </w:r>
    </w:p>
    <w:p w14:paraId="6F609F16" w14:textId="5845FBB8" w:rsidR="0025176A" w:rsidRDefault="001F5250" w:rsidP="00DB3594">
      <w:pPr>
        <w:pStyle w:val="a7"/>
        <w:numPr>
          <w:ilvl w:val="0"/>
          <w:numId w:val="74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К</w:t>
      </w:r>
      <w:r w:rsidR="00241E53" w:rsidRPr="0077321B">
        <w:rPr>
          <w:rFonts w:cs="Times New Roman"/>
          <w:sz w:val="24"/>
          <w:szCs w:val="24"/>
        </w:rPr>
        <w:t>онсультация физиотерапевта – с целью определения показаний</w:t>
      </w:r>
      <w:r w:rsidR="00B4231C" w:rsidRPr="0077321B">
        <w:rPr>
          <w:rFonts w:cs="Times New Roman"/>
          <w:sz w:val="24"/>
          <w:szCs w:val="24"/>
        </w:rPr>
        <w:t xml:space="preserve"> и </w:t>
      </w:r>
      <w:r w:rsidR="00241E53" w:rsidRPr="0077321B">
        <w:rPr>
          <w:rFonts w:cs="Times New Roman"/>
          <w:sz w:val="24"/>
          <w:szCs w:val="24"/>
        </w:rPr>
        <w:t>противопоказаний, вида и объема физиотерапии, включая ЛФК, ИРТ</w:t>
      </w:r>
      <w:r w:rsidR="005056F4" w:rsidRPr="005056F4">
        <w:rPr>
          <w:rFonts w:cs="Times New Roman"/>
          <w:sz w:val="24"/>
          <w:szCs w:val="24"/>
        </w:rPr>
        <w:t xml:space="preserve"> [15]</w:t>
      </w:r>
      <w:r w:rsidR="00241E53" w:rsidRPr="0077321B">
        <w:rPr>
          <w:rFonts w:cs="Times New Roman"/>
          <w:sz w:val="24"/>
          <w:szCs w:val="24"/>
        </w:rPr>
        <w:t>.</w:t>
      </w:r>
    </w:p>
    <w:p w14:paraId="790FFB80" w14:textId="3F02CDE2" w:rsidR="004C5115" w:rsidRPr="004C5115" w:rsidRDefault="004C5115" w:rsidP="004C5115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bookmarkStart w:id="14" w:name="_Toc209770588"/>
      <w:r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2.5 Иная диагностика</w:t>
      </w:r>
      <w:bookmarkEnd w:id="14"/>
      <w:r w:rsidRPr="004C5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753059E1" w14:textId="23CE62DC" w:rsidR="004C5115" w:rsidRPr="005056F4" w:rsidRDefault="00953954" w:rsidP="004C5115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Рекомендуется </w:t>
      </w:r>
      <w:r w:rsidR="004C7910">
        <w:rPr>
          <w:rFonts w:ascii="Times New Roman" w:hAnsi="Times New Roman" w:cs="Times New Roman"/>
          <w:szCs w:val="20"/>
        </w:rPr>
        <w:t>д</w:t>
      </w:r>
      <w:r w:rsidR="004C5115" w:rsidRPr="0077321B">
        <w:rPr>
          <w:rFonts w:ascii="Times New Roman" w:hAnsi="Times New Roman" w:cs="Times New Roman"/>
          <w:szCs w:val="20"/>
        </w:rPr>
        <w:t xml:space="preserve">ифференциальный диагноз НТГ проводить с другими видами гидроцефалии, вентрикуломегалией при нейродегенеративных и сосудистых заболеваниях, с объемными внутричерепными процессами и т.д. </w:t>
      </w:r>
      <w:r w:rsidR="005056F4" w:rsidRPr="005056F4">
        <w:rPr>
          <w:rFonts w:ascii="Times New Roman" w:hAnsi="Times New Roman" w:cs="Times New Roman"/>
          <w:szCs w:val="20"/>
        </w:rPr>
        <w:t>[17].</w:t>
      </w:r>
    </w:p>
    <w:p w14:paraId="5AF4FAA8" w14:textId="3CF694AF" w:rsidR="004C5115" w:rsidRPr="004C5115" w:rsidRDefault="004C5115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1)</w:t>
      </w:r>
      <w:r w:rsidR="00E34C1D">
        <w:rPr>
          <w:rFonts w:ascii="Times New Roman" w:hAnsi="Times New Roman" w:cs="Times New Roman"/>
          <w:b/>
          <w:bCs/>
          <w:i/>
          <w:iCs/>
        </w:rPr>
        <w:t>.</w:t>
      </w:r>
    </w:p>
    <w:p w14:paraId="0340EADB" w14:textId="7B6F2CE5" w:rsidR="004C5115" w:rsidRPr="0077321B" w:rsidRDefault="004C5115" w:rsidP="004C5115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Cs w:val="20"/>
        </w:rPr>
      </w:pPr>
      <w:r w:rsidRPr="004C5115">
        <w:rPr>
          <w:rFonts w:ascii="Times New Roman" w:hAnsi="Times New Roman" w:cs="Times New Roman"/>
          <w:i/>
          <w:iCs/>
          <w:szCs w:val="20"/>
        </w:rPr>
        <w:t>Комментарий:</w:t>
      </w:r>
      <w:r w:rsidRPr="0077321B">
        <w:rPr>
          <w:rFonts w:ascii="Times New Roman" w:hAnsi="Times New Roman" w:cs="Times New Roman"/>
          <w:szCs w:val="20"/>
        </w:rPr>
        <w:t xml:space="preserve"> </w:t>
      </w:r>
      <w:r w:rsidRPr="0077321B">
        <w:rPr>
          <w:rFonts w:ascii="Times New Roman" w:hAnsi="Times New Roman" w:cs="Times New Roman"/>
          <w:i/>
          <w:iCs/>
          <w:szCs w:val="20"/>
        </w:rPr>
        <w:t>В литературе имеется описание случаев возникновения синдрома НТГ при ревматоидном артрите, улучшение состояния (уменьшение выраженности когнитивных и тазовых расстройств, нарушений ходьбы) было отмечено после курса кортикостероидной терапии [34]. Лаймская болезнь может приводить к возникновению синдрома НТГ вследствие нарушения ликворооттока. A.Danek и соавт. [</w:t>
      </w:r>
      <w:r w:rsidR="00DF7E6E">
        <w:rPr>
          <w:rFonts w:ascii="Times New Roman" w:hAnsi="Times New Roman" w:cs="Times New Roman"/>
          <w:i/>
          <w:iCs/>
          <w:szCs w:val="20"/>
        </w:rPr>
        <w:t>7</w:t>
      </w:r>
      <w:r w:rsidRPr="0077321B">
        <w:rPr>
          <w:rFonts w:ascii="Times New Roman" w:hAnsi="Times New Roman" w:cs="Times New Roman"/>
          <w:i/>
          <w:iCs/>
          <w:szCs w:val="20"/>
        </w:rPr>
        <w:t>] приводят описание 74-летней женщины, симптоматика НТГ, у которой регрессировала после терапии цефтриаксоном. Описаны случаи НТГ при миотонической дистрофии, что связывают с клеточным мембранным дефектом, приводящим к нарушению абсорбции ЦСЖ [36]. Описан случай НТГ у пожилой больной с хронической воспалительной демиелинизирующей полиневропатией, дефицитом витамина В</w:t>
      </w:r>
      <w:r w:rsidRPr="0077321B">
        <w:rPr>
          <w:rFonts w:ascii="Times New Roman" w:hAnsi="Times New Roman" w:cs="Times New Roman"/>
          <w:i/>
          <w:iCs/>
          <w:szCs w:val="20"/>
          <w:vertAlign w:val="subscript"/>
        </w:rPr>
        <w:t>1</w:t>
      </w:r>
      <w:r w:rsidRPr="0077321B">
        <w:rPr>
          <w:rFonts w:ascii="Times New Roman" w:hAnsi="Times New Roman" w:cs="Times New Roman"/>
          <w:i/>
          <w:iCs/>
          <w:szCs w:val="20"/>
        </w:rPr>
        <w:t> и фолатов [37]. Авторы связывают возникновение гидроцефалии у данной пациентки с нарушением резорбции ЦСЖ из-за высокого уровня белка. Расширение желудочков встречается у онкологических больных, особенно с нарушениями питания или получающих химиопрепараты. При хронических нейроинфекционных процессах (особенно микотической природы), метаболических и эндокринных нарушениях (дефицит витамина В</w:t>
      </w:r>
      <w:r w:rsidRPr="0077321B">
        <w:rPr>
          <w:rFonts w:ascii="Times New Roman" w:hAnsi="Times New Roman" w:cs="Times New Roman"/>
          <w:i/>
          <w:iCs/>
          <w:szCs w:val="20"/>
          <w:vertAlign w:val="subscript"/>
        </w:rPr>
        <w:t>12</w:t>
      </w:r>
      <w:r w:rsidRPr="0077321B">
        <w:rPr>
          <w:rFonts w:ascii="Times New Roman" w:hAnsi="Times New Roman" w:cs="Times New Roman"/>
          <w:i/>
          <w:iCs/>
          <w:szCs w:val="20"/>
        </w:rPr>
        <w:t xml:space="preserve">, гипотиреоз и др.) может отмечаться так называемая псевдоатрофия, которая при успешной терапии может регрессировать [27, 38]. С триадой Хакима-Адамса может протекать </w:t>
      </w:r>
      <w:r w:rsidRPr="0077321B">
        <w:rPr>
          <w:rFonts w:ascii="Times New Roman" w:hAnsi="Times New Roman" w:cs="Times New Roman"/>
          <w:i/>
          <w:iCs/>
          <w:szCs w:val="20"/>
        </w:rPr>
        <w:lastRenderedPageBreak/>
        <w:t>менинговаскулярный сифилис [39].</w:t>
      </w:r>
    </w:p>
    <w:p w14:paraId="67420D30" w14:textId="0EEC9B67" w:rsidR="00431F8E" w:rsidRPr="00DA03F3" w:rsidRDefault="004C5115" w:rsidP="00DA03F3">
      <w:pPr>
        <w:pStyle w:val="1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5" w:name="_Toc209770589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3</w:t>
      </w:r>
      <w:r w:rsidR="00F502D8" w:rsidRPr="00DA03F3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r w:rsidR="00431F8E" w:rsidRPr="00DA03F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Лечение</w:t>
      </w:r>
      <w:bookmarkEnd w:id="15"/>
      <w:r w:rsidR="00431F8E" w:rsidRPr="00DA03F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460FF753" w14:textId="2825FDC9" w:rsidR="001453F3" w:rsidRPr="0077321B" w:rsidRDefault="001453F3" w:rsidP="0025176A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Цели лечения</w:t>
      </w:r>
      <w:r w:rsidR="005056F4" w:rsidRPr="00BF2692">
        <w:rPr>
          <w:rFonts w:ascii="Times New Roman" w:hAnsi="Times New Roman" w:cs="Times New Roman"/>
        </w:rPr>
        <w:t xml:space="preserve"> [2]</w:t>
      </w:r>
      <w:r w:rsidRPr="0077321B">
        <w:rPr>
          <w:rFonts w:ascii="Times New Roman" w:hAnsi="Times New Roman" w:cs="Times New Roman"/>
        </w:rPr>
        <w:t xml:space="preserve">: </w:t>
      </w:r>
    </w:p>
    <w:p w14:paraId="388174C6" w14:textId="4D22678E" w:rsidR="001453F3" w:rsidRPr="0077321B" w:rsidRDefault="001453F3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Снижение давления СМЖ; </w:t>
      </w:r>
    </w:p>
    <w:p w14:paraId="43EB49D9" w14:textId="789B10E5" w:rsidR="001453F3" w:rsidRPr="0077321B" w:rsidRDefault="001453F3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Улучшение работы венозного церебрального дренажа в вертикальном положении тела; </w:t>
      </w:r>
    </w:p>
    <w:p w14:paraId="48925C27" w14:textId="225BED0C" w:rsidR="001453F3" w:rsidRPr="0077321B" w:rsidRDefault="001453F3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Снижение темпов роста окружности головы; </w:t>
      </w:r>
    </w:p>
    <w:p w14:paraId="42132393" w14:textId="2B87A1A9" w:rsidR="001453F3" w:rsidRPr="0077321B" w:rsidRDefault="001453F3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Снижение размеров желудочков мозга; </w:t>
      </w:r>
    </w:p>
    <w:p w14:paraId="35F569FE" w14:textId="2189EF6C" w:rsidR="001453F3" w:rsidRPr="0077321B" w:rsidRDefault="001453F3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Купирование симптомов общемозговой и очаговой неврологической симптоматики.</w:t>
      </w:r>
    </w:p>
    <w:p w14:paraId="594018F5" w14:textId="77777777" w:rsidR="003A58E4" w:rsidRPr="0077321B" w:rsidRDefault="003A58E4" w:rsidP="0025176A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Индикаторы эффективности лечения и безопасности методов диагностики и лечения: </w:t>
      </w:r>
    </w:p>
    <w:p w14:paraId="24379C8A" w14:textId="75F36AE2" w:rsidR="003A58E4" w:rsidRPr="0077321B" w:rsidRDefault="003A58E4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Улучшение психомоторного </w:t>
      </w:r>
      <w:r w:rsidR="00F95933">
        <w:rPr>
          <w:rFonts w:cs="Times New Roman"/>
          <w:sz w:val="24"/>
          <w:szCs w:val="24"/>
        </w:rPr>
        <w:t>состояния</w:t>
      </w:r>
      <w:r w:rsidRPr="0077321B">
        <w:rPr>
          <w:rFonts w:cs="Times New Roman"/>
          <w:sz w:val="24"/>
          <w:szCs w:val="24"/>
        </w:rPr>
        <w:t xml:space="preserve">; </w:t>
      </w:r>
    </w:p>
    <w:p w14:paraId="57286ECF" w14:textId="2000600D" w:rsidR="003A58E4" w:rsidRPr="0077321B" w:rsidRDefault="003A58E4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Мониторирование роста окружности головы 1 раз в неделю; </w:t>
      </w:r>
    </w:p>
    <w:p w14:paraId="502EC0ED" w14:textId="0988AF0D" w:rsidR="003A58E4" w:rsidRPr="0077321B" w:rsidRDefault="003A58E4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Наблюдение за состоянием шунта; </w:t>
      </w:r>
    </w:p>
    <w:p w14:paraId="7A2DD7BC" w14:textId="034F076F" w:rsidR="003A58E4" w:rsidRPr="0077321B" w:rsidRDefault="003A58E4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t xml:space="preserve">Отсутствие судорог; </w:t>
      </w:r>
    </w:p>
    <w:p w14:paraId="084F859E" w14:textId="377B2946" w:rsidR="003A58E4" w:rsidRPr="0077321B" w:rsidRDefault="003A58E4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t xml:space="preserve">Нарушений поведения; </w:t>
      </w:r>
    </w:p>
    <w:p w14:paraId="609B2227" w14:textId="69661206" w:rsidR="003A58E4" w:rsidRPr="0077321B" w:rsidRDefault="003A58E4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t xml:space="preserve">Купирование судорог; </w:t>
      </w:r>
    </w:p>
    <w:p w14:paraId="4C0AD09D" w14:textId="033739D1" w:rsidR="003A58E4" w:rsidRPr="0077321B" w:rsidRDefault="003A58E4" w:rsidP="00DB3594">
      <w:pPr>
        <w:pStyle w:val="a7"/>
        <w:numPr>
          <w:ilvl w:val="0"/>
          <w:numId w:val="7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t>Отсутствие общемозговой симптоматики.</w:t>
      </w:r>
    </w:p>
    <w:p w14:paraId="6A5ECCCC" w14:textId="154D1CBD" w:rsidR="001453F3" w:rsidRPr="004C5115" w:rsidRDefault="001453F3" w:rsidP="004C511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C5115">
        <w:rPr>
          <w:rFonts w:ascii="Times New Roman" w:hAnsi="Times New Roman" w:cs="Times New Roman"/>
        </w:rPr>
        <w:t xml:space="preserve">Немедикаментозная терапия </w:t>
      </w:r>
    </w:p>
    <w:p w14:paraId="519E751A" w14:textId="491E4485" w:rsidR="001453F3" w:rsidRPr="0077321B" w:rsidRDefault="001453F3" w:rsidP="001F5250">
      <w:pPr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sym w:font="Symbol" w:char="F0B7"/>
      </w:r>
      <w:r w:rsidRPr="0077321B">
        <w:rPr>
          <w:rFonts w:ascii="Times New Roman" w:hAnsi="Times New Roman" w:cs="Times New Roman"/>
        </w:rPr>
        <w:t xml:space="preserve"> Охранительный режим; </w:t>
      </w:r>
    </w:p>
    <w:p w14:paraId="6E0374C9" w14:textId="7A395594" w:rsidR="001453F3" w:rsidRPr="0077321B" w:rsidRDefault="001453F3" w:rsidP="001F5250">
      <w:pPr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sym w:font="Symbol" w:char="F0B7"/>
      </w:r>
      <w:r w:rsidRPr="0077321B">
        <w:rPr>
          <w:rFonts w:ascii="Times New Roman" w:hAnsi="Times New Roman" w:cs="Times New Roman"/>
        </w:rPr>
        <w:t xml:space="preserve"> Диета с ограничением соли и жидкости.</w:t>
      </w:r>
    </w:p>
    <w:p w14:paraId="2E4D6046" w14:textId="0FDFA34E" w:rsidR="001453F3" w:rsidRPr="0077321B" w:rsidRDefault="004C5115" w:rsidP="001F5250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16" w:name="_Toc209770590"/>
      <w:r w:rsidRPr="00AE4B8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="001453F3" w:rsidRPr="00AE4B8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.</w:t>
      </w:r>
      <w:r w:rsidRPr="00AE4B8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</w:t>
      </w:r>
      <w:r w:rsidR="001453F3" w:rsidRPr="00AE4B8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E34C1D" w:rsidRPr="00AE4B8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Консервативное лечение (м</w:t>
      </w:r>
      <w:r w:rsidR="001453F3" w:rsidRPr="00AE4B8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едикаментозная терапия</w:t>
      </w:r>
      <w:bookmarkEnd w:id="16"/>
      <w:r w:rsidR="00E34C1D" w:rsidRPr="00AE4B8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)</w:t>
      </w:r>
      <w:r w:rsidR="001453F3"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66970463" w14:textId="26D776A4" w:rsidR="00633B7E" w:rsidRPr="0077321B" w:rsidRDefault="00633B7E" w:rsidP="001F5250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Консервативная терапия при НТГ неэффективна, поскольку заболевание вызвано нарушением оттока ликвора. </w:t>
      </w:r>
      <w:r w:rsidR="001F5250" w:rsidRPr="0077321B">
        <w:rPr>
          <w:rFonts w:ascii="Times New Roman" w:hAnsi="Times New Roman" w:cs="Times New Roman"/>
        </w:rPr>
        <w:t xml:space="preserve">Консервативным лечением ограничиваются в случаях, когда первичный процесс регрессирует спонтанно, с возможным улучшением, и при </w:t>
      </w:r>
      <w:r w:rsidRPr="0077321B">
        <w:rPr>
          <w:rFonts w:ascii="Times New Roman" w:hAnsi="Times New Roman" w:cs="Times New Roman"/>
        </w:rPr>
        <w:t>невозможности оперативного вмешательства</w:t>
      </w:r>
      <w:r w:rsidR="005056F4" w:rsidRPr="005056F4">
        <w:rPr>
          <w:rFonts w:ascii="Times New Roman" w:hAnsi="Times New Roman" w:cs="Times New Roman"/>
        </w:rPr>
        <w:t xml:space="preserve"> [20]</w:t>
      </w:r>
      <w:r w:rsidRPr="0077321B">
        <w:rPr>
          <w:rFonts w:ascii="Times New Roman" w:hAnsi="Times New Roman" w:cs="Times New Roman"/>
        </w:rPr>
        <w:t xml:space="preserve">. </w:t>
      </w:r>
    </w:p>
    <w:p w14:paraId="501FB8C4" w14:textId="5840AAA4" w:rsidR="001453F3" w:rsidRPr="0077321B" w:rsidRDefault="001453F3" w:rsidP="001720EE">
      <w:pPr>
        <w:pStyle w:val="a7"/>
        <w:numPr>
          <w:ilvl w:val="0"/>
          <w:numId w:val="6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С целью снижения внутричерепного и внутриглазного давления рекомендуется назначение диуретиков</w:t>
      </w:r>
      <w:r w:rsidR="005056F4" w:rsidRPr="005056F4">
        <w:rPr>
          <w:rFonts w:cs="Times New Roman"/>
          <w:sz w:val="24"/>
          <w:szCs w:val="24"/>
        </w:rPr>
        <w:t xml:space="preserve"> [20, 21]</w:t>
      </w:r>
      <w:r w:rsidRPr="0077321B">
        <w:rPr>
          <w:rFonts w:cs="Times New Roman"/>
          <w:sz w:val="24"/>
          <w:szCs w:val="24"/>
        </w:rPr>
        <w:t xml:space="preserve">: </w:t>
      </w:r>
    </w:p>
    <w:p w14:paraId="753266EE" w14:textId="6D851B31" w:rsidR="001453F3" w:rsidRPr="0077321B" w:rsidRDefault="001453F3" w:rsidP="00DB3594">
      <w:pPr>
        <w:pStyle w:val="a7"/>
        <w:numPr>
          <w:ilvl w:val="0"/>
          <w:numId w:val="35"/>
        </w:numPr>
        <w:spacing w:line="360" w:lineRule="auto"/>
        <w:ind w:left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Ацетозаламид (диак</w:t>
      </w:r>
      <w:r w:rsidR="00D863B2">
        <w:rPr>
          <w:rFonts w:cs="Times New Roman"/>
          <w:sz w:val="24"/>
          <w:szCs w:val="24"/>
        </w:rPr>
        <w:t>арб 0,25 г), 250-500</w:t>
      </w:r>
      <w:r w:rsidR="00DA1F79">
        <w:rPr>
          <w:rFonts w:cs="Times New Roman"/>
          <w:sz w:val="24"/>
          <w:szCs w:val="24"/>
        </w:rPr>
        <w:t>-750</w:t>
      </w:r>
      <w:r w:rsidRPr="0077321B">
        <w:rPr>
          <w:rFonts w:cs="Times New Roman"/>
          <w:sz w:val="24"/>
          <w:szCs w:val="24"/>
        </w:rPr>
        <w:t xml:space="preserve"> мг/сут, 1 раз день, курс 10 дней; </w:t>
      </w:r>
    </w:p>
    <w:p w14:paraId="78034858" w14:textId="58ACDA87" w:rsidR="001453F3" w:rsidRDefault="001453F3" w:rsidP="00DB3594">
      <w:pPr>
        <w:pStyle w:val="a7"/>
        <w:numPr>
          <w:ilvl w:val="0"/>
          <w:numId w:val="35"/>
        </w:numPr>
        <w:spacing w:line="360" w:lineRule="auto"/>
        <w:ind w:left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Фуросемид 1-2 мг/кг/сут, 1-2 раза в день в/м, курс 3 дня.</w:t>
      </w:r>
    </w:p>
    <w:p w14:paraId="2F0F77FC" w14:textId="65A1FC28" w:rsidR="00B62143" w:rsidRPr="004C5115" w:rsidRDefault="00B62143" w:rsidP="004C5115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2).</w:t>
      </w:r>
      <w:r w:rsidRPr="004C5115">
        <w:rPr>
          <w:rFonts w:ascii="Times New Roman" w:hAnsi="Times New Roman" w:cs="Times New Roman"/>
          <w:i/>
          <w:iCs/>
        </w:rPr>
        <w:t xml:space="preserve"> </w:t>
      </w:r>
    </w:p>
    <w:p w14:paraId="17697141" w14:textId="2AD8A30F" w:rsidR="001453F3" w:rsidRPr="0077321B" w:rsidRDefault="001453F3" w:rsidP="001720EE">
      <w:pPr>
        <w:pStyle w:val="a7"/>
        <w:numPr>
          <w:ilvl w:val="0"/>
          <w:numId w:val="6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lastRenderedPageBreak/>
        <w:t xml:space="preserve">Рекомендуется назначение </w:t>
      </w:r>
      <w:r w:rsidR="00894FAD">
        <w:rPr>
          <w:rFonts w:cs="Times New Roman"/>
          <w:sz w:val="24"/>
          <w:szCs w:val="24"/>
        </w:rPr>
        <w:t>донаторов</w:t>
      </w:r>
      <w:r w:rsidRPr="0077321B">
        <w:rPr>
          <w:rFonts w:cs="Times New Roman"/>
          <w:sz w:val="24"/>
          <w:szCs w:val="24"/>
        </w:rPr>
        <w:t xml:space="preserve"> ионов калия</w:t>
      </w:r>
      <w:r w:rsidR="005056F4" w:rsidRPr="005056F4">
        <w:rPr>
          <w:rFonts w:cs="Times New Roman"/>
          <w:sz w:val="24"/>
          <w:szCs w:val="24"/>
        </w:rPr>
        <w:t xml:space="preserve"> [21]</w:t>
      </w:r>
      <w:r w:rsidRPr="0077321B">
        <w:rPr>
          <w:rFonts w:cs="Times New Roman"/>
          <w:sz w:val="24"/>
          <w:szCs w:val="24"/>
        </w:rPr>
        <w:t>:</w:t>
      </w:r>
    </w:p>
    <w:p w14:paraId="6BD008D1" w14:textId="32DD3521" w:rsidR="001453F3" w:rsidRDefault="001453F3" w:rsidP="00DB3594">
      <w:pPr>
        <w:pStyle w:val="a7"/>
        <w:numPr>
          <w:ilvl w:val="0"/>
          <w:numId w:val="36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Калия </w:t>
      </w:r>
      <w:r w:rsidR="00034ACF" w:rsidRPr="0077321B">
        <w:rPr>
          <w:rFonts w:cs="Times New Roman"/>
          <w:sz w:val="24"/>
          <w:szCs w:val="24"/>
        </w:rPr>
        <w:t xml:space="preserve">и </w:t>
      </w:r>
      <w:r w:rsidR="0030216F" w:rsidRPr="0077321B">
        <w:rPr>
          <w:rFonts w:cs="Times New Roman"/>
          <w:sz w:val="24"/>
          <w:szCs w:val="24"/>
        </w:rPr>
        <w:t>м</w:t>
      </w:r>
      <w:r w:rsidRPr="0077321B">
        <w:rPr>
          <w:rFonts w:cs="Times New Roman"/>
          <w:sz w:val="24"/>
          <w:szCs w:val="24"/>
        </w:rPr>
        <w:t>агния аспарагинат (аспаркам) в таблетках, 3</w:t>
      </w:r>
      <w:r w:rsidR="00EE0E96">
        <w:rPr>
          <w:rFonts w:cs="Times New Roman"/>
          <w:sz w:val="24"/>
          <w:szCs w:val="24"/>
        </w:rPr>
        <w:t>5</w:t>
      </w:r>
      <w:r w:rsidRPr="0077321B">
        <w:rPr>
          <w:rFonts w:cs="Times New Roman"/>
          <w:sz w:val="24"/>
          <w:szCs w:val="24"/>
        </w:rPr>
        <w:t xml:space="preserve">0 – </w:t>
      </w:r>
      <w:r w:rsidR="00EE0E96">
        <w:rPr>
          <w:rFonts w:cs="Times New Roman"/>
          <w:sz w:val="24"/>
          <w:szCs w:val="24"/>
        </w:rPr>
        <w:t>700</w:t>
      </w:r>
      <w:r w:rsidRPr="0077321B">
        <w:rPr>
          <w:rFonts w:cs="Times New Roman"/>
          <w:sz w:val="24"/>
          <w:szCs w:val="24"/>
        </w:rPr>
        <w:t xml:space="preserve"> мг/сут, 2 раза в день, в комплексе с ацет</w:t>
      </w:r>
      <w:r w:rsidR="00DE6869">
        <w:rPr>
          <w:rFonts w:cs="Times New Roman"/>
          <w:sz w:val="24"/>
          <w:szCs w:val="24"/>
        </w:rPr>
        <w:t>азо</w:t>
      </w:r>
      <w:r w:rsidRPr="0077321B">
        <w:rPr>
          <w:rFonts w:cs="Times New Roman"/>
          <w:sz w:val="24"/>
          <w:szCs w:val="24"/>
        </w:rPr>
        <w:t>ламидом</w:t>
      </w:r>
      <w:r w:rsidR="00B62143">
        <w:rPr>
          <w:rFonts w:cs="Times New Roman"/>
          <w:sz w:val="24"/>
          <w:szCs w:val="24"/>
        </w:rPr>
        <w:t>.</w:t>
      </w:r>
    </w:p>
    <w:p w14:paraId="2D736FC9" w14:textId="2A90CFDB" w:rsidR="00B62143" w:rsidRPr="004C5115" w:rsidRDefault="00B62143" w:rsidP="004C5115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2).</w:t>
      </w:r>
      <w:r w:rsidRPr="004C5115">
        <w:rPr>
          <w:rFonts w:ascii="Times New Roman" w:hAnsi="Times New Roman" w:cs="Times New Roman"/>
          <w:i/>
          <w:iCs/>
        </w:rPr>
        <w:t xml:space="preserve"> </w:t>
      </w:r>
    </w:p>
    <w:p w14:paraId="58C854E1" w14:textId="3FEAA883" w:rsidR="001453F3" w:rsidRPr="0077321B" w:rsidRDefault="001453F3" w:rsidP="00DB3594">
      <w:pPr>
        <w:pStyle w:val="a8"/>
        <w:numPr>
          <w:ilvl w:val="0"/>
          <w:numId w:val="73"/>
        </w:numPr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Рекомендуется витаминотерапия с целью нормализации функционирования клеток, обмена веществ, улучшения регуляции передачи нервных импульсов и мышечного тонуса</w:t>
      </w:r>
      <w:r w:rsidR="005056F4" w:rsidRPr="005056F4">
        <w:rPr>
          <w:rFonts w:ascii="Times New Roman" w:hAnsi="Times New Roman" w:cs="Times New Roman"/>
        </w:rPr>
        <w:t xml:space="preserve"> [22]</w:t>
      </w:r>
      <w:r w:rsidRPr="0077321B">
        <w:rPr>
          <w:rFonts w:ascii="Times New Roman" w:hAnsi="Times New Roman" w:cs="Times New Roman"/>
        </w:rPr>
        <w:t xml:space="preserve">: </w:t>
      </w:r>
    </w:p>
    <w:p w14:paraId="5CA3172D" w14:textId="0F99A0DB" w:rsidR="001453F3" w:rsidRPr="0077321B" w:rsidRDefault="00034ACF" w:rsidP="00DB3594">
      <w:pPr>
        <w:pStyle w:val="a8"/>
        <w:numPr>
          <w:ilvl w:val="0"/>
          <w:numId w:val="82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Пиридоксин 50 мг/мл, 50 мг/сут, 1 раз в день в/м, курс 10 дней; </w:t>
      </w:r>
    </w:p>
    <w:p w14:paraId="493D82A6" w14:textId="49336380" w:rsidR="001453F3" w:rsidRPr="0077321B" w:rsidRDefault="00034ACF" w:rsidP="00DB3594">
      <w:pPr>
        <w:pStyle w:val="a8"/>
        <w:numPr>
          <w:ilvl w:val="0"/>
          <w:numId w:val="82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Тиамин 50 мг/мл, 50 мг/сут, 1 раз в день в/м, курс 10 дней; </w:t>
      </w:r>
    </w:p>
    <w:p w14:paraId="2E84C547" w14:textId="4F3C16FC" w:rsidR="001453F3" w:rsidRDefault="00034ACF" w:rsidP="00DB3594">
      <w:pPr>
        <w:pStyle w:val="a8"/>
        <w:numPr>
          <w:ilvl w:val="0"/>
          <w:numId w:val="82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Цианокобаламин, раствор в ампулах по 500 мкг, 100-500 мкг/сут, 1 раз в день в/м, курс 10 дней.</w:t>
      </w:r>
    </w:p>
    <w:p w14:paraId="6B23E536" w14:textId="5357A70F" w:rsidR="00B62143" w:rsidRPr="004C5115" w:rsidRDefault="00B62143" w:rsidP="004C5115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2).</w:t>
      </w:r>
      <w:r w:rsidRPr="004C5115">
        <w:rPr>
          <w:rFonts w:ascii="Times New Roman" w:hAnsi="Times New Roman" w:cs="Times New Roman"/>
          <w:i/>
          <w:iCs/>
        </w:rPr>
        <w:t xml:space="preserve"> </w:t>
      </w:r>
    </w:p>
    <w:p w14:paraId="132E5442" w14:textId="57594276" w:rsidR="001453F3" w:rsidRPr="0077321B" w:rsidRDefault="001453F3" w:rsidP="00DB3594">
      <w:pPr>
        <w:pStyle w:val="a7"/>
        <w:numPr>
          <w:ilvl w:val="0"/>
          <w:numId w:val="37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Ангиопротекторная терапия - с целью улучшения мозгового кровообращения, улучшения венозного оттока</w:t>
      </w:r>
      <w:r w:rsidR="005056F4" w:rsidRPr="005056F4">
        <w:rPr>
          <w:rFonts w:cs="Times New Roman"/>
          <w:sz w:val="24"/>
          <w:szCs w:val="24"/>
        </w:rPr>
        <w:t xml:space="preserve"> [23]</w:t>
      </w:r>
      <w:r w:rsidRPr="0077321B">
        <w:rPr>
          <w:rFonts w:cs="Times New Roman"/>
          <w:sz w:val="24"/>
          <w:szCs w:val="24"/>
        </w:rPr>
        <w:t xml:space="preserve">: </w:t>
      </w:r>
    </w:p>
    <w:p w14:paraId="6E80A8D5" w14:textId="0384F376" w:rsidR="001453F3" w:rsidRPr="0077321B" w:rsidRDefault="00034ACF" w:rsidP="00DB3594">
      <w:pPr>
        <w:pStyle w:val="a7"/>
        <w:numPr>
          <w:ilvl w:val="0"/>
          <w:numId w:val="38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Винпоцетин по 2,5-5 мг 2-3 раза в день, курс 14-21 день; </w:t>
      </w:r>
    </w:p>
    <w:p w14:paraId="5C6D1273" w14:textId="5D689192" w:rsidR="00B62143" w:rsidRPr="004C5115" w:rsidRDefault="00B62143" w:rsidP="004C5115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 xml:space="preserve">Уровень убедительности рекомендаций </w:t>
      </w:r>
      <w:r w:rsidR="004C7910">
        <w:rPr>
          <w:rFonts w:ascii="Times New Roman" w:hAnsi="Times New Roman" w:cs="Times New Roman"/>
          <w:b/>
          <w:bCs/>
          <w:i/>
          <w:iCs/>
        </w:rPr>
        <w:t>С</w:t>
      </w:r>
      <w:r w:rsidRPr="004C5115">
        <w:rPr>
          <w:rFonts w:ascii="Times New Roman" w:hAnsi="Times New Roman" w:cs="Times New Roman"/>
          <w:b/>
          <w:bCs/>
          <w:i/>
          <w:iCs/>
        </w:rPr>
        <w:t xml:space="preserve"> (уровень достоверности доказательств – 2).</w:t>
      </w:r>
      <w:r w:rsidRPr="004C5115">
        <w:rPr>
          <w:rFonts w:ascii="Times New Roman" w:hAnsi="Times New Roman" w:cs="Times New Roman"/>
          <w:i/>
          <w:iCs/>
        </w:rPr>
        <w:t xml:space="preserve"> </w:t>
      </w:r>
    </w:p>
    <w:p w14:paraId="6EDE0372" w14:textId="388214E0" w:rsidR="00034ACF" w:rsidRPr="0077321B" w:rsidRDefault="00034ACF" w:rsidP="00DB3594">
      <w:pPr>
        <w:pStyle w:val="a7"/>
        <w:numPr>
          <w:ilvl w:val="0"/>
          <w:numId w:val="41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С</w:t>
      </w:r>
      <w:r w:rsidR="001453F3" w:rsidRPr="0077321B">
        <w:rPr>
          <w:rFonts w:cs="Times New Roman"/>
          <w:sz w:val="24"/>
          <w:szCs w:val="24"/>
        </w:rPr>
        <w:t xml:space="preserve"> целью купирования судорог </w:t>
      </w:r>
      <w:r w:rsidRPr="0077321B">
        <w:rPr>
          <w:rFonts w:cs="Times New Roman"/>
          <w:sz w:val="24"/>
          <w:szCs w:val="24"/>
        </w:rPr>
        <w:t>рекомендуется назначение противосудорожной терапии</w:t>
      </w:r>
      <w:r w:rsidR="00216F4F" w:rsidRPr="00216F4F">
        <w:rPr>
          <w:rFonts w:cs="Times New Roman"/>
          <w:sz w:val="24"/>
          <w:szCs w:val="24"/>
        </w:rPr>
        <w:t xml:space="preserve"> [40, 42]</w:t>
      </w:r>
      <w:r w:rsidRPr="0077321B">
        <w:rPr>
          <w:rFonts w:cs="Times New Roman"/>
          <w:sz w:val="24"/>
          <w:szCs w:val="24"/>
        </w:rPr>
        <w:t xml:space="preserve">: </w:t>
      </w:r>
    </w:p>
    <w:p w14:paraId="640DD4C9" w14:textId="70F79D07" w:rsidR="001453F3" w:rsidRDefault="00034ACF" w:rsidP="00DB3594">
      <w:pPr>
        <w:pStyle w:val="a7"/>
        <w:numPr>
          <w:ilvl w:val="0"/>
          <w:numId w:val="40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Диазепам</w:t>
      </w:r>
      <w:r w:rsidR="00633B7E" w:rsidRPr="0077321B">
        <w:rPr>
          <w:rFonts w:cs="Times New Roman"/>
          <w:sz w:val="24"/>
          <w:szCs w:val="24"/>
        </w:rPr>
        <w:t xml:space="preserve"> – в дозе</w:t>
      </w:r>
      <w:r w:rsidRPr="0077321B">
        <w:rPr>
          <w:rFonts w:cs="Times New Roman"/>
          <w:sz w:val="24"/>
          <w:szCs w:val="24"/>
        </w:rPr>
        <w:t xml:space="preserve"> 0,1 мг/кг/сут. в/м</w:t>
      </w:r>
      <w:r w:rsidR="00633B7E" w:rsidRPr="0077321B">
        <w:rPr>
          <w:rFonts w:cs="Times New Roman"/>
          <w:sz w:val="24"/>
          <w:szCs w:val="24"/>
        </w:rPr>
        <w:t xml:space="preserve">. </w:t>
      </w:r>
    </w:p>
    <w:p w14:paraId="36B7948C" w14:textId="70F5FE2F" w:rsidR="00B62143" w:rsidRPr="004C5115" w:rsidRDefault="00B62143" w:rsidP="004C5115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2).</w:t>
      </w:r>
      <w:r w:rsidRPr="004C5115">
        <w:rPr>
          <w:rFonts w:ascii="Times New Roman" w:hAnsi="Times New Roman" w:cs="Times New Roman"/>
          <w:i/>
          <w:iCs/>
        </w:rPr>
        <w:t xml:space="preserve"> </w:t>
      </w:r>
    </w:p>
    <w:p w14:paraId="4EC4E9E2" w14:textId="34F9AA6B" w:rsidR="001453F3" w:rsidRPr="0077321B" w:rsidRDefault="00034ACF" w:rsidP="00DB3594">
      <w:pPr>
        <w:pStyle w:val="a7"/>
        <w:numPr>
          <w:ilvl w:val="0"/>
          <w:numId w:val="41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С целью нормализации сна, эмоционального фона рекомендуется назначение седативной терапии: </w:t>
      </w:r>
    </w:p>
    <w:p w14:paraId="4193EF23" w14:textId="6761D86C" w:rsidR="001453F3" w:rsidRPr="0077321B" w:rsidRDefault="00D863B2" w:rsidP="00DB3594">
      <w:pPr>
        <w:pStyle w:val="a7"/>
        <w:numPr>
          <w:ilvl w:val="0"/>
          <w:numId w:val="42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Биоамины (глицин</w:t>
      </w:r>
      <w:r w:rsidR="00034ACF" w:rsidRPr="0077321B">
        <w:rPr>
          <w:rFonts w:cs="Times New Roman"/>
          <w:sz w:val="24"/>
          <w:szCs w:val="24"/>
        </w:rPr>
        <w:t xml:space="preserve">) 100-300 мг/сут, 2-3 раза в день, курс 1-3 месяц; </w:t>
      </w:r>
    </w:p>
    <w:p w14:paraId="38D01AC0" w14:textId="5DE9D40E" w:rsidR="00B62143" w:rsidRDefault="00034ACF" w:rsidP="00DB3594">
      <w:pPr>
        <w:pStyle w:val="a7"/>
        <w:numPr>
          <w:ilvl w:val="0"/>
          <w:numId w:val="42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Амино-фенилмаслян</w:t>
      </w:r>
      <w:r w:rsidR="00BA2CD1" w:rsidRPr="0077321B">
        <w:rPr>
          <w:rFonts w:cs="Times New Roman"/>
          <w:sz w:val="24"/>
          <w:szCs w:val="24"/>
        </w:rPr>
        <w:t>ой</w:t>
      </w:r>
      <w:r w:rsidRPr="0077321B">
        <w:rPr>
          <w:rFonts w:cs="Times New Roman"/>
          <w:sz w:val="24"/>
          <w:szCs w:val="24"/>
        </w:rPr>
        <w:t xml:space="preserve"> кислот</w:t>
      </w:r>
      <w:r w:rsidR="00BA2CD1" w:rsidRPr="0077321B">
        <w:rPr>
          <w:rFonts w:cs="Times New Roman"/>
          <w:sz w:val="24"/>
          <w:szCs w:val="24"/>
        </w:rPr>
        <w:t>ы</w:t>
      </w:r>
      <w:r w:rsidRPr="0077321B">
        <w:rPr>
          <w:rFonts w:cs="Times New Roman"/>
          <w:sz w:val="24"/>
          <w:szCs w:val="24"/>
        </w:rPr>
        <w:t xml:space="preserve"> гидрохлорид</w:t>
      </w:r>
      <w:r w:rsidR="00D863B2">
        <w:rPr>
          <w:rFonts w:cs="Times New Roman"/>
          <w:sz w:val="24"/>
          <w:szCs w:val="24"/>
        </w:rPr>
        <w:t xml:space="preserve"> 250-750 мг/сут,</w:t>
      </w:r>
      <w:r w:rsidRPr="0077321B">
        <w:rPr>
          <w:rFonts w:cs="Times New Roman"/>
          <w:sz w:val="24"/>
          <w:szCs w:val="24"/>
        </w:rPr>
        <w:t xml:space="preserve"> 2- 3 раза в день, курс 21 день.</w:t>
      </w:r>
    </w:p>
    <w:p w14:paraId="328F459E" w14:textId="101A42F8" w:rsidR="00B62143" w:rsidRPr="004C5115" w:rsidRDefault="00B62143" w:rsidP="004C5115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2).</w:t>
      </w:r>
      <w:r w:rsidRPr="004C5115">
        <w:rPr>
          <w:rFonts w:ascii="Times New Roman" w:hAnsi="Times New Roman" w:cs="Times New Roman"/>
          <w:i/>
          <w:iCs/>
        </w:rPr>
        <w:t xml:space="preserve"> </w:t>
      </w:r>
    </w:p>
    <w:p w14:paraId="0A351261" w14:textId="76525E7F" w:rsidR="001453F3" w:rsidRPr="0077321B" w:rsidRDefault="00034ACF" w:rsidP="00DB3594">
      <w:pPr>
        <w:pStyle w:val="a7"/>
        <w:numPr>
          <w:ilvl w:val="0"/>
          <w:numId w:val="43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С целью снижения внутриклеточного отека рекомендуется гормональная терапия</w:t>
      </w:r>
      <w:r w:rsidR="00216F4F" w:rsidRPr="00216F4F">
        <w:rPr>
          <w:rFonts w:cs="Times New Roman"/>
          <w:sz w:val="24"/>
          <w:szCs w:val="24"/>
        </w:rPr>
        <w:t xml:space="preserve"> [42]</w:t>
      </w:r>
      <w:r w:rsidRPr="0077321B">
        <w:rPr>
          <w:rFonts w:cs="Times New Roman"/>
          <w:sz w:val="24"/>
          <w:szCs w:val="24"/>
        </w:rPr>
        <w:t xml:space="preserve">: </w:t>
      </w:r>
    </w:p>
    <w:p w14:paraId="1F0CAA9A" w14:textId="07847937" w:rsidR="001453F3" w:rsidRDefault="00034ACF" w:rsidP="00DB3594">
      <w:pPr>
        <w:pStyle w:val="a7"/>
        <w:numPr>
          <w:ilvl w:val="0"/>
          <w:numId w:val="44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lastRenderedPageBreak/>
        <w:t>П</w:t>
      </w:r>
      <w:r w:rsidR="001453F3" w:rsidRPr="0077321B">
        <w:rPr>
          <w:rFonts w:cs="Times New Roman"/>
          <w:sz w:val="24"/>
          <w:szCs w:val="24"/>
        </w:rPr>
        <w:t>редн</w:t>
      </w:r>
      <w:r w:rsidR="00D863B2">
        <w:rPr>
          <w:rFonts w:cs="Times New Roman"/>
          <w:sz w:val="24"/>
          <w:szCs w:val="24"/>
        </w:rPr>
        <w:t>изолон 0,5 – 2 мг\кг\сутки.</w:t>
      </w:r>
    </w:p>
    <w:p w14:paraId="314CABC9" w14:textId="7E9D3950" w:rsidR="00B62143" w:rsidRPr="004C5115" w:rsidRDefault="00B62143" w:rsidP="004C5115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4C5115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2).</w:t>
      </w:r>
    </w:p>
    <w:p w14:paraId="7E547AFE" w14:textId="0E132CE2" w:rsidR="001453F3" w:rsidRPr="0077321B" w:rsidRDefault="004C5115" w:rsidP="0014797A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17" w:name="_Toc209770591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="00FD67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.2</w:t>
      </w:r>
      <w:r w:rsidR="0014797A"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Хирургическ</w:t>
      </w:r>
      <w:r w:rsidR="00972C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ое</w:t>
      </w:r>
      <w:r w:rsidR="0014797A"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72C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лечение</w:t>
      </w:r>
      <w:bookmarkEnd w:id="17"/>
      <w:r w:rsidR="0014797A"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036CFD28" w14:textId="59831B86" w:rsidR="00B16AE2" w:rsidRPr="0077321B" w:rsidRDefault="00B16AE2" w:rsidP="00BF2692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Лечением выбора являются шунтирующие операции с наложением вентрикулоперитонеального и люмбоперитонеального шунтов. При правильном подборе больных положительный эффект достигает 60%. Разумеется, в далеко зашедших стадиях болезни, когда имеются уже необратимые изменения в мозге, прогноз оперативного лечения ухудшается. Летальность при этой операции составляет около </w:t>
      </w:r>
      <w:r w:rsidR="00BF2692">
        <w:rPr>
          <w:rFonts w:ascii="Times New Roman" w:hAnsi="Times New Roman" w:cs="Times New Roman"/>
        </w:rPr>
        <w:t>1-3</w:t>
      </w:r>
      <w:r w:rsidRPr="0077321B">
        <w:rPr>
          <w:rFonts w:ascii="Times New Roman" w:hAnsi="Times New Roman" w:cs="Times New Roman"/>
        </w:rPr>
        <w:t xml:space="preserve">% [3]. </w:t>
      </w:r>
    </w:p>
    <w:p w14:paraId="7C433850" w14:textId="1761A47C" w:rsidR="009755D9" w:rsidRPr="0077321B" w:rsidRDefault="009755D9" w:rsidP="009755D9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Наиболее вероятен положительный эффект шунтирования в тех случаях, когда клиническая картина НТГ развивается в течение первых месяцев после субарахноидального кровоизлияния, менингита или черепно-мозговой травмы, имеется улучшение после выведения большого количества ЦСЖ при люмбальной пункции, а по данным нейрорадиологического исследования выявляется выраженный вентрикулярный ликвороотток (пульсация) [1, 10, 12, 29]. </w:t>
      </w:r>
    </w:p>
    <w:p w14:paraId="6A5F4C46" w14:textId="77777777" w:rsidR="009755D9" w:rsidRPr="00BF2692" w:rsidRDefault="009755D9" w:rsidP="009755D9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Наиболее распространенная операция представляет собой имплантацию шунтирующей системы, позволяющей избыток СМЖ выводить через тонкую силиконовую трубку из ГМ в другую часть тела, обычно в брюшную полость, откуда СМЖ всасывается в кровь. Шунт состоит из катетера и клапана для контроля скорости оттока СМЖ и для обеспечения нормального давления в головном мозге. </w:t>
      </w:r>
    </w:p>
    <w:p w14:paraId="094B0EBD" w14:textId="2EECDDCA" w:rsidR="00216F4F" w:rsidRPr="00FD679E" w:rsidRDefault="00216F4F" w:rsidP="00216F4F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auto"/>
        </w:rPr>
      </w:pPr>
      <w:r w:rsidRPr="00FD679E">
        <w:rPr>
          <w:rFonts w:ascii="Times New Roman" w:hAnsi="Times New Roman" w:cs="Times New Roman"/>
          <w:b/>
          <w:bCs/>
          <w:i/>
          <w:iCs/>
          <w:color w:val="auto"/>
        </w:rPr>
        <w:t>Уровень убедительности рекомендаций В (уровень достоверности доказательств – 2)</w:t>
      </w:r>
      <w:r w:rsidR="005A7F12">
        <w:rPr>
          <w:rFonts w:ascii="Times New Roman" w:hAnsi="Times New Roman" w:cs="Times New Roman"/>
          <w:b/>
          <w:bCs/>
          <w:i/>
          <w:iCs/>
          <w:color w:val="auto"/>
        </w:rPr>
        <w:t>.</w:t>
      </w:r>
    </w:p>
    <w:p w14:paraId="269FE751" w14:textId="5E9208F5" w:rsidR="00216F4F" w:rsidRPr="00216F4F" w:rsidRDefault="00216F4F" w:rsidP="00216F4F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FD679E">
        <w:rPr>
          <w:rFonts w:ascii="Times New Roman" w:hAnsi="Times New Roman" w:cs="Times New Roman"/>
          <w:i/>
          <w:iCs/>
        </w:rPr>
        <w:t>Комментарий</w:t>
      </w:r>
      <w:r w:rsidRPr="00FD679E">
        <w:rPr>
          <w:rFonts w:ascii="Times New Roman" w:hAnsi="Times New Roman" w:cs="Times New Roman"/>
          <w:b/>
          <w:bCs/>
          <w:i/>
          <w:iCs/>
        </w:rPr>
        <w:t>:</w:t>
      </w:r>
      <w:r w:rsidRPr="00216F4F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216F4F">
        <w:rPr>
          <w:rFonts w:ascii="Times New Roman" w:hAnsi="Times New Roman" w:cs="Times New Roman"/>
          <w:i/>
          <w:iCs/>
        </w:rPr>
        <w:t>Проведение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имплантации шунтирующей системы является наиболее распространенным и применяемым оперативным методом лечения НТГ, однако в некоторых случаях операциях противопоказана ввиду возрастающего процента летального исхода</w:t>
      </w:r>
      <w:r w:rsidRPr="00216F4F">
        <w:rPr>
          <w:rFonts w:ascii="Times New Roman" w:hAnsi="Times New Roman" w:cs="Times New Roman"/>
          <w:i/>
          <w:iCs/>
        </w:rPr>
        <w:t xml:space="preserve"> [2]</w:t>
      </w:r>
      <w:r>
        <w:rPr>
          <w:rFonts w:ascii="Times New Roman" w:hAnsi="Times New Roman" w:cs="Times New Roman"/>
          <w:i/>
          <w:iCs/>
        </w:rPr>
        <w:t xml:space="preserve">.  </w:t>
      </w:r>
    </w:p>
    <w:p w14:paraId="3396D83D" w14:textId="10AD7EDD" w:rsidR="00216F4F" w:rsidRPr="00216F4F" w:rsidRDefault="00216F4F" w:rsidP="00216F4F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П</w:t>
      </w:r>
      <w:r w:rsidRPr="00216F4F">
        <w:rPr>
          <w:rFonts w:ascii="Times New Roman" w:hAnsi="Times New Roman" w:cs="Times New Roman"/>
          <w:i/>
          <w:iCs/>
        </w:rPr>
        <w:t>ротивопоказания</w:t>
      </w:r>
      <w:r>
        <w:rPr>
          <w:rFonts w:ascii="Times New Roman" w:hAnsi="Times New Roman" w:cs="Times New Roman"/>
          <w:i/>
          <w:iCs/>
        </w:rPr>
        <w:t>ми</w:t>
      </w:r>
      <w:r w:rsidRPr="00216F4F">
        <w:rPr>
          <w:rFonts w:ascii="Times New Roman" w:hAnsi="Times New Roman" w:cs="Times New Roman"/>
          <w:i/>
          <w:iCs/>
        </w:rPr>
        <w:t xml:space="preserve"> к операции</w:t>
      </w:r>
      <w:r>
        <w:rPr>
          <w:rFonts w:ascii="Times New Roman" w:hAnsi="Times New Roman" w:cs="Times New Roman"/>
          <w:i/>
          <w:iCs/>
        </w:rPr>
        <w:t xml:space="preserve"> являются</w:t>
      </w:r>
      <w:r w:rsidRPr="00216F4F">
        <w:rPr>
          <w:rFonts w:ascii="Times New Roman" w:hAnsi="Times New Roman" w:cs="Times New Roman"/>
          <w:i/>
          <w:iCs/>
        </w:rPr>
        <w:t>:</w:t>
      </w:r>
    </w:p>
    <w:p w14:paraId="3CF2703B" w14:textId="77777777" w:rsidR="00216F4F" w:rsidRPr="00216F4F" w:rsidRDefault="00216F4F" w:rsidP="00216F4F">
      <w:pPr>
        <w:numPr>
          <w:ilvl w:val="0"/>
          <w:numId w:val="101"/>
        </w:num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216F4F">
        <w:rPr>
          <w:rFonts w:ascii="Times New Roman" w:hAnsi="Times New Roman" w:cs="Times New Roman"/>
          <w:i/>
          <w:iCs/>
        </w:rPr>
        <w:t>тяжёлое состояние пациента;</w:t>
      </w:r>
    </w:p>
    <w:p w14:paraId="3BC859A1" w14:textId="77777777" w:rsidR="00216F4F" w:rsidRPr="00216F4F" w:rsidRDefault="00216F4F" w:rsidP="00216F4F">
      <w:pPr>
        <w:numPr>
          <w:ilvl w:val="0"/>
          <w:numId w:val="101"/>
        </w:num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216F4F">
        <w:rPr>
          <w:rFonts w:ascii="Times New Roman" w:hAnsi="Times New Roman" w:cs="Times New Roman"/>
          <w:i/>
          <w:iCs/>
        </w:rPr>
        <w:t>декомпенсированные или воспалительные заболевания внутренних органов;</w:t>
      </w:r>
    </w:p>
    <w:p w14:paraId="1023594C" w14:textId="77777777" w:rsidR="00216F4F" w:rsidRPr="00216F4F" w:rsidRDefault="00216F4F" w:rsidP="00216F4F">
      <w:pPr>
        <w:numPr>
          <w:ilvl w:val="0"/>
          <w:numId w:val="101"/>
        </w:num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216F4F">
        <w:rPr>
          <w:rFonts w:ascii="Times New Roman" w:hAnsi="Times New Roman" w:cs="Times New Roman"/>
          <w:i/>
          <w:iCs/>
        </w:rPr>
        <w:t>воспалительный процесс в тканях и оболочках мозга;</w:t>
      </w:r>
    </w:p>
    <w:p w14:paraId="101B24A1" w14:textId="33DE6387" w:rsidR="00216F4F" w:rsidRPr="00216F4F" w:rsidRDefault="00216F4F" w:rsidP="00216F4F">
      <w:pPr>
        <w:numPr>
          <w:ilvl w:val="0"/>
          <w:numId w:val="101"/>
        </w:num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216F4F">
        <w:rPr>
          <w:rFonts w:ascii="Times New Roman" w:hAnsi="Times New Roman" w:cs="Times New Roman"/>
          <w:i/>
          <w:iCs/>
        </w:rPr>
        <w:t>крайняя степень гидроцефалии.</w:t>
      </w:r>
    </w:p>
    <w:p w14:paraId="64FE0EC4" w14:textId="70AC18DC" w:rsidR="009755D9" w:rsidRPr="0077321B" w:rsidRDefault="009755D9" w:rsidP="009755D9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Предпочтение при проведении шунтирующих оперативных вмешательств должно отдаваться клаппаннорегулируемым системам с антисифонным устройством и системам с программируемым клапаном переменного давления с максимально возможным малым </w:t>
      </w:r>
      <w:r w:rsidRPr="0077321B">
        <w:rPr>
          <w:rFonts w:ascii="Times New Roman" w:hAnsi="Times New Roman" w:cs="Times New Roman"/>
        </w:rPr>
        <w:lastRenderedPageBreak/>
        <w:t>шагом изменения открывающегося давления. При невозможности использования вышеуказанных систем применяются клапаны постоянного среднего или низкого давления</w:t>
      </w:r>
      <w:r w:rsidR="00216F4F" w:rsidRPr="00216F4F">
        <w:rPr>
          <w:rFonts w:ascii="Times New Roman" w:hAnsi="Times New Roman" w:cs="Times New Roman"/>
        </w:rPr>
        <w:t xml:space="preserve"> [16]</w:t>
      </w:r>
      <w:r w:rsidRPr="0077321B">
        <w:rPr>
          <w:rFonts w:ascii="Times New Roman" w:hAnsi="Times New Roman" w:cs="Times New Roman"/>
        </w:rPr>
        <w:t>.</w:t>
      </w:r>
    </w:p>
    <w:p w14:paraId="1802450A" w14:textId="5005490D" w:rsidR="00B16AE2" w:rsidRPr="00FD679E" w:rsidRDefault="00B16AE2" w:rsidP="00FD679E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auto"/>
        </w:rPr>
      </w:pPr>
      <w:r w:rsidRPr="00FD679E">
        <w:rPr>
          <w:rFonts w:ascii="Times New Roman" w:hAnsi="Times New Roman" w:cs="Times New Roman"/>
          <w:b/>
          <w:bCs/>
          <w:i/>
          <w:iCs/>
          <w:color w:val="auto"/>
        </w:rPr>
        <w:t>Уровень убедительности рекомендаций В (уровень достоверности доказательств – 2)</w:t>
      </w:r>
      <w:r w:rsidR="005A7F12">
        <w:rPr>
          <w:rFonts w:ascii="Times New Roman" w:hAnsi="Times New Roman" w:cs="Times New Roman"/>
          <w:b/>
          <w:bCs/>
          <w:i/>
          <w:iCs/>
          <w:color w:val="auto"/>
        </w:rPr>
        <w:t>.</w:t>
      </w:r>
    </w:p>
    <w:p w14:paraId="6DB72BE7" w14:textId="7B6FEE56" w:rsidR="00034ACF" w:rsidRPr="0077321B" w:rsidRDefault="00B16AE2" w:rsidP="00FD679E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FD679E">
        <w:rPr>
          <w:rFonts w:ascii="Times New Roman" w:hAnsi="Times New Roman" w:cs="Times New Roman"/>
          <w:i/>
          <w:iCs/>
        </w:rPr>
        <w:t>Комментарий</w:t>
      </w:r>
      <w:r w:rsidRPr="00FD679E">
        <w:rPr>
          <w:rFonts w:ascii="Times New Roman" w:hAnsi="Times New Roman" w:cs="Times New Roman"/>
          <w:b/>
          <w:bCs/>
          <w:i/>
          <w:iCs/>
        </w:rPr>
        <w:t>:</w:t>
      </w:r>
      <w:r w:rsidRPr="0077321B">
        <w:rPr>
          <w:rFonts w:ascii="Times New Roman" w:hAnsi="Times New Roman" w:cs="Times New Roman"/>
        </w:rPr>
        <w:t xml:space="preserve"> </w:t>
      </w:r>
      <w:r w:rsidRPr="0077321B">
        <w:rPr>
          <w:rFonts w:ascii="Times New Roman" w:hAnsi="Times New Roman" w:cs="Times New Roman"/>
          <w:i/>
          <w:iCs/>
        </w:rPr>
        <w:t>Хороший исход шунтирования отмечается у больных с гипердинамическим типом ликвородинамики по III желудочку и водопроводу, который характеризуется отсутствием сигнала от ЦСЖ на сагиттальном срединном срезе МРТ [12]. В то же время, по данным, полученным J.Malm и соавт. [</w:t>
      </w:r>
      <w:r w:rsidR="00DF7E6E">
        <w:rPr>
          <w:rFonts w:ascii="Times New Roman" w:hAnsi="Times New Roman" w:cs="Times New Roman"/>
          <w:i/>
          <w:iCs/>
        </w:rPr>
        <w:t>8</w:t>
      </w:r>
      <w:r w:rsidRPr="0077321B">
        <w:rPr>
          <w:rFonts w:ascii="Times New Roman" w:hAnsi="Times New Roman" w:cs="Times New Roman"/>
          <w:i/>
          <w:iCs/>
        </w:rPr>
        <w:t>], результаты “tap-testа” не помогают в подборе пациентов для шунтирования. У части больных, у которых не отмечалось улучшения после люмбальной пункции, операция шунтирования также может быть эффективной [3, 7, 12].</w:t>
      </w:r>
    </w:p>
    <w:p w14:paraId="31E8CC0B" w14:textId="23347B20" w:rsidR="003706BF" w:rsidRPr="0052764F" w:rsidRDefault="004C7910" w:rsidP="0052764F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18" w:name="_Toc209770592"/>
      <w:r w:rsidRPr="005276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="00FD679E" w:rsidRPr="005276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.</w:t>
      </w:r>
      <w:r w:rsidRPr="005276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="003706BF" w:rsidRPr="005276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. </w:t>
      </w:r>
      <w:r w:rsidRPr="005276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Иное лечение</w:t>
      </w:r>
      <w:bookmarkEnd w:id="18"/>
      <w:r w:rsidR="00FD679E" w:rsidRPr="005276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3706BF" w:rsidRPr="005276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7FFCDC44" w14:textId="7E5D6B7D" w:rsidR="004C7910" w:rsidRPr="004C7910" w:rsidRDefault="004C7910" w:rsidP="00FD679E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Иное лечение не предусмотрено, так как осное лечение НТГ – хирургическое. </w:t>
      </w:r>
    </w:p>
    <w:p w14:paraId="023E4D17" w14:textId="75D05A2D" w:rsidR="00FD679E" w:rsidRDefault="00FD679E" w:rsidP="00FD679E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auto"/>
        </w:rPr>
      </w:pPr>
      <w:r w:rsidRPr="00FD679E">
        <w:rPr>
          <w:rFonts w:ascii="Times New Roman" w:hAnsi="Times New Roman" w:cs="Times New Roman"/>
          <w:b/>
          <w:bCs/>
          <w:i/>
          <w:iCs/>
          <w:color w:val="auto"/>
        </w:rPr>
        <w:t>Уровень убедительности рекомендаций В (уровень достоверности доказательств – 2)</w:t>
      </w:r>
      <w:r w:rsidR="005A7F12">
        <w:rPr>
          <w:rFonts w:ascii="Times New Roman" w:hAnsi="Times New Roman" w:cs="Times New Roman"/>
          <w:b/>
          <w:bCs/>
          <w:i/>
          <w:iCs/>
          <w:color w:val="auto"/>
        </w:rPr>
        <w:t>.</w:t>
      </w:r>
    </w:p>
    <w:p w14:paraId="0F4E72A1" w14:textId="02A5C4D5" w:rsidR="009755D9" w:rsidRPr="00FD679E" w:rsidRDefault="00FD679E" w:rsidP="00FD679E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auto"/>
        </w:rPr>
      </w:pPr>
      <w:r w:rsidRPr="00FD679E">
        <w:rPr>
          <w:rFonts w:ascii="Times New Roman" w:hAnsi="Times New Roman" w:cs="Times New Roman"/>
          <w:i/>
          <w:iCs/>
        </w:rPr>
        <w:t>Комментарий</w:t>
      </w:r>
      <w:r w:rsidRPr="00FD679E">
        <w:rPr>
          <w:rFonts w:ascii="Times New Roman" w:hAnsi="Times New Roman" w:cs="Times New Roman"/>
          <w:b/>
          <w:bCs/>
          <w:i/>
          <w:iCs/>
        </w:rPr>
        <w:t>:</w:t>
      </w:r>
      <w:r>
        <w:rPr>
          <w:rFonts w:ascii="Times New Roman" w:hAnsi="Times New Roman" w:cs="Times New Roman"/>
        </w:rPr>
        <w:t xml:space="preserve"> </w:t>
      </w:r>
      <w:r w:rsidR="009755D9" w:rsidRPr="00FD679E">
        <w:rPr>
          <w:rFonts w:ascii="Times New Roman" w:hAnsi="Times New Roman" w:cs="Times New Roman"/>
          <w:i/>
          <w:iCs/>
        </w:rPr>
        <w:t>Реже встречаются такие осложнения, как кровоизлияние в мозг (обычно развивающееся при установке вентрикулярного катетера либо отсоединение катетера с миграцией его в полость желудочков). При миграции катетера не всегда удаётся его извлечь, а присоединившееся инфицирование может стать причиной развития судорожных припадков либо эпилепсии</w:t>
      </w:r>
      <w:r w:rsidRPr="00FD679E">
        <w:rPr>
          <w:rFonts w:ascii="Times New Roman" w:hAnsi="Times New Roman" w:cs="Times New Roman"/>
          <w:i/>
          <w:iCs/>
        </w:rPr>
        <w:t xml:space="preserve"> [30]</w:t>
      </w:r>
      <w:r w:rsidR="009755D9" w:rsidRPr="00FD679E">
        <w:rPr>
          <w:rFonts w:ascii="Times New Roman" w:hAnsi="Times New Roman" w:cs="Times New Roman"/>
          <w:i/>
          <w:iCs/>
        </w:rPr>
        <w:t>.</w:t>
      </w:r>
    </w:p>
    <w:p w14:paraId="2139BBA6" w14:textId="493C698E" w:rsidR="00F502D8" w:rsidRPr="0077321B" w:rsidRDefault="00FD679E" w:rsidP="007C3C11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9" w:name="_Toc209770593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4</w:t>
      </w:r>
      <w:r w:rsidR="00F502D8"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t>. Реабилитация</w:t>
      </w:r>
      <w:bookmarkEnd w:id="19"/>
    </w:p>
    <w:p w14:paraId="1114437B" w14:textId="77777777" w:rsidR="003706BF" w:rsidRPr="0077321B" w:rsidRDefault="003706BF" w:rsidP="007D7B3F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3706BF">
        <w:rPr>
          <w:rFonts w:ascii="Times New Roman" w:hAnsi="Times New Roman" w:cs="Times New Roman"/>
        </w:rPr>
        <w:t>Реабилитация при нормотензивной гидроцефалии у взрослых направлена на восстановление когнитивных функций и улучшение качества жизни. Успешное лечение требует тесного взаимодействия неврологов, нейрохирургов и реабилитологов. </w:t>
      </w:r>
    </w:p>
    <w:p w14:paraId="448F1305" w14:textId="77777777" w:rsidR="007D7B3F" w:rsidRPr="0077321B" w:rsidRDefault="003706BF" w:rsidP="007D7B3F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3706BF">
        <w:rPr>
          <w:rFonts w:ascii="Times New Roman" w:hAnsi="Times New Roman" w:cs="Times New Roman"/>
        </w:rPr>
        <w:t xml:space="preserve">В послеоперационном периоде пациентам проводят комплексное реабилитационно-восстановительное лечение. </w:t>
      </w:r>
    </w:p>
    <w:p w14:paraId="1845E664" w14:textId="6803DA54" w:rsidR="007D7B3F" w:rsidRPr="0077321B" w:rsidRDefault="003706BF" w:rsidP="007D7B3F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3706BF">
        <w:rPr>
          <w:rFonts w:ascii="Times New Roman" w:hAnsi="Times New Roman" w:cs="Times New Roman"/>
        </w:rPr>
        <w:t>Некоторые методы, которые могут использоваться для укрепления здоровья и ускорения реабилитации</w:t>
      </w:r>
      <w:r w:rsidR="00216F4F" w:rsidRPr="00216F4F">
        <w:rPr>
          <w:rFonts w:ascii="Times New Roman" w:hAnsi="Times New Roman" w:cs="Times New Roman"/>
        </w:rPr>
        <w:t xml:space="preserve"> [</w:t>
      </w:r>
      <w:r w:rsidR="00216F4F">
        <w:rPr>
          <w:rFonts w:ascii="Times New Roman" w:hAnsi="Times New Roman" w:cs="Times New Roman"/>
        </w:rPr>
        <w:t>41</w:t>
      </w:r>
      <w:r w:rsidR="00216F4F" w:rsidRPr="00216F4F">
        <w:rPr>
          <w:rFonts w:ascii="Times New Roman" w:hAnsi="Times New Roman" w:cs="Times New Roman"/>
        </w:rPr>
        <w:t>,</w:t>
      </w:r>
      <w:r w:rsidR="00216F4F">
        <w:rPr>
          <w:rFonts w:ascii="Times New Roman" w:hAnsi="Times New Roman" w:cs="Times New Roman"/>
        </w:rPr>
        <w:t xml:space="preserve"> 42</w:t>
      </w:r>
      <w:r w:rsidR="00216F4F" w:rsidRPr="00216F4F">
        <w:rPr>
          <w:rFonts w:ascii="Times New Roman" w:hAnsi="Times New Roman" w:cs="Times New Roman"/>
        </w:rPr>
        <w:t>]</w:t>
      </w:r>
      <w:r w:rsidRPr="003706BF">
        <w:rPr>
          <w:rFonts w:ascii="Times New Roman" w:hAnsi="Times New Roman" w:cs="Times New Roman"/>
        </w:rPr>
        <w:t xml:space="preserve">: </w:t>
      </w:r>
    </w:p>
    <w:p w14:paraId="6F42D1F9" w14:textId="15E733AA" w:rsidR="00216F4F" w:rsidRDefault="007D7B3F" w:rsidP="00DB3594">
      <w:pPr>
        <w:pStyle w:val="a7"/>
        <w:numPr>
          <w:ilvl w:val="0"/>
          <w:numId w:val="79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t>Контроль за нейропсихологическим состоянием</w:t>
      </w:r>
      <w:r w:rsidR="00216F4F">
        <w:rPr>
          <w:rFonts w:cs="Times New Roman"/>
          <w:sz w:val="24"/>
          <w:szCs w:val="20"/>
        </w:rPr>
        <w:t>, 1 раз в 3 месяца</w:t>
      </w:r>
      <w:r w:rsidRPr="0077321B">
        <w:rPr>
          <w:rFonts w:cs="Times New Roman"/>
          <w:sz w:val="24"/>
          <w:szCs w:val="20"/>
        </w:rPr>
        <w:t xml:space="preserve">, </w:t>
      </w:r>
    </w:p>
    <w:p w14:paraId="6C80439D" w14:textId="1FF56CDA" w:rsidR="007D7B3F" w:rsidRPr="0077321B" w:rsidRDefault="00216F4F" w:rsidP="00DB3594">
      <w:pPr>
        <w:pStyle w:val="a7"/>
        <w:numPr>
          <w:ilvl w:val="0"/>
          <w:numId w:val="79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>
        <w:rPr>
          <w:rFonts w:cs="Times New Roman"/>
          <w:sz w:val="24"/>
          <w:szCs w:val="20"/>
        </w:rPr>
        <w:t xml:space="preserve">Контроль за </w:t>
      </w:r>
      <w:r w:rsidR="007D7B3F" w:rsidRPr="0077321B">
        <w:rPr>
          <w:rFonts w:cs="Times New Roman"/>
          <w:sz w:val="24"/>
          <w:szCs w:val="20"/>
        </w:rPr>
        <w:t>походкой и картиной МРТ</w:t>
      </w:r>
      <w:r>
        <w:rPr>
          <w:rFonts w:cs="Times New Roman"/>
          <w:sz w:val="24"/>
          <w:szCs w:val="20"/>
        </w:rPr>
        <w:t>, 1 раз в 6 месяцев</w:t>
      </w:r>
      <w:r w:rsidR="007D7B3F" w:rsidRPr="0077321B">
        <w:rPr>
          <w:rFonts w:cs="Times New Roman"/>
          <w:sz w:val="24"/>
          <w:szCs w:val="20"/>
        </w:rPr>
        <w:t xml:space="preserve">.  </w:t>
      </w:r>
    </w:p>
    <w:p w14:paraId="7976D260" w14:textId="77777777" w:rsidR="007D7B3F" w:rsidRPr="0077321B" w:rsidRDefault="007D7B3F" w:rsidP="00DB3594">
      <w:pPr>
        <w:pStyle w:val="a7"/>
        <w:numPr>
          <w:ilvl w:val="0"/>
          <w:numId w:val="79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t>Регулярные обследования.</w:t>
      </w:r>
      <w:r w:rsidRPr="0077321B">
        <w:rPr>
          <w:rFonts w:cs="Times New Roman"/>
          <w:b/>
          <w:bCs/>
          <w:sz w:val="24"/>
          <w:szCs w:val="20"/>
        </w:rPr>
        <w:t xml:space="preserve"> </w:t>
      </w:r>
    </w:p>
    <w:p w14:paraId="18F3EDDC" w14:textId="60F8DC5F" w:rsidR="007D7B3F" w:rsidRPr="0077321B" w:rsidRDefault="007D7B3F" w:rsidP="00DB3594">
      <w:pPr>
        <w:pStyle w:val="a7"/>
        <w:numPr>
          <w:ilvl w:val="0"/>
          <w:numId w:val="79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t xml:space="preserve">Контроль образа жизни. </w:t>
      </w:r>
    </w:p>
    <w:p w14:paraId="0114499C" w14:textId="77777777" w:rsidR="007D7B3F" w:rsidRPr="0077321B" w:rsidRDefault="007D7B3F" w:rsidP="00DB3594">
      <w:pPr>
        <w:pStyle w:val="a7"/>
        <w:numPr>
          <w:ilvl w:val="0"/>
          <w:numId w:val="79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lastRenderedPageBreak/>
        <w:t>Ф</w:t>
      </w:r>
      <w:r w:rsidR="003706BF" w:rsidRPr="0077321B">
        <w:rPr>
          <w:rFonts w:cs="Times New Roman"/>
          <w:sz w:val="24"/>
          <w:szCs w:val="20"/>
        </w:rPr>
        <w:t xml:space="preserve">изиотерапия </w:t>
      </w:r>
    </w:p>
    <w:p w14:paraId="01AEE369" w14:textId="79BB149A" w:rsidR="003706BF" w:rsidRPr="0077321B" w:rsidRDefault="007D7B3F" w:rsidP="00DB3594">
      <w:pPr>
        <w:pStyle w:val="a7"/>
        <w:numPr>
          <w:ilvl w:val="0"/>
          <w:numId w:val="79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t>Т</w:t>
      </w:r>
      <w:r w:rsidR="003706BF" w:rsidRPr="0077321B">
        <w:rPr>
          <w:rFonts w:cs="Times New Roman"/>
          <w:sz w:val="24"/>
          <w:szCs w:val="20"/>
        </w:rPr>
        <w:t>рудотерапия</w:t>
      </w:r>
      <w:r w:rsidRPr="0077321B">
        <w:rPr>
          <w:rFonts w:cs="Times New Roman"/>
          <w:sz w:val="24"/>
          <w:szCs w:val="20"/>
        </w:rPr>
        <w:t xml:space="preserve"> </w:t>
      </w:r>
    </w:p>
    <w:p w14:paraId="326AE289" w14:textId="5520641C" w:rsidR="007D7B3F" w:rsidRPr="00FD679E" w:rsidRDefault="007D7B3F" w:rsidP="00FD679E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FD679E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1)</w:t>
      </w:r>
      <w:r w:rsidR="005A7F12">
        <w:rPr>
          <w:rFonts w:ascii="Times New Roman" w:hAnsi="Times New Roman" w:cs="Times New Roman"/>
          <w:b/>
          <w:bCs/>
          <w:i/>
          <w:iCs/>
        </w:rPr>
        <w:t>.</w:t>
      </w:r>
    </w:p>
    <w:p w14:paraId="6DCAD3B6" w14:textId="6D7A7A5D" w:rsidR="007D7B3F" w:rsidRPr="003706BF" w:rsidRDefault="007D7B3F" w:rsidP="00FD679E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D679E">
        <w:rPr>
          <w:rFonts w:ascii="Times New Roman" w:hAnsi="Times New Roman" w:cs="Times New Roman"/>
          <w:i/>
          <w:iCs/>
          <w:szCs w:val="20"/>
        </w:rPr>
        <w:t>Комментарий</w:t>
      </w:r>
      <w:r w:rsidRPr="00FD679E">
        <w:rPr>
          <w:rFonts w:ascii="Times New Roman" w:hAnsi="Times New Roman" w:cs="Times New Roman"/>
          <w:b/>
          <w:bCs/>
          <w:i/>
          <w:iCs/>
          <w:szCs w:val="20"/>
        </w:rPr>
        <w:t>:</w:t>
      </w:r>
      <w:r w:rsidRPr="00FD679E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3706BF">
        <w:rPr>
          <w:rFonts w:ascii="Times New Roman" w:hAnsi="Times New Roman" w:cs="Times New Roman"/>
          <w:i/>
          <w:iCs/>
        </w:rPr>
        <w:t>Важно проходить контрольные обследования, такие как МРТ или КТ</w:t>
      </w:r>
      <w:r w:rsidR="00216F4F">
        <w:rPr>
          <w:rFonts w:ascii="Times New Roman" w:hAnsi="Times New Roman" w:cs="Times New Roman"/>
          <w:i/>
          <w:iCs/>
        </w:rPr>
        <w:t>, 1 раз в 6 месяцев</w:t>
      </w:r>
      <w:r w:rsidRPr="003706BF">
        <w:rPr>
          <w:rFonts w:ascii="Times New Roman" w:hAnsi="Times New Roman" w:cs="Times New Roman"/>
          <w:i/>
          <w:iCs/>
        </w:rPr>
        <w:t>, чтобы отслеживать динамику состояния и корректировать лечение при необходимости</w:t>
      </w:r>
      <w:r w:rsidRPr="0077321B">
        <w:rPr>
          <w:rFonts w:ascii="Times New Roman" w:hAnsi="Times New Roman" w:cs="Times New Roman"/>
          <w:i/>
          <w:iCs/>
        </w:rPr>
        <w:t xml:space="preserve">. </w:t>
      </w:r>
      <w:r w:rsidRPr="003706BF">
        <w:rPr>
          <w:rFonts w:ascii="Times New Roman" w:hAnsi="Times New Roman" w:cs="Times New Roman"/>
          <w:i/>
          <w:iCs/>
        </w:rPr>
        <w:t>Симптомы нормотензивной гидроцефалии (нарушение походки, недержание мочи, деменция лёгкой степени) могут уменьшиться быстро или спустя недели и месяцы. В некоторых случаях улучшение может не наступить или оно может быть незначительным. Когнитивные способности (внимание, память) восстанавливаются хуже всего</w:t>
      </w:r>
      <w:r w:rsidR="00216F4F" w:rsidRPr="00BF2692">
        <w:rPr>
          <w:rFonts w:ascii="Times New Roman" w:hAnsi="Times New Roman" w:cs="Times New Roman"/>
          <w:i/>
          <w:iCs/>
        </w:rPr>
        <w:t xml:space="preserve"> [42]</w:t>
      </w:r>
      <w:r w:rsidRPr="003706BF">
        <w:rPr>
          <w:rFonts w:ascii="Times New Roman" w:hAnsi="Times New Roman" w:cs="Times New Roman"/>
          <w:i/>
          <w:iCs/>
        </w:rPr>
        <w:t>.</w:t>
      </w:r>
    </w:p>
    <w:p w14:paraId="37A81877" w14:textId="73204693" w:rsidR="00F502D8" w:rsidRPr="0077321B" w:rsidRDefault="00FD679E" w:rsidP="007C3C11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0" w:name="_Toc209770594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5</w:t>
      </w:r>
      <w:r w:rsidR="00F502D8"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t>. Профилактика и диспансерное наблюдение</w:t>
      </w:r>
      <w:bookmarkEnd w:id="20"/>
      <w:r w:rsidR="00F502D8"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043DC44C" w14:textId="0B2E394F" w:rsidR="007D7B3F" w:rsidRPr="0077321B" w:rsidRDefault="007D7B3F" w:rsidP="007D7B3F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Рекомендуется разъяснение пациентам роли провоцирующих факторов, влияющих на развитие и прогрессирование </w:t>
      </w:r>
      <w:r w:rsidR="00151D91">
        <w:rPr>
          <w:rFonts w:ascii="Times New Roman" w:hAnsi="Times New Roman" w:cs="Times New Roman"/>
        </w:rPr>
        <w:t>НТГ</w:t>
      </w:r>
      <w:r w:rsidRPr="0077321B">
        <w:rPr>
          <w:rFonts w:ascii="Times New Roman" w:hAnsi="Times New Roman" w:cs="Times New Roman"/>
        </w:rPr>
        <w:t xml:space="preserve">, и необходимости их контроля для профилактики </w:t>
      </w:r>
      <w:r w:rsidR="00151D91">
        <w:rPr>
          <w:rFonts w:ascii="Times New Roman" w:hAnsi="Times New Roman" w:cs="Times New Roman"/>
        </w:rPr>
        <w:t>НТГ</w:t>
      </w:r>
      <w:r w:rsidRPr="0077321B">
        <w:rPr>
          <w:rFonts w:ascii="Times New Roman" w:hAnsi="Times New Roman" w:cs="Times New Roman"/>
        </w:rPr>
        <w:t xml:space="preserve"> [36]. </w:t>
      </w:r>
    </w:p>
    <w:p w14:paraId="50A03EF2" w14:textId="2E06E71F" w:rsidR="007D7B3F" w:rsidRPr="00FD679E" w:rsidRDefault="007D7B3F" w:rsidP="00FD679E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FD679E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В (уровень достоверности доказательств – 2).</w:t>
      </w:r>
      <w:r w:rsidRPr="00FD679E">
        <w:rPr>
          <w:rFonts w:ascii="Times New Roman" w:hAnsi="Times New Roman" w:cs="Times New Roman"/>
          <w:i/>
          <w:iCs/>
        </w:rPr>
        <w:t xml:space="preserve"> </w:t>
      </w:r>
    </w:p>
    <w:p w14:paraId="11F6F758" w14:textId="1F90460F" w:rsidR="007D7B3F" w:rsidRDefault="007D7B3F" w:rsidP="00972C3B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FD679E">
        <w:rPr>
          <w:rFonts w:ascii="Times New Roman" w:hAnsi="Times New Roman" w:cs="Times New Roman"/>
          <w:i/>
          <w:iCs/>
        </w:rPr>
        <w:t>Комментарии:</w:t>
      </w:r>
      <w:r w:rsidRPr="0077321B">
        <w:rPr>
          <w:rFonts w:ascii="Times New Roman" w:hAnsi="Times New Roman" w:cs="Times New Roman"/>
        </w:rPr>
        <w:t xml:space="preserve"> </w:t>
      </w:r>
      <w:r w:rsidRPr="0077321B">
        <w:rPr>
          <w:rFonts w:ascii="Times New Roman" w:hAnsi="Times New Roman" w:cs="Times New Roman"/>
          <w:i/>
          <w:iCs/>
        </w:rPr>
        <w:t xml:space="preserve">Разъяснительная работа может проводиться врачами общей практики, терапевтами, неврологами, сосудистыми хирургами, к которым обращаются пациенты. </w:t>
      </w:r>
    </w:p>
    <w:p w14:paraId="65FFFA81" w14:textId="77777777" w:rsidR="00972C3B" w:rsidRPr="00972C3B" w:rsidRDefault="00972C3B" w:rsidP="00972C3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972C3B">
        <w:rPr>
          <w:rFonts w:ascii="Times New Roman" w:hAnsi="Times New Roman" w:cs="Times New Roman"/>
        </w:rPr>
        <w:t>Индикаторы эффективности лечения и безопасности методов диагностики и лечения:</w:t>
      </w:r>
    </w:p>
    <w:p w14:paraId="283A01FA" w14:textId="2CA3EC76" w:rsidR="00972C3B" w:rsidRPr="00972C3B" w:rsidRDefault="00972C3B" w:rsidP="00DB3594">
      <w:pPr>
        <w:pStyle w:val="a7"/>
        <w:numPr>
          <w:ilvl w:val="0"/>
          <w:numId w:val="96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972C3B">
        <w:rPr>
          <w:rFonts w:cs="Times New Roman"/>
          <w:sz w:val="24"/>
          <w:szCs w:val="20"/>
        </w:rPr>
        <w:t xml:space="preserve">Улучшение психомоторного </w:t>
      </w:r>
      <w:r w:rsidR="000767F2">
        <w:rPr>
          <w:rFonts w:cs="Times New Roman"/>
          <w:sz w:val="24"/>
          <w:szCs w:val="20"/>
        </w:rPr>
        <w:t>состояния</w:t>
      </w:r>
      <w:r w:rsidRPr="00972C3B">
        <w:rPr>
          <w:rFonts w:cs="Times New Roman"/>
          <w:sz w:val="24"/>
          <w:szCs w:val="20"/>
        </w:rPr>
        <w:t>;</w:t>
      </w:r>
    </w:p>
    <w:p w14:paraId="1ADD0659" w14:textId="134953C5" w:rsidR="00972C3B" w:rsidRPr="00972C3B" w:rsidRDefault="00972C3B" w:rsidP="00DB3594">
      <w:pPr>
        <w:pStyle w:val="a7"/>
        <w:numPr>
          <w:ilvl w:val="0"/>
          <w:numId w:val="96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>
        <w:rPr>
          <w:rFonts w:cs="Times New Roman"/>
          <w:sz w:val="24"/>
          <w:szCs w:val="20"/>
        </w:rPr>
        <w:t>Н</w:t>
      </w:r>
      <w:r w:rsidRPr="00972C3B">
        <w:rPr>
          <w:rFonts w:cs="Times New Roman"/>
          <w:sz w:val="24"/>
          <w:szCs w:val="20"/>
        </w:rPr>
        <w:t>аблюдение за состоянием шунта;</w:t>
      </w:r>
    </w:p>
    <w:p w14:paraId="2C493290" w14:textId="758E4B4E" w:rsidR="00972C3B" w:rsidRPr="00972C3B" w:rsidRDefault="00972C3B" w:rsidP="00DB3594">
      <w:pPr>
        <w:pStyle w:val="a7"/>
        <w:numPr>
          <w:ilvl w:val="0"/>
          <w:numId w:val="96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>
        <w:rPr>
          <w:rFonts w:cs="Times New Roman"/>
          <w:sz w:val="24"/>
          <w:szCs w:val="20"/>
        </w:rPr>
        <w:t>О</w:t>
      </w:r>
      <w:r w:rsidRPr="00972C3B">
        <w:rPr>
          <w:rFonts w:cs="Times New Roman"/>
          <w:sz w:val="24"/>
          <w:szCs w:val="20"/>
        </w:rPr>
        <w:t>тсутствие судорог;</w:t>
      </w:r>
    </w:p>
    <w:p w14:paraId="0F259AED" w14:textId="53BC9E59" w:rsidR="00972C3B" w:rsidRPr="00972C3B" w:rsidRDefault="000767F2" w:rsidP="00DB3594">
      <w:pPr>
        <w:pStyle w:val="a7"/>
        <w:numPr>
          <w:ilvl w:val="0"/>
          <w:numId w:val="96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>
        <w:rPr>
          <w:rFonts w:cs="Times New Roman"/>
          <w:sz w:val="24"/>
          <w:szCs w:val="20"/>
        </w:rPr>
        <w:t>Отсутствие н</w:t>
      </w:r>
      <w:r w:rsidR="00972C3B" w:rsidRPr="00972C3B">
        <w:rPr>
          <w:rFonts w:cs="Times New Roman"/>
          <w:sz w:val="24"/>
          <w:szCs w:val="20"/>
        </w:rPr>
        <w:t>арушений поведения;</w:t>
      </w:r>
    </w:p>
    <w:p w14:paraId="30B53D0E" w14:textId="1D033224" w:rsidR="00972C3B" w:rsidRPr="00972C3B" w:rsidRDefault="00972C3B" w:rsidP="00DB3594">
      <w:pPr>
        <w:pStyle w:val="a7"/>
        <w:numPr>
          <w:ilvl w:val="0"/>
          <w:numId w:val="96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>
        <w:rPr>
          <w:rFonts w:cs="Times New Roman"/>
          <w:sz w:val="24"/>
          <w:szCs w:val="20"/>
        </w:rPr>
        <w:t>К</w:t>
      </w:r>
      <w:r w:rsidRPr="00972C3B">
        <w:rPr>
          <w:rFonts w:cs="Times New Roman"/>
          <w:sz w:val="24"/>
          <w:szCs w:val="20"/>
        </w:rPr>
        <w:t>упирование судорог;</w:t>
      </w:r>
    </w:p>
    <w:p w14:paraId="33F41C73" w14:textId="1140F84E" w:rsidR="00972C3B" w:rsidRPr="00972C3B" w:rsidRDefault="00972C3B" w:rsidP="00DB3594">
      <w:pPr>
        <w:pStyle w:val="a7"/>
        <w:numPr>
          <w:ilvl w:val="0"/>
          <w:numId w:val="96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>
        <w:rPr>
          <w:rFonts w:cs="Times New Roman"/>
          <w:sz w:val="24"/>
          <w:szCs w:val="20"/>
        </w:rPr>
        <w:t>О</w:t>
      </w:r>
      <w:r w:rsidRPr="00972C3B">
        <w:rPr>
          <w:rFonts w:cs="Times New Roman"/>
          <w:sz w:val="24"/>
          <w:szCs w:val="20"/>
        </w:rPr>
        <w:t>тсутствие общемозговой симптоматики.</w:t>
      </w:r>
    </w:p>
    <w:p w14:paraId="13431AED" w14:textId="270550BC" w:rsidR="003706BF" w:rsidRPr="0077321B" w:rsidRDefault="003706BF" w:rsidP="00972C3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Дальнейшее </w:t>
      </w:r>
      <w:r w:rsidR="007D7B3F" w:rsidRPr="0077321B">
        <w:rPr>
          <w:rFonts w:ascii="Times New Roman" w:hAnsi="Times New Roman" w:cs="Times New Roman"/>
        </w:rPr>
        <w:t>наблюдение включает</w:t>
      </w:r>
      <w:r w:rsidRPr="0077321B">
        <w:rPr>
          <w:rFonts w:ascii="Times New Roman" w:hAnsi="Times New Roman" w:cs="Times New Roman"/>
        </w:rPr>
        <w:t xml:space="preserve">: </w:t>
      </w:r>
    </w:p>
    <w:p w14:paraId="335D8D29" w14:textId="673D308A" w:rsidR="003706BF" w:rsidRPr="0077321B" w:rsidRDefault="003706BF" w:rsidP="00DB3594">
      <w:pPr>
        <w:pStyle w:val="a7"/>
        <w:numPr>
          <w:ilvl w:val="0"/>
          <w:numId w:val="78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МРТ головного мозга через 3 месяца после операции, затем через 6 месяцев в течение 1 года, затем каждый год. [7] </w:t>
      </w:r>
    </w:p>
    <w:p w14:paraId="5B66F7EF" w14:textId="32C0674A" w:rsidR="003706BF" w:rsidRPr="0077321B" w:rsidRDefault="003706BF" w:rsidP="00DB3594">
      <w:pPr>
        <w:pStyle w:val="a7"/>
        <w:numPr>
          <w:ilvl w:val="0"/>
          <w:numId w:val="78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lastRenderedPageBreak/>
        <w:t>Контрольные осмотры неврологом 1 раз в месяц</w:t>
      </w:r>
      <w:r w:rsidR="00216F4F">
        <w:rPr>
          <w:rFonts w:cs="Times New Roman"/>
          <w:sz w:val="24"/>
          <w:szCs w:val="24"/>
        </w:rPr>
        <w:t xml:space="preserve">, в течении 3 месяцев, затем 1 раз в 6 месяцев. </w:t>
      </w:r>
    </w:p>
    <w:p w14:paraId="63569B54" w14:textId="4AF5D56A" w:rsidR="003706BF" w:rsidRPr="0077321B" w:rsidRDefault="003706BF" w:rsidP="00DB3594">
      <w:pPr>
        <w:pStyle w:val="a7"/>
        <w:numPr>
          <w:ilvl w:val="0"/>
          <w:numId w:val="78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Контрольные осмотры нейрохирургом с результатами проведенного МРТ исследования через 3, 6, 12 месяцев после операции, затем – ежегодно. При возобновлении или нарастании симптоматики - контрольный осмотр нейрохирургом. После исключения иных причин дисфункции шунта возможно дальнейшее снижение открывающего давления клапана шунтирующей системы (или замена клапана)</w:t>
      </w:r>
      <w:r w:rsidR="00216F4F">
        <w:rPr>
          <w:rFonts w:cs="Times New Roman"/>
          <w:sz w:val="24"/>
          <w:szCs w:val="24"/>
        </w:rPr>
        <w:t xml:space="preserve"> </w:t>
      </w:r>
      <w:r w:rsidR="00216F4F" w:rsidRPr="00216F4F">
        <w:rPr>
          <w:rFonts w:cs="Times New Roman"/>
          <w:sz w:val="24"/>
          <w:szCs w:val="24"/>
        </w:rPr>
        <w:t>[7, 42]</w:t>
      </w:r>
      <w:r w:rsidRPr="0077321B">
        <w:rPr>
          <w:rFonts w:cs="Times New Roman"/>
          <w:sz w:val="24"/>
          <w:szCs w:val="24"/>
        </w:rPr>
        <w:t>.</w:t>
      </w:r>
    </w:p>
    <w:p w14:paraId="7ED41B70" w14:textId="7000F9DA" w:rsidR="00F502D8" w:rsidRPr="0077321B" w:rsidRDefault="00FD679E" w:rsidP="007C3C11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1" w:name="_Toc209770595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6</w:t>
      </w:r>
      <w:r w:rsidR="00F502D8"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t>. Организация медицинской помощи</w:t>
      </w:r>
      <w:bookmarkEnd w:id="21"/>
      <w:r w:rsidR="00F502D8"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00636B33" w14:textId="2DD0E74A" w:rsidR="00F502D8" w:rsidRPr="0077321B" w:rsidRDefault="00FD679E" w:rsidP="003706BF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bookmarkStart w:id="22" w:name="_Toc208923317"/>
      <w:bookmarkStart w:id="23" w:name="_Toc209770596"/>
      <w:r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6</w:t>
      </w:r>
      <w:r w:rsidR="003706BF" w:rsidRPr="0077321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.1 </w:t>
      </w:r>
      <w:r w:rsidR="00F502D8" w:rsidRPr="0077321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Экстренная госпитализация:</w:t>
      </w:r>
      <w:bookmarkEnd w:id="22"/>
      <w:bookmarkEnd w:id="23"/>
      <w:r w:rsidR="00F502D8" w:rsidRPr="0077321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</w:t>
      </w:r>
    </w:p>
    <w:p w14:paraId="34252248" w14:textId="6F96EBC1" w:rsidR="00F502D8" w:rsidRPr="00FD679E" w:rsidRDefault="0052739A" w:rsidP="00DB3594">
      <w:pPr>
        <w:pStyle w:val="a7"/>
        <w:numPr>
          <w:ilvl w:val="0"/>
          <w:numId w:val="79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FD679E">
        <w:rPr>
          <w:rFonts w:cs="Times New Roman"/>
          <w:sz w:val="24"/>
          <w:szCs w:val="20"/>
        </w:rPr>
        <w:t>С</w:t>
      </w:r>
      <w:r w:rsidR="00F502D8" w:rsidRPr="00FD679E">
        <w:rPr>
          <w:rFonts w:cs="Times New Roman"/>
          <w:sz w:val="24"/>
          <w:szCs w:val="20"/>
        </w:rPr>
        <w:t xml:space="preserve">имптомы повышения давления СМЖ; </w:t>
      </w:r>
    </w:p>
    <w:p w14:paraId="11AB9D6E" w14:textId="6CBAD8F7" w:rsidR="00CE301E" w:rsidRDefault="0052739A" w:rsidP="00DB3594">
      <w:pPr>
        <w:pStyle w:val="a7"/>
        <w:numPr>
          <w:ilvl w:val="0"/>
          <w:numId w:val="79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FD679E">
        <w:rPr>
          <w:rFonts w:cs="Times New Roman"/>
          <w:sz w:val="24"/>
          <w:szCs w:val="20"/>
        </w:rPr>
        <w:t>В</w:t>
      </w:r>
      <w:r w:rsidR="00F502D8" w:rsidRPr="00FD679E">
        <w:rPr>
          <w:rFonts w:cs="Times New Roman"/>
          <w:sz w:val="24"/>
          <w:szCs w:val="20"/>
        </w:rPr>
        <w:t>ыраженная общемозговая и очаговая симптоматика: нарушение сознания, судороги, рвота, вынужденное положение головы, выраженная головная боль, нарушение дыхания, глотания.</w:t>
      </w:r>
    </w:p>
    <w:p w14:paraId="31B016C5" w14:textId="503A23E6" w:rsidR="00972C3B" w:rsidRPr="00FD679E" w:rsidRDefault="00972C3B" w:rsidP="00DB3594">
      <w:pPr>
        <w:pStyle w:val="a7"/>
        <w:numPr>
          <w:ilvl w:val="0"/>
          <w:numId w:val="79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>
        <w:rPr>
          <w:rFonts w:cs="Times New Roman"/>
          <w:sz w:val="24"/>
          <w:szCs w:val="20"/>
        </w:rPr>
        <w:t>Развитие клиники осложнения хирургического лечения</w:t>
      </w:r>
      <w:r w:rsidR="00216F4F" w:rsidRPr="00216F4F">
        <w:rPr>
          <w:rFonts w:cs="Times New Roman"/>
          <w:sz w:val="24"/>
          <w:szCs w:val="20"/>
        </w:rPr>
        <w:t xml:space="preserve"> [</w:t>
      </w:r>
      <w:r w:rsidR="00F7585D" w:rsidRPr="00F7585D">
        <w:rPr>
          <w:rFonts w:cs="Times New Roman"/>
          <w:sz w:val="24"/>
          <w:szCs w:val="20"/>
        </w:rPr>
        <w:t>31, 32</w:t>
      </w:r>
      <w:r w:rsidR="00216F4F" w:rsidRPr="00216F4F">
        <w:rPr>
          <w:rFonts w:cs="Times New Roman"/>
          <w:sz w:val="24"/>
          <w:szCs w:val="20"/>
        </w:rPr>
        <w:t>]</w:t>
      </w:r>
      <w:r>
        <w:rPr>
          <w:rFonts w:cs="Times New Roman"/>
          <w:sz w:val="24"/>
          <w:szCs w:val="20"/>
        </w:rPr>
        <w:t xml:space="preserve">. </w:t>
      </w:r>
    </w:p>
    <w:p w14:paraId="7BBA1B37" w14:textId="54233672" w:rsidR="00FD679E" w:rsidRDefault="00FD679E" w:rsidP="00FD679E">
      <w:pPr>
        <w:tabs>
          <w:tab w:val="left" w:pos="590"/>
        </w:tabs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B32FD3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B (уровень достоверности доказательств – 2)</w:t>
      </w:r>
      <w:r w:rsidR="007939C2">
        <w:rPr>
          <w:rFonts w:ascii="Times New Roman" w:hAnsi="Times New Roman" w:cs="Times New Roman"/>
          <w:i/>
          <w:iCs/>
        </w:rPr>
        <w:t>.</w:t>
      </w:r>
    </w:p>
    <w:p w14:paraId="40910203" w14:textId="1AF26B30" w:rsidR="00FD679E" w:rsidRPr="00FD679E" w:rsidRDefault="00FD679E" w:rsidP="00FD679E">
      <w:pPr>
        <w:tabs>
          <w:tab w:val="left" w:pos="590"/>
        </w:tabs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B32FD3">
        <w:rPr>
          <w:rFonts w:ascii="Times New Roman" w:hAnsi="Times New Roman" w:cs="Times New Roman"/>
          <w:i/>
          <w:iCs/>
        </w:rPr>
        <w:t>Комментарий</w:t>
      </w:r>
      <w:r w:rsidRPr="00B32FD3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 w:rsidRPr="00C22162">
        <w:rPr>
          <w:rFonts w:ascii="Times New Roman" w:hAnsi="Times New Roman" w:cs="Times New Roman"/>
          <w:i/>
          <w:iCs/>
        </w:rPr>
        <w:t>Экстренная госпитализация в стационар обеспечивается в срок не более трёх часов с момента определения показаний к госпитализации.  Больной должен быть осмотрен врачом в приёмном отделении не позднее 30 минут с момента обращения, при угрожающих жизни состояниях — немедленно. В случаях, когда для окончательной постановки диагноза требуются динамическое наблюдение и полный объём неотложных лечебно-диагностических мероприятий, допускается нахождение больного в приёмном отделении до шести часов</w:t>
      </w:r>
      <w:r w:rsidR="00F7585D" w:rsidRPr="00F7585D">
        <w:rPr>
          <w:rFonts w:ascii="Times New Roman" w:hAnsi="Times New Roman" w:cs="Times New Roman"/>
          <w:i/>
          <w:iCs/>
        </w:rPr>
        <w:t xml:space="preserve"> [33]</w:t>
      </w:r>
      <w:r w:rsidRPr="00C22162">
        <w:rPr>
          <w:rFonts w:ascii="Times New Roman" w:hAnsi="Times New Roman" w:cs="Times New Roman"/>
          <w:i/>
          <w:iCs/>
        </w:rPr>
        <w:t>.</w:t>
      </w:r>
    </w:p>
    <w:p w14:paraId="4C46DD15" w14:textId="0DC3119B" w:rsidR="00F502D8" w:rsidRPr="0077321B" w:rsidRDefault="00FD679E" w:rsidP="003706BF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bookmarkStart w:id="24" w:name="_Toc208923318"/>
      <w:bookmarkStart w:id="25" w:name="_Toc209770597"/>
      <w:r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6</w:t>
      </w:r>
      <w:r w:rsidR="003706BF" w:rsidRPr="0077321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.2 </w:t>
      </w:r>
      <w:r w:rsidR="00F502D8" w:rsidRPr="0077321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Плановая госпитализация:</w:t>
      </w:r>
      <w:bookmarkEnd w:id="24"/>
      <w:bookmarkEnd w:id="25"/>
      <w:r w:rsidR="00F502D8" w:rsidRPr="0077321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 </w:t>
      </w:r>
    </w:p>
    <w:p w14:paraId="6B076D8F" w14:textId="2782DB53" w:rsidR="00F502D8" w:rsidRPr="00FD679E" w:rsidRDefault="0052739A" w:rsidP="00DB3594">
      <w:pPr>
        <w:pStyle w:val="a7"/>
        <w:numPr>
          <w:ilvl w:val="0"/>
          <w:numId w:val="79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FD679E">
        <w:rPr>
          <w:rFonts w:cs="Times New Roman"/>
          <w:sz w:val="24"/>
          <w:szCs w:val="20"/>
        </w:rPr>
        <w:t>С</w:t>
      </w:r>
      <w:r w:rsidR="00F502D8" w:rsidRPr="00FD679E">
        <w:rPr>
          <w:rFonts w:cs="Times New Roman"/>
          <w:sz w:val="24"/>
          <w:szCs w:val="20"/>
        </w:rPr>
        <w:t>имптомы внутричерепной гипертензии на глазном дне</w:t>
      </w:r>
      <w:r w:rsidR="00FD679E">
        <w:rPr>
          <w:rFonts w:cs="Times New Roman"/>
          <w:sz w:val="24"/>
          <w:szCs w:val="20"/>
        </w:rPr>
        <w:t xml:space="preserve"> - </w:t>
      </w:r>
      <w:r w:rsidR="00F502D8" w:rsidRPr="00FD679E">
        <w:rPr>
          <w:rFonts w:cs="Times New Roman"/>
          <w:sz w:val="24"/>
          <w:szCs w:val="20"/>
        </w:rPr>
        <w:t xml:space="preserve">застойный диск, субатрофия диска зрительного нерва </w:t>
      </w:r>
    </w:p>
    <w:p w14:paraId="7E256032" w14:textId="4E16971D" w:rsidR="00CE301E" w:rsidRPr="00FD679E" w:rsidRDefault="003706BF" w:rsidP="00DB3594">
      <w:pPr>
        <w:pStyle w:val="a7"/>
        <w:numPr>
          <w:ilvl w:val="0"/>
          <w:numId w:val="79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FD679E">
        <w:rPr>
          <w:rFonts w:cs="Times New Roman"/>
          <w:sz w:val="24"/>
          <w:szCs w:val="20"/>
        </w:rPr>
        <w:t>С</w:t>
      </w:r>
      <w:r w:rsidR="00F502D8" w:rsidRPr="00FD679E">
        <w:rPr>
          <w:rFonts w:cs="Times New Roman"/>
          <w:sz w:val="24"/>
          <w:szCs w:val="20"/>
        </w:rPr>
        <w:t>имптомы декомпенсации</w:t>
      </w:r>
      <w:r w:rsidR="00FD679E">
        <w:rPr>
          <w:rFonts w:cs="Times New Roman"/>
          <w:sz w:val="24"/>
          <w:szCs w:val="20"/>
        </w:rPr>
        <w:t xml:space="preserve"> - </w:t>
      </w:r>
      <w:r w:rsidR="00F502D8" w:rsidRPr="00FD679E">
        <w:rPr>
          <w:rFonts w:cs="Times New Roman"/>
          <w:sz w:val="24"/>
          <w:szCs w:val="20"/>
        </w:rPr>
        <w:t>появление очаговых неврологических нарушений, парезы, параличи</w:t>
      </w:r>
      <w:r w:rsidR="00F7585D" w:rsidRPr="00F7585D">
        <w:rPr>
          <w:rFonts w:cs="Times New Roman"/>
          <w:sz w:val="24"/>
          <w:szCs w:val="20"/>
        </w:rPr>
        <w:t xml:space="preserve"> [33, 39].</w:t>
      </w:r>
    </w:p>
    <w:p w14:paraId="1F6B45DB" w14:textId="77777777" w:rsidR="00FD679E" w:rsidRDefault="00FD679E" w:rsidP="00FD679E">
      <w:pPr>
        <w:tabs>
          <w:tab w:val="left" w:pos="590"/>
        </w:tabs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B32FD3">
        <w:rPr>
          <w:rFonts w:ascii="Times New Roman" w:hAnsi="Times New Roman" w:cs="Times New Roman"/>
          <w:b/>
          <w:bCs/>
          <w:i/>
          <w:iCs/>
        </w:rPr>
        <w:t>Уровень убедительности рекомендаций B (уровень достоверности доказательств – 2)</w:t>
      </w:r>
      <w:r w:rsidRPr="00B32FD3">
        <w:rPr>
          <w:rFonts w:ascii="Times New Roman" w:hAnsi="Times New Roman" w:cs="Times New Roman"/>
          <w:i/>
          <w:iCs/>
        </w:rPr>
        <w:t xml:space="preserve"> </w:t>
      </w:r>
    </w:p>
    <w:p w14:paraId="45E5E411" w14:textId="43F5D655" w:rsidR="00FD679E" w:rsidRPr="00FD679E" w:rsidRDefault="00FD679E" w:rsidP="00FD679E">
      <w:pPr>
        <w:tabs>
          <w:tab w:val="left" w:pos="590"/>
        </w:tabs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B32FD3">
        <w:rPr>
          <w:rFonts w:ascii="Times New Roman" w:hAnsi="Times New Roman" w:cs="Times New Roman"/>
          <w:i/>
          <w:iCs/>
        </w:rPr>
        <w:t>Комментарий</w:t>
      </w:r>
      <w:r w:rsidRPr="00B32FD3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 w:rsidRPr="00B32FD3">
        <w:rPr>
          <w:rFonts w:ascii="Times New Roman" w:hAnsi="Times New Roman" w:cs="Times New Roman"/>
          <w:i/>
          <w:iCs/>
        </w:rPr>
        <w:t xml:space="preserve">В большинстве случаев для лечения </w:t>
      </w:r>
      <w:r>
        <w:rPr>
          <w:rFonts w:ascii="Times New Roman" w:hAnsi="Times New Roman" w:cs="Times New Roman"/>
          <w:i/>
          <w:iCs/>
        </w:rPr>
        <w:t>нормотензивной гидроцефалии</w:t>
      </w:r>
      <w:r w:rsidRPr="00B32FD3">
        <w:rPr>
          <w:rFonts w:ascii="Times New Roman" w:hAnsi="Times New Roman" w:cs="Times New Roman"/>
          <w:i/>
          <w:iCs/>
        </w:rPr>
        <w:t xml:space="preserve"> не требуется госпитализация, терапия может проводиться амбулаторно.  Решение о </w:t>
      </w:r>
      <w:r w:rsidRPr="00B32FD3">
        <w:rPr>
          <w:rFonts w:ascii="Times New Roman" w:hAnsi="Times New Roman" w:cs="Times New Roman"/>
          <w:i/>
          <w:iCs/>
        </w:rPr>
        <w:lastRenderedPageBreak/>
        <w:t>необходимости</w:t>
      </w:r>
      <w:r>
        <w:rPr>
          <w:rFonts w:ascii="Times New Roman" w:hAnsi="Times New Roman" w:cs="Times New Roman"/>
          <w:i/>
          <w:iCs/>
        </w:rPr>
        <w:t xml:space="preserve"> плановой</w:t>
      </w:r>
      <w:r w:rsidRPr="00B32FD3">
        <w:rPr>
          <w:rFonts w:ascii="Times New Roman" w:hAnsi="Times New Roman" w:cs="Times New Roman"/>
          <w:i/>
          <w:iCs/>
        </w:rPr>
        <w:t xml:space="preserve"> госпитализации и сроках лечения </w:t>
      </w:r>
      <w:r>
        <w:rPr>
          <w:rFonts w:ascii="Times New Roman" w:hAnsi="Times New Roman" w:cs="Times New Roman"/>
          <w:i/>
          <w:iCs/>
        </w:rPr>
        <w:t>принимает лечащий врач индивидуально для каждого пациента</w:t>
      </w:r>
      <w:r w:rsidR="00F7585D" w:rsidRPr="00F7585D">
        <w:rPr>
          <w:rFonts w:ascii="Times New Roman" w:hAnsi="Times New Roman" w:cs="Times New Roman"/>
          <w:i/>
          <w:iCs/>
        </w:rPr>
        <w:t xml:space="preserve"> [39]</w:t>
      </w:r>
      <w:r w:rsidRPr="00B32FD3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</w:t>
      </w:r>
    </w:p>
    <w:p w14:paraId="049C104C" w14:textId="6ACF63DA" w:rsidR="00BA1A01" w:rsidRPr="0077321B" w:rsidRDefault="00BA1A01" w:rsidP="007C3C11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6" w:name="_Toc209770598"/>
      <w:r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t>Критерии оценки качества медицинской помощи</w:t>
      </w:r>
      <w:bookmarkEnd w:id="26"/>
      <w:r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tbl>
      <w:tblPr>
        <w:tblW w:w="94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5277"/>
        <w:gridCol w:w="1737"/>
        <w:gridCol w:w="1985"/>
      </w:tblGrid>
      <w:tr w:rsidR="007D7B3F" w:rsidRPr="0077321B" w14:paraId="5B3468E9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E4FB5A9" w14:textId="77777777" w:rsidR="007D7B3F" w:rsidRPr="0077321B" w:rsidRDefault="007D7B3F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2F9023D" w14:textId="77777777" w:rsidR="007D7B3F" w:rsidRPr="0077321B" w:rsidRDefault="007D7B3F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Критерии качества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05D7C2F1" w14:textId="77777777" w:rsidR="007D7B3F" w:rsidRPr="0077321B" w:rsidRDefault="007D7B3F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Уровень достоверности доказательств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15E56CA" w14:textId="77777777" w:rsidR="007D7B3F" w:rsidRPr="0077321B" w:rsidRDefault="007D7B3F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Уровень убедительности рекомендаций</w:t>
            </w:r>
          </w:p>
        </w:tc>
      </w:tr>
      <w:tr w:rsidR="007D7B3F" w:rsidRPr="0077321B" w14:paraId="355AE42E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04A99135" w14:textId="77777777" w:rsidR="007D7B3F" w:rsidRPr="0077321B" w:rsidRDefault="007D7B3F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8345A91" w14:textId="556F39FA" w:rsidR="007D7B3F" w:rsidRPr="0077321B" w:rsidRDefault="007D7B3F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 xml:space="preserve">Выполнен осмотр врачом-неврологом и нейрохирургом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0B837559" w14:textId="77777777" w:rsidR="007D7B3F" w:rsidRPr="0077321B" w:rsidRDefault="007D7B3F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D3996CC" w14:textId="77777777" w:rsidR="007D7B3F" w:rsidRPr="0077321B" w:rsidRDefault="007D7B3F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7D7B3F" w:rsidRPr="0077321B" w14:paraId="75BFBF0B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AF08AE7" w14:textId="77777777" w:rsidR="007D7B3F" w:rsidRPr="0077321B" w:rsidRDefault="007D7B3F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90DCA15" w14:textId="21F57191" w:rsidR="007D7B3F" w:rsidRPr="0077321B" w:rsidRDefault="007D7B3F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 xml:space="preserve">Выполнена оценка неврологического статуса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10E85BC" w14:textId="4227C087" w:rsidR="007D7B3F" w:rsidRPr="0077321B" w:rsidRDefault="007D7B3F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52D4BBF" w14:textId="7D75B3E8" w:rsidR="007D7B3F" w:rsidRPr="0077321B" w:rsidRDefault="007D7B3F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C0839" w:rsidRPr="0077321B" w14:paraId="5C363363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810EEF9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CACA88A" w14:textId="3EC1BDF0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Начато лечение в условиях блока (палаты) интенсивной терапии или отделения реанимации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6CA870F" w14:textId="397CC941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2AC0485" w14:textId="083B52E2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C0839" w:rsidRPr="0077321B" w14:paraId="04327223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65E4B56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0A7CEB13" w14:textId="4BF76836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 xml:space="preserve"> Выполнено мониторирование жизненно важных фикций (артериального давления, пульса, дыхания, уровня насыщения кислорода в крови, диуреза)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55300A8" w14:textId="6FDA4C52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C4D152F" w14:textId="643E7881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3C0839" w:rsidRPr="0077321B" w14:paraId="2010C757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E5155D3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1564077" w14:textId="62CCDBF3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Выполнена компьютерная томография головы и магнитно-резонансная томография головы с описанием и интерпретацией результата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4F3F3A4" w14:textId="06DA1AEC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DD6AF53" w14:textId="78477425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3C0839" w:rsidRPr="0077321B" w14:paraId="66758C57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EBC1352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03E0BE7" w14:textId="152831C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 xml:space="preserve">Проведено оперативное лечение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75B71F5" w14:textId="420A547E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 xml:space="preserve"> 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0A2FCA6E" w14:textId="21583E44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 xml:space="preserve"> 1</w:t>
            </w:r>
          </w:p>
        </w:tc>
      </w:tr>
      <w:tr w:rsidR="003C0839" w:rsidRPr="0077321B" w14:paraId="1DF81422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695D027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C5F4D3E" w14:textId="74901748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Улучшение или стабилизация неврологических симптомов, отсутствие новых симптомов.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F2344FF" w14:textId="39EB345D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 xml:space="preserve"> 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71AE60B" w14:textId="34D15C80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3C0839" w:rsidRPr="0077321B" w14:paraId="452BE043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129118D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9326B7" w14:textId="4E973579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Отсутствие прогрессирования гидроцефалии на последовательных МРТ или КТ-исследованиях.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B4101D0" w14:textId="212F626A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 xml:space="preserve"> 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7EF5F67" w14:textId="31DF44AA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 xml:space="preserve"> 3</w:t>
            </w:r>
          </w:p>
        </w:tc>
      </w:tr>
      <w:tr w:rsidR="003C0839" w:rsidRPr="0077321B" w14:paraId="2A6C4E21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F474F1E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DB31781" w14:textId="1D0CDB1D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Уменьшение размеров расширенных желудочков мозга по данным МРТ или КТ, что свидетельствует об улучшении оттока ликвора.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A996F07" w14:textId="6F581520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 xml:space="preserve"> 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B453E19" w14:textId="17C0937B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 xml:space="preserve"> 2</w:t>
            </w:r>
          </w:p>
        </w:tc>
      </w:tr>
      <w:tr w:rsidR="003C0839" w:rsidRPr="0077321B" w14:paraId="2CDB63EB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7FE0402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06EC872A" w14:textId="5C4CD2A1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Улучшение двигательных функций и когнитивных способностей: восстановление ходьбы, нормализация речи, улучшение памяти и способности к обучению.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B09FFD8" w14:textId="194E63D1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 xml:space="preserve"> 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09A8D40B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C0839" w:rsidRPr="0077321B" w14:paraId="7EF53DDD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794F181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801D87A" w14:textId="314C32C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Повышение качества жизни пациента: оценка с помощью шкал качества жизни, демонстрирующая улучшение физического, психоэмоционального состояния и социального функционирования.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9DA8879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FB28715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C0839" w:rsidRPr="0077321B" w14:paraId="7B6B377C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15356A0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52EFE09" w14:textId="7B5D1903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Отсутствие послеоперационных инфекций, признаков воспаления по ходу шунта, контроль </w:t>
            </w:r>
            <w:r w:rsidRPr="0077321B">
              <w:rPr>
                <w:rFonts w:ascii="Times New Roman" w:hAnsi="Times New Roman" w:cs="Times New Roman"/>
              </w:rPr>
              <w:lastRenderedPageBreak/>
              <w:t>за возможным прогрессированием гидроцефалии, развитием гипердренажного синдрома.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6D464CE" w14:textId="349A2A1D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lastRenderedPageBreak/>
              <w:t xml:space="preserve"> 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D2BFBE4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C0839" w:rsidRPr="0077321B" w14:paraId="527202BE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B3C9232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DC175A2" w14:textId="45A80043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Выполнена профилактика повторных сосудистых нарушений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1CAB027" w14:textId="4FB6D870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 xml:space="preserve"> 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7D49C04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3C0839" w:rsidRPr="0077321B" w14:paraId="0FC66E17" w14:textId="77777777" w:rsidTr="000A37B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AE02330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03B2E56C" w14:textId="6EB9246A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Начата медицинская реабилитация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011812D1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3968058" w14:textId="77777777" w:rsidR="003C0839" w:rsidRPr="0077321B" w:rsidRDefault="003C0839" w:rsidP="000A37B9">
            <w:pPr>
              <w:pStyle w:val="a8"/>
              <w:jc w:val="both"/>
              <w:rPr>
                <w:rFonts w:ascii="Times New Roman" w:eastAsia="Times New Roman" w:hAnsi="Times New Roman" w:cs="Times New Roman"/>
              </w:rPr>
            </w:pPr>
            <w:r w:rsidRPr="0077321B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14:paraId="572F951D" w14:textId="77777777" w:rsidR="00BA1A01" w:rsidRPr="0077321B" w:rsidRDefault="00BA1A01" w:rsidP="0052162E">
      <w:pPr>
        <w:jc w:val="both"/>
        <w:rPr>
          <w:rFonts w:ascii="Times New Roman" w:hAnsi="Times New Roman" w:cs="Times New Roman"/>
        </w:rPr>
      </w:pPr>
    </w:p>
    <w:p w14:paraId="5B31E410" w14:textId="77777777" w:rsidR="00D0262F" w:rsidRDefault="00D0262F" w:rsidP="0052162E">
      <w:pPr>
        <w:jc w:val="both"/>
        <w:rPr>
          <w:rFonts w:ascii="Times New Roman" w:hAnsi="Times New Roman" w:cs="Times New Roman"/>
        </w:rPr>
      </w:pPr>
    </w:p>
    <w:p w14:paraId="4D5DEAD7" w14:textId="77777777" w:rsidR="00FD679E" w:rsidRDefault="00FD679E" w:rsidP="0052162E">
      <w:pPr>
        <w:jc w:val="both"/>
        <w:rPr>
          <w:rFonts w:ascii="Times New Roman" w:hAnsi="Times New Roman" w:cs="Times New Roman"/>
        </w:rPr>
      </w:pPr>
    </w:p>
    <w:p w14:paraId="4A1BA6EA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0D6379B0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10B95AF5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0182187E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4967BE27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15FF86F1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1DFA2511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63A60A02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7FB5CB62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67923889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7FDD7026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52E42778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6139C335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353E667E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66B8E568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7AA2BFC2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64C08F4F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7A5C775B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679FD74A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71C6157D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7EFD4FFD" w14:textId="77777777" w:rsidR="00894FAD" w:rsidRDefault="00894FAD" w:rsidP="0052162E">
      <w:pPr>
        <w:jc w:val="both"/>
        <w:rPr>
          <w:rFonts w:ascii="Times New Roman" w:hAnsi="Times New Roman" w:cs="Times New Roman"/>
        </w:rPr>
      </w:pPr>
    </w:p>
    <w:p w14:paraId="340F3875" w14:textId="77777777" w:rsidR="00894FAD" w:rsidRDefault="00894FAD" w:rsidP="0052162E">
      <w:pPr>
        <w:jc w:val="both"/>
        <w:rPr>
          <w:rFonts w:ascii="Times New Roman" w:hAnsi="Times New Roman" w:cs="Times New Roman"/>
        </w:rPr>
      </w:pPr>
    </w:p>
    <w:p w14:paraId="58E9D6F2" w14:textId="77777777" w:rsidR="00894FAD" w:rsidRDefault="00894FAD" w:rsidP="0052162E">
      <w:pPr>
        <w:jc w:val="both"/>
        <w:rPr>
          <w:rFonts w:ascii="Times New Roman" w:hAnsi="Times New Roman" w:cs="Times New Roman"/>
        </w:rPr>
      </w:pPr>
    </w:p>
    <w:p w14:paraId="64B517F6" w14:textId="77777777" w:rsidR="00894FAD" w:rsidRDefault="00894FAD" w:rsidP="0052162E">
      <w:pPr>
        <w:jc w:val="both"/>
        <w:rPr>
          <w:rFonts w:ascii="Times New Roman" w:hAnsi="Times New Roman" w:cs="Times New Roman"/>
        </w:rPr>
      </w:pPr>
    </w:p>
    <w:p w14:paraId="4E74BF04" w14:textId="77777777" w:rsidR="00894FAD" w:rsidRDefault="00894FAD" w:rsidP="0052162E">
      <w:pPr>
        <w:jc w:val="both"/>
        <w:rPr>
          <w:rFonts w:ascii="Times New Roman" w:hAnsi="Times New Roman" w:cs="Times New Roman"/>
        </w:rPr>
      </w:pPr>
    </w:p>
    <w:p w14:paraId="38E2369E" w14:textId="77777777" w:rsidR="00894FAD" w:rsidRDefault="00894FAD" w:rsidP="0052162E">
      <w:pPr>
        <w:jc w:val="both"/>
        <w:rPr>
          <w:rFonts w:ascii="Times New Roman" w:hAnsi="Times New Roman" w:cs="Times New Roman"/>
        </w:rPr>
      </w:pPr>
    </w:p>
    <w:p w14:paraId="592463BA" w14:textId="77777777" w:rsidR="00894FAD" w:rsidRDefault="00894FAD" w:rsidP="0052162E">
      <w:pPr>
        <w:jc w:val="both"/>
        <w:rPr>
          <w:rFonts w:ascii="Times New Roman" w:hAnsi="Times New Roman" w:cs="Times New Roman"/>
        </w:rPr>
      </w:pPr>
    </w:p>
    <w:p w14:paraId="3E6222A9" w14:textId="77777777" w:rsidR="00894FAD" w:rsidRDefault="00894FAD" w:rsidP="0052162E">
      <w:pPr>
        <w:jc w:val="both"/>
        <w:rPr>
          <w:rFonts w:ascii="Times New Roman" w:hAnsi="Times New Roman" w:cs="Times New Roman"/>
        </w:rPr>
      </w:pPr>
    </w:p>
    <w:p w14:paraId="6B81803B" w14:textId="77777777" w:rsidR="00894FAD" w:rsidRDefault="00894FAD" w:rsidP="0052162E">
      <w:pPr>
        <w:jc w:val="both"/>
        <w:rPr>
          <w:rFonts w:ascii="Times New Roman" w:hAnsi="Times New Roman" w:cs="Times New Roman"/>
        </w:rPr>
      </w:pPr>
    </w:p>
    <w:p w14:paraId="307744A4" w14:textId="77777777" w:rsidR="00894FAD" w:rsidRDefault="00894FAD" w:rsidP="0052162E">
      <w:pPr>
        <w:jc w:val="both"/>
        <w:rPr>
          <w:rFonts w:ascii="Times New Roman" w:hAnsi="Times New Roman" w:cs="Times New Roman"/>
        </w:rPr>
      </w:pPr>
    </w:p>
    <w:p w14:paraId="5A8B50C3" w14:textId="77777777" w:rsidR="00894FAD" w:rsidRDefault="00894FAD" w:rsidP="0052162E">
      <w:pPr>
        <w:jc w:val="both"/>
        <w:rPr>
          <w:rFonts w:ascii="Times New Roman" w:hAnsi="Times New Roman" w:cs="Times New Roman"/>
        </w:rPr>
      </w:pPr>
    </w:p>
    <w:p w14:paraId="365F8D22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08B683F9" w14:textId="77777777" w:rsidR="005C7952" w:rsidRDefault="005C7952" w:rsidP="0052162E">
      <w:pPr>
        <w:jc w:val="both"/>
        <w:rPr>
          <w:rFonts w:ascii="Times New Roman" w:hAnsi="Times New Roman" w:cs="Times New Roman"/>
        </w:rPr>
      </w:pPr>
    </w:p>
    <w:p w14:paraId="56BE9053" w14:textId="77777777" w:rsidR="005C7952" w:rsidRDefault="005C7952" w:rsidP="0052162E">
      <w:pPr>
        <w:jc w:val="both"/>
        <w:rPr>
          <w:rFonts w:ascii="Times New Roman" w:hAnsi="Times New Roman" w:cs="Times New Roman"/>
        </w:rPr>
      </w:pPr>
    </w:p>
    <w:p w14:paraId="7DF6BA6F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3206237C" w14:textId="77777777" w:rsidR="00F7585D" w:rsidRDefault="00F7585D" w:rsidP="0052162E">
      <w:pPr>
        <w:jc w:val="both"/>
        <w:rPr>
          <w:rFonts w:ascii="Times New Roman" w:hAnsi="Times New Roman" w:cs="Times New Roman"/>
        </w:rPr>
      </w:pPr>
    </w:p>
    <w:p w14:paraId="7D8117AA" w14:textId="65ECA8D3" w:rsidR="00CE301E" w:rsidRPr="0077321B" w:rsidRDefault="00BA1A01" w:rsidP="007939C2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7" w:name="_Toc209770599"/>
      <w:r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Список литературы</w:t>
      </w:r>
      <w:bookmarkEnd w:id="27"/>
    </w:p>
    <w:p w14:paraId="204A7925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  <w:lang w:bidi="ru-RU"/>
        </w:rPr>
        <w:t>Альзахрани А. А., Дыдыкин С. С., Суфианов А. А. Линия ската как важный анатомический ориентир при выполнении эндоскопической вентрикулоцистерностомии дна III желудочка. Оперативная хирургия и клиническая анатомия (Пироговский научный журнал). – 2023. – Т. 7, № 4. – С. 5-14.</w:t>
      </w:r>
    </w:p>
    <w:p w14:paraId="64164898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Арендт А.А. Гидроцефалия и ее хирургическое лечение. - М., 2019. - 200 с.</w:t>
      </w:r>
    </w:p>
    <w:p w14:paraId="45EBEC59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Вейн A.M. //Вегетативные расстройства – 2-е изд., доп., перераб. – Т. 1. – М.: 19, 2021. – 744 с.</w:t>
      </w:r>
    </w:p>
    <w:p w14:paraId="06D6F936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  <w:tab w:val="left" w:pos="1134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Виноградова, И. Н. Нормотензивная гидроцефалия и ее лечение. Вопросы нейрохирургии. – 2022. – №4. – С. 46–49.</w:t>
      </w:r>
    </w:p>
    <w:p w14:paraId="00234F28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Дамулин И.В. Дисциркуляторная энцефалопатия в пожилом и старческом возрасте. Дисс. докт. мед. наук. -М., 2019</w:t>
      </w:r>
    </w:p>
    <w:p w14:paraId="65A07065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 xml:space="preserve">Дамулин И.В., Орышич Н.А., Иванова Е.А. Нормотензивная гидроцефалия // Невроллогический журнал. – 2019. - №6. – С.51-56 </w:t>
      </w:r>
    </w:p>
    <w:p w14:paraId="5704BBBE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sz w:val="24"/>
          <w:szCs w:val="24"/>
        </w:rPr>
        <w:t xml:space="preserve">Данек А., Уттнер Я. Т., Пфистер </w:t>
      </w:r>
      <w:hyperlink r:id="rId14" w:history="1">
        <w:r w:rsidRPr="004D1AE6">
          <w:rPr>
            <w:rStyle w:val="af"/>
            <w:color w:val="auto"/>
            <w:sz w:val="24"/>
            <w:szCs w:val="24"/>
            <w:u w:val="none"/>
          </w:rPr>
          <w:t xml:space="preserve">Х. В. </w:t>
        </w:r>
      </w:hyperlink>
      <w:r w:rsidRPr="004D1AE6">
        <w:rPr>
          <w:sz w:val="24"/>
          <w:szCs w:val="24"/>
        </w:rPr>
        <w:t>Нейроборрелиоз Лайма, замаскированный под гидроцефалию нормального давления. Неврология.1996 Июнь; 46(6):1743-5. (ПУНКТ 2,5)</w:t>
      </w:r>
    </w:p>
    <w:p w14:paraId="6BA34335" w14:textId="77777777" w:rsidR="00BF2692" w:rsidRPr="004D1AE6" w:rsidRDefault="008653D3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hyperlink r:id="rId15" w:history="1">
        <w:r w:rsidR="00BF2692" w:rsidRPr="004D1AE6">
          <w:rPr>
            <w:sz w:val="24"/>
            <w:szCs w:val="24"/>
          </w:rPr>
          <w:t>Дж. Мальм</w:t>
        </w:r>
      </w:hyperlink>
      <w:r w:rsidR="00BF2692" w:rsidRPr="004D1AE6">
        <w:rPr>
          <w:sz w:val="24"/>
          <w:szCs w:val="24"/>
        </w:rPr>
        <w:t xml:space="preserve">, Кристенсен  </w:t>
      </w:r>
      <w:hyperlink r:id="rId16" w:history="1">
        <w:r w:rsidR="00BF2692" w:rsidRPr="004D1AE6">
          <w:rPr>
            <w:sz w:val="24"/>
            <w:szCs w:val="24"/>
          </w:rPr>
          <w:t xml:space="preserve">Б., </w:t>
        </w:r>
      </w:hyperlink>
      <w:r w:rsidR="00BF2692" w:rsidRPr="004D1AE6">
        <w:rPr>
          <w:sz w:val="24"/>
          <w:szCs w:val="24"/>
        </w:rPr>
        <w:t xml:space="preserve"> Карлссон  </w:t>
      </w:r>
      <w:hyperlink r:id="rId17" w:history="1">
        <w:r w:rsidR="00BF2692" w:rsidRPr="004D1AE6">
          <w:rPr>
            <w:sz w:val="24"/>
            <w:szCs w:val="24"/>
          </w:rPr>
          <w:t xml:space="preserve">Т. </w:t>
        </w:r>
      </w:hyperlink>
      <w:r w:rsidR="00BF2692" w:rsidRPr="004D1AE6">
        <w:rPr>
          <w:sz w:val="24"/>
          <w:szCs w:val="24"/>
        </w:rPr>
        <w:t xml:space="preserve">, Фагерлунд  М., </w:t>
      </w:r>
      <w:hyperlink r:id="rId18" w:history="1">
        <w:r w:rsidR="00BF2692" w:rsidRPr="004D1AE6">
          <w:rPr>
            <w:sz w:val="24"/>
            <w:szCs w:val="24"/>
          </w:rPr>
          <w:t>Дж. Экстедт</w:t>
        </w:r>
      </w:hyperlink>
      <w:r w:rsidR="00BF2692" w:rsidRPr="004D1AE6">
        <w:rPr>
          <w:sz w:val="24"/>
          <w:szCs w:val="24"/>
        </w:rPr>
        <w:t>. Прогностическая ценность динамических тестов спинномозговой жидкости у пациентов с синдромом идиопатической гидроцефалии взрослых. Арч Нейрол.1995 август;52(8):783-9. (пункт 3,2)</w:t>
      </w:r>
    </w:p>
    <w:p w14:paraId="71564AA0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sz w:val="24"/>
          <w:szCs w:val="24"/>
        </w:rPr>
        <w:t xml:space="preserve">Джек-младший С.Р., Мокри Б., Хаузер О. В., Петерсен Р.C. Результаты МРТ при нормотензивной гидроцефалии: значение и сравнение с другими формами деменции. Неврология. 1987 ноябрь-декабрь;11(6):923-31.  </w:t>
      </w:r>
    </w:p>
    <w:p w14:paraId="1679DE6E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  <w:tab w:val="left" w:pos="1134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Жаде С. А. Дифференциальный диагноз синдрома нормотензивной гидроцефалии. Инновационная медицина Кубани. – 2017. – № 4 (8). – С. 46–52.</w:t>
      </w:r>
    </w:p>
    <w:p w14:paraId="5C56D0A4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color w:val="000000"/>
          <w:sz w:val="24"/>
          <w:szCs w:val="24"/>
        </w:rPr>
        <w:t xml:space="preserve">Жарикова А.В. </w:t>
      </w:r>
      <w:r w:rsidRPr="004D1AE6">
        <w:rPr>
          <w:rFonts w:cs="Times New Roman"/>
          <w:sz w:val="24"/>
          <w:szCs w:val="24"/>
        </w:rPr>
        <w:t>«</w:t>
      </w:r>
      <w:r w:rsidRPr="004D1AE6">
        <w:rPr>
          <w:rFonts w:cs="Times New Roman"/>
          <w:color w:val="000000"/>
          <w:sz w:val="24"/>
          <w:szCs w:val="24"/>
        </w:rPr>
        <w:t>Нормотензивная гидроцефалия взрослых</w:t>
      </w:r>
      <w:r w:rsidRPr="004D1AE6">
        <w:rPr>
          <w:rFonts w:cs="Times New Roman"/>
          <w:sz w:val="24"/>
          <w:szCs w:val="24"/>
        </w:rPr>
        <w:t>»</w:t>
      </w:r>
      <w:r w:rsidRPr="004D1AE6">
        <w:rPr>
          <w:sz w:val="24"/>
          <w:szCs w:val="24"/>
        </w:rPr>
        <w:t xml:space="preserve"> </w:t>
      </w:r>
      <w:r w:rsidRPr="004D1AE6">
        <w:rPr>
          <w:rFonts w:cs="Times New Roman"/>
          <w:color w:val="000000"/>
          <w:sz w:val="24"/>
          <w:szCs w:val="24"/>
        </w:rPr>
        <w:t>/ А.В. Жарикова, Т.Р. Леоненко, Н.В. Юрашкевич – Гомель: ГУ «РНПЦ РМиЭЧ», 2022. – 35 с.</w:t>
      </w:r>
    </w:p>
    <w:p w14:paraId="098F03A4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 xml:space="preserve">Кравчук А.Д., Лихтерман Л.Б., Шухрай В.А. Моносимптомное клиническое течение посттравматической нормотензивной гидроцефалии. Вопр. Нейрохирургии. – 2011. – т. 75, №1. – С.42-46. </w:t>
      </w:r>
    </w:p>
    <w:p w14:paraId="4E8B58CF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  <w:tab w:val="left" w:pos="567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Левин О.</w:t>
      </w:r>
      <w:r w:rsidRPr="00F7585D">
        <w:rPr>
          <w:rFonts w:cs="Times New Roman"/>
          <w:sz w:val="24"/>
          <w:szCs w:val="24"/>
        </w:rPr>
        <w:t xml:space="preserve"> </w:t>
      </w:r>
      <w:r w:rsidRPr="004D1AE6">
        <w:rPr>
          <w:rFonts w:cs="Times New Roman"/>
          <w:sz w:val="24"/>
          <w:szCs w:val="24"/>
        </w:rPr>
        <w:t>С.</w:t>
      </w:r>
      <w:r w:rsidRPr="00F7585D">
        <w:rPr>
          <w:rFonts w:cs="Times New Roman"/>
          <w:sz w:val="24"/>
          <w:szCs w:val="24"/>
        </w:rPr>
        <w:t xml:space="preserve"> </w:t>
      </w:r>
      <w:r w:rsidRPr="004D1AE6">
        <w:rPr>
          <w:rFonts w:cs="Times New Roman"/>
          <w:sz w:val="24"/>
          <w:szCs w:val="24"/>
        </w:rPr>
        <w:t>Клинико-магнитнорезонансно-томографическое исследование дисциркуляторной энцефалопатии. Дисс. канд. мед. наук. -М., 1996</w:t>
      </w:r>
    </w:p>
    <w:p w14:paraId="52DAD9CF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lastRenderedPageBreak/>
        <w:t>Левин О.С., Дамулин И.В. Диффузные изменения белого вещества и проблема сосудистой деменции. //В кн.: Достижения в нейрогериатрии. /Под ред. Н.Н.Яхно, И.В.Дамулина. -М.: ММА, 2019. -С.189-228</w:t>
      </w:r>
    </w:p>
    <w:p w14:paraId="30E2C785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 xml:space="preserve">Левин О.С., Штульман Д.Р. Неврология. Справочник практического врача. 7 издание. //Медицина. «МЕДпресс-информ», 2021. </w:t>
      </w:r>
    </w:p>
    <w:p w14:paraId="070D13AF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  <w:tab w:val="left" w:pos="1134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 xml:space="preserve">Легздайна М. А., Гаврилова Г. В., Свистова Д. В. Клинические рекомендации. Лечение нормотензивной гидроцефалии у взрослых. С-Пб., 2015. – 24 с. </w:t>
      </w:r>
    </w:p>
    <w:p w14:paraId="1BB8D64D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Лихтерман Л.Б., Кравчук А.Д., Латышев Я.А. Диагностика и хирургическое лечение посттравматической гидроцефалии. Клинические рекомендации. Москва, 2015 г. Клинические рекомендации обсуждены и утверждены на Пленуме Правления Ассоциации нейрохирургов России г. Красноярск. Москва 2020.</w:t>
      </w:r>
    </w:p>
    <w:p w14:paraId="1D020484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  <w:tab w:val="left" w:pos="1134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Лобзин, В. Ю. Идиопатическая нормотензивная гидроцефалия и болезнь Альцгеймера в клинической практике: коморбидность и дифференциация. Медицинский алфавит. – 2020. – № 22. – С. 36–43.</w:t>
      </w:r>
    </w:p>
    <w:p w14:paraId="71740CCC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  <w:lang w:bidi="ru-RU"/>
        </w:rPr>
        <w:t>Меликян А. Г. Эндоскопическая вентрикулоцистерностомия: методика и оборудование. Вопросы нейрохирургии им. Н.Н. Бурденко. – 2018. – № 3. – C. 31-33.</w:t>
      </w:r>
    </w:p>
    <w:p w14:paraId="0C1BEDF1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Мидленко А.И., Семенков О.Г., Мидленко М.А., Рябов С.Ю., Е.Ю. Котова. Гидроцефалия: учебное пособие. Ульяновск: УлГУ, 2021 – 67 с.</w:t>
      </w:r>
    </w:p>
    <w:p w14:paraId="2683E588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Мументалер М., Маттле Х. Неврология. Пер. с нем.— 2019. — 920 с.</w:t>
      </w:r>
    </w:p>
    <w:p w14:paraId="2D0967FA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Никифоров А. С., Коновалов А. Н., Гусев Е. И. Клиническая неврология. В 3 томах. Том 1. «Медицина», 2022 г. – 704 с.</w:t>
      </w:r>
    </w:p>
    <w:p w14:paraId="5CE6A5EE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Никифоров А.С., Коновалов А.Н., Гусев Е.И. Клиническая неврология в трех томах. Москва, «Медицина», 2002.</w:t>
      </w:r>
    </w:p>
    <w:p w14:paraId="17787993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Нормотензивная гидроцефалия (синдром Хаким-Адамса) [Электронный ресурс] // Режим доступа: https://laesus-de-liro.livejournal.com/285115. html [Normotensive hydrocephalus (Hakkim - Adams syndrome). Available at: https://laesus-de-liro.livejournal. com/285115.html]</w:t>
      </w:r>
    </w:p>
    <w:p w14:paraId="03DCB547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Пурин В.Р., Жукова Т.П. Врожденная гидроцефалия. М., Медицина, - 2018, -215 с.</w:t>
      </w:r>
    </w:p>
    <w:p w14:paraId="45231319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  <w:tab w:val="left" w:pos="1134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Разумовский, А. Е., Шахнович А.Р., Симерницкий Б.П. и соавт. Эластические свойства цереброспинальной системы и ликвородинамика при внутричерепной гипертензии и нормотензивной гидроцефалии у взрослых. Вопросы нейрохирургии. – 2022. – №6. – С. 53–58.</w:t>
      </w:r>
    </w:p>
    <w:p w14:paraId="6DA089A9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  <w:tab w:val="left" w:pos="1134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Самуэльса М. Неврология. М., 2019. – 640 с.</w:t>
      </w:r>
    </w:p>
    <w:p w14:paraId="42CE0198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  <w:lang w:bidi="ru-RU"/>
        </w:rPr>
        <w:t>Суфианов А. А. Микрохирургическая и эндоскопическая анатомия желудочков головного мозга. М.: Изд-во Российской академии медицинских наук, 2013. – 173 с. –</w:t>
      </w:r>
    </w:p>
    <w:p w14:paraId="741FFEF4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  <w:lang w:bidi="ru-RU"/>
        </w:rPr>
        <w:lastRenderedPageBreak/>
        <w:t>Суфианов А. А., Р. Р. Рустамов, Якимов Ю. А. Эндоскопия для достижения шунтнезависимого состояния при лечении синдрома щелевидных желудочков. Вестник Авиценны. – 2020. – Т. 22, № 1. – С. 45-55.</w:t>
      </w:r>
    </w:p>
    <w:p w14:paraId="0A84D593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  <w:lang w:bidi="ru-RU"/>
        </w:rPr>
        <w:t>Суфианов А. А., Рустамов Р. Р., Ю. Якимов А. Повторная эндоскопическая вентрикулоцистерностомия дна III желудочка, роль усовершенствованных мини-инвазивных инструментов при выполнении данной операции. Вестник неврологии, психиатрии и нейрохирургии. – 2020. – № 1. – С. 21-32</w:t>
      </w:r>
    </w:p>
    <w:p w14:paraId="2502107E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  <w:lang w:bidi="ru-RU"/>
        </w:rPr>
        <w:t>Суфианов А. А., Суфианов Г., Шредер Е. Балдау Опыт использования нового универсального эндоскопа. Нейрохирургия. – 2019. – № 3. – С. 45-52.</w:t>
      </w:r>
    </w:p>
    <w:p w14:paraId="5B3F6C11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  <w:lang w:bidi="ru-RU"/>
        </w:rPr>
        <w:t>Суфианов Р. А., Абдумажитова М. М., Рустамов Р. Р. Эндоскопическое лечение арахноидальных кист средней черепной ямки у детей. Вестник Авиценны. – 2020. – Т. 22, № 3. – С. 390-397.</w:t>
      </w:r>
    </w:p>
    <w:p w14:paraId="2B21AE28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  <w:lang w:bidi="ru-RU"/>
        </w:rPr>
        <w:t>Суфианов Р. А., Рустамов Р. Р., Альзахрани А. А., Кытько О. В. Эндоскопическая анатомия желудочков головного мозга применительно к эндоскопической хирургии области дна III желудочка. Оперативная хирургия и клиническая анатомия (Пироговский научный журнал). – 2022. – Т. 6, № 3. – С. 24-34.</w:t>
      </w:r>
    </w:p>
    <w:p w14:paraId="4622F02D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Фернандес Р., Самуэльс М. Нарушения интеллекта. В кн.: Неврология. М.: Практика,1997. -С.60-93</w:t>
      </w:r>
    </w:p>
    <w:p w14:paraId="4564B84D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 xml:space="preserve">Хачатрян В. А., Ким Вон Ги Ким А. В., Гогорян С. Ф. Гидроцефалия при опухолях головного и спинного мозга. Москва, Десятка, 2018 г.- 256 с. </w:t>
      </w:r>
    </w:p>
    <w:p w14:paraId="43FF4687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Штульман Д.Р., Яхно Н.Н. Основные синдромы поражения нервной системы. В кн.: Болезни нервной системы. Руководство для врачей. М.: Медицина,1995. - С.112-114</w:t>
      </w:r>
    </w:p>
    <w:p w14:paraId="334179BE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Щербакова Е.Я., Лысачев А.Г, Науменко В.И., Симерницкий Б.П. Радионуклидная визуализация ликворных путей головного мозга. Матер. XI Всесоюз. съезда радиологов и рентгенологов, -Таллин, 2019, с. 516-528.</w:t>
      </w:r>
    </w:p>
    <w:p w14:paraId="71E8398C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 xml:space="preserve">Яхно Н. Н. Болезни нервной системы: Руководство для врачей. – М.: Медицина, 2005. </w:t>
      </w:r>
    </w:p>
    <w:p w14:paraId="74F4B3A8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  <w:tab w:val="left" w:pos="1134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Яхно Н. Н., Дамулина И. В. Достижения в нейрогериатрии. М.: ММА, 2020. - С. 9–29.</w:t>
      </w:r>
    </w:p>
    <w:p w14:paraId="6A9D2159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 xml:space="preserve">Яхно Н.Н. Болезни нервной системы. Руководство для врачей 2 тома. Издание 4 переработанное и дополненное. Москва, «Медицина», 2005. </w:t>
      </w:r>
    </w:p>
    <w:p w14:paraId="29155423" w14:textId="77777777" w:rsidR="00BF2692" w:rsidRPr="004D1AE6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Яхно Н.Н., Дамулина И.В. Актуальные вопросы нейрогериатрии. В кн.: Достижения в нейрогериатрии. М.: ММА, 1995. -С.9-29</w:t>
      </w:r>
    </w:p>
    <w:p w14:paraId="32497F68" w14:textId="77777777" w:rsidR="00BF2692" w:rsidRDefault="00BF2692" w:rsidP="00F7585D">
      <w:pPr>
        <w:pStyle w:val="a7"/>
        <w:numPr>
          <w:ilvl w:val="0"/>
          <w:numId w:val="97"/>
        </w:numPr>
        <w:tabs>
          <w:tab w:val="left" w:pos="426"/>
        </w:tabs>
        <w:spacing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4D1AE6">
        <w:rPr>
          <w:rFonts w:cs="Times New Roman"/>
          <w:sz w:val="24"/>
          <w:szCs w:val="24"/>
        </w:rPr>
        <w:t>Яхно Н.Н., Захаров В.В., Локшина А.Б., Коберская Н.Н., Мхитарян Э.А. Деменции. Руководство для врачей. –М.: МЕДпресс. – 2011. – 272 с.</w:t>
      </w:r>
    </w:p>
    <w:p w14:paraId="67C011C9" w14:textId="77777777" w:rsidR="0008671A" w:rsidRPr="0008671A" w:rsidRDefault="0008671A" w:rsidP="0008671A">
      <w:pPr>
        <w:tabs>
          <w:tab w:val="left" w:pos="426"/>
        </w:tabs>
        <w:spacing w:line="360" w:lineRule="auto"/>
        <w:jc w:val="both"/>
        <w:rPr>
          <w:rFonts w:cs="Times New Roman"/>
        </w:rPr>
      </w:pPr>
    </w:p>
    <w:p w14:paraId="2E8FA9AD" w14:textId="77777777" w:rsidR="007939C2" w:rsidRDefault="00BA1A01" w:rsidP="007939C2">
      <w:pPr>
        <w:pStyle w:val="1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8" w:name="_Toc209770600"/>
      <w:r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Приложение А1. </w:t>
      </w:r>
    </w:p>
    <w:p w14:paraId="67B8A57E" w14:textId="51CA72DA" w:rsidR="00BA1A01" w:rsidRPr="007939C2" w:rsidRDefault="00BA1A01" w:rsidP="007939C2">
      <w:pPr>
        <w:pStyle w:val="1"/>
        <w:jc w:val="center"/>
        <w:rPr>
          <w:rFonts w:ascii="Times New Roman" w:hAnsi="Times New Roman" w:cs="Times New Roman"/>
          <w:b/>
          <w:bCs/>
          <w:strike/>
          <w:color w:val="EE0000"/>
          <w:sz w:val="28"/>
          <w:szCs w:val="28"/>
        </w:rPr>
      </w:pPr>
      <w:r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Состав рабочей группы </w:t>
      </w:r>
      <w:bookmarkEnd w:id="28"/>
    </w:p>
    <w:p w14:paraId="1293A89E" w14:textId="77777777" w:rsidR="00DE277A" w:rsidRPr="00DE277A" w:rsidRDefault="00DE277A" w:rsidP="00EE0E96">
      <w:pPr>
        <w:spacing w:line="360" w:lineRule="auto"/>
        <w:ind w:right="277"/>
        <w:jc w:val="both"/>
        <w:rPr>
          <w:rFonts w:ascii="Times New Roman" w:hAnsi="Times New Roman"/>
          <w:color w:val="auto"/>
          <w:u w:val="single"/>
          <w:shd w:val="clear" w:color="auto" w:fill="F7F8F9"/>
        </w:rPr>
      </w:pPr>
      <w:r w:rsidRPr="00DE277A">
        <w:rPr>
          <w:rStyle w:val="apple-style-span"/>
          <w:rFonts w:ascii="Times New Roman" w:hAnsi="Times New Roman"/>
          <w:color w:val="auto"/>
          <w:u w:val="single"/>
        </w:rPr>
        <w:t>Руководитель:</w:t>
      </w:r>
    </w:p>
    <w:p w14:paraId="51F4C482" w14:textId="4A9AF4D3" w:rsidR="00DE277A" w:rsidRPr="00AE4B82" w:rsidRDefault="0008671A" w:rsidP="00126963">
      <w:pPr>
        <w:spacing w:line="360" w:lineRule="auto"/>
        <w:ind w:right="-1" w:firstLine="709"/>
        <w:jc w:val="both"/>
        <w:rPr>
          <w:rStyle w:val="apple-style-span"/>
          <w:rFonts w:ascii="Times New Roman" w:hAnsi="Times New Roman"/>
          <w:color w:val="000000" w:themeColor="text1"/>
          <w:shd w:val="clear" w:color="auto" w:fill="F7F8F9"/>
        </w:rPr>
      </w:pPr>
      <w:r w:rsidRPr="00AE4B82">
        <w:rPr>
          <w:rStyle w:val="apple-style-span"/>
          <w:rFonts w:ascii="Times New Roman" w:hAnsi="Times New Roman"/>
          <w:color w:val="000000" w:themeColor="text1"/>
        </w:rPr>
        <w:t xml:space="preserve">Серцова Анна Михайловна – врач-невролог высшей </w:t>
      </w:r>
      <w:r w:rsidR="00126963" w:rsidRPr="00AE4B82">
        <w:rPr>
          <w:rStyle w:val="apple-style-span"/>
          <w:rFonts w:ascii="Times New Roman" w:hAnsi="Times New Roman"/>
          <w:color w:val="000000" w:themeColor="text1"/>
        </w:rPr>
        <w:t xml:space="preserve">квалификационной </w:t>
      </w:r>
      <w:r w:rsidRPr="00AE4B82">
        <w:rPr>
          <w:rStyle w:val="apple-style-span"/>
          <w:rFonts w:ascii="Times New Roman" w:hAnsi="Times New Roman"/>
          <w:color w:val="000000" w:themeColor="text1"/>
        </w:rPr>
        <w:t xml:space="preserve">категории, заместитель главного врача по лечебной части ГУ «РГИВОВ», заведующая неврологическим отделением. </w:t>
      </w:r>
    </w:p>
    <w:p w14:paraId="770EEC7F" w14:textId="027838D1" w:rsidR="00DE277A" w:rsidRPr="00AE4B82" w:rsidRDefault="00DE277A" w:rsidP="00EE0E96">
      <w:pPr>
        <w:spacing w:line="360" w:lineRule="auto"/>
        <w:ind w:right="277"/>
        <w:jc w:val="both"/>
        <w:rPr>
          <w:rFonts w:ascii="Times New Roman" w:hAnsi="Times New Roman"/>
          <w:color w:val="auto"/>
          <w:u w:val="single"/>
        </w:rPr>
      </w:pPr>
      <w:r w:rsidRPr="00AE4B82">
        <w:rPr>
          <w:rStyle w:val="apple-style-span"/>
          <w:rFonts w:ascii="Times New Roman" w:hAnsi="Times New Roman"/>
          <w:color w:val="auto"/>
          <w:u w:val="single"/>
        </w:rPr>
        <w:t>Члены рабочей группы:</w:t>
      </w:r>
    </w:p>
    <w:p w14:paraId="4B8FCEE2" w14:textId="58AB8B5F" w:rsidR="0008671A" w:rsidRPr="00AE4B82" w:rsidRDefault="0008671A" w:rsidP="0008671A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E4B82">
        <w:rPr>
          <w:rFonts w:ascii="Times New Roman" w:hAnsi="Times New Roman"/>
        </w:rPr>
        <w:t xml:space="preserve">Коваленко Наталья Владимировна – врач-невролог высшей </w:t>
      </w:r>
      <w:r w:rsidR="00126963" w:rsidRPr="00AE4B82">
        <w:rPr>
          <w:rStyle w:val="apple-style-span"/>
          <w:rFonts w:ascii="Times New Roman" w:hAnsi="Times New Roman"/>
          <w:color w:val="000000" w:themeColor="text1"/>
        </w:rPr>
        <w:t>квалификационной</w:t>
      </w:r>
      <w:r w:rsidR="00126963" w:rsidRPr="00AE4B82">
        <w:rPr>
          <w:rFonts w:ascii="Times New Roman" w:hAnsi="Times New Roman"/>
        </w:rPr>
        <w:t xml:space="preserve"> </w:t>
      </w:r>
      <w:r w:rsidRPr="00AE4B82">
        <w:rPr>
          <w:rFonts w:ascii="Times New Roman" w:hAnsi="Times New Roman"/>
        </w:rPr>
        <w:t xml:space="preserve">категории </w:t>
      </w:r>
      <w:r w:rsidRPr="00AE4B82">
        <w:rPr>
          <w:rStyle w:val="apple-style-span"/>
          <w:rFonts w:ascii="Times New Roman" w:hAnsi="Times New Roman"/>
          <w:color w:val="000000" w:themeColor="text1"/>
        </w:rPr>
        <w:t>неврологического отделения по лечению больных с НМК (ангионеврология) ГУ «РГИВОВ».</w:t>
      </w:r>
    </w:p>
    <w:p w14:paraId="0A235E99" w14:textId="72705045" w:rsidR="00BA1A01" w:rsidRPr="00AE4B82" w:rsidRDefault="003A58E4" w:rsidP="00EE0E9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E4B82">
        <w:rPr>
          <w:rFonts w:ascii="Times New Roman" w:hAnsi="Times New Roman" w:cs="Times New Roman"/>
        </w:rPr>
        <w:t xml:space="preserve">Горщак Оксана </w:t>
      </w:r>
      <w:r w:rsidR="00DB464C" w:rsidRPr="00AE4B82">
        <w:rPr>
          <w:rFonts w:ascii="Times New Roman" w:hAnsi="Times New Roman" w:cs="Times New Roman"/>
        </w:rPr>
        <w:t>Ивановна</w:t>
      </w:r>
      <w:r w:rsidRPr="00AE4B82">
        <w:rPr>
          <w:rFonts w:ascii="Times New Roman" w:hAnsi="Times New Roman" w:cs="Times New Roman"/>
        </w:rPr>
        <w:t xml:space="preserve"> </w:t>
      </w:r>
      <w:r w:rsidR="00DB464C" w:rsidRPr="00AE4B82">
        <w:rPr>
          <w:rFonts w:ascii="Times New Roman" w:hAnsi="Times New Roman" w:cs="Times New Roman"/>
        </w:rPr>
        <w:t>–</w:t>
      </w:r>
      <w:r w:rsidRPr="00AE4B82">
        <w:rPr>
          <w:rFonts w:ascii="Times New Roman" w:hAnsi="Times New Roman" w:cs="Times New Roman"/>
        </w:rPr>
        <w:t xml:space="preserve"> врач</w:t>
      </w:r>
      <w:r w:rsidR="00DB464C" w:rsidRPr="00AE4B82">
        <w:rPr>
          <w:rFonts w:ascii="Times New Roman" w:hAnsi="Times New Roman" w:cs="Times New Roman"/>
        </w:rPr>
        <w:t xml:space="preserve">-невролог </w:t>
      </w:r>
      <w:r w:rsidRPr="00AE4B82">
        <w:rPr>
          <w:rFonts w:ascii="Times New Roman" w:hAnsi="Times New Roman" w:cs="Times New Roman"/>
        </w:rPr>
        <w:t xml:space="preserve">высшей </w:t>
      </w:r>
      <w:r w:rsidR="00126963" w:rsidRPr="00AE4B82">
        <w:rPr>
          <w:rStyle w:val="apple-style-span"/>
          <w:rFonts w:ascii="Times New Roman" w:hAnsi="Times New Roman"/>
          <w:color w:val="000000" w:themeColor="text1"/>
        </w:rPr>
        <w:t>квалификационной</w:t>
      </w:r>
      <w:r w:rsidR="00126963" w:rsidRPr="00AE4B82">
        <w:rPr>
          <w:rFonts w:ascii="Times New Roman" w:hAnsi="Times New Roman" w:cs="Times New Roman"/>
        </w:rPr>
        <w:t xml:space="preserve"> </w:t>
      </w:r>
      <w:r w:rsidRPr="00AE4B82">
        <w:rPr>
          <w:rFonts w:ascii="Times New Roman" w:hAnsi="Times New Roman" w:cs="Times New Roman"/>
        </w:rPr>
        <w:t>категории</w:t>
      </w:r>
      <w:r w:rsidR="0008671A" w:rsidRPr="00AE4B82">
        <w:rPr>
          <w:rFonts w:ascii="Times New Roman" w:hAnsi="Times New Roman" w:cs="Times New Roman"/>
        </w:rPr>
        <w:t xml:space="preserve"> </w:t>
      </w:r>
      <w:r w:rsidRPr="00AE4B82">
        <w:rPr>
          <w:rFonts w:ascii="Times New Roman" w:hAnsi="Times New Roman" w:cs="Times New Roman"/>
        </w:rPr>
        <w:t xml:space="preserve">ГУ </w:t>
      </w:r>
      <w:r w:rsidR="0008671A" w:rsidRPr="00AE4B82">
        <w:rPr>
          <w:rFonts w:ascii="Times New Roman" w:hAnsi="Times New Roman" w:cs="Times New Roman"/>
        </w:rPr>
        <w:t>«</w:t>
      </w:r>
      <w:r w:rsidRPr="00AE4B82">
        <w:rPr>
          <w:rFonts w:ascii="Times New Roman" w:hAnsi="Times New Roman" w:cs="Times New Roman"/>
        </w:rPr>
        <w:t>РГИВОВ</w:t>
      </w:r>
      <w:r w:rsidR="0008671A" w:rsidRPr="00AE4B82">
        <w:rPr>
          <w:rFonts w:ascii="Times New Roman" w:hAnsi="Times New Roman" w:cs="Times New Roman"/>
        </w:rPr>
        <w:t>»</w:t>
      </w:r>
      <w:r w:rsidRPr="00AE4B82">
        <w:rPr>
          <w:rFonts w:ascii="Times New Roman" w:hAnsi="Times New Roman" w:cs="Times New Roman"/>
        </w:rPr>
        <w:t xml:space="preserve"> отделения общей неврологии. </w:t>
      </w:r>
    </w:p>
    <w:p w14:paraId="0B36A2EF" w14:textId="3A90F780" w:rsidR="00DB464C" w:rsidRDefault="00DB464C" w:rsidP="00EE0E9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E4B82">
        <w:rPr>
          <w:rFonts w:ascii="Times New Roman" w:hAnsi="Times New Roman" w:cs="Times New Roman"/>
        </w:rPr>
        <w:t>Добров Дмитрий Дмитриевич – врач-нейрохирург ГУ РКБ, главный</w:t>
      </w:r>
      <w:r>
        <w:rPr>
          <w:rFonts w:ascii="Times New Roman" w:hAnsi="Times New Roman" w:cs="Times New Roman"/>
        </w:rPr>
        <w:t xml:space="preserve"> внештатный нейрохирург МЗ ПМР.</w:t>
      </w:r>
    </w:p>
    <w:p w14:paraId="1FFB8F84" w14:textId="77777777" w:rsidR="0008671A" w:rsidRDefault="0008671A" w:rsidP="00EE0E9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7AADEA4E" w14:textId="4E83CE79" w:rsidR="005F1408" w:rsidRPr="008A5256" w:rsidRDefault="00DE277A" w:rsidP="008A5256">
      <w:pPr>
        <w:tabs>
          <w:tab w:val="left" w:pos="565"/>
        </w:tabs>
        <w:spacing w:line="360" w:lineRule="auto"/>
        <w:jc w:val="both"/>
        <w:rPr>
          <w:rFonts w:ascii="Times New Roman" w:hAnsi="Times New Roman"/>
          <w:color w:val="auto"/>
        </w:rPr>
      </w:pPr>
      <w:r w:rsidRPr="00DE277A">
        <w:rPr>
          <w:rFonts w:ascii="Times New Roman" w:hAnsi="Times New Roman"/>
          <w:b/>
          <w:color w:val="auto"/>
        </w:rPr>
        <w:t>Конфликт интересов:</w:t>
      </w:r>
      <w:r w:rsidRPr="00DE277A">
        <w:rPr>
          <w:rFonts w:ascii="Times New Roman" w:hAnsi="Times New Roman"/>
          <w:color w:val="auto"/>
        </w:rPr>
        <w:t xml:space="preserve"> конфликт интересов отсутствует</w:t>
      </w:r>
      <w:r w:rsidR="008A5256">
        <w:rPr>
          <w:rFonts w:ascii="Times New Roman" w:hAnsi="Times New Roman"/>
          <w:color w:val="auto"/>
        </w:rPr>
        <w:t xml:space="preserve">. </w:t>
      </w:r>
    </w:p>
    <w:p w14:paraId="69380485" w14:textId="77777777" w:rsidR="005F1408" w:rsidRPr="0077321B" w:rsidRDefault="005F1408" w:rsidP="0052162E">
      <w:pPr>
        <w:jc w:val="both"/>
        <w:rPr>
          <w:rFonts w:ascii="Times New Roman" w:hAnsi="Times New Roman" w:cs="Times New Roman"/>
        </w:rPr>
      </w:pPr>
    </w:p>
    <w:p w14:paraId="3F67E79C" w14:textId="77777777" w:rsidR="005F1408" w:rsidRPr="0077321B" w:rsidRDefault="005F1408" w:rsidP="0052162E">
      <w:pPr>
        <w:jc w:val="both"/>
        <w:rPr>
          <w:rFonts w:ascii="Times New Roman" w:hAnsi="Times New Roman" w:cs="Times New Roman"/>
        </w:rPr>
      </w:pPr>
    </w:p>
    <w:p w14:paraId="311F26C6" w14:textId="7D8B6D81" w:rsidR="00BA1A01" w:rsidRPr="008A5256" w:rsidRDefault="00BA1A01" w:rsidP="008A5256">
      <w:pPr>
        <w:pStyle w:val="a8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8A5256">
        <w:rPr>
          <w:rFonts w:ascii="Times New Roman" w:hAnsi="Times New Roman" w:cs="Times New Roman"/>
          <w:b/>
          <w:bCs/>
        </w:rPr>
        <w:t>Целевая аудитория данных клинических рекомендаций</w:t>
      </w:r>
    </w:p>
    <w:p w14:paraId="7A1E518B" w14:textId="77777777" w:rsidR="005F1408" w:rsidRDefault="005F1408" w:rsidP="008A5256">
      <w:pPr>
        <w:pStyle w:val="a8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Врачи общей врачебной практики (семейные врачи);</w:t>
      </w:r>
    </w:p>
    <w:p w14:paraId="370B9267" w14:textId="6DF0CDEA" w:rsidR="00B62143" w:rsidRPr="0077321B" w:rsidRDefault="00B62143" w:rsidP="008A5256">
      <w:pPr>
        <w:pStyle w:val="a8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Врачи-неврологи </w:t>
      </w:r>
    </w:p>
    <w:p w14:paraId="782B2A51" w14:textId="77777777" w:rsidR="005F1408" w:rsidRPr="0077321B" w:rsidRDefault="005F1408" w:rsidP="008A5256">
      <w:pPr>
        <w:pStyle w:val="a8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Врачи- терапевты</w:t>
      </w:r>
    </w:p>
    <w:p w14:paraId="3D0B1B7A" w14:textId="5CC18B3E" w:rsidR="005F1408" w:rsidRPr="0077321B" w:rsidRDefault="005F1408" w:rsidP="008A5256">
      <w:pPr>
        <w:pStyle w:val="a8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Врачи-</w:t>
      </w:r>
      <w:r w:rsidR="003C0839" w:rsidRPr="0077321B">
        <w:rPr>
          <w:rFonts w:ascii="Times New Roman" w:hAnsi="Times New Roman" w:cs="Times New Roman"/>
        </w:rPr>
        <w:t>нейро</w:t>
      </w:r>
      <w:r w:rsidRPr="0077321B">
        <w:rPr>
          <w:rFonts w:ascii="Times New Roman" w:hAnsi="Times New Roman" w:cs="Times New Roman"/>
        </w:rPr>
        <w:t xml:space="preserve">хирурги </w:t>
      </w:r>
    </w:p>
    <w:p w14:paraId="588035CD" w14:textId="4A5C3A35" w:rsidR="005F1408" w:rsidRPr="0077321B" w:rsidRDefault="005F1408" w:rsidP="008A5256">
      <w:pPr>
        <w:pStyle w:val="a8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Врачи </w:t>
      </w:r>
      <w:r w:rsidR="003C0839" w:rsidRPr="0077321B">
        <w:rPr>
          <w:rFonts w:ascii="Times New Roman" w:hAnsi="Times New Roman" w:cs="Times New Roman"/>
        </w:rPr>
        <w:t>функциональной</w:t>
      </w:r>
      <w:r w:rsidRPr="0077321B">
        <w:rPr>
          <w:rFonts w:ascii="Times New Roman" w:hAnsi="Times New Roman" w:cs="Times New Roman"/>
        </w:rPr>
        <w:t xml:space="preserve"> диагностики;</w:t>
      </w:r>
    </w:p>
    <w:p w14:paraId="212CACAF" w14:textId="77777777" w:rsidR="005F1408" w:rsidRPr="0077321B" w:rsidRDefault="005F1408" w:rsidP="008A5256">
      <w:pPr>
        <w:pStyle w:val="a8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Врачи-патоморфологи;</w:t>
      </w:r>
    </w:p>
    <w:p w14:paraId="49E97B08" w14:textId="77777777" w:rsidR="005F1408" w:rsidRPr="0077321B" w:rsidRDefault="005F1408" w:rsidP="008A5256">
      <w:pPr>
        <w:pStyle w:val="a8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Студенты медицинских ВУЗов;</w:t>
      </w:r>
    </w:p>
    <w:p w14:paraId="1D21CA5C" w14:textId="5861797E" w:rsidR="005F1408" w:rsidRPr="0077321B" w:rsidRDefault="005F1408" w:rsidP="008A5256">
      <w:pPr>
        <w:pStyle w:val="a8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Обучающиеся </w:t>
      </w:r>
      <w:r w:rsidR="008A5256">
        <w:rPr>
          <w:rFonts w:ascii="Times New Roman" w:hAnsi="Times New Roman" w:cs="Times New Roman"/>
        </w:rPr>
        <w:t xml:space="preserve">врачи </w:t>
      </w:r>
      <w:r w:rsidRPr="0077321B">
        <w:rPr>
          <w:rFonts w:ascii="Times New Roman" w:hAnsi="Times New Roman" w:cs="Times New Roman"/>
        </w:rPr>
        <w:t>в ординатуре.</w:t>
      </w:r>
    </w:p>
    <w:p w14:paraId="1D74DC95" w14:textId="77777777" w:rsidR="00BA1A01" w:rsidRPr="0077321B" w:rsidRDefault="00BA1A01" w:rsidP="0052162E">
      <w:pPr>
        <w:jc w:val="both"/>
        <w:rPr>
          <w:rFonts w:ascii="Times New Roman" w:hAnsi="Times New Roman" w:cs="Times New Roman"/>
        </w:rPr>
      </w:pPr>
    </w:p>
    <w:p w14:paraId="5D9D3235" w14:textId="77777777" w:rsidR="005F1408" w:rsidRPr="0077321B" w:rsidRDefault="005F1408" w:rsidP="0052162E">
      <w:pPr>
        <w:jc w:val="both"/>
        <w:rPr>
          <w:rFonts w:ascii="Times New Roman" w:hAnsi="Times New Roman" w:cs="Times New Roman"/>
        </w:rPr>
      </w:pPr>
    </w:p>
    <w:p w14:paraId="64ABE4AA" w14:textId="77777777" w:rsidR="005F1408" w:rsidRPr="0077321B" w:rsidRDefault="005F1408" w:rsidP="0052162E">
      <w:pPr>
        <w:jc w:val="both"/>
        <w:rPr>
          <w:rFonts w:ascii="Times New Roman" w:hAnsi="Times New Roman" w:cs="Times New Roman"/>
        </w:rPr>
      </w:pPr>
    </w:p>
    <w:p w14:paraId="3901CF5B" w14:textId="77777777" w:rsidR="005F1408" w:rsidRPr="0077321B" w:rsidRDefault="005F1408" w:rsidP="0052162E">
      <w:pPr>
        <w:jc w:val="both"/>
        <w:rPr>
          <w:rFonts w:ascii="Times New Roman" w:hAnsi="Times New Roman" w:cs="Times New Roman"/>
        </w:rPr>
      </w:pPr>
    </w:p>
    <w:p w14:paraId="6969B3C3" w14:textId="77777777" w:rsidR="005F1408" w:rsidRPr="0077321B" w:rsidRDefault="005F1408" w:rsidP="0052162E">
      <w:pPr>
        <w:jc w:val="both"/>
        <w:rPr>
          <w:rFonts w:ascii="Times New Roman" w:hAnsi="Times New Roman" w:cs="Times New Roman"/>
        </w:rPr>
      </w:pPr>
    </w:p>
    <w:p w14:paraId="15595631" w14:textId="77777777" w:rsidR="005F1408" w:rsidRPr="0077321B" w:rsidRDefault="005F1408" w:rsidP="0052162E">
      <w:pPr>
        <w:jc w:val="both"/>
        <w:rPr>
          <w:rFonts w:ascii="Times New Roman" w:hAnsi="Times New Roman" w:cs="Times New Roman"/>
        </w:rPr>
      </w:pPr>
    </w:p>
    <w:p w14:paraId="4E9823F6" w14:textId="77777777" w:rsidR="005F1408" w:rsidRPr="0077321B" w:rsidRDefault="005F1408" w:rsidP="0052162E">
      <w:pPr>
        <w:jc w:val="both"/>
        <w:rPr>
          <w:rFonts w:ascii="Times New Roman" w:hAnsi="Times New Roman" w:cs="Times New Roman"/>
        </w:rPr>
      </w:pPr>
    </w:p>
    <w:p w14:paraId="034DA546" w14:textId="77777777" w:rsidR="005F1408" w:rsidRPr="0077321B" w:rsidRDefault="005F1408" w:rsidP="0052162E">
      <w:pPr>
        <w:jc w:val="both"/>
        <w:rPr>
          <w:rFonts w:ascii="Times New Roman" w:hAnsi="Times New Roman" w:cs="Times New Roman"/>
        </w:rPr>
      </w:pPr>
    </w:p>
    <w:p w14:paraId="678F6975" w14:textId="77777777" w:rsidR="005F1408" w:rsidRPr="0077321B" w:rsidRDefault="005F1408" w:rsidP="0052162E">
      <w:pPr>
        <w:jc w:val="both"/>
        <w:rPr>
          <w:rFonts w:ascii="Times New Roman" w:hAnsi="Times New Roman" w:cs="Times New Roman"/>
        </w:rPr>
      </w:pPr>
    </w:p>
    <w:p w14:paraId="00691A27" w14:textId="77777777" w:rsidR="005F1408" w:rsidRPr="0077321B" w:rsidRDefault="005F1408" w:rsidP="0052162E">
      <w:pPr>
        <w:jc w:val="both"/>
        <w:rPr>
          <w:rFonts w:ascii="Times New Roman" w:hAnsi="Times New Roman" w:cs="Times New Roman"/>
        </w:rPr>
      </w:pPr>
    </w:p>
    <w:p w14:paraId="5D3C4516" w14:textId="77777777" w:rsidR="00126963" w:rsidRDefault="00BA1A01" w:rsidP="00126963">
      <w:pPr>
        <w:pStyle w:val="1"/>
        <w:spacing w:line="360" w:lineRule="auto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9" w:name="_Toc209770601"/>
      <w:r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Приложение А</w:t>
      </w:r>
      <w:r w:rsidR="00995530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r w:rsidR="00CE509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6D9C60FB" w14:textId="340D4925" w:rsidR="00BA1A01" w:rsidRPr="00AE4B82" w:rsidRDefault="00BA1A01" w:rsidP="00CE5095">
      <w:pPr>
        <w:pStyle w:val="1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E4B82">
        <w:rPr>
          <w:rFonts w:ascii="Times New Roman" w:hAnsi="Times New Roman" w:cs="Times New Roman"/>
          <w:b/>
          <w:bCs/>
          <w:color w:val="auto"/>
          <w:sz w:val="28"/>
          <w:szCs w:val="28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</w:t>
      </w:r>
      <w:r w:rsidR="00126963" w:rsidRPr="00AE4B8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и</w:t>
      </w:r>
      <w:r w:rsidRPr="00AE4B82">
        <w:rPr>
          <w:rFonts w:ascii="Times New Roman" w:hAnsi="Times New Roman" w:cs="Times New Roman"/>
          <w:b/>
          <w:bCs/>
          <w:color w:val="auto"/>
          <w:sz w:val="28"/>
          <w:szCs w:val="28"/>
        </w:rPr>
        <w:t>нструкции по применению лекарственного препарата</w:t>
      </w:r>
      <w:bookmarkEnd w:id="29"/>
      <w:r w:rsidRPr="00AE4B8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67EAB45D" w14:textId="77777777" w:rsidR="005F1408" w:rsidRPr="00AE4B82" w:rsidRDefault="005F1408" w:rsidP="00CE509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AE4B82">
        <w:rPr>
          <w:rFonts w:ascii="Times New Roman" w:hAnsi="Times New Roman" w:cs="Times New Roman"/>
          <w:szCs w:val="20"/>
        </w:rPr>
        <w:t>Данные клинические рекомендации разработаны с учётом следующих нормативно-правовых документов:</w:t>
      </w:r>
    </w:p>
    <w:p w14:paraId="4D2CA687" w14:textId="77777777" w:rsidR="00452D9E" w:rsidRPr="00AE4B82" w:rsidRDefault="00452D9E" w:rsidP="00452D9E">
      <w:pPr>
        <w:pStyle w:val="a8"/>
        <w:widowControl/>
        <w:numPr>
          <w:ilvl w:val="0"/>
          <w:numId w:val="5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AE4B82">
        <w:rPr>
          <w:rFonts w:ascii="Times New Roman" w:hAnsi="Times New Roman" w:cs="Times New Roman"/>
        </w:rPr>
        <w:t>Закон Приднестровской Молдавской Республики от 16 января 1997 года № 29-3 «Об основах охраны здоровья граждан» (СЗМР 97-1);</w:t>
      </w:r>
    </w:p>
    <w:p w14:paraId="44FD6594" w14:textId="77777777" w:rsidR="00452D9E" w:rsidRPr="00AE4B82" w:rsidRDefault="00452D9E" w:rsidP="00452D9E">
      <w:pPr>
        <w:pStyle w:val="a8"/>
        <w:widowControl/>
        <w:numPr>
          <w:ilvl w:val="0"/>
          <w:numId w:val="5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AE4B82">
        <w:rPr>
          <w:rFonts w:ascii="Times New Roman" w:hAnsi="Times New Roman" w:cs="Times New Roman"/>
          <w:szCs w:val="20"/>
        </w:rPr>
        <w:t xml:space="preserve">Постановление Правительства Приднестровской Молдавской Республики от 14 апреля 2025 года № 108 «Об утверждении Программы государственных гарантий оказания гражданам Приднестровской Молдавской Республики бесплатной медицинской помощи на 2025 год» (САЗ 25-15); </w:t>
      </w:r>
    </w:p>
    <w:p w14:paraId="482EC51E" w14:textId="77777777" w:rsidR="00452D9E" w:rsidRPr="00AE4B82" w:rsidRDefault="00452D9E" w:rsidP="00452D9E">
      <w:pPr>
        <w:pStyle w:val="a8"/>
        <w:widowControl/>
        <w:numPr>
          <w:ilvl w:val="0"/>
          <w:numId w:val="5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AE4B82">
        <w:rPr>
          <w:rFonts w:ascii="Times New Roman" w:hAnsi="Times New Roman" w:cs="Times New Roman"/>
        </w:rPr>
        <w:t>Приказ Министерства здравоохранения Приднестровской Молдавской Республики от 1 ноября 2022 года № 894 «Об утверждении Перечня жизненно важных лекарственных средств для медицинского применения» (регистрационный № 11398 от 25 ноября 2022 года) (САЗ 22-46).</w:t>
      </w:r>
    </w:p>
    <w:p w14:paraId="2242E99A" w14:textId="31956E3B" w:rsidR="00452D9E" w:rsidRPr="00AE4B82" w:rsidRDefault="00452D9E" w:rsidP="00452D9E">
      <w:pPr>
        <w:pStyle w:val="a8"/>
        <w:widowControl/>
        <w:numPr>
          <w:ilvl w:val="0"/>
          <w:numId w:val="5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AE4B82">
        <w:rPr>
          <w:rFonts w:ascii="Times New Roman" w:hAnsi="Times New Roman" w:cs="Times New Roman"/>
        </w:rPr>
        <w:t xml:space="preserve">Приказ </w:t>
      </w:r>
      <w:r w:rsidR="00126963" w:rsidRPr="00AE4B82">
        <w:rPr>
          <w:rFonts w:ascii="Times New Roman" w:hAnsi="Times New Roman" w:cs="Times New Roman"/>
        </w:rPr>
        <w:t xml:space="preserve">Министерства здравоохранения </w:t>
      </w:r>
      <w:r w:rsidRPr="00AE4B82">
        <w:rPr>
          <w:rFonts w:ascii="Times New Roman" w:hAnsi="Times New Roman" w:cs="Times New Roman"/>
        </w:rPr>
        <w:t xml:space="preserve">Приднестровской Молдавской Республики от </w:t>
      </w:r>
      <w:r w:rsidR="00F16272" w:rsidRPr="00AE4B82">
        <w:rPr>
          <w:rFonts w:ascii="Times New Roman" w:hAnsi="Times New Roman" w:cs="Times New Roman"/>
        </w:rPr>
        <w:t>6 мая 2021 года № 363 «Порядок разработки и применения клинических рекомендаций по вопросам оказания медицинской помощи» (регистрационный № 10285 от 3 июня 2021 года)</w:t>
      </w:r>
      <w:r w:rsidR="00126963" w:rsidRPr="00AE4B82">
        <w:rPr>
          <w:rFonts w:ascii="Times New Roman" w:hAnsi="Times New Roman" w:cs="Times New Roman"/>
        </w:rPr>
        <w:t xml:space="preserve"> (САЗ 21-22)</w:t>
      </w:r>
      <w:r w:rsidR="00F16272" w:rsidRPr="00AE4B82">
        <w:rPr>
          <w:rFonts w:ascii="Times New Roman" w:hAnsi="Times New Roman" w:cs="Times New Roman"/>
        </w:rPr>
        <w:t>.</w:t>
      </w:r>
    </w:p>
    <w:p w14:paraId="531C0712" w14:textId="5D55F016" w:rsidR="00BF2692" w:rsidRPr="00AE4B82" w:rsidRDefault="00BF2692" w:rsidP="00BF2692">
      <w:pPr>
        <w:pStyle w:val="a8"/>
        <w:widowControl/>
        <w:numPr>
          <w:ilvl w:val="0"/>
          <w:numId w:val="5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AE4B82">
        <w:rPr>
          <w:rFonts w:ascii="Times New Roman" w:hAnsi="Times New Roman" w:cs="Times New Roman"/>
        </w:rPr>
        <w:t xml:space="preserve">Приказ </w:t>
      </w:r>
      <w:r w:rsidR="00126963" w:rsidRPr="00AE4B82">
        <w:rPr>
          <w:rFonts w:ascii="Times New Roman" w:hAnsi="Times New Roman" w:cs="Times New Roman"/>
        </w:rPr>
        <w:t xml:space="preserve">Министерства здравоохранения </w:t>
      </w:r>
      <w:r w:rsidRPr="00AE4B82">
        <w:rPr>
          <w:rFonts w:ascii="Times New Roman" w:hAnsi="Times New Roman" w:cs="Times New Roman"/>
        </w:rPr>
        <w:t>Приднестровской Молдавской Республики от 21 июля 2023 года № 576 «Об утверждении Порядка дачи информированного добровольного согласия на медицинское вмешательство и отказа от медицинского вмешательства, формы информированного добровольного согласия на медицинское вмешательство и формы отказа от медицинского вмешательства» (регистрационный № 11964 от 31 августа 2023 года)</w:t>
      </w:r>
      <w:r w:rsidR="00126963" w:rsidRPr="00AE4B82">
        <w:t xml:space="preserve"> </w:t>
      </w:r>
      <w:r w:rsidR="00126963" w:rsidRPr="00AE4B82">
        <w:rPr>
          <w:rFonts w:ascii="Times New Roman" w:hAnsi="Times New Roman" w:cs="Times New Roman"/>
        </w:rPr>
        <w:t>(САЗ 23-35).</w:t>
      </w:r>
    </w:p>
    <w:p w14:paraId="521F905F" w14:textId="77777777" w:rsidR="005F1408" w:rsidRPr="0077321B" w:rsidRDefault="005F1408" w:rsidP="00126963">
      <w:pPr>
        <w:tabs>
          <w:tab w:val="left" w:pos="565"/>
        </w:tabs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направления. Виды и объём медицинской помощи населению Приднестровской Молдавской Республики,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законами о республиканском бюджете, при наличии источников финансирования, а также других поступлений, не запрещенных действующим </w:t>
      </w:r>
      <w:r w:rsidRPr="0077321B">
        <w:rPr>
          <w:rFonts w:ascii="Times New Roman" w:hAnsi="Times New Roman" w:cs="Times New Roman"/>
        </w:rPr>
        <w:lastRenderedPageBreak/>
        <w:t xml:space="preserve">законодательством Приднестровской Молдавской Республики. </w:t>
      </w:r>
    </w:p>
    <w:p w14:paraId="1FF260BC" w14:textId="77777777" w:rsidR="005F1408" w:rsidRPr="0077321B" w:rsidRDefault="005F1408" w:rsidP="00CE5095">
      <w:pPr>
        <w:tabs>
          <w:tab w:val="left" w:pos="565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Объём диагностических и лечебных мероприятий для конкретного пациента определяет лечащий врач, в соответствии с требованиями к объёму исследований при определенных заболеваниях, состояниях, с учетом возможностей лечебно-профилактических организаций по предоставлению определенных видов исследований и лечения.</w:t>
      </w:r>
    </w:p>
    <w:p w14:paraId="3075C611" w14:textId="77777777" w:rsidR="005F1408" w:rsidRPr="0077321B" w:rsidRDefault="005F1408" w:rsidP="00CE5095">
      <w:pPr>
        <w:tabs>
          <w:tab w:val="left" w:pos="565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Актуализация данных клинических рекомендаций будет проводиться не реже, чем один раз в пять лет. Принятие решения об обновлении будет принято на основании предложений, представленных медицинскими профессиональными некоммерческими организациями с учетом результатов комплексной оценки лекарственных препаратов, медицинских изделий, а также результатов клинической апробации. Рекомендации к схемам применения и дозам лекарственных препаратов, прописаны в тексте данных клинических рекомендаций. </w:t>
      </w:r>
    </w:p>
    <w:p w14:paraId="7001B6CC" w14:textId="77777777" w:rsidR="00CE5095" w:rsidRDefault="005F1408" w:rsidP="00CE5095">
      <w:pPr>
        <w:tabs>
          <w:tab w:val="left" w:pos="565"/>
        </w:tabs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77321B">
        <w:rPr>
          <w:rFonts w:ascii="Times New Roman" w:hAnsi="Times New Roman" w:cs="Times New Roman"/>
          <w:b/>
        </w:rPr>
        <w:t>Инструкции по применению (показания, противопоказания, способы применения и дозы) препаратов.</w:t>
      </w:r>
    </w:p>
    <w:p w14:paraId="5585B8AC" w14:textId="3B315E76" w:rsidR="00034ACF" w:rsidRPr="00CE5095" w:rsidRDefault="00034ACF" w:rsidP="00CE5095">
      <w:pPr>
        <w:tabs>
          <w:tab w:val="left" w:pos="565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u w:val="single"/>
        </w:rPr>
      </w:pPr>
      <w:r w:rsidRPr="00CE5095">
        <w:rPr>
          <w:rFonts w:ascii="Times New Roman" w:hAnsi="Times New Roman" w:cs="Times New Roman"/>
          <w:b/>
          <w:bCs/>
          <w:u w:val="single"/>
        </w:rPr>
        <w:t>Диуретики</w:t>
      </w:r>
    </w:p>
    <w:p w14:paraId="060A7AE0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Фуросемид</w:t>
      </w:r>
      <w:r w:rsidRPr="0077321B">
        <w:rPr>
          <w:rFonts w:ascii="Times New Roman" w:hAnsi="Times New Roman" w:cs="Times New Roman"/>
        </w:rPr>
        <w:t xml:space="preserve"> - "петлевой" диуретик; блокирует реабсорбцию ионов натрия и хлора как в проксимальных, так и в дистальных участках почечных канальцев, и в толстом сегменте восходящей части петли Генле. </w:t>
      </w:r>
    </w:p>
    <w:p w14:paraId="5B18956D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Режим дозирования: начальная доза составляет 20-80 мг/сут. Максимальная суточная доза для взрослых составляет 1500 мг. </w:t>
      </w:r>
    </w:p>
    <w:p w14:paraId="59295D53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Побочные эффекты: </w:t>
      </w:r>
    </w:p>
    <w:p w14:paraId="22EE141E" w14:textId="77777777" w:rsidR="00034ACF" w:rsidRPr="0077321B" w:rsidRDefault="00034ACF" w:rsidP="00DB3594">
      <w:pPr>
        <w:pStyle w:val="a8"/>
        <w:widowControl/>
        <w:numPr>
          <w:ilvl w:val="0"/>
          <w:numId w:val="4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ССС: выраженное снижение АД, коллапс, тахикардия, аритмии, склонность к тромбозам, снижение объема циркулирующей крови.</w:t>
      </w:r>
    </w:p>
    <w:p w14:paraId="22868A02" w14:textId="77777777" w:rsidR="00034ACF" w:rsidRPr="0077321B" w:rsidRDefault="00034ACF" w:rsidP="00DB3594">
      <w:pPr>
        <w:pStyle w:val="a8"/>
        <w:widowControl/>
        <w:numPr>
          <w:ilvl w:val="0"/>
          <w:numId w:val="4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ЦНС: головокружение, головная боль, мышечная слабость, судороги икроножных мышц (тетания), парестезии, апатия, адинамия, слабость, вялость, сонливость, спутанность сознания.</w:t>
      </w:r>
    </w:p>
    <w:p w14:paraId="1E6930AA" w14:textId="77777777" w:rsidR="00034ACF" w:rsidRPr="0077321B" w:rsidRDefault="00034ACF" w:rsidP="00DB3594">
      <w:pPr>
        <w:pStyle w:val="a8"/>
        <w:widowControl/>
        <w:numPr>
          <w:ilvl w:val="0"/>
          <w:numId w:val="4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органов чувств: нарушение зрения и слуха, шум в ушах.</w:t>
      </w:r>
    </w:p>
    <w:p w14:paraId="447CBD9A" w14:textId="6F51A941" w:rsidR="00034ACF" w:rsidRPr="0077321B" w:rsidRDefault="00034ACF" w:rsidP="00DB3594">
      <w:pPr>
        <w:pStyle w:val="a8"/>
        <w:widowControl/>
        <w:numPr>
          <w:ilvl w:val="0"/>
          <w:numId w:val="4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Со стороны </w:t>
      </w:r>
      <w:r w:rsidR="00DE277A">
        <w:rPr>
          <w:rFonts w:ascii="Times New Roman" w:hAnsi="Times New Roman" w:cs="Times New Roman"/>
        </w:rPr>
        <w:t>ЖКТ</w:t>
      </w:r>
      <w:r w:rsidRPr="0077321B">
        <w:rPr>
          <w:rFonts w:ascii="Times New Roman" w:hAnsi="Times New Roman" w:cs="Times New Roman"/>
        </w:rPr>
        <w:t>: анорексия, сухость слизистой оболочки полости рта, жажда, тошнота, рвота, диарея, запор, холестатическая желтуха, панкреатит (обострение), печеночная энцефалопатия.</w:t>
      </w:r>
    </w:p>
    <w:p w14:paraId="0082A09B" w14:textId="77777777" w:rsidR="00034ACF" w:rsidRPr="0077321B" w:rsidRDefault="00034ACF" w:rsidP="00DB3594">
      <w:pPr>
        <w:pStyle w:val="a8"/>
        <w:widowControl/>
        <w:numPr>
          <w:ilvl w:val="0"/>
          <w:numId w:val="4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мочеполовой системы: олигурия, острая задержка мочи (у больных с доброкачественной гиперплазией предстательной железы), интерстициальный нефрит, гематурия, снижение потенции.</w:t>
      </w:r>
    </w:p>
    <w:p w14:paraId="2E57FDC0" w14:textId="77777777" w:rsidR="00034ACF" w:rsidRPr="0077321B" w:rsidRDefault="00034ACF" w:rsidP="00DB3594">
      <w:pPr>
        <w:pStyle w:val="a8"/>
        <w:widowControl/>
        <w:numPr>
          <w:ilvl w:val="0"/>
          <w:numId w:val="4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lastRenderedPageBreak/>
        <w:t>Со стороны эндокринной системы: снижение толерантности к глюкозе, манифестация латентно протекающего сахарного диабета.</w:t>
      </w:r>
    </w:p>
    <w:p w14:paraId="00AE855F" w14:textId="77777777" w:rsidR="00034ACF" w:rsidRPr="0077321B" w:rsidRDefault="00034ACF" w:rsidP="00DB3594">
      <w:pPr>
        <w:pStyle w:val="a8"/>
        <w:widowControl/>
        <w:numPr>
          <w:ilvl w:val="0"/>
          <w:numId w:val="4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Аллергические реакции: пурпура, крапивница, эксфолиативный дерматит, мультиформная экссудативная эритема, васкулит, некротизирующий ангиит, кожный зуд, озноб, лихорадка, фотосенсибилизация, анафилактический шок, синдром Стивенса-Джонсона, буллезный пемфигоид, токсический эпидермальный некролиз.</w:t>
      </w:r>
    </w:p>
    <w:p w14:paraId="423F4B97" w14:textId="77777777" w:rsidR="00034ACF" w:rsidRPr="0077321B" w:rsidRDefault="00034ACF" w:rsidP="00DB3594">
      <w:pPr>
        <w:pStyle w:val="a8"/>
        <w:widowControl/>
        <w:numPr>
          <w:ilvl w:val="0"/>
          <w:numId w:val="4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органов кроветворения: лейкопения, тромбоцитопения, агранулоцитоз, апластическая анемия, эозинофилия.</w:t>
      </w:r>
    </w:p>
    <w:p w14:paraId="1143B949" w14:textId="77777777" w:rsidR="00034ACF" w:rsidRPr="0077321B" w:rsidRDefault="00034ACF" w:rsidP="00DB3594">
      <w:pPr>
        <w:pStyle w:val="a8"/>
        <w:widowControl/>
        <w:numPr>
          <w:ilvl w:val="0"/>
          <w:numId w:val="4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водно-электролитного обмена: гиповолемия, дегидратация (риск развития тромбоза и тромбоэмболии), гипокалиемия, гипонатриемия, гипохлоремия, гипокальциемия, гипомагниемия, метаболический алкалоз.</w:t>
      </w:r>
    </w:p>
    <w:p w14:paraId="6E27EF8C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Основные противопоказания: </w:t>
      </w:r>
    </w:p>
    <w:p w14:paraId="0D1DB963" w14:textId="77777777" w:rsidR="00034ACF" w:rsidRPr="0077321B" w:rsidRDefault="00034ACF" w:rsidP="00DB3594">
      <w:pPr>
        <w:pStyle w:val="a8"/>
        <w:widowControl/>
        <w:numPr>
          <w:ilvl w:val="0"/>
          <w:numId w:val="4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Острая почечная недостаточность с анурией;</w:t>
      </w:r>
    </w:p>
    <w:p w14:paraId="485DB141" w14:textId="77777777" w:rsidR="00034ACF" w:rsidRPr="0077321B" w:rsidRDefault="00034ACF" w:rsidP="00DB3594">
      <w:pPr>
        <w:pStyle w:val="a8"/>
        <w:widowControl/>
        <w:numPr>
          <w:ilvl w:val="0"/>
          <w:numId w:val="4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Тяжелая печеночная недостаточность, "печеночная" кома и прекома;</w:t>
      </w:r>
    </w:p>
    <w:p w14:paraId="4D65DD7C" w14:textId="77777777" w:rsidR="00034ACF" w:rsidRPr="0077321B" w:rsidRDefault="00034ACF" w:rsidP="00DB3594">
      <w:pPr>
        <w:pStyle w:val="a8"/>
        <w:widowControl/>
        <w:numPr>
          <w:ilvl w:val="0"/>
          <w:numId w:val="4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Острый гломерулонефрит, резко выраженные нарушения оттока мочи любой этиологии (включая одностороннее поражение мочевыводящих путей), гиперурикемия;</w:t>
      </w:r>
    </w:p>
    <w:p w14:paraId="57EEB3D7" w14:textId="77777777" w:rsidR="00034ACF" w:rsidRPr="0077321B" w:rsidRDefault="00034ACF" w:rsidP="00DB3594">
      <w:pPr>
        <w:pStyle w:val="a8"/>
        <w:widowControl/>
        <w:numPr>
          <w:ilvl w:val="0"/>
          <w:numId w:val="4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Декомпенсированный митральный или аортальный стеноз, гипертрофическая обструктивная кардиомиопатия, повышение центрального венозного давления (свыше 10 мм рт.ст.);</w:t>
      </w:r>
    </w:p>
    <w:p w14:paraId="7B76181E" w14:textId="77777777" w:rsidR="00034ACF" w:rsidRPr="0077321B" w:rsidRDefault="00034ACF" w:rsidP="00DB3594">
      <w:pPr>
        <w:pStyle w:val="a8"/>
        <w:widowControl/>
        <w:numPr>
          <w:ilvl w:val="0"/>
          <w:numId w:val="4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Нарушение водно-электролитного обмена (гиповолемия, выраженная гипонатриемия и гипокалиемия, гипохлоремия, гипокальциемия, гипомагниемия);</w:t>
      </w:r>
    </w:p>
    <w:p w14:paraId="7C882F01" w14:textId="77777777" w:rsidR="00034ACF" w:rsidRPr="0077321B" w:rsidRDefault="00034ACF" w:rsidP="00DB3594">
      <w:pPr>
        <w:pStyle w:val="a8"/>
        <w:widowControl/>
        <w:numPr>
          <w:ilvl w:val="0"/>
          <w:numId w:val="4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Дигиталисная интоксикация;</w:t>
      </w:r>
    </w:p>
    <w:p w14:paraId="0F80402A" w14:textId="77777777" w:rsidR="00034ACF" w:rsidRPr="0077321B" w:rsidRDefault="00034ACF" w:rsidP="00DB3594">
      <w:pPr>
        <w:pStyle w:val="a8"/>
        <w:widowControl/>
        <w:numPr>
          <w:ilvl w:val="0"/>
          <w:numId w:val="4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Беременность;</w:t>
      </w:r>
    </w:p>
    <w:p w14:paraId="462A360B" w14:textId="77777777" w:rsidR="00034ACF" w:rsidRPr="0077321B" w:rsidRDefault="00034ACF" w:rsidP="00DB3594">
      <w:pPr>
        <w:pStyle w:val="a8"/>
        <w:widowControl/>
        <w:numPr>
          <w:ilvl w:val="0"/>
          <w:numId w:val="4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Период грудного вскармливания;</w:t>
      </w:r>
    </w:p>
    <w:p w14:paraId="5C6812F8" w14:textId="77777777" w:rsidR="00034ACF" w:rsidRPr="0077321B" w:rsidRDefault="00034ACF" w:rsidP="00DB3594">
      <w:pPr>
        <w:pStyle w:val="a8"/>
        <w:widowControl/>
        <w:numPr>
          <w:ilvl w:val="0"/>
          <w:numId w:val="4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Возраст до 3 лет (твердая лекарственная форма);</w:t>
      </w:r>
    </w:p>
    <w:p w14:paraId="1FAC9F2B" w14:textId="77777777" w:rsidR="00034ACF" w:rsidRPr="0077321B" w:rsidRDefault="00034ACF" w:rsidP="00DB3594">
      <w:pPr>
        <w:pStyle w:val="a8"/>
        <w:widowControl/>
        <w:numPr>
          <w:ilvl w:val="0"/>
          <w:numId w:val="4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Непереносимость лактозы, недостаточность лактазы, синдром глюкозо-галактозной мальабсорбции (из-за наличия в составе препарата лактозы моногидрата);</w:t>
      </w:r>
    </w:p>
    <w:p w14:paraId="3C62FDC0" w14:textId="77777777" w:rsidR="00034ACF" w:rsidRPr="0077321B" w:rsidRDefault="00034ACF" w:rsidP="00DB3594">
      <w:pPr>
        <w:pStyle w:val="a8"/>
        <w:widowControl/>
        <w:numPr>
          <w:ilvl w:val="0"/>
          <w:numId w:val="4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Аллергия на пшеницу (не целиакия);</w:t>
      </w:r>
    </w:p>
    <w:p w14:paraId="3CAD9361" w14:textId="77777777" w:rsidR="00034ACF" w:rsidRPr="0077321B" w:rsidRDefault="00034ACF" w:rsidP="00DB3594">
      <w:pPr>
        <w:pStyle w:val="a8"/>
        <w:widowControl/>
        <w:numPr>
          <w:ilvl w:val="0"/>
          <w:numId w:val="4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Повышенная чувствительность к фуросемиду и к любому из компонентов используемого препарата.</w:t>
      </w:r>
    </w:p>
    <w:p w14:paraId="69FBC7E7" w14:textId="5E321671" w:rsidR="00034ACF" w:rsidRPr="00F16272" w:rsidRDefault="00F16272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16272">
        <w:rPr>
          <w:rFonts w:ascii="Times New Roman" w:hAnsi="Times New Roman" w:cs="Times New Roman"/>
        </w:rPr>
        <w:t>С осторожностью назначают при следующих заболеваниях и состояниях</w:t>
      </w:r>
      <w:r w:rsidR="00034ACF" w:rsidRPr="00F16272">
        <w:rPr>
          <w:rFonts w:ascii="Times New Roman" w:hAnsi="Times New Roman" w:cs="Times New Roman"/>
        </w:rPr>
        <w:t>:</w:t>
      </w:r>
    </w:p>
    <w:p w14:paraId="7B30D6AF" w14:textId="77777777" w:rsidR="00034ACF" w:rsidRPr="0077321B" w:rsidRDefault="00034ACF" w:rsidP="00DB3594">
      <w:pPr>
        <w:pStyle w:val="a8"/>
        <w:widowControl/>
        <w:numPr>
          <w:ilvl w:val="0"/>
          <w:numId w:val="47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Артериальная гипотензия, </w:t>
      </w:r>
    </w:p>
    <w:p w14:paraId="1BA8FBC0" w14:textId="77777777" w:rsidR="00034ACF" w:rsidRPr="0077321B" w:rsidRDefault="00034ACF" w:rsidP="00DB3594">
      <w:pPr>
        <w:pStyle w:val="a8"/>
        <w:widowControl/>
        <w:numPr>
          <w:ilvl w:val="0"/>
          <w:numId w:val="47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Состояния, при которых чрезмерное снижение артериального давления является особенно опасным (стенозирующие поражения коронарных и/или мозговых артерий), </w:t>
      </w:r>
    </w:p>
    <w:p w14:paraId="3CCEB81C" w14:textId="77777777" w:rsidR="00034ACF" w:rsidRPr="0077321B" w:rsidRDefault="00034ACF" w:rsidP="00DB3594">
      <w:pPr>
        <w:pStyle w:val="a8"/>
        <w:widowControl/>
        <w:numPr>
          <w:ilvl w:val="0"/>
          <w:numId w:val="47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lastRenderedPageBreak/>
        <w:t xml:space="preserve">При остром инфаркте миокарда (увеличивается риск развития кардиогенного шока), </w:t>
      </w:r>
    </w:p>
    <w:p w14:paraId="6179EF53" w14:textId="77777777" w:rsidR="00034ACF" w:rsidRPr="0077321B" w:rsidRDefault="00034ACF" w:rsidP="00DB3594">
      <w:pPr>
        <w:pStyle w:val="a8"/>
        <w:widowControl/>
        <w:numPr>
          <w:ilvl w:val="0"/>
          <w:numId w:val="47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При латентном или манифестированном сахарном диабете (снижение толерантности к глюкозе), </w:t>
      </w:r>
    </w:p>
    <w:p w14:paraId="1DDF253C" w14:textId="77777777" w:rsidR="00034ACF" w:rsidRPr="0077321B" w:rsidRDefault="00034ACF" w:rsidP="00DB3594">
      <w:pPr>
        <w:pStyle w:val="a8"/>
        <w:widowControl/>
        <w:numPr>
          <w:ilvl w:val="0"/>
          <w:numId w:val="47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Подагре, </w:t>
      </w:r>
    </w:p>
    <w:p w14:paraId="14A43FB9" w14:textId="77777777" w:rsidR="00034ACF" w:rsidRPr="0077321B" w:rsidRDefault="00034ACF" w:rsidP="00DB3594">
      <w:pPr>
        <w:pStyle w:val="a8"/>
        <w:widowControl/>
        <w:numPr>
          <w:ilvl w:val="0"/>
          <w:numId w:val="47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При гепаторенальном синдроме, </w:t>
      </w:r>
    </w:p>
    <w:p w14:paraId="7C2D5646" w14:textId="77777777" w:rsidR="00034ACF" w:rsidRPr="0077321B" w:rsidRDefault="00034ACF" w:rsidP="00DB3594">
      <w:pPr>
        <w:pStyle w:val="a8"/>
        <w:widowControl/>
        <w:numPr>
          <w:ilvl w:val="0"/>
          <w:numId w:val="47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При гипопротеинемии (риск развития ототоксичности), </w:t>
      </w:r>
    </w:p>
    <w:p w14:paraId="7253B2DD" w14:textId="77777777" w:rsidR="00034ACF" w:rsidRPr="0077321B" w:rsidRDefault="00034ACF" w:rsidP="00DB3594">
      <w:pPr>
        <w:pStyle w:val="a8"/>
        <w:widowControl/>
        <w:numPr>
          <w:ilvl w:val="0"/>
          <w:numId w:val="47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При нарушении оттока мочи (доброкачественная гиперплазия предстательной железы, сужение мочеиспускательного канала или гидронефроз), </w:t>
      </w:r>
    </w:p>
    <w:p w14:paraId="1001B6CF" w14:textId="77777777" w:rsidR="00034ACF" w:rsidRPr="0077321B" w:rsidRDefault="00034ACF" w:rsidP="00DB3594">
      <w:pPr>
        <w:pStyle w:val="a8"/>
        <w:widowControl/>
        <w:numPr>
          <w:ilvl w:val="0"/>
          <w:numId w:val="47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При снижении слуха, панкреатите, диарее, при желудочковой аритмии в анамнезе, </w:t>
      </w:r>
    </w:p>
    <w:p w14:paraId="2CCED3AE" w14:textId="77777777" w:rsidR="00034ACF" w:rsidRPr="0077321B" w:rsidRDefault="00034ACF" w:rsidP="00DB3594">
      <w:pPr>
        <w:pStyle w:val="a8"/>
        <w:widowControl/>
        <w:numPr>
          <w:ilvl w:val="0"/>
          <w:numId w:val="47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При системной красной волчанке.</w:t>
      </w:r>
    </w:p>
    <w:p w14:paraId="159B81B2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Лекарственные взаимодействия: </w:t>
      </w:r>
    </w:p>
    <w:p w14:paraId="09CB4815" w14:textId="77777777" w:rsidR="00034ACF" w:rsidRPr="0077321B" w:rsidRDefault="00034ACF" w:rsidP="00DB3594">
      <w:pPr>
        <w:pStyle w:val="a8"/>
        <w:widowControl/>
        <w:numPr>
          <w:ilvl w:val="0"/>
          <w:numId w:val="48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Повышает концентрацию и риск развития нефро- и ототоксического действия цефалоспоринов, хлорамфеникола, этакриновой кислоты, цисплатина, амфотерицина В. </w:t>
      </w:r>
    </w:p>
    <w:p w14:paraId="56990CDE" w14:textId="77777777" w:rsidR="00034ACF" w:rsidRPr="0077321B" w:rsidRDefault="00034ACF" w:rsidP="00DB3594">
      <w:pPr>
        <w:pStyle w:val="a8"/>
        <w:widowControl/>
        <w:numPr>
          <w:ilvl w:val="0"/>
          <w:numId w:val="48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Повышает эффективность диазоксида и теофиллина, снижает - гипогликемических средств, аллопуринола.</w:t>
      </w:r>
    </w:p>
    <w:p w14:paraId="096EF87E" w14:textId="77777777" w:rsidR="00995530" w:rsidRDefault="00034ACF" w:rsidP="00DB3594">
      <w:pPr>
        <w:pStyle w:val="a8"/>
        <w:widowControl/>
        <w:numPr>
          <w:ilvl w:val="0"/>
          <w:numId w:val="48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Лекарственные средства блокирующие канальцевую секрецию повышают концентрацию фуросемида в сыворотке крови. </w:t>
      </w:r>
    </w:p>
    <w:p w14:paraId="488F862D" w14:textId="29CF1BEC" w:rsidR="00034ACF" w:rsidRPr="0077321B" w:rsidRDefault="00034ACF" w:rsidP="00DB3594">
      <w:pPr>
        <w:pStyle w:val="a8"/>
        <w:widowControl/>
        <w:numPr>
          <w:ilvl w:val="0"/>
          <w:numId w:val="48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Лекарственные средства с нефротоксическим действием — при сочетании с фуросемидом увеличивается риск развития их нефротоксического действия.</w:t>
      </w:r>
    </w:p>
    <w:p w14:paraId="451B4AE8" w14:textId="77777777" w:rsidR="00034ACF" w:rsidRPr="0077321B" w:rsidRDefault="00034ACF" w:rsidP="00DB3594">
      <w:pPr>
        <w:pStyle w:val="a8"/>
        <w:widowControl/>
        <w:numPr>
          <w:ilvl w:val="0"/>
          <w:numId w:val="48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ГКС и карбеноксолон при сочетании с фуросемидом увеличивают риск развития гипокалиемии.</w:t>
      </w:r>
    </w:p>
    <w:p w14:paraId="1E7D5E71" w14:textId="603D9970" w:rsidR="00BA1A01" w:rsidRPr="0077321B" w:rsidRDefault="00034ACF" w:rsidP="00DB3594">
      <w:pPr>
        <w:pStyle w:val="a8"/>
        <w:widowControl/>
        <w:numPr>
          <w:ilvl w:val="0"/>
          <w:numId w:val="48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При одновременном применении с сердечными гликозидами возрастает риск развития дигиталисной интоксикации на фоне водно-электролитных нарушений (гипокалиемии или гипомагниемии).</w:t>
      </w:r>
    </w:p>
    <w:p w14:paraId="76601FE2" w14:textId="59D154B7" w:rsidR="006F2516" w:rsidRPr="0077321B" w:rsidRDefault="006F2516" w:rsidP="00AD7DF7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7321B">
        <w:rPr>
          <w:rFonts w:ascii="Times New Roman" w:hAnsi="Times New Roman" w:cs="Times New Roman"/>
          <w:b/>
          <w:bCs/>
        </w:rPr>
        <w:t xml:space="preserve">Диакарб – </w:t>
      </w:r>
      <w:r w:rsidR="00BA2CD1" w:rsidRPr="0077321B">
        <w:rPr>
          <w:rFonts w:ascii="Times New Roman" w:hAnsi="Times New Roman" w:cs="Times New Roman"/>
        </w:rPr>
        <w:t>является системным ингибитором карбоангидразы со слабой диуретической активностью.</w:t>
      </w:r>
      <w:r w:rsidR="00BA2CD1" w:rsidRPr="0077321B">
        <w:rPr>
          <w:rFonts w:ascii="Times New Roman" w:hAnsi="Times New Roman" w:cs="Times New Roman"/>
          <w:b/>
          <w:bCs/>
        </w:rPr>
        <w:t> </w:t>
      </w:r>
    </w:p>
    <w:p w14:paraId="4DB5B767" w14:textId="6ADC945F" w:rsidR="006F2516" w:rsidRPr="0077321B" w:rsidRDefault="006F2516" w:rsidP="00AD7D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Режим дозирования: </w:t>
      </w:r>
      <w:r w:rsidR="00592602" w:rsidRPr="0077321B">
        <w:rPr>
          <w:rFonts w:ascii="Times New Roman" w:hAnsi="Times New Roman" w:cs="Times New Roman"/>
        </w:rPr>
        <w:t xml:space="preserve">начальная доза 250–500 мг/сут, максимальная суточная доза – 1000 мг/сут. </w:t>
      </w:r>
    </w:p>
    <w:p w14:paraId="64159747" w14:textId="72726AE0" w:rsidR="006F2516" w:rsidRPr="0077321B" w:rsidRDefault="006F2516" w:rsidP="00AD7D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Побочные аффекты: </w:t>
      </w:r>
    </w:p>
    <w:p w14:paraId="459527F1" w14:textId="179C4B38" w:rsidR="00592602" w:rsidRPr="0077321B" w:rsidRDefault="00592602" w:rsidP="00DB3594">
      <w:pPr>
        <w:pStyle w:val="a7"/>
        <w:numPr>
          <w:ilvl w:val="0"/>
          <w:numId w:val="5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Со стороны обмена веществ и питания: снижение аппетита, нарушения вкуса, метаболический ацидоз, метаболический ацидоз и электролитные нарушения.</w:t>
      </w:r>
    </w:p>
    <w:p w14:paraId="062A144F" w14:textId="05D64AD7" w:rsidR="00592602" w:rsidRPr="0077321B" w:rsidRDefault="00592602" w:rsidP="00DB3594">
      <w:pPr>
        <w:pStyle w:val="a7"/>
        <w:numPr>
          <w:ilvl w:val="0"/>
          <w:numId w:val="5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Нарушения психики: депрессия, раздражительность.</w:t>
      </w:r>
    </w:p>
    <w:p w14:paraId="1759C051" w14:textId="66551FBB" w:rsidR="00592602" w:rsidRPr="0077321B" w:rsidRDefault="00592602" w:rsidP="00DB3594">
      <w:pPr>
        <w:pStyle w:val="a7"/>
        <w:numPr>
          <w:ilvl w:val="0"/>
          <w:numId w:val="5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Со стороны </w:t>
      </w:r>
      <w:r w:rsidR="00756698">
        <w:rPr>
          <w:rFonts w:cs="Times New Roman"/>
          <w:sz w:val="24"/>
          <w:szCs w:val="24"/>
        </w:rPr>
        <w:t>НС</w:t>
      </w:r>
      <w:r w:rsidRPr="0077321B">
        <w:rPr>
          <w:rFonts w:cs="Times New Roman"/>
          <w:sz w:val="24"/>
          <w:szCs w:val="24"/>
        </w:rPr>
        <w:t>: головокружение, парестезии, в частности ощущение покалывания в конечностях.</w:t>
      </w:r>
    </w:p>
    <w:p w14:paraId="69339DF1" w14:textId="5728B208" w:rsidR="00592602" w:rsidRPr="0077321B" w:rsidRDefault="00592602" w:rsidP="00DB3594">
      <w:pPr>
        <w:pStyle w:val="a7"/>
        <w:numPr>
          <w:ilvl w:val="0"/>
          <w:numId w:val="5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lastRenderedPageBreak/>
        <w:t>Со стороны органа зрения: транзиторная миопия.</w:t>
      </w:r>
    </w:p>
    <w:p w14:paraId="7C3F216E" w14:textId="4EF07D78" w:rsidR="00592602" w:rsidRPr="0077321B" w:rsidRDefault="00592602" w:rsidP="00DB3594">
      <w:pPr>
        <w:pStyle w:val="a7"/>
        <w:numPr>
          <w:ilvl w:val="0"/>
          <w:numId w:val="5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Со стороны органа слуха: нарушения слуха и звон в ушах.</w:t>
      </w:r>
    </w:p>
    <w:p w14:paraId="1CF274F8" w14:textId="52586047" w:rsidR="00592602" w:rsidRPr="0077321B" w:rsidRDefault="00592602" w:rsidP="00DB3594">
      <w:pPr>
        <w:pStyle w:val="a7"/>
        <w:numPr>
          <w:ilvl w:val="0"/>
          <w:numId w:val="5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Со стороны </w:t>
      </w:r>
      <w:r w:rsidR="00EB6E0F">
        <w:rPr>
          <w:rFonts w:cs="Times New Roman"/>
          <w:sz w:val="24"/>
          <w:szCs w:val="24"/>
        </w:rPr>
        <w:t>ЖКТ</w:t>
      </w:r>
      <w:r w:rsidRPr="0077321B">
        <w:rPr>
          <w:rFonts w:cs="Times New Roman"/>
          <w:sz w:val="24"/>
          <w:szCs w:val="24"/>
        </w:rPr>
        <w:t>: тошнота, рвота, диарея, мелена.</w:t>
      </w:r>
    </w:p>
    <w:p w14:paraId="1C7E1940" w14:textId="1026D504" w:rsidR="00592602" w:rsidRPr="0077321B" w:rsidRDefault="00592602" w:rsidP="00DB3594">
      <w:pPr>
        <w:pStyle w:val="a7"/>
        <w:numPr>
          <w:ilvl w:val="0"/>
          <w:numId w:val="5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Со стороны кожи и подкожной клетчатки: фотосенсибилизация; зуд, сыпь, многоформная эритема, синдром Стивенса-Джонсона, токсический эпидермальный некролиз, крапивница.</w:t>
      </w:r>
    </w:p>
    <w:p w14:paraId="79FD06A6" w14:textId="77777777" w:rsidR="00592602" w:rsidRPr="0077321B" w:rsidRDefault="00592602" w:rsidP="00DB3594">
      <w:pPr>
        <w:pStyle w:val="a7"/>
        <w:numPr>
          <w:ilvl w:val="0"/>
          <w:numId w:val="5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Общие расстройства и нарушения в месте введения: усталость; лихорадка, слабость.</w:t>
      </w:r>
    </w:p>
    <w:p w14:paraId="30DB279D" w14:textId="462AFB71" w:rsidR="006F2516" w:rsidRPr="0077321B" w:rsidRDefault="006F2516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Основные противопоказания: </w:t>
      </w:r>
    </w:p>
    <w:p w14:paraId="73093019" w14:textId="178C6703" w:rsidR="00592602" w:rsidRPr="0077321B" w:rsidRDefault="00592602" w:rsidP="00DB3594">
      <w:pPr>
        <w:numPr>
          <w:ilvl w:val="0"/>
          <w:numId w:val="6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Острая почечная недостаточность;</w:t>
      </w:r>
    </w:p>
    <w:p w14:paraId="4287118A" w14:textId="61E64D0F" w:rsidR="00592602" w:rsidRPr="0077321B" w:rsidRDefault="00592602" w:rsidP="00DB3594">
      <w:pPr>
        <w:numPr>
          <w:ilvl w:val="0"/>
          <w:numId w:val="6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Уремия;</w:t>
      </w:r>
    </w:p>
    <w:p w14:paraId="52B8A8AF" w14:textId="09762D16" w:rsidR="00592602" w:rsidRPr="0077321B" w:rsidRDefault="00592602" w:rsidP="00DB3594">
      <w:pPr>
        <w:numPr>
          <w:ilvl w:val="0"/>
          <w:numId w:val="6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Печеночная недостаточность (риск развития энцефалопатии);</w:t>
      </w:r>
    </w:p>
    <w:p w14:paraId="112C1B57" w14:textId="0E91735E" w:rsidR="00592602" w:rsidRPr="0077321B" w:rsidRDefault="00592602" w:rsidP="00DB3594">
      <w:pPr>
        <w:numPr>
          <w:ilvl w:val="0"/>
          <w:numId w:val="6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Гипокалиемия;</w:t>
      </w:r>
    </w:p>
    <w:p w14:paraId="6421A34F" w14:textId="0B128FD9" w:rsidR="00592602" w:rsidRPr="0077321B" w:rsidRDefault="00592602" w:rsidP="00DB3594">
      <w:pPr>
        <w:numPr>
          <w:ilvl w:val="0"/>
          <w:numId w:val="6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Гипонатриемия;</w:t>
      </w:r>
    </w:p>
    <w:p w14:paraId="7982EB35" w14:textId="44EA5F2B" w:rsidR="00592602" w:rsidRPr="0077321B" w:rsidRDefault="00592602" w:rsidP="00DB3594">
      <w:pPr>
        <w:numPr>
          <w:ilvl w:val="0"/>
          <w:numId w:val="6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Метаболический ацидоз;</w:t>
      </w:r>
    </w:p>
    <w:p w14:paraId="2E864478" w14:textId="520026D5" w:rsidR="00592602" w:rsidRPr="0077321B" w:rsidRDefault="00592602" w:rsidP="00DB3594">
      <w:pPr>
        <w:numPr>
          <w:ilvl w:val="0"/>
          <w:numId w:val="6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Гипокортицизм;</w:t>
      </w:r>
    </w:p>
    <w:p w14:paraId="6FFD7EF1" w14:textId="51E37CE1" w:rsidR="00592602" w:rsidRPr="0077321B" w:rsidRDefault="00592602" w:rsidP="00DB3594">
      <w:pPr>
        <w:numPr>
          <w:ilvl w:val="0"/>
          <w:numId w:val="6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Болезнь </w:t>
      </w:r>
      <w:r w:rsidR="00C004CD">
        <w:rPr>
          <w:rFonts w:ascii="Times New Roman" w:hAnsi="Times New Roman" w:cs="Times New Roman"/>
        </w:rPr>
        <w:t>А</w:t>
      </w:r>
      <w:r w:rsidRPr="0077321B">
        <w:rPr>
          <w:rFonts w:ascii="Times New Roman" w:hAnsi="Times New Roman" w:cs="Times New Roman"/>
        </w:rPr>
        <w:t>ддисона;</w:t>
      </w:r>
    </w:p>
    <w:p w14:paraId="6AFBCB19" w14:textId="3A9B91DA" w:rsidR="00592602" w:rsidRPr="0077321B" w:rsidRDefault="00592602" w:rsidP="00DB3594">
      <w:pPr>
        <w:numPr>
          <w:ilvl w:val="0"/>
          <w:numId w:val="6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Сахарный диабет;</w:t>
      </w:r>
    </w:p>
    <w:p w14:paraId="58AB7F7B" w14:textId="77777777" w:rsidR="00592602" w:rsidRPr="0077321B" w:rsidRDefault="00592602" w:rsidP="00DB3594">
      <w:pPr>
        <w:numPr>
          <w:ilvl w:val="0"/>
          <w:numId w:val="6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I триместр беременности;</w:t>
      </w:r>
    </w:p>
    <w:p w14:paraId="46468632" w14:textId="498754F1" w:rsidR="00592602" w:rsidRPr="0077321B" w:rsidRDefault="00592602" w:rsidP="00DB3594">
      <w:pPr>
        <w:numPr>
          <w:ilvl w:val="0"/>
          <w:numId w:val="6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Период лактации;</w:t>
      </w:r>
    </w:p>
    <w:p w14:paraId="1A971750" w14:textId="10C8FD85" w:rsidR="00592602" w:rsidRPr="0077321B" w:rsidRDefault="00592602" w:rsidP="00DB3594">
      <w:pPr>
        <w:numPr>
          <w:ilvl w:val="0"/>
          <w:numId w:val="6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Детский возраст до 3 лет;</w:t>
      </w:r>
    </w:p>
    <w:p w14:paraId="06B07FDA" w14:textId="6CEC1D90" w:rsidR="00592602" w:rsidRPr="0077321B" w:rsidRDefault="00592602" w:rsidP="00DB3594">
      <w:pPr>
        <w:numPr>
          <w:ilvl w:val="0"/>
          <w:numId w:val="6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Повышенная чувствительность к компонентам препарата.</w:t>
      </w:r>
    </w:p>
    <w:p w14:paraId="0C30D179" w14:textId="36665DA0" w:rsidR="006F2516" w:rsidRPr="00F16272" w:rsidRDefault="00F16272" w:rsidP="00F16272">
      <w:pPr>
        <w:pStyle w:val="a8"/>
        <w:numPr>
          <w:ilvl w:val="0"/>
          <w:numId w:val="60"/>
        </w:numPr>
        <w:spacing w:line="360" w:lineRule="auto"/>
        <w:jc w:val="both"/>
        <w:rPr>
          <w:rFonts w:ascii="Times New Roman" w:hAnsi="Times New Roman" w:cs="Times New Roman"/>
        </w:rPr>
      </w:pPr>
      <w:r w:rsidRPr="00F16272">
        <w:rPr>
          <w:rFonts w:ascii="Times New Roman" w:hAnsi="Times New Roman" w:cs="Times New Roman"/>
        </w:rPr>
        <w:t>С осторожностью назначают при следующих заболеваниях и состояниях</w:t>
      </w:r>
      <w:r w:rsidR="006F2516" w:rsidRPr="00F16272">
        <w:rPr>
          <w:rFonts w:ascii="Times New Roman" w:hAnsi="Times New Roman" w:cs="Times New Roman"/>
        </w:rPr>
        <w:t>:</w:t>
      </w:r>
    </w:p>
    <w:p w14:paraId="50666672" w14:textId="051F3DA8" w:rsidR="00592602" w:rsidRPr="0077321B" w:rsidRDefault="00592602" w:rsidP="00DB3594">
      <w:pPr>
        <w:pStyle w:val="a7"/>
        <w:numPr>
          <w:ilvl w:val="0"/>
          <w:numId w:val="61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Отеки печеночного и почечного генеза, </w:t>
      </w:r>
    </w:p>
    <w:p w14:paraId="3C469FB7" w14:textId="2F4B168E" w:rsidR="00592602" w:rsidRPr="0077321B" w:rsidRDefault="00592602" w:rsidP="00DB3594">
      <w:pPr>
        <w:pStyle w:val="a7"/>
        <w:numPr>
          <w:ilvl w:val="0"/>
          <w:numId w:val="61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Одновременный прием с ацетилсалициловой кислотой (дозы более 300 мг/сут), </w:t>
      </w:r>
    </w:p>
    <w:p w14:paraId="08877C66" w14:textId="01C6B3D8" w:rsidR="00592602" w:rsidRPr="0077321B" w:rsidRDefault="00592602" w:rsidP="00DB3594">
      <w:pPr>
        <w:pStyle w:val="a7"/>
        <w:numPr>
          <w:ilvl w:val="0"/>
          <w:numId w:val="61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Легочная эмболия и эмфизема легких (риск развития ацидоза), </w:t>
      </w:r>
    </w:p>
    <w:p w14:paraId="113DB0AC" w14:textId="7C69F922" w:rsidR="00592602" w:rsidRPr="0077321B" w:rsidRDefault="00592602" w:rsidP="00DB3594">
      <w:pPr>
        <w:pStyle w:val="a7"/>
        <w:numPr>
          <w:ilvl w:val="0"/>
          <w:numId w:val="61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II и III триместры беременности.</w:t>
      </w:r>
    </w:p>
    <w:p w14:paraId="3258E535" w14:textId="3DB9257C" w:rsidR="006F2516" w:rsidRPr="0077321B" w:rsidRDefault="006F2516" w:rsidP="00AD7D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Лекарственные взаимодействия: </w:t>
      </w:r>
      <w:r w:rsidR="00592602" w:rsidRPr="0077321B">
        <w:rPr>
          <w:rFonts w:ascii="Times New Roman" w:hAnsi="Times New Roman" w:cs="Times New Roman"/>
        </w:rPr>
        <w:t>Усиливает действи</w:t>
      </w:r>
      <w:r w:rsidR="00592602" w:rsidRPr="0077321B">
        <w:rPr>
          <w:rFonts w:ascii="Times New Roman" w:hAnsi="Times New Roman" w:cs="Times New Roman"/>
          <w:b/>
          <w:bCs/>
        </w:rPr>
        <w:t>е</w:t>
      </w:r>
      <w:r w:rsidR="00592602" w:rsidRPr="0077321B">
        <w:rPr>
          <w:rFonts w:ascii="Times New Roman" w:hAnsi="Times New Roman" w:cs="Times New Roman"/>
        </w:rPr>
        <w:t> антагонистов фолиевой кислоты, гипогликемических средств и пероральных антикоагулянтов.  Усиливает</w:t>
      </w:r>
      <w:r w:rsidR="00592602" w:rsidRPr="0077321B">
        <w:rPr>
          <w:rFonts w:ascii="Times New Roman" w:hAnsi="Times New Roman" w:cs="Times New Roman"/>
          <w:b/>
          <w:bCs/>
        </w:rPr>
        <w:t xml:space="preserve"> </w:t>
      </w:r>
      <w:r w:rsidR="00592602" w:rsidRPr="0077321B">
        <w:rPr>
          <w:rFonts w:ascii="Times New Roman" w:hAnsi="Times New Roman" w:cs="Times New Roman"/>
        </w:rPr>
        <w:t xml:space="preserve">проявления остеомаляции, вызванной приёмом противоэпилептических лекарственных средств.  </w:t>
      </w:r>
    </w:p>
    <w:p w14:paraId="7EBF808C" w14:textId="77777777" w:rsidR="00034ACF" w:rsidRPr="0077321B" w:rsidRDefault="00034ACF" w:rsidP="00CE509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u w:val="single"/>
        </w:rPr>
      </w:pPr>
      <w:r w:rsidRPr="0077321B">
        <w:rPr>
          <w:rFonts w:ascii="Times New Roman" w:hAnsi="Times New Roman" w:cs="Times New Roman"/>
          <w:b/>
          <w:bCs/>
          <w:u w:val="single"/>
        </w:rPr>
        <w:t>Анксиолитики (транквилизатор)</w:t>
      </w:r>
    </w:p>
    <w:p w14:paraId="13B3658F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7321B">
        <w:rPr>
          <w:rFonts w:ascii="Times New Roman" w:hAnsi="Times New Roman" w:cs="Times New Roman"/>
          <w:b/>
          <w:bCs/>
        </w:rPr>
        <w:t xml:space="preserve">Диазепам - </w:t>
      </w:r>
      <w:r w:rsidRPr="0077321B">
        <w:rPr>
          <w:rFonts w:ascii="Times New Roman" w:hAnsi="Times New Roman" w:cs="Times New Roman"/>
        </w:rPr>
        <w:t>транквилизатор, производное бензодиазепина. Оказывает седативное, снотворное, противосудорожное и центральное миорелаксирующее действие.</w:t>
      </w:r>
      <w:r w:rsidRPr="0077321B">
        <w:rPr>
          <w:rFonts w:ascii="Times New Roman" w:hAnsi="Times New Roman" w:cs="Times New Roman"/>
          <w:b/>
          <w:bCs/>
        </w:rPr>
        <w:t> </w:t>
      </w:r>
    </w:p>
    <w:p w14:paraId="644BEB99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Режим дозирования: разовая доза 10 мг, при эпилептическом статусе доза может </w:t>
      </w:r>
      <w:r w:rsidRPr="0077321B">
        <w:rPr>
          <w:rFonts w:ascii="Times New Roman" w:hAnsi="Times New Roman" w:cs="Times New Roman"/>
        </w:rPr>
        <w:lastRenderedPageBreak/>
        <w:t>быть увеличена до 20 мг, при необходимости возможно повторное введение через 3-4 часа.</w:t>
      </w:r>
    </w:p>
    <w:p w14:paraId="4F9A45D1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Побочные эффекты: </w:t>
      </w:r>
    </w:p>
    <w:p w14:paraId="6C7538B7" w14:textId="77777777" w:rsidR="00034ACF" w:rsidRPr="0077321B" w:rsidRDefault="00034ACF" w:rsidP="00DB3594">
      <w:pPr>
        <w:pStyle w:val="a8"/>
        <w:widowControl/>
        <w:numPr>
          <w:ilvl w:val="0"/>
          <w:numId w:val="49"/>
        </w:numPr>
        <w:tabs>
          <w:tab w:val="clear" w:pos="720"/>
          <w:tab w:val="num" w:pos="426"/>
        </w:tabs>
        <w:suppressAutoHyphens/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системы кроветворения: лейкопения, нейтропения, агранулоцитоз, анемия, тромбоцитопения.</w:t>
      </w:r>
    </w:p>
    <w:p w14:paraId="680DC3DB" w14:textId="2F9D7445" w:rsidR="00034ACF" w:rsidRPr="0077321B" w:rsidRDefault="00034ACF" w:rsidP="00DB3594">
      <w:pPr>
        <w:pStyle w:val="a8"/>
        <w:widowControl/>
        <w:numPr>
          <w:ilvl w:val="0"/>
          <w:numId w:val="49"/>
        </w:numPr>
        <w:tabs>
          <w:tab w:val="clear" w:pos="720"/>
          <w:tab w:val="num" w:pos="426"/>
        </w:tabs>
        <w:suppressAutoHyphens/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Со стороны </w:t>
      </w:r>
      <w:r w:rsidR="00D75ACC">
        <w:rPr>
          <w:rFonts w:ascii="Times New Roman" w:hAnsi="Times New Roman" w:cs="Times New Roman"/>
        </w:rPr>
        <w:t>НС</w:t>
      </w:r>
      <w:r w:rsidRPr="0077321B">
        <w:rPr>
          <w:rFonts w:ascii="Times New Roman" w:hAnsi="Times New Roman" w:cs="Times New Roman"/>
        </w:rPr>
        <w:t>: в начале лечения (особенно у пожилых больных) - сонливость, головокружение, повышенная утомляемость, нарушение концентрации внимания, атаксия, дезориентация, замедление психических и двигательных реакций, антероградная амнезия.</w:t>
      </w:r>
    </w:p>
    <w:p w14:paraId="731FA0AA" w14:textId="77777777" w:rsidR="00034ACF" w:rsidRPr="0077321B" w:rsidRDefault="00034ACF" w:rsidP="00DB3594">
      <w:pPr>
        <w:pStyle w:val="a8"/>
        <w:widowControl/>
        <w:numPr>
          <w:ilvl w:val="0"/>
          <w:numId w:val="49"/>
        </w:numPr>
        <w:tabs>
          <w:tab w:val="clear" w:pos="720"/>
          <w:tab w:val="num" w:pos="426"/>
        </w:tabs>
        <w:suppressAutoHyphens/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ССС: сердцебиение, тахикардия, снижение АД.</w:t>
      </w:r>
    </w:p>
    <w:p w14:paraId="1F63A07B" w14:textId="77777777" w:rsidR="00034ACF" w:rsidRPr="0077321B" w:rsidRDefault="00034ACF" w:rsidP="00DB3594">
      <w:pPr>
        <w:pStyle w:val="a8"/>
        <w:widowControl/>
        <w:numPr>
          <w:ilvl w:val="0"/>
          <w:numId w:val="49"/>
        </w:numPr>
        <w:tabs>
          <w:tab w:val="clear" w:pos="720"/>
          <w:tab w:val="num" w:pos="426"/>
        </w:tabs>
        <w:suppressAutoHyphens/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ЖКТ: сухость во рту или гиперсаливация, изжога, икота, гастралгия, тошнота, рвота, снижение аппетита, запор; нарушения функции печени, повышение активности печеночных трансаминаз и ЩФ, желтуха.</w:t>
      </w:r>
    </w:p>
    <w:p w14:paraId="4C1058F0" w14:textId="72527392" w:rsidR="00034ACF" w:rsidRPr="0077321B" w:rsidRDefault="00034ACF" w:rsidP="00DB3594">
      <w:pPr>
        <w:pStyle w:val="a8"/>
        <w:widowControl/>
        <w:numPr>
          <w:ilvl w:val="0"/>
          <w:numId w:val="49"/>
        </w:numPr>
        <w:tabs>
          <w:tab w:val="clear" w:pos="720"/>
          <w:tab w:val="num" w:pos="426"/>
        </w:tabs>
        <w:suppressAutoHyphens/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мочевыделительной системы: недержание или задержка мочи, нарушение функции почек.</w:t>
      </w:r>
    </w:p>
    <w:p w14:paraId="2A30C941" w14:textId="77777777" w:rsidR="00034ACF" w:rsidRPr="0077321B" w:rsidRDefault="00034ACF" w:rsidP="00DB3594">
      <w:pPr>
        <w:pStyle w:val="a8"/>
        <w:widowControl/>
        <w:numPr>
          <w:ilvl w:val="0"/>
          <w:numId w:val="49"/>
        </w:numPr>
        <w:tabs>
          <w:tab w:val="clear" w:pos="720"/>
          <w:tab w:val="num" w:pos="426"/>
        </w:tabs>
        <w:suppressAutoHyphens/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Общие расстройства и нарушения в месте введения: флебит или венозный тромбоз (краснота, припухлость или боль в месте введения). При быстром в/в введении - гипотензия, ортостатический коллапс, угнетение дыхательного центра, икота, нарушение зрения (диплопия).</w:t>
      </w:r>
    </w:p>
    <w:p w14:paraId="2CA582D4" w14:textId="77777777" w:rsidR="00034ACF" w:rsidRPr="0077321B" w:rsidRDefault="00034ACF" w:rsidP="00DB3594">
      <w:pPr>
        <w:pStyle w:val="a8"/>
        <w:widowControl/>
        <w:numPr>
          <w:ilvl w:val="0"/>
          <w:numId w:val="49"/>
        </w:numPr>
        <w:tabs>
          <w:tab w:val="clear" w:pos="720"/>
          <w:tab w:val="num" w:pos="426"/>
        </w:tabs>
        <w:suppressAutoHyphens/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Прочие: привыкание, лекарственная зависимость, булимия, снижение массы тела.</w:t>
      </w:r>
    </w:p>
    <w:p w14:paraId="6498CC0A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Основные противопоказания: </w:t>
      </w:r>
    </w:p>
    <w:p w14:paraId="54D89158" w14:textId="77777777" w:rsidR="00034ACF" w:rsidRPr="0077321B" w:rsidRDefault="00034ACF" w:rsidP="00DB3594">
      <w:pPr>
        <w:pStyle w:val="a8"/>
        <w:widowControl/>
        <w:numPr>
          <w:ilvl w:val="0"/>
          <w:numId w:val="52"/>
        </w:numPr>
        <w:tabs>
          <w:tab w:val="clear" w:pos="72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Повышенная чувствительность к производным бензодиазепина; </w:t>
      </w:r>
    </w:p>
    <w:p w14:paraId="134CC486" w14:textId="77777777" w:rsidR="00034ACF" w:rsidRPr="0077321B" w:rsidRDefault="00034ACF" w:rsidP="00DB3594">
      <w:pPr>
        <w:pStyle w:val="a8"/>
        <w:widowControl/>
        <w:numPr>
          <w:ilvl w:val="0"/>
          <w:numId w:val="52"/>
        </w:numPr>
        <w:tabs>
          <w:tab w:val="clear" w:pos="72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Тяжелая форма миастении; </w:t>
      </w:r>
    </w:p>
    <w:p w14:paraId="031BFD35" w14:textId="77777777" w:rsidR="00034ACF" w:rsidRPr="0077321B" w:rsidRDefault="00034ACF" w:rsidP="00DB3594">
      <w:pPr>
        <w:pStyle w:val="a8"/>
        <w:widowControl/>
        <w:numPr>
          <w:ilvl w:val="0"/>
          <w:numId w:val="52"/>
        </w:numPr>
        <w:tabs>
          <w:tab w:val="clear" w:pos="72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Кома, шок; </w:t>
      </w:r>
    </w:p>
    <w:p w14:paraId="63CD9A64" w14:textId="77777777" w:rsidR="00034ACF" w:rsidRPr="0077321B" w:rsidRDefault="00034ACF" w:rsidP="00DB3594">
      <w:pPr>
        <w:pStyle w:val="a8"/>
        <w:widowControl/>
        <w:numPr>
          <w:ilvl w:val="0"/>
          <w:numId w:val="52"/>
        </w:numPr>
        <w:tabs>
          <w:tab w:val="clear" w:pos="72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Закрытоугольная глаукома; </w:t>
      </w:r>
    </w:p>
    <w:p w14:paraId="61A8DAC0" w14:textId="77777777" w:rsidR="00034ACF" w:rsidRPr="0077321B" w:rsidRDefault="00034ACF" w:rsidP="00DB3594">
      <w:pPr>
        <w:pStyle w:val="a8"/>
        <w:widowControl/>
        <w:numPr>
          <w:ilvl w:val="0"/>
          <w:numId w:val="52"/>
        </w:numPr>
        <w:tabs>
          <w:tab w:val="clear" w:pos="72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Явления зависимости в анамнезе (наркотики, алкоголь, за исключением лечения алкогольного абстинентного синдрома и делирия); </w:t>
      </w:r>
    </w:p>
    <w:p w14:paraId="25DCE23A" w14:textId="77777777" w:rsidR="00034ACF" w:rsidRPr="0077321B" w:rsidRDefault="00034ACF" w:rsidP="00DB3594">
      <w:pPr>
        <w:pStyle w:val="a8"/>
        <w:widowControl/>
        <w:numPr>
          <w:ilvl w:val="0"/>
          <w:numId w:val="52"/>
        </w:numPr>
        <w:tabs>
          <w:tab w:val="clear" w:pos="72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Синдром ночного апноэ; состояние алкогольного опьянения различной степени тяжести; </w:t>
      </w:r>
    </w:p>
    <w:p w14:paraId="25DF82D2" w14:textId="77777777" w:rsidR="00034ACF" w:rsidRPr="0077321B" w:rsidRDefault="00034ACF" w:rsidP="00DB3594">
      <w:pPr>
        <w:pStyle w:val="a8"/>
        <w:widowControl/>
        <w:numPr>
          <w:ilvl w:val="0"/>
          <w:numId w:val="52"/>
        </w:numPr>
        <w:tabs>
          <w:tab w:val="clear" w:pos="72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Острые интоксикации лекарственными средствами, оказывающими угнетающее действие на ЦНС (наркотические, снотворные и психотропные средства);</w:t>
      </w:r>
    </w:p>
    <w:p w14:paraId="0AAA6B2A" w14:textId="77777777" w:rsidR="00034ACF" w:rsidRPr="0077321B" w:rsidRDefault="00034ACF" w:rsidP="00DB3594">
      <w:pPr>
        <w:pStyle w:val="a8"/>
        <w:widowControl/>
        <w:numPr>
          <w:ilvl w:val="0"/>
          <w:numId w:val="52"/>
        </w:numPr>
        <w:tabs>
          <w:tab w:val="clear" w:pos="72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Тяжелые хронические обструктивные заболевания легких (опасность прогрессирования дыхательной недостаточности), </w:t>
      </w:r>
    </w:p>
    <w:p w14:paraId="46DDD890" w14:textId="77777777" w:rsidR="00034ACF" w:rsidRPr="0077321B" w:rsidRDefault="00034ACF" w:rsidP="00DB3594">
      <w:pPr>
        <w:pStyle w:val="a8"/>
        <w:widowControl/>
        <w:numPr>
          <w:ilvl w:val="0"/>
          <w:numId w:val="52"/>
        </w:numPr>
        <w:tabs>
          <w:tab w:val="clear" w:pos="72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Дыхательная недостаточность; </w:t>
      </w:r>
    </w:p>
    <w:p w14:paraId="47C9EFE4" w14:textId="77777777" w:rsidR="00034ACF" w:rsidRPr="0077321B" w:rsidRDefault="00034ACF" w:rsidP="00DB3594">
      <w:pPr>
        <w:pStyle w:val="a8"/>
        <w:widowControl/>
        <w:numPr>
          <w:ilvl w:val="0"/>
          <w:numId w:val="52"/>
        </w:numPr>
        <w:tabs>
          <w:tab w:val="clear" w:pos="72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Детский возраст до 30 дней включительно; </w:t>
      </w:r>
    </w:p>
    <w:p w14:paraId="2904E707" w14:textId="77777777" w:rsidR="00034ACF" w:rsidRPr="0077321B" w:rsidRDefault="00034ACF" w:rsidP="00DB3594">
      <w:pPr>
        <w:pStyle w:val="a8"/>
        <w:widowControl/>
        <w:numPr>
          <w:ilvl w:val="0"/>
          <w:numId w:val="52"/>
        </w:numPr>
        <w:tabs>
          <w:tab w:val="clear" w:pos="72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Беременность (особенно I и III триместр); </w:t>
      </w:r>
    </w:p>
    <w:p w14:paraId="3C1FD248" w14:textId="77777777" w:rsidR="00034ACF" w:rsidRPr="0077321B" w:rsidRDefault="00034ACF" w:rsidP="00DB3594">
      <w:pPr>
        <w:pStyle w:val="a8"/>
        <w:widowControl/>
        <w:numPr>
          <w:ilvl w:val="0"/>
          <w:numId w:val="52"/>
        </w:numPr>
        <w:tabs>
          <w:tab w:val="clear" w:pos="72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Период грудного вскармливания.</w:t>
      </w:r>
    </w:p>
    <w:p w14:paraId="2BD2ECB9" w14:textId="41A31CEE" w:rsidR="00034ACF" w:rsidRPr="00F16272" w:rsidRDefault="00F16272" w:rsidP="00F16272">
      <w:pPr>
        <w:pStyle w:val="a8"/>
        <w:numPr>
          <w:ilvl w:val="0"/>
          <w:numId w:val="52"/>
        </w:numPr>
        <w:spacing w:line="360" w:lineRule="auto"/>
        <w:jc w:val="both"/>
        <w:rPr>
          <w:rFonts w:ascii="Times New Roman" w:hAnsi="Times New Roman" w:cs="Times New Roman"/>
        </w:rPr>
      </w:pPr>
      <w:r w:rsidRPr="00F16272">
        <w:rPr>
          <w:rFonts w:ascii="Times New Roman" w:hAnsi="Times New Roman" w:cs="Times New Roman"/>
        </w:rPr>
        <w:lastRenderedPageBreak/>
        <w:t>С осторожностью назначают при следующих заболеваниях и состояниях</w:t>
      </w:r>
      <w:r w:rsidR="00034ACF" w:rsidRPr="00F16272">
        <w:rPr>
          <w:rFonts w:ascii="Times New Roman" w:hAnsi="Times New Roman" w:cs="Times New Roman"/>
        </w:rPr>
        <w:t>:</w:t>
      </w:r>
    </w:p>
    <w:p w14:paraId="55D04382" w14:textId="77777777" w:rsidR="00034ACF" w:rsidRPr="0077321B" w:rsidRDefault="00034ACF" w:rsidP="00DB3594">
      <w:pPr>
        <w:pStyle w:val="a8"/>
        <w:widowControl/>
        <w:numPr>
          <w:ilvl w:val="0"/>
          <w:numId w:val="51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Абсанс (petit mal) или синдром Леннокса-Гасто (при в/в введении может спровоцировать развитие тонического эпилептического статуса); </w:t>
      </w:r>
    </w:p>
    <w:p w14:paraId="31BAA4F3" w14:textId="77777777" w:rsidR="00034ACF" w:rsidRPr="0077321B" w:rsidRDefault="00034ACF" w:rsidP="00DB3594">
      <w:pPr>
        <w:pStyle w:val="a8"/>
        <w:widowControl/>
        <w:numPr>
          <w:ilvl w:val="0"/>
          <w:numId w:val="51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Эпилепсия или эпилептические припадки в анамнезе (начало лечения диазепамом или его резкая отмена могут ускорять развитие припадков или эпилептического статуса); </w:t>
      </w:r>
    </w:p>
    <w:p w14:paraId="6056C622" w14:textId="77777777" w:rsidR="00034ACF" w:rsidRPr="0077321B" w:rsidRDefault="00034ACF" w:rsidP="00DB3594">
      <w:pPr>
        <w:pStyle w:val="a8"/>
        <w:widowControl/>
        <w:numPr>
          <w:ilvl w:val="0"/>
          <w:numId w:val="51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Печеночная и/или почечная недостаточность; </w:t>
      </w:r>
    </w:p>
    <w:p w14:paraId="4D10C009" w14:textId="77777777" w:rsidR="00EB6E0F" w:rsidRDefault="00034ACF" w:rsidP="00DB3594">
      <w:pPr>
        <w:pStyle w:val="a8"/>
        <w:widowControl/>
        <w:numPr>
          <w:ilvl w:val="0"/>
          <w:numId w:val="51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Церебральные и спинальные атаксии; </w:t>
      </w:r>
    </w:p>
    <w:p w14:paraId="7BFBE79B" w14:textId="16A3EF37" w:rsidR="00034ACF" w:rsidRPr="0077321B" w:rsidRDefault="00EB6E0F" w:rsidP="00DB3594">
      <w:pPr>
        <w:pStyle w:val="a8"/>
        <w:widowControl/>
        <w:numPr>
          <w:ilvl w:val="0"/>
          <w:numId w:val="51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034ACF" w:rsidRPr="0077321B">
        <w:rPr>
          <w:rFonts w:ascii="Times New Roman" w:hAnsi="Times New Roman" w:cs="Times New Roman"/>
        </w:rPr>
        <w:t xml:space="preserve">иперкинезы; </w:t>
      </w:r>
    </w:p>
    <w:p w14:paraId="09F11CAC" w14:textId="77777777" w:rsidR="00034ACF" w:rsidRPr="0077321B" w:rsidRDefault="00034ACF" w:rsidP="00DB3594">
      <w:pPr>
        <w:pStyle w:val="a8"/>
        <w:widowControl/>
        <w:numPr>
          <w:ilvl w:val="0"/>
          <w:numId w:val="51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Склонность к злоупотреблению психотропными препаратами, органические заболевания головного мозга (возможны парадоксальные реакции); </w:t>
      </w:r>
    </w:p>
    <w:p w14:paraId="61E2909A" w14:textId="77777777" w:rsidR="00EB6E0F" w:rsidRDefault="00034ACF" w:rsidP="00DB3594">
      <w:pPr>
        <w:pStyle w:val="a8"/>
        <w:widowControl/>
        <w:numPr>
          <w:ilvl w:val="0"/>
          <w:numId w:val="51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Гипопротеинемия; </w:t>
      </w:r>
    </w:p>
    <w:p w14:paraId="01E5B39A" w14:textId="4BD24D5E" w:rsidR="00034ACF" w:rsidRPr="0077321B" w:rsidRDefault="00EB6E0F" w:rsidP="00DB3594">
      <w:pPr>
        <w:pStyle w:val="a8"/>
        <w:widowControl/>
        <w:numPr>
          <w:ilvl w:val="0"/>
          <w:numId w:val="51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34ACF" w:rsidRPr="0077321B">
        <w:rPr>
          <w:rFonts w:ascii="Times New Roman" w:hAnsi="Times New Roman" w:cs="Times New Roman"/>
        </w:rPr>
        <w:t xml:space="preserve">ожилой возраст; </w:t>
      </w:r>
    </w:p>
    <w:p w14:paraId="6427C880" w14:textId="77777777" w:rsidR="00034ACF" w:rsidRPr="0077321B" w:rsidRDefault="00034ACF" w:rsidP="00DB3594">
      <w:pPr>
        <w:pStyle w:val="a8"/>
        <w:widowControl/>
        <w:numPr>
          <w:ilvl w:val="0"/>
          <w:numId w:val="51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Депрессия.</w:t>
      </w:r>
    </w:p>
    <w:p w14:paraId="6543C120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Лекарственные взаимодействия: </w:t>
      </w:r>
    </w:p>
    <w:p w14:paraId="7354C54F" w14:textId="77777777" w:rsidR="00034ACF" w:rsidRPr="0077321B" w:rsidRDefault="00034ACF" w:rsidP="00DB3594">
      <w:pPr>
        <w:pStyle w:val="a8"/>
        <w:widowControl/>
        <w:numPr>
          <w:ilvl w:val="0"/>
          <w:numId w:val="50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 лекарственными средствами, оказывающими угнетающее влияние на ЦНС (нейролептиками, седативными, снотворными средствами, опиоидными анальгетиками, средствами для наркоза) — усиливается угнетающее влияние на ЦНС, на дыхательный центр, возникает выраженная артериальная гипотензия.</w:t>
      </w:r>
    </w:p>
    <w:p w14:paraId="16225BFE" w14:textId="77777777" w:rsidR="00034ACF" w:rsidRPr="0077321B" w:rsidRDefault="00034ACF" w:rsidP="00DB3594">
      <w:pPr>
        <w:pStyle w:val="a8"/>
        <w:widowControl/>
        <w:numPr>
          <w:ilvl w:val="0"/>
          <w:numId w:val="50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 трициклическими антидепрессантами (в том числе с амитриптилином) — возможно усиление угнетающего влияния на ЦНС, повышение концентрации антидепрессантов и усиление холинергического действия.</w:t>
      </w:r>
    </w:p>
    <w:p w14:paraId="3F2FCF27" w14:textId="77777777" w:rsidR="00034ACF" w:rsidRPr="0077321B" w:rsidRDefault="00034ACF" w:rsidP="00DB3594">
      <w:pPr>
        <w:pStyle w:val="a8"/>
        <w:widowControl/>
        <w:numPr>
          <w:ilvl w:val="0"/>
          <w:numId w:val="50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 миорелаксантами — действие миорелаксантов усиливается, увеличивается риск возникновения апноэ.</w:t>
      </w:r>
    </w:p>
    <w:p w14:paraId="282AE7A2" w14:textId="77777777" w:rsidR="00034ACF" w:rsidRPr="0077321B" w:rsidRDefault="00034ACF" w:rsidP="00DB3594">
      <w:pPr>
        <w:pStyle w:val="a8"/>
        <w:widowControl/>
        <w:numPr>
          <w:ilvl w:val="0"/>
          <w:numId w:val="50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 пероральными контрацептивами — возможно усиление эффектов диазепама, повышается риск развития прорывного кровотечения.</w:t>
      </w:r>
    </w:p>
    <w:p w14:paraId="1104EAE0" w14:textId="77777777" w:rsidR="00034ACF" w:rsidRPr="0077321B" w:rsidRDefault="00034ACF" w:rsidP="00DB3594">
      <w:pPr>
        <w:pStyle w:val="a8"/>
        <w:widowControl/>
        <w:numPr>
          <w:ilvl w:val="0"/>
          <w:numId w:val="50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 диклофенаком — возможно усиление головокружения.</w:t>
      </w:r>
    </w:p>
    <w:p w14:paraId="04B34F9F" w14:textId="77777777" w:rsidR="00034ACF" w:rsidRPr="0077321B" w:rsidRDefault="00034ACF" w:rsidP="00DB3594">
      <w:pPr>
        <w:pStyle w:val="a8"/>
        <w:widowControl/>
        <w:numPr>
          <w:ilvl w:val="0"/>
          <w:numId w:val="50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 кофеином — уменьшается седативное и, возможно, анксиолитическое действие диазепама.</w:t>
      </w:r>
    </w:p>
    <w:p w14:paraId="6E023BBC" w14:textId="77777777" w:rsidR="00034ACF" w:rsidRPr="0077321B" w:rsidRDefault="00034ACF" w:rsidP="00DB3594">
      <w:pPr>
        <w:pStyle w:val="a8"/>
        <w:widowControl/>
        <w:numPr>
          <w:ilvl w:val="0"/>
          <w:numId w:val="50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 клозапином — возможны выраженная артериальная гипотензия, угнетение дыхания, потеря сознания.</w:t>
      </w:r>
    </w:p>
    <w:p w14:paraId="66BA853E" w14:textId="77777777" w:rsidR="00034ACF" w:rsidRPr="0077321B" w:rsidRDefault="00034ACF" w:rsidP="00DB3594">
      <w:pPr>
        <w:pStyle w:val="a8"/>
        <w:widowControl/>
        <w:numPr>
          <w:ilvl w:val="0"/>
          <w:numId w:val="50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 леводопой — возможно подавление противопаркинсонического действия.</w:t>
      </w:r>
    </w:p>
    <w:p w14:paraId="1C9695BC" w14:textId="77777777" w:rsidR="00034ACF" w:rsidRPr="0077321B" w:rsidRDefault="00034ACF" w:rsidP="00DB3594">
      <w:pPr>
        <w:pStyle w:val="a8"/>
        <w:widowControl/>
        <w:numPr>
          <w:ilvl w:val="0"/>
          <w:numId w:val="50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 метопрололом — возможны снижение остроты зрения, ухудшение психомоторных реакций.</w:t>
      </w:r>
    </w:p>
    <w:p w14:paraId="57FB0A96" w14:textId="77777777" w:rsidR="00034ACF" w:rsidRPr="0077321B" w:rsidRDefault="00034ACF" w:rsidP="00DB3594">
      <w:pPr>
        <w:pStyle w:val="a8"/>
        <w:widowControl/>
        <w:numPr>
          <w:ilvl w:val="0"/>
          <w:numId w:val="50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 парацетамолом — возможно уменьшение выведения диазепама и его метаболита (дезметилдиазепама).</w:t>
      </w:r>
    </w:p>
    <w:p w14:paraId="54D20CA9" w14:textId="77777777" w:rsidR="00034ACF" w:rsidRPr="0077321B" w:rsidRDefault="00034ACF" w:rsidP="00DB3594">
      <w:pPr>
        <w:pStyle w:val="a8"/>
        <w:widowControl/>
        <w:numPr>
          <w:ilvl w:val="0"/>
          <w:numId w:val="50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lastRenderedPageBreak/>
        <w:t>С циметидином, омепразолом, дисульфирамом — возможно увеличение интенсивности и длительности действия диазепама.</w:t>
      </w:r>
    </w:p>
    <w:p w14:paraId="6A3827BE" w14:textId="3D1ADDAB" w:rsidR="008973BA" w:rsidRPr="0077321B" w:rsidRDefault="00034ACF" w:rsidP="00DB3594">
      <w:pPr>
        <w:pStyle w:val="a8"/>
        <w:widowControl/>
        <w:numPr>
          <w:ilvl w:val="0"/>
          <w:numId w:val="50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 этанолом — усиливается угнетающее влияние на ЦНС (главным образом на дыхательный центр), а также может возникнуть синдром патологического опьянения.</w:t>
      </w:r>
    </w:p>
    <w:p w14:paraId="10C111DD" w14:textId="568647B5" w:rsidR="00034ACF" w:rsidRPr="0077321B" w:rsidRDefault="00034ACF" w:rsidP="00CE5095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  <w:u w:val="single"/>
        </w:rPr>
        <w:t>Ноотропы</w:t>
      </w:r>
    </w:p>
    <w:p w14:paraId="2A12D234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Глицин</w:t>
      </w:r>
      <w:r w:rsidRPr="0077321B">
        <w:rPr>
          <w:rFonts w:ascii="Times New Roman" w:hAnsi="Times New Roman" w:cs="Times New Roman"/>
        </w:rPr>
        <w:t xml:space="preserve"> - активатор тормозных нейротрансмиттерных систем.</w:t>
      </w:r>
    </w:p>
    <w:p w14:paraId="2F16E24B" w14:textId="030AC2BE" w:rsidR="00034ACF" w:rsidRPr="0077321B" w:rsidRDefault="00034ACF" w:rsidP="00AD7DF7">
      <w:pPr>
        <w:pStyle w:val="a8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Режим дозирования: рекомендуемая доза 20 мг\кг (в среднем 1-2 г\сутки) сублингвально. </w:t>
      </w:r>
    </w:p>
    <w:p w14:paraId="1BF42313" w14:textId="77777777" w:rsidR="00034ACF" w:rsidRPr="0077321B" w:rsidRDefault="00034ACF" w:rsidP="00AD7DF7">
      <w:pPr>
        <w:pStyle w:val="a8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Побочные эффекты: </w:t>
      </w:r>
    </w:p>
    <w:p w14:paraId="7FF262D8" w14:textId="77777777" w:rsidR="00034ACF" w:rsidRPr="0077321B" w:rsidRDefault="00034ACF" w:rsidP="00DB3594">
      <w:pPr>
        <w:pStyle w:val="a8"/>
        <w:widowControl/>
        <w:numPr>
          <w:ilvl w:val="0"/>
          <w:numId w:val="53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Аллергические реакции.</w:t>
      </w:r>
    </w:p>
    <w:p w14:paraId="10C6FB99" w14:textId="77777777" w:rsidR="00034ACF" w:rsidRPr="0077321B" w:rsidRDefault="00034ACF" w:rsidP="00AD7DF7">
      <w:pPr>
        <w:pStyle w:val="a8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Основные противопоказания: </w:t>
      </w:r>
    </w:p>
    <w:p w14:paraId="3CAECB43" w14:textId="77777777" w:rsidR="00034ACF" w:rsidRPr="0077321B" w:rsidRDefault="00034ACF" w:rsidP="00DB3594">
      <w:pPr>
        <w:pStyle w:val="a8"/>
        <w:widowControl/>
        <w:numPr>
          <w:ilvl w:val="0"/>
          <w:numId w:val="54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Повышенная чувствительность к глицину или к другим компонентам препарата.</w:t>
      </w:r>
    </w:p>
    <w:p w14:paraId="18B8A967" w14:textId="77777777" w:rsidR="00034ACF" w:rsidRPr="0077321B" w:rsidRDefault="00034ACF" w:rsidP="00AD7DF7">
      <w:pPr>
        <w:pStyle w:val="a8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Меры предосторожности:</w:t>
      </w:r>
    </w:p>
    <w:p w14:paraId="7F4782A5" w14:textId="77777777" w:rsidR="00034ACF" w:rsidRPr="0077321B" w:rsidRDefault="00034ACF" w:rsidP="00DB3594">
      <w:pPr>
        <w:pStyle w:val="a8"/>
        <w:widowControl/>
        <w:numPr>
          <w:ilvl w:val="0"/>
          <w:numId w:val="53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Артериальная гипертензия </w:t>
      </w:r>
    </w:p>
    <w:p w14:paraId="756BF6EA" w14:textId="77777777" w:rsidR="00034ACF" w:rsidRPr="0077321B" w:rsidRDefault="00034ACF" w:rsidP="00AD7DF7">
      <w:pPr>
        <w:pStyle w:val="a8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Лекарственные взаимодействия: ослабляет выраженность побочных эффектов антипсихотических лекарственных средств (нейролептиков), анксиолитиков, антидепрессантов, снотворных и противосудорожных лекарственных средств.</w:t>
      </w:r>
    </w:p>
    <w:p w14:paraId="7A8DABB3" w14:textId="019E5946" w:rsidR="00BA2CD1" w:rsidRPr="0077321B" w:rsidRDefault="00BA2CD1" w:rsidP="00AD7D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Амино-фенилмасляной кислоты гидрохлорид</w:t>
      </w:r>
      <w:r w:rsidRPr="0077321B">
        <w:rPr>
          <w:rFonts w:ascii="Times New Roman" w:hAnsi="Times New Roman" w:cs="Times New Roman"/>
        </w:rPr>
        <w:t xml:space="preserve"> </w:t>
      </w:r>
      <w:r w:rsidR="00AE7664" w:rsidRPr="0077321B">
        <w:rPr>
          <w:rFonts w:ascii="Times New Roman" w:hAnsi="Times New Roman" w:cs="Times New Roman"/>
        </w:rPr>
        <w:t>- ноотропное средство, представляет собой гамма-амино-бета-фенилмасляной кислоты гидрохлорид. Облегчает GABA-опосредованную передачу нервных импульсов в ЦНС (прямое воздействие на GABA-рецепторы), оказывает также транквилизирующее, психостимулирующее, антиагрегантное и антиоксидантное действие.</w:t>
      </w:r>
    </w:p>
    <w:p w14:paraId="5C629DCB" w14:textId="4D896CC6" w:rsidR="00BA2CD1" w:rsidRPr="0077321B" w:rsidRDefault="00BA2CD1" w:rsidP="00AD7D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Режим дозирования:</w:t>
      </w:r>
      <w:r w:rsidR="00AE7664" w:rsidRPr="0077321B">
        <w:rPr>
          <w:rFonts w:ascii="Times New Roman" w:hAnsi="Times New Roman" w:cs="Times New Roman"/>
        </w:rPr>
        <w:t xml:space="preserve"> разовая доза варьирует от 20 мг до 750 мг, максимальная суточная доза – 1500 мг.</w:t>
      </w:r>
    </w:p>
    <w:p w14:paraId="4E4C6B5B" w14:textId="77777777" w:rsidR="00BA2CD1" w:rsidRPr="0077321B" w:rsidRDefault="00BA2CD1" w:rsidP="00AD7D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Побочные аффекты: </w:t>
      </w:r>
    </w:p>
    <w:p w14:paraId="4E4740E4" w14:textId="77777777" w:rsidR="00896F2A" w:rsidRPr="0077321B" w:rsidRDefault="00896F2A" w:rsidP="00DB3594">
      <w:pPr>
        <w:pStyle w:val="a7"/>
        <w:numPr>
          <w:ilvl w:val="0"/>
          <w:numId w:val="66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Со стороны ЦНС: усиление раздражительности, возбуждение, тревожность, головокружение, головная боль, сонливость.</w:t>
      </w:r>
    </w:p>
    <w:p w14:paraId="1E9139A8" w14:textId="52609743" w:rsidR="00896F2A" w:rsidRPr="0077321B" w:rsidRDefault="00896F2A" w:rsidP="00DB3594">
      <w:pPr>
        <w:pStyle w:val="a7"/>
        <w:numPr>
          <w:ilvl w:val="0"/>
          <w:numId w:val="66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Со стороны </w:t>
      </w:r>
      <w:r w:rsidR="00D75ACC">
        <w:rPr>
          <w:rFonts w:cs="Times New Roman"/>
          <w:sz w:val="24"/>
          <w:szCs w:val="24"/>
        </w:rPr>
        <w:t>ЖКТ</w:t>
      </w:r>
      <w:r w:rsidRPr="0077321B">
        <w:rPr>
          <w:rFonts w:cs="Times New Roman"/>
          <w:sz w:val="24"/>
          <w:szCs w:val="24"/>
        </w:rPr>
        <w:t>: тошнота (при первых приемах).</w:t>
      </w:r>
    </w:p>
    <w:p w14:paraId="445DAFCF" w14:textId="77777777" w:rsidR="00896F2A" w:rsidRPr="0077321B" w:rsidRDefault="00896F2A" w:rsidP="00DB3594">
      <w:pPr>
        <w:pStyle w:val="a7"/>
        <w:numPr>
          <w:ilvl w:val="0"/>
          <w:numId w:val="66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Аллергические реакции: кожная сыпь, зуд.</w:t>
      </w:r>
    </w:p>
    <w:p w14:paraId="64BF7080" w14:textId="77777777" w:rsidR="00BA2CD1" w:rsidRPr="0077321B" w:rsidRDefault="00BA2CD1" w:rsidP="00AD7D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Основные противопоказания: </w:t>
      </w:r>
    </w:p>
    <w:p w14:paraId="26339EDC" w14:textId="7D3CED1E" w:rsidR="00896F2A" w:rsidRPr="0077321B" w:rsidRDefault="00896F2A" w:rsidP="00DB3594">
      <w:pPr>
        <w:pStyle w:val="a7"/>
        <w:numPr>
          <w:ilvl w:val="0"/>
          <w:numId w:val="6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Повышенная чувствительность</w:t>
      </w:r>
    </w:p>
    <w:p w14:paraId="1F4BD4AA" w14:textId="6C175F7A" w:rsidR="00BA2CD1" w:rsidRPr="00F16272" w:rsidRDefault="00F16272" w:rsidP="00F16272">
      <w:pPr>
        <w:pStyle w:val="a8"/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F16272">
        <w:rPr>
          <w:rFonts w:ascii="Times New Roman" w:hAnsi="Times New Roman" w:cs="Times New Roman"/>
        </w:rPr>
        <w:t>С осторожностью назначают при следующих заболеваниях и состояниях:</w:t>
      </w:r>
    </w:p>
    <w:p w14:paraId="576E27B7" w14:textId="7583D3EF" w:rsidR="00896F2A" w:rsidRPr="0077321B" w:rsidRDefault="00896F2A" w:rsidP="00DB3594">
      <w:pPr>
        <w:pStyle w:val="a7"/>
        <w:numPr>
          <w:ilvl w:val="0"/>
          <w:numId w:val="6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Печеночная недостаточность </w:t>
      </w:r>
    </w:p>
    <w:p w14:paraId="1A2870AA" w14:textId="601243BA" w:rsidR="006F2516" w:rsidRPr="0077321B" w:rsidRDefault="00BA2CD1" w:rsidP="00AD7D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lastRenderedPageBreak/>
        <w:t xml:space="preserve">Лекарственные взаимодействия: </w:t>
      </w:r>
      <w:r w:rsidR="00896F2A" w:rsidRPr="0077321B">
        <w:rPr>
          <w:rFonts w:ascii="Times New Roman" w:hAnsi="Times New Roman" w:cs="Times New Roman"/>
        </w:rPr>
        <w:t xml:space="preserve">Удлиняет и усиливает действие снотворных, наркотических анальгетиков, противоэпилептических, антипсихотических и противопаркинсонических средств. </w:t>
      </w:r>
    </w:p>
    <w:p w14:paraId="42DF9E3C" w14:textId="77777777" w:rsidR="00034ACF" w:rsidRPr="0077321B" w:rsidRDefault="008653D3" w:rsidP="00CE5095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hyperlink r:id="rId19" w:history="1">
        <w:r w:rsidR="00034ACF" w:rsidRPr="0077321B">
          <w:rPr>
            <w:rStyle w:val="af"/>
            <w:rFonts w:ascii="Times New Roman" w:hAnsi="Times New Roman" w:cs="Times New Roman"/>
            <w:b/>
            <w:bCs/>
            <w:color w:val="auto"/>
          </w:rPr>
          <w:t>Кортикостероиды для системного применения. </w:t>
        </w:r>
      </w:hyperlink>
    </w:p>
    <w:p w14:paraId="17C64BBA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>Преднизолон</w:t>
      </w:r>
      <w:r w:rsidRPr="0077321B">
        <w:rPr>
          <w:rFonts w:ascii="Times New Roman" w:hAnsi="Times New Roman" w:cs="Times New Roman"/>
        </w:rPr>
        <w:t xml:space="preserve"> - синтетический глюкокортикоидный препарат, дегидрированный аналог гидрокортизона. Оказывает противовоспалительное, противоаллергическое, иммунодепрессивное, противошоковое действие, повышает чувствительность β-адренорецепторов к эндогенным катехоламинам.</w:t>
      </w:r>
    </w:p>
    <w:p w14:paraId="2D53CF93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Режим дозирования: при острых состояниях и в качестве заместительной терапии взрослым назначают в начальной дозе 20-30 мг/сут, поддерживающая доза составляет 5-10 мг/сут. При необходимости начальная доза может составить 15-100 мг/сут, поддерживающая 5-15 мг/сут.</w:t>
      </w:r>
    </w:p>
    <w:p w14:paraId="034F0C4E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Побочные эффекты: </w:t>
      </w:r>
    </w:p>
    <w:p w14:paraId="0A97ADE8" w14:textId="77777777" w:rsidR="00034ACF" w:rsidRPr="0077321B" w:rsidRDefault="00034ACF" w:rsidP="00DB3594">
      <w:pPr>
        <w:pStyle w:val="a8"/>
        <w:widowControl/>
        <w:numPr>
          <w:ilvl w:val="0"/>
          <w:numId w:val="5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Инфекционные и паразитарные заболевания: оппортунистическая инфекция, маскирование клинических симптомов инфекций, кандидозный эзофагит.</w:t>
      </w:r>
    </w:p>
    <w:p w14:paraId="77F75F24" w14:textId="4F1320A0" w:rsidR="00034ACF" w:rsidRPr="0077321B" w:rsidRDefault="00034ACF" w:rsidP="00DB3594">
      <w:pPr>
        <w:pStyle w:val="a8"/>
        <w:widowControl/>
        <w:numPr>
          <w:ilvl w:val="0"/>
          <w:numId w:val="5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Со стороны </w:t>
      </w:r>
      <w:r w:rsidR="00EB6E0F">
        <w:rPr>
          <w:rFonts w:ascii="Times New Roman" w:hAnsi="Times New Roman" w:cs="Times New Roman"/>
        </w:rPr>
        <w:t>ИС</w:t>
      </w:r>
      <w:r w:rsidRPr="0077321B">
        <w:rPr>
          <w:rFonts w:ascii="Times New Roman" w:hAnsi="Times New Roman" w:cs="Times New Roman"/>
        </w:rPr>
        <w:t>: кожная сыпь, зуд, анафилактический шок.</w:t>
      </w:r>
    </w:p>
    <w:p w14:paraId="6809F24F" w14:textId="7B4DC190" w:rsidR="00034ACF" w:rsidRPr="0077321B" w:rsidRDefault="00034ACF" w:rsidP="00DB3594">
      <w:pPr>
        <w:pStyle w:val="a8"/>
        <w:widowControl/>
        <w:numPr>
          <w:ilvl w:val="0"/>
          <w:numId w:val="5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Со стороны </w:t>
      </w:r>
      <w:r w:rsidR="00EB6E0F">
        <w:rPr>
          <w:rFonts w:ascii="Times New Roman" w:hAnsi="Times New Roman" w:cs="Times New Roman"/>
        </w:rPr>
        <w:t>ЭС</w:t>
      </w:r>
      <w:r w:rsidRPr="0077321B">
        <w:rPr>
          <w:rFonts w:ascii="Times New Roman" w:hAnsi="Times New Roman" w:cs="Times New Roman"/>
        </w:rPr>
        <w:t>: снижение толерантности к глюкозе, "стероидный" сахарный диабет или манифестация латентного сахарного диабета, угнетение функции надпочечников, синдром Иценко-Кушинга, гирсутизм, задержка полового развития у детей, повышенная потребность в инсулине или пероральных гипогликемических препаратах у пациентов с сахарным диабетом.</w:t>
      </w:r>
    </w:p>
    <w:p w14:paraId="60A1B68F" w14:textId="77777777" w:rsidR="00034ACF" w:rsidRPr="0077321B" w:rsidRDefault="00034ACF" w:rsidP="00DB3594">
      <w:pPr>
        <w:pStyle w:val="a8"/>
        <w:widowControl/>
        <w:numPr>
          <w:ilvl w:val="0"/>
          <w:numId w:val="5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обмена веществ и питания: повышенное выведение ионов кальция, гипокальциемия, увеличение массы тела, отрицательный азотистый баланс (повышенный распад белков), повышенная потливость, повышение или снижение аппетита.</w:t>
      </w:r>
    </w:p>
    <w:p w14:paraId="36E58170" w14:textId="77777777" w:rsidR="00034ACF" w:rsidRPr="0077321B" w:rsidRDefault="00034ACF" w:rsidP="00DB3594">
      <w:pPr>
        <w:pStyle w:val="a8"/>
        <w:widowControl/>
        <w:numPr>
          <w:ilvl w:val="0"/>
          <w:numId w:val="5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Нарушения психики: суицидальные мысли, неадекватное поведение, раздражительность, спутанность сознания, перепады настроения, делирий, дезориентация, эйфория, галлюцинации, маниакально-депрессивный психоз, депрессия, паранойя, нервозность или беспокойство, бессонница.</w:t>
      </w:r>
    </w:p>
    <w:p w14:paraId="1DA37856" w14:textId="77777777" w:rsidR="00034ACF" w:rsidRPr="0077321B" w:rsidRDefault="00034ACF" w:rsidP="00DB3594">
      <w:pPr>
        <w:pStyle w:val="a8"/>
        <w:widowControl/>
        <w:numPr>
          <w:ilvl w:val="0"/>
          <w:numId w:val="5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НС: амнезия, повышение внутричерепного давления, псевдоопухоль мозжечка, головная боль, судороги, когнитивные расстройства, эпидуральный липоматоз.</w:t>
      </w:r>
    </w:p>
    <w:p w14:paraId="234C3C22" w14:textId="4BD66D4B" w:rsidR="00034ACF" w:rsidRPr="0077321B" w:rsidRDefault="00034ACF" w:rsidP="00DB3594">
      <w:pPr>
        <w:pStyle w:val="a8"/>
        <w:widowControl/>
        <w:numPr>
          <w:ilvl w:val="0"/>
          <w:numId w:val="5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Со стороны органа зрения: задняя субкапсулярная катаракта, повышение внутриглазного давления с возможным повреждением зрительного нерва, склонность к </w:t>
      </w:r>
      <w:r w:rsidRPr="0077321B">
        <w:rPr>
          <w:rFonts w:ascii="Times New Roman" w:hAnsi="Times New Roman" w:cs="Times New Roman"/>
        </w:rPr>
        <w:lastRenderedPageBreak/>
        <w:t>развитию вторичных бактериальных, грибковых или вирусных инфекционных заболеваний глаз, трофические изменения роговицы, экзофтальм, центральная серозная хориоретинопатия, глаукома.</w:t>
      </w:r>
    </w:p>
    <w:p w14:paraId="3EABA35E" w14:textId="77777777" w:rsidR="00034ACF" w:rsidRPr="0077321B" w:rsidRDefault="00034ACF" w:rsidP="00DB3594">
      <w:pPr>
        <w:pStyle w:val="a8"/>
        <w:widowControl/>
        <w:numPr>
          <w:ilvl w:val="0"/>
          <w:numId w:val="5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органа слуха и лабиринтные нарушения: головокружение, вертиго.</w:t>
      </w:r>
    </w:p>
    <w:p w14:paraId="59A71DC5" w14:textId="77777777" w:rsidR="00034ACF" w:rsidRPr="0077321B" w:rsidRDefault="00034ACF" w:rsidP="00DB3594">
      <w:pPr>
        <w:pStyle w:val="a8"/>
        <w:widowControl/>
        <w:numPr>
          <w:ilvl w:val="0"/>
          <w:numId w:val="5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Со стороны сердца: аритмия, брадикардия (вплоть до остановки сердца); развитие или прогрессирование хронической сердечной недостаточности, изменения на ЭКГ, характерные для гипокалиемии, тромбозы. </w:t>
      </w:r>
    </w:p>
    <w:p w14:paraId="7B2DF97C" w14:textId="77777777" w:rsidR="00034ACF" w:rsidRPr="0077321B" w:rsidRDefault="00034ACF" w:rsidP="00DB3594">
      <w:pPr>
        <w:pStyle w:val="a8"/>
        <w:widowControl/>
        <w:numPr>
          <w:ilvl w:val="0"/>
          <w:numId w:val="5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сосудов: повышение АД, гиперкоагуляция, тромбоэмболия (в т.ч. тромбоэмболия легочной артерии), телеангиоэктазии.</w:t>
      </w:r>
    </w:p>
    <w:p w14:paraId="2DC911F8" w14:textId="6FB6C837" w:rsidR="00034ACF" w:rsidRPr="0077321B" w:rsidRDefault="00034ACF" w:rsidP="00DB3594">
      <w:pPr>
        <w:pStyle w:val="a8"/>
        <w:widowControl/>
        <w:numPr>
          <w:ilvl w:val="0"/>
          <w:numId w:val="5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Со стороны ЖКТ: тошнота, рвота, панкреатит, "стероидная" </w:t>
      </w:r>
      <w:r w:rsidR="00EB6E0F">
        <w:rPr>
          <w:rFonts w:ascii="Times New Roman" w:hAnsi="Times New Roman" w:cs="Times New Roman"/>
        </w:rPr>
        <w:t>язва желудка</w:t>
      </w:r>
      <w:r w:rsidRPr="0077321B">
        <w:rPr>
          <w:rFonts w:ascii="Times New Roman" w:hAnsi="Times New Roman" w:cs="Times New Roman"/>
        </w:rPr>
        <w:t xml:space="preserve"> и двенадцатиперстной кишки, эрозивный эзофагит, желудочно-кишечные кровотечения и перфорация стенки ЖКТ, нарушение пищеварения, метеоризм, икота.</w:t>
      </w:r>
    </w:p>
    <w:p w14:paraId="15C31DC1" w14:textId="77777777" w:rsidR="00034ACF" w:rsidRPr="0077321B" w:rsidRDefault="00034ACF" w:rsidP="00DB3594">
      <w:pPr>
        <w:pStyle w:val="a8"/>
        <w:widowControl/>
        <w:numPr>
          <w:ilvl w:val="0"/>
          <w:numId w:val="5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печени и желчевыводящих путей: повышение активности печеночных трансаминаз и ЩФ.</w:t>
      </w:r>
    </w:p>
    <w:p w14:paraId="7959339A" w14:textId="77777777" w:rsidR="00034ACF" w:rsidRPr="0077321B" w:rsidRDefault="00034ACF" w:rsidP="00DB3594">
      <w:pPr>
        <w:pStyle w:val="a8"/>
        <w:widowControl/>
        <w:numPr>
          <w:ilvl w:val="0"/>
          <w:numId w:val="5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кожи и подкожных тканей: замедленное заживление ран, петехии, экхимозы, истончение кожи, гипер- или гипопигментация, угри, стрии, склонность к развитию пиодермии и кандидоза.</w:t>
      </w:r>
    </w:p>
    <w:p w14:paraId="6E1D8784" w14:textId="77777777" w:rsidR="00034ACF" w:rsidRPr="0077321B" w:rsidRDefault="00034ACF" w:rsidP="00DB3594">
      <w:pPr>
        <w:pStyle w:val="a8"/>
        <w:widowControl/>
        <w:numPr>
          <w:ilvl w:val="0"/>
          <w:numId w:val="55"/>
        </w:numPr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 стороны костно-мышечной системы и соединительной ткани: остеопороз, разрыв сухожилий мышц, "стероидная" миопатия, снижение мышечной массы (атрофия).</w:t>
      </w:r>
    </w:p>
    <w:p w14:paraId="7DE4B46E" w14:textId="77777777" w:rsidR="00034ACF" w:rsidRPr="0077321B" w:rsidRDefault="00034ACF" w:rsidP="00AD7DF7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Основные противопоказания: </w:t>
      </w:r>
    </w:p>
    <w:p w14:paraId="49EAEC4D" w14:textId="77777777" w:rsidR="00034ACF" w:rsidRPr="0077321B" w:rsidRDefault="00034ACF" w:rsidP="00DB3594">
      <w:pPr>
        <w:pStyle w:val="a8"/>
        <w:widowControl/>
        <w:numPr>
          <w:ilvl w:val="0"/>
          <w:numId w:val="5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гиперчувствительность к преднизолону или к любому из вспомогательных веществ;</w:t>
      </w:r>
    </w:p>
    <w:p w14:paraId="5478280E" w14:textId="77777777" w:rsidR="00034ACF" w:rsidRPr="0077321B" w:rsidRDefault="00034ACF" w:rsidP="00DB3594">
      <w:pPr>
        <w:pStyle w:val="a8"/>
        <w:widowControl/>
        <w:numPr>
          <w:ilvl w:val="0"/>
          <w:numId w:val="5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дефицит лактазы, непереносимость лактозы, глюкозо-галактозная мальабсорбция;</w:t>
      </w:r>
    </w:p>
    <w:p w14:paraId="20A57203" w14:textId="77777777" w:rsidR="00034ACF" w:rsidRPr="0077321B" w:rsidRDefault="00034ACF" w:rsidP="00DB3594">
      <w:pPr>
        <w:pStyle w:val="a8"/>
        <w:widowControl/>
        <w:numPr>
          <w:ilvl w:val="0"/>
          <w:numId w:val="5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системный микоз;</w:t>
      </w:r>
    </w:p>
    <w:p w14:paraId="0613972A" w14:textId="77777777" w:rsidR="00034ACF" w:rsidRPr="0077321B" w:rsidRDefault="00034ACF" w:rsidP="00DB3594">
      <w:pPr>
        <w:pStyle w:val="a8"/>
        <w:widowControl/>
        <w:numPr>
          <w:ilvl w:val="0"/>
          <w:numId w:val="5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одновременное применение живых и ослабленных вакцин с иммуносупрессивными дозами препарата;</w:t>
      </w:r>
    </w:p>
    <w:p w14:paraId="389AD0F8" w14:textId="77777777" w:rsidR="00034ACF" w:rsidRPr="0077321B" w:rsidRDefault="00034ACF" w:rsidP="00DB3594">
      <w:pPr>
        <w:pStyle w:val="a8"/>
        <w:widowControl/>
        <w:numPr>
          <w:ilvl w:val="0"/>
          <w:numId w:val="5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инфекция глаз, обусловленная вирусом простого герпеса (из-за риска перфорации роговицы);</w:t>
      </w:r>
    </w:p>
    <w:p w14:paraId="264F821A" w14:textId="77777777" w:rsidR="00034ACF" w:rsidRPr="0077321B" w:rsidRDefault="00034ACF" w:rsidP="00DB3594">
      <w:pPr>
        <w:pStyle w:val="a8"/>
        <w:widowControl/>
        <w:numPr>
          <w:ilvl w:val="0"/>
          <w:numId w:val="5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период грудного вскармливания;</w:t>
      </w:r>
    </w:p>
    <w:p w14:paraId="533EE846" w14:textId="77777777" w:rsidR="00034ACF" w:rsidRPr="0077321B" w:rsidRDefault="00034ACF" w:rsidP="00DB3594">
      <w:pPr>
        <w:pStyle w:val="a8"/>
        <w:widowControl/>
        <w:numPr>
          <w:ilvl w:val="0"/>
          <w:numId w:val="56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детский возраст до 3 лет.</w:t>
      </w:r>
    </w:p>
    <w:p w14:paraId="2F61B48D" w14:textId="59DAF29E" w:rsidR="00034ACF" w:rsidRPr="00F16272" w:rsidRDefault="00F16272" w:rsidP="00F16272">
      <w:pPr>
        <w:pStyle w:val="a8"/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F16272">
        <w:rPr>
          <w:rFonts w:ascii="Times New Roman" w:hAnsi="Times New Roman" w:cs="Times New Roman"/>
        </w:rPr>
        <w:t>С осторожностью назначают при следующих заболеваниях и состояниях:</w:t>
      </w:r>
      <w:r w:rsidR="00034ACF" w:rsidRPr="00F16272">
        <w:rPr>
          <w:rFonts w:ascii="Times New Roman" w:hAnsi="Times New Roman" w:cs="Times New Roman"/>
        </w:rPr>
        <w:t>:</w:t>
      </w:r>
    </w:p>
    <w:p w14:paraId="52584702" w14:textId="77777777" w:rsidR="00034ACF" w:rsidRPr="0077321B" w:rsidRDefault="00034ACF" w:rsidP="00AD7DF7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 осторожностью назначают при следующих заболеваниях и состояниях:</w:t>
      </w:r>
    </w:p>
    <w:p w14:paraId="1FA90400" w14:textId="47722720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680441">
        <w:rPr>
          <w:rFonts w:ascii="Times New Roman" w:hAnsi="Times New Roman" w:cs="Times New Roman"/>
        </w:rPr>
        <w:t>Заболевания ЖКТ (ЯБ</w:t>
      </w:r>
      <w:r w:rsidR="00EB6E0F" w:rsidRPr="00680441">
        <w:rPr>
          <w:rFonts w:ascii="Times New Roman" w:hAnsi="Times New Roman" w:cs="Times New Roman"/>
        </w:rPr>
        <w:t>Ж</w:t>
      </w:r>
      <w:r w:rsidRPr="00680441">
        <w:rPr>
          <w:rFonts w:ascii="Times New Roman" w:hAnsi="Times New Roman" w:cs="Times New Roman"/>
        </w:rPr>
        <w:t>, эзофагит, гастрит, острая или латентная пептическая язва,</w:t>
      </w:r>
      <w:r w:rsidRPr="0077321B">
        <w:rPr>
          <w:rFonts w:ascii="Times New Roman" w:hAnsi="Times New Roman" w:cs="Times New Roman"/>
        </w:rPr>
        <w:t xml:space="preserve"> недавно созданный анастомоз кишечника, язвенный колит с угрозой перфорации или абсцедирования, дивертикулит_</w:t>
      </w:r>
    </w:p>
    <w:p w14:paraId="320B3989" w14:textId="77777777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lastRenderedPageBreak/>
        <w:t>Паразитарные и инфекционные заболевания вирусной, грибковой или бактериальной природы (простой герпес, опоясывающий герпес (виремическая фаза), ветряная оспа, корь, амебиаз, стронгилоидоз, активный или латентный туберкулез)</w:t>
      </w:r>
    </w:p>
    <w:p w14:paraId="73AB05D2" w14:textId="77777777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При тяжелых инфекционных заболеваниях допустимо только на фоне специфической противомикробной терапии.</w:t>
      </w:r>
    </w:p>
    <w:p w14:paraId="030B4D51" w14:textId="77777777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Пре- и поствакцинальный период (8 недель до и 2 недели после вакцинации), лимфаденит после прививки БЦЖ. Иммунодефицитные состояния (в т.ч. СПИД или ВИЧ инфицирование).</w:t>
      </w:r>
    </w:p>
    <w:p w14:paraId="63A1D1FF" w14:textId="055FB3D7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Заболевания </w:t>
      </w:r>
      <w:r w:rsidR="00995530">
        <w:rPr>
          <w:rFonts w:ascii="Times New Roman" w:hAnsi="Times New Roman" w:cs="Times New Roman"/>
        </w:rPr>
        <w:t>ССС</w:t>
      </w:r>
      <w:r w:rsidRPr="0077321B">
        <w:rPr>
          <w:rFonts w:ascii="Times New Roman" w:hAnsi="Times New Roman" w:cs="Times New Roman"/>
        </w:rPr>
        <w:t>, хроническая сердечная недостаточность, артериальная гипертензия, гиперлипидемия.</w:t>
      </w:r>
    </w:p>
    <w:p w14:paraId="52021EF8" w14:textId="77777777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Эндокринные заболевания (сахарный диабет, тиреотоксикоз, гипотиреоз, ожирение (III-IV ст.).</w:t>
      </w:r>
    </w:p>
    <w:p w14:paraId="366B0030" w14:textId="77777777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Хроническая почечная, печеночная недостаточность тяжелой степени, нефроуролитиаз.</w:t>
      </w:r>
    </w:p>
    <w:p w14:paraId="41F30116" w14:textId="77777777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Гипоальбуминемия и состояния, предрасполагающие к ее возникновению (цирроз печени, нефротический синдром).</w:t>
      </w:r>
    </w:p>
    <w:p w14:paraId="227D860E" w14:textId="77777777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Судорожный синдром.</w:t>
      </w:r>
    </w:p>
    <w:p w14:paraId="448C917D" w14:textId="77777777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Пожилые пациенты (высокий риск остеопороза и артериальной гипертензии).</w:t>
      </w:r>
    </w:p>
    <w:p w14:paraId="5FB65069" w14:textId="77777777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Тромбоэмболические осложнения в анамнезе или предрасположенность к развитию данных состояний.</w:t>
      </w:r>
    </w:p>
    <w:p w14:paraId="7037AA7A" w14:textId="77777777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Нарушения психики в анамнезе, острый психоз.</w:t>
      </w:r>
    </w:p>
    <w:p w14:paraId="2293FE76" w14:textId="77777777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Системный остеопороз, миастения gravis, полиомиелит (за исключением формы бульбарного энцефалита), открыто- и закрытоугольная глаукома.</w:t>
      </w:r>
    </w:p>
    <w:p w14:paraId="2295BD53" w14:textId="77777777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Беременность.</w:t>
      </w:r>
    </w:p>
    <w:p w14:paraId="658CE56D" w14:textId="77777777" w:rsidR="00034ACF" w:rsidRPr="0077321B" w:rsidRDefault="00034ACF" w:rsidP="00DB3594">
      <w:pPr>
        <w:pStyle w:val="a8"/>
        <w:widowControl/>
        <w:numPr>
          <w:ilvl w:val="0"/>
          <w:numId w:val="57"/>
        </w:numPr>
        <w:tabs>
          <w:tab w:val="clear" w:pos="72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У детей только по абсолютным показаниям и при особо тщательном наблюдении лечащего врача.</w:t>
      </w:r>
    </w:p>
    <w:p w14:paraId="694A835A" w14:textId="77777777" w:rsidR="00034ACF" w:rsidRPr="0077321B" w:rsidRDefault="00034ACF" w:rsidP="00AD7DF7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Лекарственные взаимодействия: </w:t>
      </w:r>
    </w:p>
    <w:p w14:paraId="6A9DFE17" w14:textId="77777777" w:rsidR="00034ACF" w:rsidRPr="0077321B" w:rsidRDefault="00034ACF" w:rsidP="00AD7DF7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Одновременное применение преднизолона с:</w:t>
      </w:r>
    </w:p>
    <w:p w14:paraId="4A29B5DC" w14:textId="17D941C5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Индукторами микросомальных ферментов печени</w:t>
      </w:r>
      <w:r w:rsidR="00034ACF" w:rsidRPr="0077321B">
        <w:rPr>
          <w:rFonts w:ascii="Times New Roman" w:hAnsi="Times New Roman" w:cs="Times New Roman"/>
        </w:rPr>
        <w:t> (фенобарбитал, рифампицин, фенитоин, теофиллин, эфедрин, карбамазепин, аминоглутетимид, примидон, рифабутин) - приводит к снижению его концентрации в плазме крови;</w:t>
      </w:r>
    </w:p>
    <w:p w14:paraId="3D329C47" w14:textId="5D468054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Мифепристоном</w:t>
      </w:r>
      <w:r w:rsidR="00034ACF" w:rsidRPr="0077321B">
        <w:rPr>
          <w:rFonts w:ascii="Times New Roman" w:hAnsi="Times New Roman" w:cs="Times New Roman"/>
        </w:rPr>
        <w:t> - уменьшение действия преднизолона на протяжении 3-4 дней после приема мифепристона;</w:t>
      </w:r>
    </w:p>
    <w:p w14:paraId="59A22416" w14:textId="0456B347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Метотрексатом</w:t>
      </w:r>
      <w:r w:rsidR="00034ACF" w:rsidRPr="0077321B">
        <w:rPr>
          <w:rFonts w:ascii="Times New Roman" w:hAnsi="Times New Roman" w:cs="Times New Roman"/>
        </w:rPr>
        <w:t> - повышение токсичности метотрексата вследствие уменьшения метаболизма преднизолона;</w:t>
      </w:r>
    </w:p>
    <w:p w14:paraId="3C4F4718" w14:textId="5DC4309F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lastRenderedPageBreak/>
        <w:t>Этопозидом</w:t>
      </w:r>
      <w:r w:rsidR="00034ACF" w:rsidRPr="0077321B">
        <w:rPr>
          <w:rFonts w:ascii="Times New Roman" w:hAnsi="Times New Roman" w:cs="Times New Roman"/>
        </w:rPr>
        <w:t> - повышение эффективности и усиление токсического действия этопозида вследствие ингибирования его метаболизма в печени под влиянием преднизолона;</w:t>
      </w:r>
    </w:p>
    <w:p w14:paraId="48673B29" w14:textId="09F4E49F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Диуретиками</w:t>
      </w:r>
      <w:r w:rsidR="00034ACF" w:rsidRPr="0077321B">
        <w:rPr>
          <w:rFonts w:ascii="Times New Roman" w:hAnsi="Times New Roman" w:cs="Times New Roman"/>
        </w:rPr>
        <w:t> (особенно тиазидными и ингибиторами карбоангидразы) и </w:t>
      </w:r>
      <w:r w:rsidRPr="0077321B">
        <w:rPr>
          <w:rFonts w:ascii="Times New Roman" w:hAnsi="Times New Roman" w:cs="Times New Roman"/>
        </w:rPr>
        <w:t>амфотерицином в</w:t>
      </w:r>
      <w:r w:rsidR="00034ACF" w:rsidRPr="0077321B">
        <w:rPr>
          <w:rFonts w:ascii="Times New Roman" w:hAnsi="Times New Roman" w:cs="Times New Roman"/>
        </w:rPr>
        <w:t xml:space="preserve"> - может привести к </w:t>
      </w:r>
      <w:r w:rsidRPr="0077321B">
        <w:rPr>
          <w:rFonts w:ascii="Times New Roman" w:hAnsi="Times New Roman" w:cs="Times New Roman"/>
        </w:rPr>
        <w:t>усилению выведения из организма ионов калия (</w:t>
      </w:r>
      <w:r w:rsidR="00C86DF7" w:rsidRPr="0077321B">
        <w:rPr>
          <w:rFonts w:ascii="Times New Roman" w:hAnsi="Times New Roman" w:cs="Times New Roman"/>
        </w:rPr>
        <w:t>К</w:t>
      </w:r>
      <w:r w:rsidR="00034ACF" w:rsidRPr="0077321B">
        <w:rPr>
          <w:rFonts w:ascii="Times New Roman" w:hAnsi="Times New Roman" w:cs="Times New Roman"/>
          <w:vertAlign w:val="superscript"/>
        </w:rPr>
        <w:t>+</w:t>
      </w:r>
      <w:r w:rsidR="00034ACF" w:rsidRPr="0077321B">
        <w:rPr>
          <w:rFonts w:ascii="Times New Roman" w:hAnsi="Times New Roman" w:cs="Times New Roman"/>
        </w:rPr>
        <w:t>);</w:t>
      </w:r>
    </w:p>
    <w:p w14:paraId="3B556CC3" w14:textId="5E9DEEA2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Натрийсодержащими препаратами - может привести к развитию отеков и повышению </w:t>
      </w:r>
      <w:r w:rsidR="00D75ACC" w:rsidRPr="0077321B">
        <w:rPr>
          <w:rFonts w:ascii="Times New Roman" w:hAnsi="Times New Roman" w:cs="Times New Roman"/>
        </w:rPr>
        <w:t>АД</w:t>
      </w:r>
      <w:r w:rsidRPr="0077321B">
        <w:rPr>
          <w:rFonts w:ascii="Times New Roman" w:hAnsi="Times New Roman" w:cs="Times New Roman"/>
        </w:rPr>
        <w:t>;</w:t>
      </w:r>
    </w:p>
    <w:p w14:paraId="573A38A6" w14:textId="6DFEEC12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Амфотерицином в</w:t>
      </w:r>
      <w:r w:rsidR="00034ACF" w:rsidRPr="0077321B">
        <w:rPr>
          <w:rFonts w:ascii="Times New Roman" w:hAnsi="Times New Roman" w:cs="Times New Roman"/>
        </w:rPr>
        <w:t> - увеличивается риск развития сердечной недостаточности;</w:t>
      </w:r>
    </w:p>
    <w:p w14:paraId="6F9C20E7" w14:textId="6878AE88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Сердечными гликозидами</w:t>
      </w:r>
      <w:r w:rsidR="00034ACF" w:rsidRPr="0077321B">
        <w:rPr>
          <w:rFonts w:ascii="Times New Roman" w:hAnsi="Times New Roman" w:cs="Times New Roman"/>
        </w:rPr>
        <w:t> - ухудшается их переносимость и повышается вероятность развития желудочковой экстрасистолии (из-за вызываемой гипокалиемии);</w:t>
      </w:r>
    </w:p>
    <w:p w14:paraId="53A72DA3" w14:textId="58E74F9D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Непрямыми антикоагулянтами</w:t>
      </w:r>
      <w:r w:rsidR="00034ACF" w:rsidRPr="0077321B">
        <w:rPr>
          <w:rFonts w:ascii="Times New Roman" w:hAnsi="Times New Roman" w:cs="Times New Roman"/>
        </w:rPr>
        <w:t> - ослабляет (реже усиливает) их действие (требуется коррекция дозы);</w:t>
      </w:r>
    </w:p>
    <w:p w14:paraId="4F8E9976" w14:textId="313D8B8B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Антикоагулянтами </w:t>
      </w:r>
      <w:r w:rsidR="00034ACF" w:rsidRPr="0077321B">
        <w:rPr>
          <w:rFonts w:ascii="Times New Roman" w:hAnsi="Times New Roman" w:cs="Times New Roman"/>
        </w:rPr>
        <w:t>и тромболитиками</w:t>
      </w:r>
      <w:r w:rsidRPr="0077321B">
        <w:rPr>
          <w:rFonts w:ascii="Times New Roman" w:hAnsi="Times New Roman" w:cs="Times New Roman"/>
        </w:rPr>
        <w:t xml:space="preserve"> - повышается риск развития кровотечений из язв в </w:t>
      </w:r>
      <w:r w:rsidR="00D75ACC" w:rsidRPr="0077321B">
        <w:rPr>
          <w:rFonts w:ascii="Times New Roman" w:hAnsi="Times New Roman" w:cs="Times New Roman"/>
        </w:rPr>
        <w:t>ЖКТ</w:t>
      </w:r>
      <w:r w:rsidRPr="0077321B">
        <w:rPr>
          <w:rFonts w:ascii="Times New Roman" w:hAnsi="Times New Roman" w:cs="Times New Roman"/>
        </w:rPr>
        <w:t>;</w:t>
      </w:r>
    </w:p>
    <w:p w14:paraId="2CA21624" w14:textId="21D83DFA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Этанолом</w:t>
      </w:r>
      <w:r w:rsidR="00034ACF" w:rsidRPr="0077321B">
        <w:rPr>
          <w:rFonts w:ascii="Times New Roman" w:hAnsi="Times New Roman" w:cs="Times New Roman"/>
        </w:rPr>
        <w:t> и </w:t>
      </w:r>
      <w:r w:rsidR="00D75ACC" w:rsidRPr="0077321B">
        <w:rPr>
          <w:rFonts w:ascii="Times New Roman" w:hAnsi="Times New Roman" w:cs="Times New Roman"/>
        </w:rPr>
        <w:t>НПВП </w:t>
      </w:r>
      <w:r w:rsidRPr="0077321B">
        <w:rPr>
          <w:rFonts w:ascii="Times New Roman" w:hAnsi="Times New Roman" w:cs="Times New Roman"/>
        </w:rPr>
        <w:t xml:space="preserve">- повышается риск возникновения эрозивно-язвенных поражений в </w:t>
      </w:r>
      <w:r w:rsidR="00F34FFB" w:rsidRPr="0077321B">
        <w:rPr>
          <w:rFonts w:ascii="Times New Roman" w:hAnsi="Times New Roman" w:cs="Times New Roman"/>
        </w:rPr>
        <w:t xml:space="preserve">ЖКТ </w:t>
      </w:r>
      <w:r w:rsidRPr="0077321B">
        <w:rPr>
          <w:rFonts w:ascii="Times New Roman" w:hAnsi="Times New Roman" w:cs="Times New Roman"/>
        </w:rPr>
        <w:t xml:space="preserve">и развития кровотечений (в комбинации с </w:t>
      </w:r>
      <w:r w:rsidR="00D75ACC" w:rsidRPr="0077321B">
        <w:rPr>
          <w:rFonts w:ascii="Times New Roman" w:hAnsi="Times New Roman" w:cs="Times New Roman"/>
        </w:rPr>
        <w:t xml:space="preserve">НПВП </w:t>
      </w:r>
      <w:r w:rsidRPr="0077321B">
        <w:rPr>
          <w:rFonts w:ascii="Times New Roman" w:hAnsi="Times New Roman" w:cs="Times New Roman"/>
        </w:rPr>
        <w:t xml:space="preserve">при лечении артритов возможно снижение дозы </w:t>
      </w:r>
      <w:r w:rsidR="00D75ACC" w:rsidRPr="0077321B">
        <w:rPr>
          <w:rFonts w:ascii="Times New Roman" w:hAnsi="Times New Roman" w:cs="Times New Roman"/>
        </w:rPr>
        <w:t xml:space="preserve">ГКС </w:t>
      </w:r>
      <w:r w:rsidRPr="0077321B">
        <w:rPr>
          <w:rFonts w:ascii="Times New Roman" w:hAnsi="Times New Roman" w:cs="Times New Roman"/>
        </w:rPr>
        <w:t>из-за суммации терапевтического эффекта);</w:t>
      </w:r>
    </w:p>
    <w:p w14:paraId="6138277C" w14:textId="733E270A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Парацетамолом</w:t>
      </w:r>
      <w:r w:rsidR="00034ACF" w:rsidRPr="0077321B">
        <w:rPr>
          <w:rFonts w:ascii="Times New Roman" w:hAnsi="Times New Roman" w:cs="Times New Roman"/>
        </w:rPr>
        <w:t> - возрастает риск развития гепатотоксичности (индукция печеночных ферментов и образования токсичного метаболита парацетамола);</w:t>
      </w:r>
    </w:p>
    <w:p w14:paraId="424FBA08" w14:textId="0B983FE0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Ацетилсалициловой кислотой</w:t>
      </w:r>
      <w:r w:rsidR="00034ACF" w:rsidRPr="0077321B">
        <w:rPr>
          <w:rFonts w:ascii="Times New Roman" w:hAnsi="Times New Roman" w:cs="Times New Roman"/>
        </w:rPr>
        <w:t> - ускоряет ее выведение и снижает концентрацию в крови (при отмене преднизолона концентрация салицилатов в крови увеличивается и возрастает риск развития нежелательных реакций);</w:t>
      </w:r>
    </w:p>
    <w:p w14:paraId="07A093A9" w14:textId="5B9C424E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Инсулином</w:t>
      </w:r>
      <w:r w:rsidR="00034ACF" w:rsidRPr="0077321B">
        <w:rPr>
          <w:rFonts w:ascii="Times New Roman" w:hAnsi="Times New Roman" w:cs="Times New Roman"/>
        </w:rPr>
        <w:t> и пероральными гипогликемическими препаратами, гипотензивными средствами - уменьшается их эффективность;</w:t>
      </w:r>
    </w:p>
    <w:p w14:paraId="364D6A33" w14:textId="13EA057C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Витамином </w:t>
      </w:r>
      <w:r w:rsidR="00995530" w:rsidRPr="0077321B">
        <w:rPr>
          <w:rFonts w:ascii="Times New Roman" w:hAnsi="Times New Roman" w:cs="Times New Roman"/>
        </w:rPr>
        <w:t>D</w:t>
      </w:r>
      <w:r w:rsidRPr="0077321B">
        <w:rPr>
          <w:rFonts w:ascii="Times New Roman" w:hAnsi="Times New Roman" w:cs="Times New Roman"/>
        </w:rPr>
        <w:t> - снижается его влияние на всасывание ионов кальция (са</w:t>
      </w:r>
      <w:r w:rsidR="00034ACF" w:rsidRPr="0077321B">
        <w:rPr>
          <w:rFonts w:ascii="Times New Roman" w:hAnsi="Times New Roman" w:cs="Times New Roman"/>
          <w:vertAlign w:val="superscript"/>
        </w:rPr>
        <w:t>2+</w:t>
      </w:r>
      <w:r w:rsidR="00034ACF" w:rsidRPr="0077321B">
        <w:rPr>
          <w:rFonts w:ascii="Times New Roman" w:hAnsi="Times New Roman" w:cs="Times New Roman"/>
        </w:rPr>
        <w:t>) в кишечнике;</w:t>
      </w:r>
    </w:p>
    <w:p w14:paraId="52EFFC05" w14:textId="3DEB06E4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Соматотропным гормоном</w:t>
      </w:r>
      <w:r w:rsidR="00034ACF" w:rsidRPr="0077321B">
        <w:rPr>
          <w:rFonts w:ascii="Times New Roman" w:hAnsi="Times New Roman" w:cs="Times New Roman"/>
        </w:rPr>
        <w:t> - снижает его эффективность;</w:t>
      </w:r>
    </w:p>
    <w:p w14:paraId="5BA42F52" w14:textId="0DAF3F7E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Празиквантелом</w:t>
      </w:r>
      <w:r w:rsidR="00034ACF" w:rsidRPr="0077321B">
        <w:rPr>
          <w:rFonts w:ascii="Times New Roman" w:hAnsi="Times New Roman" w:cs="Times New Roman"/>
        </w:rPr>
        <w:t> - снижает его концентрацию;</w:t>
      </w:r>
    </w:p>
    <w:p w14:paraId="44B83F05" w14:textId="4137B1D7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М-холиноблокаторами</w:t>
      </w:r>
      <w:r w:rsidR="00034ACF" w:rsidRPr="0077321B">
        <w:rPr>
          <w:rFonts w:ascii="Times New Roman" w:hAnsi="Times New Roman" w:cs="Times New Roman"/>
        </w:rPr>
        <w:t xml:space="preserve"> (включая антигистаминные препараты и трициклические антидепрессанты с </w:t>
      </w:r>
      <w:r w:rsidR="00995530">
        <w:rPr>
          <w:rFonts w:ascii="Times New Roman" w:hAnsi="Times New Roman" w:cs="Times New Roman"/>
        </w:rPr>
        <w:t>М</w:t>
      </w:r>
      <w:r w:rsidR="00034ACF" w:rsidRPr="0077321B">
        <w:rPr>
          <w:rFonts w:ascii="Times New Roman" w:hAnsi="Times New Roman" w:cs="Times New Roman"/>
        </w:rPr>
        <w:t>-холиноблокирующей активностью) и нитратами - способствует повышению внутриглазного давления;</w:t>
      </w:r>
    </w:p>
    <w:p w14:paraId="27B073BF" w14:textId="7E6C641A" w:rsidR="00034ACF" w:rsidRPr="0077321B" w:rsidRDefault="00896F2A" w:rsidP="00DB3594">
      <w:pPr>
        <w:pStyle w:val="a8"/>
        <w:widowControl/>
        <w:numPr>
          <w:ilvl w:val="0"/>
          <w:numId w:val="58"/>
        </w:numPr>
        <w:tabs>
          <w:tab w:val="clear" w:pos="720"/>
          <w:tab w:val="num" w:pos="360"/>
          <w:tab w:val="num" w:pos="426"/>
        </w:tabs>
        <w:suppressAutoHyphens/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Изониазидом</w:t>
      </w:r>
      <w:r w:rsidR="00034ACF" w:rsidRPr="0077321B">
        <w:rPr>
          <w:rFonts w:ascii="Times New Roman" w:hAnsi="Times New Roman" w:cs="Times New Roman"/>
        </w:rPr>
        <w:t> и мексилетином - увеличивает их метаболизм (особенно у "медленных" ацетиляторов), что приводит к снижению их плазменных концентраций.</w:t>
      </w:r>
    </w:p>
    <w:p w14:paraId="14BBCE6F" w14:textId="37CC97B1" w:rsidR="006F2516" w:rsidRPr="0077321B" w:rsidRDefault="00894FAD" w:rsidP="00CE5095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Донаторы ионов калия и магния</w:t>
      </w:r>
    </w:p>
    <w:p w14:paraId="73327C00" w14:textId="77777777" w:rsidR="00EE0E96" w:rsidRDefault="006F2516" w:rsidP="00EE0E9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b/>
          <w:bCs/>
        </w:rPr>
        <w:t xml:space="preserve">Калия и </w:t>
      </w:r>
      <w:r w:rsidR="00896F2A" w:rsidRPr="0077321B">
        <w:rPr>
          <w:rFonts w:ascii="Times New Roman" w:hAnsi="Times New Roman" w:cs="Times New Roman"/>
          <w:b/>
          <w:bCs/>
        </w:rPr>
        <w:t>м</w:t>
      </w:r>
      <w:r w:rsidRPr="0077321B">
        <w:rPr>
          <w:rFonts w:ascii="Times New Roman" w:hAnsi="Times New Roman" w:cs="Times New Roman"/>
          <w:b/>
          <w:bCs/>
        </w:rPr>
        <w:t>агния аспарагинат</w:t>
      </w:r>
      <w:r w:rsidRPr="0077321B">
        <w:rPr>
          <w:rFonts w:ascii="Times New Roman" w:hAnsi="Times New Roman" w:cs="Times New Roman"/>
        </w:rPr>
        <w:t xml:space="preserve"> </w:t>
      </w:r>
      <w:r w:rsidR="00896F2A" w:rsidRPr="0077321B">
        <w:rPr>
          <w:rFonts w:ascii="Times New Roman" w:hAnsi="Times New Roman" w:cs="Times New Roman"/>
        </w:rPr>
        <w:t xml:space="preserve">- источник ионов калия и магния, устраняет дефицит калия и магния, нормализует электролитный баланс, улучшает обмен веществ в миокарде. </w:t>
      </w:r>
      <w:r w:rsidR="00896F2A" w:rsidRPr="0077321B">
        <w:rPr>
          <w:rFonts w:ascii="Times New Roman" w:hAnsi="Times New Roman" w:cs="Times New Roman"/>
        </w:rPr>
        <w:lastRenderedPageBreak/>
        <w:t>Механизм действия препарата связан с участием аспарагината в транспорте ионов магния и калия во внутриклеточное пространство.</w:t>
      </w:r>
    </w:p>
    <w:p w14:paraId="0EC92E63" w14:textId="2FA8AC45" w:rsidR="00896F2A" w:rsidRPr="00EE0E96" w:rsidRDefault="006F2516" w:rsidP="00EE0E96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E0E96">
        <w:rPr>
          <w:rFonts w:ascii="Times New Roman" w:hAnsi="Times New Roman" w:cs="Times New Roman"/>
        </w:rPr>
        <w:t xml:space="preserve">Режим дозирования: </w:t>
      </w:r>
      <w:r w:rsidR="00AD7DF7" w:rsidRPr="00EE0E96">
        <w:rPr>
          <w:rFonts w:ascii="Times New Roman" w:hAnsi="Times New Roman" w:cs="Times New Roman"/>
        </w:rPr>
        <w:t>для приема</w:t>
      </w:r>
      <w:r w:rsidR="00DA1F79" w:rsidRPr="00EE0E96">
        <w:rPr>
          <w:rFonts w:ascii="Times New Roman" w:hAnsi="Times New Roman" w:cs="Times New Roman"/>
        </w:rPr>
        <w:t xml:space="preserve"> внутрь </w:t>
      </w:r>
      <w:r w:rsidR="00EE0E96" w:rsidRPr="00EE0E96">
        <w:rPr>
          <w:rFonts w:ascii="Times New Roman" w:hAnsi="Times New Roman" w:cs="Times New Roman"/>
        </w:rPr>
        <w:t>350 – 700 мг/сут, 2 раза в день</w:t>
      </w:r>
      <w:r w:rsidR="00EE0E96">
        <w:rPr>
          <w:rFonts w:ascii="Times New Roman" w:hAnsi="Times New Roman" w:cs="Times New Roman"/>
        </w:rPr>
        <w:t xml:space="preserve">. Максимальная суточная доза – 1050 мг (3 таблетки в сутки). </w:t>
      </w:r>
    </w:p>
    <w:p w14:paraId="587478C5" w14:textId="074A07D2" w:rsidR="00896F2A" w:rsidRPr="0077321B" w:rsidRDefault="006F2516" w:rsidP="00AD7D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Побочные аффекты: </w:t>
      </w:r>
    </w:p>
    <w:p w14:paraId="4F280B2F" w14:textId="01D210AF" w:rsidR="00896F2A" w:rsidRPr="0077321B" w:rsidRDefault="00896F2A" w:rsidP="00DB3594">
      <w:pPr>
        <w:pStyle w:val="a7"/>
        <w:numPr>
          <w:ilvl w:val="0"/>
          <w:numId w:val="68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Со стороны ЖКТ: тошнота, рвота, диарея, неприятные ощущения или жжение в области эпигастрия (у пациентов с анацидным гастритом или холециститом).</w:t>
      </w:r>
    </w:p>
    <w:p w14:paraId="4E41F11A" w14:textId="3EB84482" w:rsidR="00896F2A" w:rsidRPr="0077321B" w:rsidRDefault="00896F2A" w:rsidP="00DB3594">
      <w:pPr>
        <w:pStyle w:val="a7"/>
        <w:numPr>
          <w:ilvl w:val="0"/>
          <w:numId w:val="68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Со стороны ССС: AV-блокада; при в/в введении - парадоксальная реакция в виде увеличения числа экстрасистол, снижение АД.</w:t>
      </w:r>
    </w:p>
    <w:p w14:paraId="52CB42EB" w14:textId="77777777" w:rsidR="00896F2A" w:rsidRPr="0077321B" w:rsidRDefault="00896F2A" w:rsidP="00DB3594">
      <w:pPr>
        <w:pStyle w:val="a7"/>
        <w:numPr>
          <w:ilvl w:val="0"/>
          <w:numId w:val="68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Со стороны обмена веществ: гиперкалиемия (тошнота, рвота, диарея, парестезия), гипермагниемия (гиперемия кожи лица, жажда, брадикардия, снижение АД, мышечная слабость, усталость, парез, кома, арефлексия, угнетение дыхания, судороги).</w:t>
      </w:r>
    </w:p>
    <w:p w14:paraId="1F642B96" w14:textId="56712154" w:rsidR="00896F2A" w:rsidRPr="0077321B" w:rsidRDefault="00896F2A" w:rsidP="00DB3594">
      <w:pPr>
        <w:pStyle w:val="a7"/>
        <w:numPr>
          <w:ilvl w:val="0"/>
          <w:numId w:val="68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Местные реакции: при в/в введении - флебит, тромбоз вен.</w:t>
      </w:r>
    </w:p>
    <w:p w14:paraId="2088B116" w14:textId="77777777" w:rsidR="006F2516" w:rsidRPr="0077321B" w:rsidRDefault="006F2516" w:rsidP="00AD7D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Основные противопоказания: </w:t>
      </w:r>
    </w:p>
    <w:p w14:paraId="13B8DEA7" w14:textId="7A9344BB" w:rsidR="00896F2A" w:rsidRPr="0077321B" w:rsidRDefault="00896F2A" w:rsidP="00DB3594">
      <w:pPr>
        <w:pStyle w:val="a7"/>
        <w:numPr>
          <w:ilvl w:val="0"/>
          <w:numId w:val="70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Повышенная чувствительность; </w:t>
      </w:r>
    </w:p>
    <w:p w14:paraId="095BC6F5" w14:textId="59745C37" w:rsidR="00896F2A" w:rsidRPr="0077321B" w:rsidRDefault="00896F2A" w:rsidP="00DB3594">
      <w:pPr>
        <w:pStyle w:val="a7"/>
        <w:numPr>
          <w:ilvl w:val="0"/>
          <w:numId w:val="70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Детский и подростковый возраст до 18 лет.</w:t>
      </w:r>
    </w:p>
    <w:p w14:paraId="67C338BE" w14:textId="77777777" w:rsidR="00896F2A" w:rsidRPr="0077321B" w:rsidRDefault="00896F2A" w:rsidP="00AD7DF7">
      <w:pPr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Для приема внутрь: </w:t>
      </w:r>
    </w:p>
    <w:p w14:paraId="00CFBA5A" w14:textId="4BEAE183" w:rsidR="00896F2A" w:rsidRPr="0077321B" w:rsidRDefault="00896F2A" w:rsidP="00DB3594">
      <w:pPr>
        <w:pStyle w:val="a7"/>
        <w:numPr>
          <w:ilvl w:val="0"/>
          <w:numId w:val="6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Острая и хроническая почечная недостаточность, </w:t>
      </w:r>
    </w:p>
    <w:p w14:paraId="1AF6F11C" w14:textId="299FB20D" w:rsidR="00896F2A" w:rsidRPr="0077321B" w:rsidRDefault="00896F2A" w:rsidP="00DB3594">
      <w:pPr>
        <w:pStyle w:val="a7"/>
        <w:numPr>
          <w:ilvl w:val="0"/>
          <w:numId w:val="6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Гиперкалиемия, </w:t>
      </w:r>
    </w:p>
    <w:p w14:paraId="3FBA9D96" w14:textId="0092324A" w:rsidR="00896F2A" w:rsidRPr="0077321B" w:rsidRDefault="00896F2A" w:rsidP="00DB3594">
      <w:pPr>
        <w:pStyle w:val="a7"/>
        <w:numPr>
          <w:ilvl w:val="0"/>
          <w:numId w:val="6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Гипермагниемия, </w:t>
      </w:r>
    </w:p>
    <w:p w14:paraId="265CC87F" w14:textId="2C3B5B4E" w:rsidR="00896F2A" w:rsidRPr="0077321B" w:rsidRDefault="00896F2A" w:rsidP="00DB3594">
      <w:pPr>
        <w:pStyle w:val="a7"/>
        <w:numPr>
          <w:ilvl w:val="0"/>
          <w:numId w:val="6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Болезнь </w:t>
      </w:r>
      <w:r w:rsidR="00F34FFB">
        <w:rPr>
          <w:rFonts w:cs="Times New Roman"/>
          <w:sz w:val="24"/>
          <w:szCs w:val="24"/>
        </w:rPr>
        <w:t>А</w:t>
      </w:r>
      <w:r w:rsidRPr="0077321B">
        <w:rPr>
          <w:rFonts w:cs="Times New Roman"/>
          <w:sz w:val="24"/>
          <w:szCs w:val="24"/>
        </w:rPr>
        <w:t xml:space="preserve">ддисона, </w:t>
      </w:r>
    </w:p>
    <w:p w14:paraId="024A4B93" w14:textId="77777777" w:rsidR="00896F2A" w:rsidRPr="0077321B" w:rsidRDefault="00896F2A" w:rsidP="00DB3594">
      <w:pPr>
        <w:pStyle w:val="a7"/>
        <w:numPr>
          <w:ilvl w:val="0"/>
          <w:numId w:val="6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AV-блокада I-III степени, </w:t>
      </w:r>
    </w:p>
    <w:p w14:paraId="3686DC29" w14:textId="7018F5F4" w:rsidR="00896F2A" w:rsidRPr="0077321B" w:rsidRDefault="00896F2A" w:rsidP="00DB3594">
      <w:pPr>
        <w:pStyle w:val="a7"/>
        <w:numPr>
          <w:ilvl w:val="0"/>
          <w:numId w:val="6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Шок, включая кардиогенный (АД менее 90 мм рт.ст), </w:t>
      </w:r>
    </w:p>
    <w:p w14:paraId="43072E87" w14:textId="0E5AA31F" w:rsidR="00896F2A" w:rsidRPr="0077321B" w:rsidRDefault="00896F2A" w:rsidP="00DB3594">
      <w:pPr>
        <w:pStyle w:val="a7"/>
        <w:numPr>
          <w:ilvl w:val="0"/>
          <w:numId w:val="6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Нарушение обмена аминокислот, </w:t>
      </w:r>
    </w:p>
    <w:p w14:paraId="2981DF24" w14:textId="5009F734" w:rsidR="00896F2A" w:rsidRPr="0077321B" w:rsidRDefault="00896F2A" w:rsidP="00DB3594">
      <w:pPr>
        <w:pStyle w:val="a7"/>
        <w:numPr>
          <w:ilvl w:val="0"/>
          <w:numId w:val="6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Тяжелая миастения, </w:t>
      </w:r>
    </w:p>
    <w:p w14:paraId="1CD5A805" w14:textId="7D7F027E" w:rsidR="00896F2A" w:rsidRPr="0077321B" w:rsidRDefault="00896F2A" w:rsidP="00DB3594">
      <w:pPr>
        <w:pStyle w:val="a7"/>
        <w:numPr>
          <w:ilvl w:val="0"/>
          <w:numId w:val="6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Гемолиз, </w:t>
      </w:r>
    </w:p>
    <w:p w14:paraId="7C4CCC52" w14:textId="79BC15E1" w:rsidR="00896F2A" w:rsidRPr="0077321B" w:rsidRDefault="00896F2A" w:rsidP="00DB3594">
      <w:pPr>
        <w:pStyle w:val="a7"/>
        <w:numPr>
          <w:ilvl w:val="0"/>
          <w:numId w:val="6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Острый метаболический ацидоз, </w:t>
      </w:r>
    </w:p>
    <w:p w14:paraId="43DE0A6C" w14:textId="0E5B784C" w:rsidR="00896F2A" w:rsidRPr="0077321B" w:rsidRDefault="00896F2A" w:rsidP="00DB3594">
      <w:pPr>
        <w:pStyle w:val="a7"/>
        <w:numPr>
          <w:ilvl w:val="0"/>
          <w:numId w:val="6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Состояние дегидратации.</w:t>
      </w:r>
    </w:p>
    <w:p w14:paraId="36FE6BF0" w14:textId="6B6971F2" w:rsidR="006F2516" w:rsidRPr="00F16272" w:rsidRDefault="00F16272" w:rsidP="00F16272">
      <w:pPr>
        <w:pStyle w:val="a8"/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F16272">
        <w:rPr>
          <w:rFonts w:ascii="Times New Roman" w:hAnsi="Times New Roman" w:cs="Times New Roman"/>
        </w:rPr>
        <w:t>С осторожностью назначают при следующих заболеваниях и состояниях</w:t>
      </w:r>
      <w:r>
        <w:rPr>
          <w:rFonts w:ascii="Times New Roman" w:hAnsi="Times New Roman" w:cs="Times New Roman"/>
        </w:rPr>
        <w:t>:</w:t>
      </w:r>
    </w:p>
    <w:p w14:paraId="6E1D8531" w14:textId="6D3C3298" w:rsidR="00AD7DF7" w:rsidRPr="0077321B" w:rsidRDefault="00AD7DF7" w:rsidP="00DB3594">
      <w:pPr>
        <w:pStyle w:val="a7"/>
        <w:numPr>
          <w:ilvl w:val="0"/>
          <w:numId w:val="71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Беременность (особенно I триместр), </w:t>
      </w:r>
    </w:p>
    <w:p w14:paraId="69E62297" w14:textId="794C9F66" w:rsidR="00AD7DF7" w:rsidRPr="0077321B" w:rsidRDefault="00AD7DF7" w:rsidP="00DB3594">
      <w:pPr>
        <w:pStyle w:val="a7"/>
        <w:numPr>
          <w:ilvl w:val="0"/>
          <w:numId w:val="71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Период грудного вскармливания.</w:t>
      </w:r>
    </w:p>
    <w:p w14:paraId="04D7CB7A" w14:textId="1D5E3A25" w:rsidR="00AD7DF7" w:rsidRPr="0077321B" w:rsidRDefault="00AD7DF7" w:rsidP="00DB3594">
      <w:pPr>
        <w:pStyle w:val="a7"/>
        <w:numPr>
          <w:ilvl w:val="0"/>
          <w:numId w:val="71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Выраженные нарушения функции печени, </w:t>
      </w:r>
    </w:p>
    <w:p w14:paraId="65A5CBBA" w14:textId="0B64DDF6" w:rsidR="00AD7DF7" w:rsidRPr="0077321B" w:rsidRDefault="00AD7DF7" w:rsidP="00DB3594">
      <w:pPr>
        <w:pStyle w:val="a7"/>
        <w:numPr>
          <w:ilvl w:val="0"/>
          <w:numId w:val="71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Метаболический ацидоз, </w:t>
      </w:r>
    </w:p>
    <w:p w14:paraId="2485988E" w14:textId="2450807D" w:rsidR="00AD7DF7" w:rsidRPr="0077321B" w:rsidRDefault="00AD7DF7" w:rsidP="00DB3594">
      <w:pPr>
        <w:pStyle w:val="a7"/>
        <w:numPr>
          <w:ilvl w:val="0"/>
          <w:numId w:val="71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lastRenderedPageBreak/>
        <w:t xml:space="preserve">Опасность возникновения отеков, </w:t>
      </w:r>
    </w:p>
    <w:p w14:paraId="343A4E56" w14:textId="20B8A582" w:rsidR="00AD7DF7" w:rsidRPr="0077321B" w:rsidRDefault="00AD7DF7" w:rsidP="00DB3594">
      <w:pPr>
        <w:pStyle w:val="a7"/>
        <w:numPr>
          <w:ilvl w:val="0"/>
          <w:numId w:val="71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Хроническая почечная недостаточность - в том случае, если проведение регулярного контроля за содержанием магния в сыворотке крови является невозможным (опасность кумуляции,</w:t>
      </w:r>
      <w:r w:rsidR="00DB3594">
        <w:rPr>
          <w:rFonts w:cs="Times New Roman"/>
          <w:sz w:val="24"/>
          <w:szCs w:val="24"/>
        </w:rPr>
        <w:t xml:space="preserve"> </w:t>
      </w:r>
      <w:r w:rsidRPr="0077321B">
        <w:rPr>
          <w:rFonts w:cs="Times New Roman"/>
          <w:sz w:val="24"/>
          <w:szCs w:val="24"/>
        </w:rPr>
        <w:t xml:space="preserve">токсическое содержание магния), </w:t>
      </w:r>
    </w:p>
    <w:p w14:paraId="3BDC0F69" w14:textId="4B38AA9B" w:rsidR="00AD7DF7" w:rsidRPr="0077321B" w:rsidRDefault="00AD7DF7" w:rsidP="00DB3594">
      <w:pPr>
        <w:pStyle w:val="a7"/>
        <w:numPr>
          <w:ilvl w:val="0"/>
          <w:numId w:val="71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Кардиогенный шок (систолическое ад менее 90 мм рт.ст), </w:t>
      </w:r>
    </w:p>
    <w:p w14:paraId="044804A4" w14:textId="0CCF055C" w:rsidR="00AD7DF7" w:rsidRPr="0077321B" w:rsidRDefault="00AD7DF7" w:rsidP="00DB3594">
      <w:pPr>
        <w:pStyle w:val="a7"/>
        <w:numPr>
          <w:ilvl w:val="0"/>
          <w:numId w:val="71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Гипофосфатемия, </w:t>
      </w:r>
    </w:p>
    <w:p w14:paraId="59E6C4B8" w14:textId="03A8B443" w:rsidR="00AD7DF7" w:rsidRPr="0077321B" w:rsidRDefault="00AD7DF7" w:rsidP="00DB3594">
      <w:pPr>
        <w:pStyle w:val="a7"/>
        <w:numPr>
          <w:ilvl w:val="0"/>
          <w:numId w:val="71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Мочекаменный диатез, </w:t>
      </w:r>
    </w:p>
    <w:p w14:paraId="6FB76BF2" w14:textId="5C555530" w:rsidR="00AD7DF7" w:rsidRPr="0077321B" w:rsidRDefault="00AD7DF7" w:rsidP="00DB3594">
      <w:pPr>
        <w:pStyle w:val="a7"/>
        <w:numPr>
          <w:ilvl w:val="0"/>
          <w:numId w:val="71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>Связанный с нарушением обмена кальция, магния и аммония фосфата, AV-блокада I степени.</w:t>
      </w:r>
    </w:p>
    <w:p w14:paraId="2BED3C31" w14:textId="77777777" w:rsidR="00AD7DF7" w:rsidRPr="0077321B" w:rsidRDefault="00AD7DF7" w:rsidP="00AD7DF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Для внутривенного введения: </w:t>
      </w:r>
    </w:p>
    <w:p w14:paraId="57BE8956" w14:textId="433A466F" w:rsidR="00AD7DF7" w:rsidRPr="0077321B" w:rsidRDefault="00AD7DF7" w:rsidP="00DB3594">
      <w:pPr>
        <w:pStyle w:val="a7"/>
        <w:numPr>
          <w:ilvl w:val="0"/>
          <w:numId w:val="72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Гиперкалиемия, </w:t>
      </w:r>
    </w:p>
    <w:p w14:paraId="0BAC3783" w14:textId="5E35A3AB" w:rsidR="00AD7DF7" w:rsidRPr="0077321B" w:rsidRDefault="00AD7DF7" w:rsidP="00DB3594">
      <w:pPr>
        <w:pStyle w:val="a7"/>
        <w:numPr>
          <w:ilvl w:val="0"/>
          <w:numId w:val="72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Гипермагниемия, </w:t>
      </w:r>
    </w:p>
    <w:p w14:paraId="1B132448" w14:textId="5DB2323C" w:rsidR="00AD7DF7" w:rsidRPr="0077321B" w:rsidRDefault="00AD7DF7" w:rsidP="00DB3594">
      <w:pPr>
        <w:pStyle w:val="a7"/>
        <w:numPr>
          <w:ilvl w:val="0"/>
          <w:numId w:val="72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Острая почечная недостаточность, </w:t>
      </w:r>
    </w:p>
    <w:p w14:paraId="2F1042F0" w14:textId="1FD9E47B" w:rsidR="00AD7DF7" w:rsidRPr="0077321B" w:rsidRDefault="00AD7DF7" w:rsidP="00DB3594">
      <w:pPr>
        <w:pStyle w:val="a7"/>
        <w:numPr>
          <w:ilvl w:val="0"/>
          <w:numId w:val="72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Недостаточность коры надпочечников, </w:t>
      </w:r>
    </w:p>
    <w:p w14:paraId="6C61E7D1" w14:textId="30DCF9ED" w:rsidR="00AD7DF7" w:rsidRPr="0077321B" w:rsidRDefault="00AD7DF7" w:rsidP="00DB3594">
      <w:pPr>
        <w:pStyle w:val="a7"/>
        <w:numPr>
          <w:ilvl w:val="0"/>
          <w:numId w:val="72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AV-блокада II и III степени, </w:t>
      </w:r>
    </w:p>
    <w:p w14:paraId="4695FA2F" w14:textId="5AF44FD8" w:rsidR="00AD7DF7" w:rsidRPr="0077321B" w:rsidRDefault="00AD7DF7" w:rsidP="00DB3594">
      <w:pPr>
        <w:pStyle w:val="a7"/>
        <w:numPr>
          <w:ilvl w:val="0"/>
          <w:numId w:val="72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Нарушение обмена аминокислот, </w:t>
      </w:r>
    </w:p>
    <w:p w14:paraId="128C210E" w14:textId="6AAA5F7B" w:rsidR="00AD7DF7" w:rsidRPr="0077321B" w:rsidRDefault="00AD7DF7" w:rsidP="00DB3594">
      <w:pPr>
        <w:pStyle w:val="a7"/>
        <w:numPr>
          <w:ilvl w:val="0"/>
          <w:numId w:val="72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Гемолиз, </w:t>
      </w:r>
    </w:p>
    <w:p w14:paraId="44E88517" w14:textId="0596A884" w:rsidR="00AD7DF7" w:rsidRPr="0077321B" w:rsidRDefault="00AD7DF7" w:rsidP="00DB3594">
      <w:pPr>
        <w:pStyle w:val="a7"/>
        <w:numPr>
          <w:ilvl w:val="0"/>
          <w:numId w:val="72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Тяжелая миастения, </w:t>
      </w:r>
    </w:p>
    <w:p w14:paraId="5CEF22FA" w14:textId="3DAEC26F" w:rsidR="00AD7DF7" w:rsidRPr="0077321B" w:rsidRDefault="00AD7DF7" w:rsidP="00DB3594">
      <w:pPr>
        <w:pStyle w:val="a7"/>
        <w:numPr>
          <w:ilvl w:val="0"/>
          <w:numId w:val="72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77321B">
        <w:rPr>
          <w:rFonts w:cs="Times New Roman"/>
          <w:sz w:val="24"/>
          <w:szCs w:val="24"/>
        </w:rPr>
        <w:t xml:space="preserve">Дегидратация; </w:t>
      </w:r>
    </w:p>
    <w:p w14:paraId="4EFD8C35" w14:textId="41D6F0DE" w:rsidR="00AD7DF7" w:rsidRPr="0077321B" w:rsidRDefault="00AD7DF7" w:rsidP="00DB3594">
      <w:pPr>
        <w:pStyle w:val="a7"/>
        <w:numPr>
          <w:ilvl w:val="0"/>
          <w:numId w:val="72"/>
        </w:numPr>
        <w:spacing w:line="360" w:lineRule="auto"/>
        <w:ind w:left="284" w:hanging="284"/>
        <w:jc w:val="both"/>
        <w:rPr>
          <w:rFonts w:cs="Times New Roman"/>
          <w:sz w:val="24"/>
          <w:szCs w:val="24"/>
          <w:lang w:bidi="ru-RU"/>
        </w:rPr>
      </w:pPr>
      <w:r w:rsidRPr="0077321B">
        <w:rPr>
          <w:rFonts w:cs="Times New Roman"/>
          <w:sz w:val="24"/>
          <w:szCs w:val="24"/>
        </w:rPr>
        <w:t>Болезнь Аддисона.</w:t>
      </w:r>
    </w:p>
    <w:p w14:paraId="597FB2F3" w14:textId="09A5FC4F" w:rsidR="006F2516" w:rsidRPr="0077321B" w:rsidRDefault="006F2516" w:rsidP="0099553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Лекарственные взаимодействия:</w:t>
      </w:r>
      <w:r w:rsidR="00995530">
        <w:rPr>
          <w:rFonts w:ascii="Times New Roman" w:hAnsi="Times New Roman" w:cs="Times New Roman"/>
        </w:rPr>
        <w:t xml:space="preserve"> </w:t>
      </w:r>
      <w:r w:rsidR="00AD7DF7" w:rsidRPr="0077321B">
        <w:rPr>
          <w:rFonts w:ascii="Times New Roman" w:hAnsi="Times New Roman" w:cs="Times New Roman"/>
        </w:rPr>
        <w:t>При совместном применении с калийсберегающими диуретиками (триамтерен, спиронолактон), бета-адреноблокаторами, циклоспорином, гепарином, ингибиторами АПФ, НПВП повышается риск развития гиперкалиемии вплоть до развития аритмии и асистолии. При одновременном применении с антиаритмическими средствами усиливается отрицательное дромо- и батмотропное действие антиаритмиков.</w:t>
      </w:r>
    </w:p>
    <w:p w14:paraId="34509262" w14:textId="768B2447" w:rsidR="006F2516" w:rsidRPr="0077321B" w:rsidRDefault="006F2516" w:rsidP="00E35A6D">
      <w:pPr>
        <w:ind w:firstLine="709"/>
        <w:jc w:val="both"/>
        <w:rPr>
          <w:rFonts w:ascii="Times New Roman" w:hAnsi="Times New Roman" w:cs="Times New Roman"/>
          <w:b/>
          <w:bCs/>
          <w:u w:val="single"/>
        </w:rPr>
      </w:pPr>
      <w:r w:rsidRPr="0077321B">
        <w:rPr>
          <w:rFonts w:ascii="Times New Roman" w:hAnsi="Times New Roman" w:cs="Times New Roman"/>
          <w:b/>
          <w:bCs/>
          <w:u w:val="single"/>
        </w:rPr>
        <w:t>Витамины и витаминоподобные средства</w:t>
      </w:r>
    </w:p>
    <w:p w14:paraId="48414EAC" w14:textId="77777777" w:rsidR="00B62143" w:rsidRPr="00B62143" w:rsidRDefault="006F2516" w:rsidP="00B62143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62143">
        <w:rPr>
          <w:rFonts w:ascii="Times New Roman" w:hAnsi="Times New Roman" w:cs="Times New Roman"/>
          <w:b/>
          <w:bCs/>
        </w:rPr>
        <w:t xml:space="preserve">Пиридоксин </w:t>
      </w:r>
      <w:r w:rsidR="00B62143" w:rsidRPr="00B62143">
        <w:rPr>
          <w:rFonts w:ascii="Times New Roman" w:hAnsi="Times New Roman" w:cs="Times New Roman"/>
          <w:b/>
          <w:bCs/>
        </w:rPr>
        <w:t xml:space="preserve">– </w:t>
      </w:r>
      <w:r w:rsidR="00B62143" w:rsidRPr="00B62143">
        <w:rPr>
          <w:rFonts w:ascii="Times New Roman" w:hAnsi="Times New Roman" w:cs="Times New Roman"/>
        </w:rPr>
        <w:t>витамин В6,</w:t>
      </w:r>
      <w:r w:rsidR="00B62143" w:rsidRPr="00B62143">
        <w:rPr>
          <w:rFonts w:ascii="Times New Roman" w:hAnsi="Times New Roman" w:cs="Times New Roman"/>
          <w:b/>
          <w:bCs/>
        </w:rPr>
        <w:t xml:space="preserve"> </w:t>
      </w:r>
      <w:r w:rsidR="00B62143" w:rsidRPr="00B62143">
        <w:rPr>
          <w:rFonts w:ascii="Times New Roman" w:hAnsi="Times New Roman" w:cs="Times New Roman"/>
        </w:rPr>
        <w:t xml:space="preserve">необходим для нормального функционирования центральной и периферической нервной системы. </w:t>
      </w:r>
    </w:p>
    <w:p w14:paraId="13F567AE" w14:textId="5C1EF6DA" w:rsidR="006F2516" w:rsidRPr="00B62143" w:rsidRDefault="006F2516" w:rsidP="00B62143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B62143">
        <w:rPr>
          <w:rFonts w:ascii="Times New Roman" w:hAnsi="Times New Roman" w:cs="Times New Roman"/>
        </w:rPr>
        <w:t xml:space="preserve">Режим дозирования: </w:t>
      </w:r>
      <w:r w:rsidR="00B62143" w:rsidRPr="00B62143">
        <w:rPr>
          <w:rFonts w:ascii="Times New Roman" w:hAnsi="Times New Roman" w:cs="Times New Roman"/>
        </w:rPr>
        <w:t xml:space="preserve">разовая доза по </w:t>
      </w:r>
      <w:r w:rsidR="00DB3594">
        <w:rPr>
          <w:rFonts w:ascii="Times New Roman" w:hAnsi="Times New Roman" w:cs="Times New Roman"/>
        </w:rPr>
        <w:t>50-100 мг/сут 1-2 раза в сутки.</w:t>
      </w:r>
      <w:r w:rsidR="00B62143" w:rsidRPr="00B62143">
        <w:rPr>
          <w:rFonts w:ascii="Times New Roman" w:hAnsi="Times New Roman" w:cs="Times New Roman"/>
        </w:rPr>
        <w:t xml:space="preserve">  </w:t>
      </w:r>
    </w:p>
    <w:p w14:paraId="48973FA0" w14:textId="77777777" w:rsidR="006F2516" w:rsidRPr="00B62143" w:rsidRDefault="006F2516" w:rsidP="00B6214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62143">
        <w:rPr>
          <w:rFonts w:ascii="Times New Roman" w:hAnsi="Times New Roman" w:cs="Times New Roman"/>
        </w:rPr>
        <w:t xml:space="preserve">Побочные аффекты: </w:t>
      </w:r>
    </w:p>
    <w:p w14:paraId="61D3E965" w14:textId="3DFB3716" w:rsidR="00B62143" w:rsidRPr="00B62143" w:rsidRDefault="00B62143" w:rsidP="00DB3594">
      <w:pPr>
        <w:pStyle w:val="a7"/>
        <w:numPr>
          <w:ilvl w:val="0"/>
          <w:numId w:val="85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B62143">
        <w:rPr>
          <w:rFonts w:cs="Times New Roman"/>
          <w:sz w:val="24"/>
          <w:szCs w:val="24"/>
        </w:rPr>
        <w:t xml:space="preserve">Аллергические реакции, </w:t>
      </w:r>
    </w:p>
    <w:p w14:paraId="35A4A9DF" w14:textId="018C4F9B" w:rsidR="00B62143" w:rsidRPr="00B62143" w:rsidRDefault="00B62143" w:rsidP="00DB3594">
      <w:pPr>
        <w:pStyle w:val="a7"/>
        <w:numPr>
          <w:ilvl w:val="0"/>
          <w:numId w:val="85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B62143">
        <w:rPr>
          <w:rFonts w:cs="Times New Roman"/>
          <w:sz w:val="24"/>
          <w:szCs w:val="24"/>
        </w:rPr>
        <w:t xml:space="preserve">Повышение кислотности желудочного сока, </w:t>
      </w:r>
    </w:p>
    <w:p w14:paraId="1E2AACFE" w14:textId="09D4DCDA" w:rsidR="00B62143" w:rsidRPr="00B62143" w:rsidRDefault="00B62143" w:rsidP="00DB3594">
      <w:pPr>
        <w:pStyle w:val="a7"/>
        <w:numPr>
          <w:ilvl w:val="0"/>
          <w:numId w:val="85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B62143">
        <w:rPr>
          <w:rFonts w:cs="Times New Roman"/>
          <w:sz w:val="24"/>
          <w:szCs w:val="24"/>
        </w:rPr>
        <w:t xml:space="preserve">Боли в эпигастральной области, </w:t>
      </w:r>
    </w:p>
    <w:p w14:paraId="0B56EB6C" w14:textId="3B5BA08D" w:rsidR="00B62143" w:rsidRPr="00B62143" w:rsidRDefault="00B62143" w:rsidP="00DB3594">
      <w:pPr>
        <w:pStyle w:val="a7"/>
        <w:numPr>
          <w:ilvl w:val="0"/>
          <w:numId w:val="85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B62143">
        <w:rPr>
          <w:rFonts w:cs="Times New Roman"/>
          <w:sz w:val="24"/>
          <w:szCs w:val="24"/>
        </w:rPr>
        <w:lastRenderedPageBreak/>
        <w:t xml:space="preserve">Появление чувства сдавления в конечностях - симптом "чулок" и "перчаток", </w:t>
      </w:r>
    </w:p>
    <w:p w14:paraId="28F7D1DF" w14:textId="201C191C" w:rsidR="00B62143" w:rsidRPr="00B62143" w:rsidRDefault="00B62143" w:rsidP="00DB3594">
      <w:pPr>
        <w:pStyle w:val="a7"/>
        <w:numPr>
          <w:ilvl w:val="0"/>
          <w:numId w:val="85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B62143">
        <w:rPr>
          <w:rFonts w:cs="Times New Roman"/>
          <w:sz w:val="24"/>
          <w:szCs w:val="24"/>
        </w:rPr>
        <w:t xml:space="preserve">Снижение лактации; </w:t>
      </w:r>
    </w:p>
    <w:p w14:paraId="38D29D6A" w14:textId="106C25B8" w:rsidR="00B62143" w:rsidRPr="00B62143" w:rsidRDefault="00B62143" w:rsidP="00DB3594">
      <w:pPr>
        <w:pStyle w:val="a7"/>
        <w:numPr>
          <w:ilvl w:val="0"/>
          <w:numId w:val="85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B62143">
        <w:rPr>
          <w:rFonts w:cs="Times New Roman"/>
          <w:sz w:val="24"/>
          <w:szCs w:val="24"/>
        </w:rPr>
        <w:t>При быстром введении - судороги.</w:t>
      </w:r>
    </w:p>
    <w:p w14:paraId="6D70A68D" w14:textId="77777777" w:rsidR="006F2516" w:rsidRPr="00B62143" w:rsidRDefault="006F2516" w:rsidP="00B62143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B62143">
        <w:rPr>
          <w:rFonts w:ascii="Times New Roman" w:hAnsi="Times New Roman" w:cs="Times New Roman"/>
        </w:rPr>
        <w:t xml:space="preserve">Основные противопоказания: </w:t>
      </w:r>
    </w:p>
    <w:p w14:paraId="4C764A20" w14:textId="77777777" w:rsidR="00B62143" w:rsidRPr="00B62143" w:rsidRDefault="00B62143" w:rsidP="00DB3594">
      <w:pPr>
        <w:pStyle w:val="a7"/>
        <w:numPr>
          <w:ilvl w:val="0"/>
          <w:numId w:val="84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B62143">
        <w:rPr>
          <w:rFonts w:cs="Times New Roman"/>
          <w:sz w:val="24"/>
          <w:szCs w:val="24"/>
        </w:rPr>
        <w:t xml:space="preserve">Повышенная чувствительность к пиридоксину; </w:t>
      </w:r>
    </w:p>
    <w:p w14:paraId="668CD76B" w14:textId="22E96D82" w:rsidR="00B62143" w:rsidRPr="00B62143" w:rsidRDefault="00B62143" w:rsidP="00DB3594">
      <w:pPr>
        <w:pStyle w:val="a7"/>
        <w:numPr>
          <w:ilvl w:val="0"/>
          <w:numId w:val="84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B62143">
        <w:rPr>
          <w:rFonts w:cs="Times New Roman"/>
          <w:sz w:val="24"/>
          <w:szCs w:val="24"/>
        </w:rPr>
        <w:t>Детский возраст - в зависимости от лекарственной формы.</w:t>
      </w:r>
    </w:p>
    <w:p w14:paraId="15B26FBA" w14:textId="54C2B3CE" w:rsidR="006F2516" w:rsidRPr="00F16272" w:rsidRDefault="00F16272" w:rsidP="00F16272">
      <w:pPr>
        <w:pStyle w:val="a8"/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F16272">
        <w:rPr>
          <w:rFonts w:ascii="Times New Roman" w:hAnsi="Times New Roman" w:cs="Times New Roman"/>
        </w:rPr>
        <w:t>С осторожностью назначают при следующих заболеваниях и состояниях</w:t>
      </w:r>
      <w:r w:rsidR="006F2516" w:rsidRPr="00F16272">
        <w:rPr>
          <w:rFonts w:ascii="Times New Roman" w:hAnsi="Times New Roman" w:cs="Times New Roman"/>
        </w:rPr>
        <w:t>:</w:t>
      </w:r>
    </w:p>
    <w:p w14:paraId="0C73469C" w14:textId="4DEC429A" w:rsidR="00B62143" w:rsidRPr="00B62143" w:rsidRDefault="00B62143" w:rsidP="00DB3594">
      <w:pPr>
        <w:pStyle w:val="a7"/>
        <w:numPr>
          <w:ilvl w:val="0"/>
          <w:numId w:val="83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B62143">
        <w:rPr>
          <w:rFonts w:cs="Times New Roman"/>
          <w:sz w:val="24"/>
          <w:szCs w:val="24"/>
        </w:rPr>
        <w:t xml:space="preserve">Язвенная болезнь желудка и двенадцатиперстной кишки (в связи с возможным повышением кислотности желудочного сока), </w:t>
      </w:r>
    </w:p>
    <w:p w14:paraId="6C2DAACB" w14:textId="77777777" w:rsidR="00B62143" w:rsidRPr="00B62143" w:rsidRDefault="00B62143" w:rsidP="00DB3594">
      <w:pPr>
        <w:pStyle w:val="a7"/>
        <w:numPr>
          <w:ilvl w:val="0"/>
          <w:numId w:val="83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B62143">
        <w:rPr>
          <w:rFonts w:cs="Times New Roman"/>
          <w:sz w:val="24"/>
          <w:szCs w:val="24"/>
        </w:rPr>
        <w:t xml:space="preserve">ИБС, </w:t>
      </w:r>
    </w:p>
    <w:p w14:paraId="37E37E7D" w14:textId="6883319B" w:rsidR="00B62143" w:rsidRPr="00B62143" w:rsidRDefault="00B62143" w:rsidP="00DB3594">
      <w:pPr>
        <w:pStyle w:val="a7"/>
        <w:numPr>
          <w:ilvl w:val="0"/>
          <w:numId w:val="83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B62143">
        <w:rPr>
          <w:rFonts w:cs="Times New Roman"/>
          <w:sz w:val="24"/>
          <w:szCs w:val="24"/>
        </w:rPr>
        <w:t>Тяжелые поражения печени.</w:t>
      </w:r>
    </w:p>
    <w:p w14:paraId="0A501BA7" w14:textId="455EC859" w:rsidR="00B62143" w:rsidRPr="00B62143" w:rsidRDefault="006F2516" w:rsidP="00B6214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62143">
        <w:rPr>
          <w:rFonts w:ascii="Times New Roman" w:hAnsi="Times New Roman" w:cs="Times New Roman"/>
        </w:rPr>
        <w:t xml:space="preserve">Лекарственные взаимодействия: </w:t>
      </w:r>
      <w:r w:rsidR="00B62143" w:rsidRPr="00B62143">
        <w:rPr>
          <w:rFonts w:ascii="Times New Roman" w:hAnsi="Times New Roman" w:cs="Times New Roman"/>
        </w:rPr>
        <w:t>При одновременном применении с леводопой уменьшаются или полностью угнетаются эффекты леводопы. При одновременном применении с изоникотингидразидом, пеницилламином, циклосерином возможно уменьшение эффективности пиридоксина. При одновременном применении с фенитоином, фенобарбиталом возможно уменьшение концентраций в плазме крови фенитоина и фенобарбитала.</w:t>
      </w:r>
    </w:p>
    <w:p w14:paraId="56FFD49F" w14:textId="3C8072A3" w:rsidR="006F2516" w:rsidRPr="005C114B" w:rsidRDefault="00B62143" w:rsidP="005C114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62143">
        <w:rPr>
          <w:rFonts w:ascii="Times New Roman" w:hAnsi="Times New Roman" w:cs="Times New Roman"/>
        </w:rPr>
        <w:t>Пиридоксин можно применять в сочетании с сердечными гликозидами (пиридоксин способствует повышению синтеза сократительных белков в миокарде), с глутаминовой кислотой, а также калия и магния аспарагинатом.</w:t>
      </w:r>
    </w:p>
    <w:p w14:paraId="5CDBFEB0" w14:textId="438793B5" w:rsidR="001720EE" w:rsidRPr="005C114B" w:rsidRDefault="00034ACF" w:rsidP="005C114B">
      <w:pPr>
        <w:pStyle w:val="a8"/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  <w:b/>
          <w:bCs/>
        </w:rPr>
        <w:t>Тиамин</w:t>
      </w:r>
      <w:r w:rsidRPr="005C114B">
        <w:rPr>
          <w:rFonts w:ascii="Times New Roman" w:hAnsi="Times New Roman" w:cs="Times New Roman"/>
        </w:rPr>
        <w:t xml:space="preserve"> </w:t>
      </w:r>
      <w:r w:rsidR="001720EE" w:rsidRPr="005C114B">
        <w:rPr>
          <w:rFonts w:ascii="Times New Roman" w:hAnsi="Times New Roman" w:cs="Times New Roman"/>
        </w:rPr>
        <w:t>- витамин B</w:t>
      </w:r>
      <w:r w:rsidR="001720EE" w:rsidRPr="005C114B">
        <w:rPr>
          <w:rFonts w:ascii="Times New Roman" w:hAnsi="Times New Roman" w:cs="Times New Roman"/>
          <w:vertAlign w:val="subscript"/>
        </w:rPr>
        <w:t>1</w:t>
      </w:r>
      <w:r w:rsidR="001720EE" w:rsidRPr="005C114B">
        <w:rPr>
          <w:rFonts w:ascii="Times New Roman" w:hAnsi="Times New Roman" w:cs="Times New Roman"/>
        </w:rPr>
        <w:t> </w:t>
      </w:r>
      <w:r w:rsidR="00FB785A" w:rsidRPr="005C114B">
        <w:rPr>
          <w:rFonts w:ascii="Times New Roman" w:hAnsi="Times New Roman" w:cs="Times New Roman"/>
        </w:rPr>
        <w:t>уч</w:t>
      </w:r>
      <w:r w:rsidR="00FB785A">
        <w:rPr>
          <w:rFonts w:ascii="Times New Roman" w:hAnsi="Times New Roman" w:cs="Times New Roman"/>
        </w:rPr>
        <w:t>ас</w:t>
      </w:r>
      <w:r w:rsidR="00FB785A" w:rsidRPr="005C114B">
        <w:rPr>
          <w:rFonts w:ascii="Times New Roman" w:hAnsi="Times New Roman" w:cs="Times New Roman"/>
        </w:rPr>
        <w:t>твует</w:t>
      </w:r>
      <w:r w:rsidR="001720EE" w:rsidRPr="005C114B">
        <w:rPr>
          <w:rFonts w:ascii="Times New Roman" w:hAnsi="Times New Roman" w:cs="Times New Roman"/>
        </w:rPr>
        <w:t xml:space="preserve"> в углеводном, белковом и жировом обмене, а также в процессах проведения нервного возбуждения в синапсах.</w:t>
      </w:r>
    </w:p>
    <w:p w14:paraId="1AA9F3B0" w14:textId="6BA43B47" w:rsidR="006F2516" w:rsidRPr="005C114B" w:rsidRDefault="006F2516" w:rsidP="005C114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</w:rPr>
        <w:t xml:space="preserve">Режим дозирования: </w:t>
      </w:r>
      <w:r w:rsidR="005C114B" w:rsidRPr="005C114B">
        <w:rPr>
          <w:rFonts w:ascii="Times New Roman" w:hAnsi="Times New Roman" w:cs="Times New Roman"/>
        </w:rPr>
        <w:t xml:space="preserve">разовая доза 100 мг в сутки, максимальная доза 300 мг в сутки. </w:t>
      </w:r>
    </w:p>
    <w:p w14:paraId="04F6582B" w14:textId="77777777" w:rsidR="006F2516" w:rsidRPr="005C114B" w:rsidRDefault="006F2516" w:rsidP="005C114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</w:rPr>
        <w:t xml:space="preserve">Побочные аффекты: </w:t>
      </w:r>
    </w:p>
    <w:p w14:paraId="36D76914" w14:textId="3C364957" w:rsidR="005C114B" w:rsidRPr="005C114B" w:rsidRDefault="005C114B" w:rsidP="00DB3594">
      <w:pPr>
        <w:pStyle w:val="a8"/>
        <w:numPr>
          <w:ilvl w:val="0"/>
          <w:numId w:val="8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</w:rPr>
        <w:t xml:space="preserve">Крапивница, </w:t>
      </w:r>
    </w:p>
    <w:p w14:paraId="39197EB2" w14:textId="1BB8FABA" w:rsidR="005C114B" w:rsidRPr="005C114B" w:rsidRDefault="005C114B" w:rsidP="00DB3594">
      <w:pPr>
        <w:pStyle w:val="a8"/>
        <w:numPr>
          <w:ilvl w:val="0"/>
          <w:numId w:val="8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</w:rPr>
        <w:t xml:space="preserve">Кожный зуд, </w:t>
      </w:r>
    </w:p>
    <w:p w14:paraId="3B7D5D7E" w14:textId="20660A34" w:rsidR="005C114B" w:rsidRPr="005C114B" w:rsidRDefault="005C114B" w:rsidP="00DB3594">
      <w:pPr>
        <w:pStyle w:val="a8"/>
        <w:numPr>
          <w:ilvl w:val="0"/>
          <w:numId w:val="8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</w:rPr>
        <w:t xml:space="preserve">Отек </w:t>
      </w:r>
      <w:r>
        <w:rPr>
          <w:rFonts w:ascii="Times New Roman" w:hAnsi="Times New Roman" w:cs="Times New Roman"/>
        </w:rPr>
        <w:t>К</w:t>
      </w:r>
      <w:r w:rsidRPr="005C114B">
        <w:rPr>
          <w:rFonts w:ascii="Times New Roman" w:hAnsi="Times New Roman" w:cs="Times New Roman"/>
        </w:rPr>
        <w:t xml:space="preserve">винке; </w:t>
      </w:r>
    </w:p>
    <w:p w14:paraId="44510B0F" w14:textId="7680D8F6" w:rsidR="001720EE" w:rsidRPr="005C114B" w:rsidRDefault="005C114B" w:rsidP="00DB3594">
      <w:pPr>
        <w:pStyle w:val="a8"/>
        <w:numPr>
          <w:ilvl w:val="0"/>
          <w:numId w:val="8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</w:rPr>
        <w:t>Анафилактический шок.</w:t>
      </w:r>
    </w:p>
    <w:p w14:paraId="0D1B6F87" w14:textId="347921C1" w:rsidR="005C114B" w:rsidRPr="005C114B" w:rsidRDefault="005C114B" w:rsidP="00DB3594">
      <w:pPr>
        <w:pStyle w:val="a8"/>
        <w:numPr>
          <w:ilvl w:val="0"/>
          <w:numId w:val="8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</w:rPr>
        <w:t xml:space="preserve">Потливость, </w:t>
      </w:r>
    </w:p>
    <w:p w14:paraId="38F359F1" w14:textId="6AC38B71" w:rsidR="005C114B" w:rsidRPr="005C114B" w:rsidRDefault="005C114B" w:rsidP="00DB3594">
      <w:pPr>
        <w:pStyle w:val="a8"/>
        <w:numPr>
          <w:ilvl w:val="0"/>
          <w:numId w:val="8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</w:rPr>
        <w:t xml:space="preserve">Тахикардия, </w:t>
      </w:r>
    </w:p>
    <w:p w14:paraId="1442089C" w14:textId="4FB49953" w:rsidR="001720EE" w:rsidRPr="005C114B" w:rsidRDefault="005C114B" w:rsidP="00DB3594">
      <w:pPr>
        <w:pStyle w:val="a8"/>
        <w:numPr>
          <w:ilvl w:val="0"/>
          <w:numId w:val="8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</w:rPr>
        <w:t>Болезненность в месте введения.</w:t>
      </w:r>
    </w:p>
    <w:p w14:paraId="79A12A0E" w14:textId="77777777" w:rsidR="006F2516" w:rsidRPr="005C114B" w:rsidRDefault="006F2516" w:rsidP="005C114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</w:rPr>
        <w:t xml:space="preserve">Основные противопоказания: </w:t>
      </w:r>
    </w:p>
    <w:p w14:paraId="428F6DD9" w14:textId="77777777" w:rsidR="005C114B" w:rsidRPr="005C114B" w:rsidRDefault="005C114B" w:rsidP="00DB3594">
      <w:pPr>
        <w:pStyle w:val="a7"/>
        <w:numPr>
          <w:ilvl w:val="0"/>
          <w:numId w:val="84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5C114B">
        <w:rPr>
          <w:rFonts w:cs="Times New Roman"/>
          <w:sz w:val="24"/>
          <w:szCs w:val="24"/>
        </w:rPr>
        <w:t xml:space="preserve">Повышенная чувствительность к пиридоксину; </w:t>
      </w:r>
    </w:p>
    <w:p w14:paraId="4455AF51" w14:textId="25D7A637" w:rsidR="005C114B" w:rsidRPr="005C114B" w:rsidRDefault="005C114B" w:rsidP="00DB3594">
      <w:pPr>
        <w:pStyle w:val="a7"/>
        <w:numPr>
          <w:ilvl w:val="0"/>
          <w:numId w:val="84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5C114B">
        <w:rPr>
          <w:rFonts w:cs="Times New Roman"/>
          <w:sz w:val="24"/>
          <w:szCs w:val="24"/>
        </w:rPr>
        <w:lastRenderedPageBreak/>
        <w:t>Детский возраст - в зависимости от лекарственной формы.</w:t>
      </w:r>
    </w:p>
    <w:p w14:paraId="50D3D0B5" w14:textId="77777777" w:rsidR="00F16272" w:rsidRPr="00F16272" w:rsidRDefault="00F16272" w:rsidP="00F16272">
      <w:pPr>
        <w:pStyle w:val="a8"/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F16272">
        <w:rPr>
          <w:rFonts w:ascii="Times New Roman" w:hAnsi="Times New Roman" w:cs="Times New Roman"/>
        </w:rPr>
        <w:t>С осторожностью назначают при следующих заболеваниях и состояниях:</w:t>
      </w:r>
    </w:p>
    <w:p w14:paraId="548A2FBA" w14:textId="7C926144" w:rsidR="005C114B" w:rsidRPr="005C114B" w:rsidRDefault="005C114B" w:rsidP="00DB3594">
      <w:pPr>
        <w:pStyle w:val="a8"/>
        <w:numPr>
          <w:ilvl w:val="0"/>
          <w:numId w:val="87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</w:rPr>
        <w:t>Парентеральное введение рекомендовано только в том случае, если невозможен прием внутрь (тошнота, рвота, синдром мальабсорбции, предоперационные и/или послеоперационные состояния).</w:t>
      </w:r>
    </w:p>
    <w:p w14:paraId="3609E0DC" w14:textId="05A2301B" w:rsidR="005C114B" w:rsidRPr="005C114B" w:rsidRDefault="006F2516" w:rsidP="005C114B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</w:rPr>
        <w:t xml:space="preserve">Лекарственные взаимодействия: </w:t>
      </w:r>
      <w:r w:rsidR="005C114B" w:rsidRPr="005C114B">
        <w:rPr>
          <w:rFonts w:ascii="Times New Roman" w:hAnsi="Times New Roman" w:cs="Times New Roman"/>
        </w:rPr>
        <w:t>Длительное лечение противосудорожными препаратами может привести к дефициту тиамина.</w:t>
      </w:r>
    </w:p>
    <w:p w14:paraId="340417FD" w14:textId="0DB743FE" w:rsidR="005C114B" w:rsidRPr="005C114B" w:rsidRDefault="005C114B" w:rsidP="005C114B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</w:rPr>
        <w:t>Полностью распадается в растворах, содержащих сульфиты.</w:t>
      </w:r>
    </w:p>
    <w:p w14:paraId="1C190401" w14:textId="0C3CC3EA" w:rsidR="005C114B" w:rsidRPr="005C114B" w:rsidRDefault="005C114B" w:rsidP="005C114B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C114B">
        <w:rPr>
          <w:rFonts w:ascii="Times New Roman" w:hAnsi="Times New Roman" w:cs="Times New Roman"/>
        </w:rPr>
        <w:t>Нестабилен в щелочном и нейтральном растворах; назначение с карбонатами, цитратами, барбитуратами, препаратами меди не рекомендовано.</w:t>
      </w:r>
    </w:p>
    <w:p w14:paraId="2E4015AC" w14:textId="6AEF20FA" w:rsidR="00211B09" w:rsidRPr="00211B09" w:rsidRDefault="00034ACF" w:rsidP="00211B09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  <w:b/>
          <w:bCs/>
        </w:rPr>
        <w:t>Цианокобаламин</w:t>
      </w:r>
      <w:r w:rsidR="00211B09" w:rsidRPr="00211B09">
        <w:rPr>
          <w:rFonts w:ascii="Times New Roman" w:hAnsi="Times New Roman" w:cs="Times New Roman"/>
        </w:rPr>
        <w:t xml:space="preserve"> – витамин B</w:t>
      </w:r>
      <w:r w:rsidR="00211B09" w:rsidRPr="00211B09">
        <w:rPr>
          <w:rFonts w:ascii="Times New Roman" w:hAnsi="Times New Roman" w:cs="Times New Roman"/>
          <w:vertAlign w:val="subscript"/>
        </w:rPr>
        <w:t>12</w:t>
      </w:r>
      <w:r w:rsidR="00211B09" w:rsidRPr="00211B09">
        <w:rPr>
          <w:rFonts w:ascii="Times New Roman" w:hAnsi="Times New Roman" w:cs="Times New Roman"/>
        </w:rPr>
        <w:t>, относится к группе водорастворимых витаминов. Обладает высокой биологической активностью. Необходим для нормального кроветворения (способствует созреванию эритроцитов). Участвует в процессах трансметилирования, переносе водорода, образовании метионина, нуклеиновых кислот, холина, креатина.</w:t>
      </w:r>
    </w:p>
    <w:p w14:paraId="773E6809" w14:textId="1AA2BA96" w:rsidR="006F2516" w:rsidRPr="00211B09" w:rsidRDefault="006F2516" w:rsidP="00211B09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337B2">
        <w:rPr>
          <w:rFonts w:ascii="Times New Roman" w:hAnsi="Times New Roman" w:cs="Times New Roman"/>
        </w:rPr>
        <w:t xml:space="preserve">Режим дозирования: </w:t>
      </w:r>
      <w:r w:rsidR="005337B2">
        <w:rPr>
          <w:rFonts w:ascii="Times New Roman" w:hAnsi="Times New Roman" w:cs="Times New Roman"/>
        </w:rPr>
        <w:t xml:space="preserve">максимальная суточная </w:t>
      </w:r>
      <w:r w:rsidR="00211B09" w:rsidRPr="005337B2">
        <w:rPr>
          <w:rFonts w:ascii="Times New Roman" w:hAnsi="Times New Roman" w:cs="Times New Roman"/>
        </w:rPr>
        <w:t>доза 400 м</w:t>
      </w:r>
      <w:r w:rsidR="00DB3594" w:rsidRPr="005337B2">
        <w:rPr>
          <w:rFonts w:ascii="Times New Roman" w:hAnsi="Times New Roman" w:cs="Times New Roman"/>
        </w:rPr>
        <w:t>кг в сутки.</w:t>
      </w:r>
      <w:r w:rsidR="00211B09" w:rsidRPr="00211B09">
        <w:rPr>
          <w:rFonts w:ascii="Times New Roman" w:hAnsi="Times New Roman" w:cs="Times New Roman"/>
        </w:rPr>
        <w:t xml:space="preserve"> </w:t>
      </w:r>
    </w:p>
    <w:p w14:paraId="302A13D6" w14:textId="77777777" w:rsidR="006F2516" w:rsidRPr="00211B09" w:rsidRDefault="006F2516" w:rsidP="00211B09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 xml:space="preserve">Побочные аффекты: </w:t>
      </w:r>
    </w:p>
    <w:p w14:paraId="610F1F55" w14:textId="41ECDD53" w:rsidR="00211B09" w:rsidRPr="00211B09" w:rsidRDefault="00211B09" w:rsidP="00DB3594">
      <w:pPr>
        <w:pStyle w:val="a7"/>
        <w:numPr>
          <w:ilvl w:val="0"/>
          <w:numId w:val="8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 xml:space="preserve">Аллергические реакции, </w:t>
      </w:r>
    </w:p>
    <w:p w14:paraId="40265A22" w14:textId="77777777" w:rsidR="00211B09" w:rsidRPr="00211B09" w:rsidRDefault="00211B09" w:rsidP="00DB3594">
      <w:pPr>
        <w:pStyle w:val="a7"/>
        <w:numPr>
          <w:ilvl w:val="0"/>
          <w:numId w:val="8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 xml:space="preserve">Психическое возбуждение, </w:t>
      </w:r>
    </w:p>
    <w:p w14:paraId="520137C4" w14:textId="77777777" w:rsidR="00211B09" w:rsidRPr="00211B09" w:rsidRDefault="00211B09" w:rsidP="00DB3594">
      <w:pPr>
        <w:pStyle w:val="a7"/>
        <w:numPr>
          <w:ilvl w:val="0"/>
          <w:numId w:val="8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 xml:space="preserve">Кардиалгия, </w:t>
      </w:r>
    </w:p>
    <w:p w14:paraId="0DF78C5B" w14:textId="52BEDB01" w:rsidR="00211B09" w:rsidRPr="00211B09" w:rsidRDefault="00FB785A" w:rsidP="00DB3594">
      <w:pPr>
        <w:pStyle w:val="a7"/>
        <w:numPr>
          <w:ilvl w:val="0"/>
          <w:numId w:val="8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Та</w:t>
      </w:r>
      <w:r w:rsidR="00211B09" w:rsidRPr="00211B09">
        <w:rPr>
          <w:rFonts w:cs="Times New Roman"/>
          <w:sz w:val="24"/>
          <w:szCs w:val="24"/>
        </w:rPr>
        <w:t xml:space="preserve">хикардия, </w:t>
      </w:r>
    </w:p>
    <w:p w14:paraId="094C6DA9" w14:textId="282DEE8B" w:rsidR="00211B09" w:rsidRPr="00211B09" w:rsidRDefault="00211B09" w:rsidP="00DB3594">
      <w:pPr>
        <w:pStyle w:val="a7"/>
        <w:numPr>
          <w:ilvl w:val="0"/>
          <w:numId w:val="8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 xml:space="preserve">Диарея, </w:t>
      </w:r>
    </w:p>
    <w:p w14:paraId="32045720" w14:textId="781EA064" w:rsidR="00211B09" w:rsidRPr="00211B09" w:rsidRDefault="00211B09" w:rsidP="00DB3594">
      <w:pPr>
        <w:pStyle w:val="a7"/>
        <w:numPr>
          <w:ilvl w:val="0"/>
          <w:numId w:val="8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 xml:space="preserve">Головная боль, </w:t>
      </w:r>
    </w:p>
    <w:p w14:paraId="6FCBBC5E" w14:textId="6849BA4A" w:rsidR="00211B09" w:rsidRPr="00211B09" w:rsidRDefault="00211B09" w:rsidP="00DB3594">
      <w:pPr>
        <w:pStyle w:val="a7"/>
        <w:numPr>
          <w:ilvl w:val="0"/>
          <w:numId w:val="8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 xml:space="preserve">Головокружение; </w:t>
      </w:r>
    </w:p>
    <w:p w14:paraId="14D11D8B" w14:textId="1C83A1C3" w:rsidR="00211B09" w:rsidRPr="00211B09" w:rsidRDefault="00211B09" w:rsidP="00DB3594">
      <w:pPr>
        <w:pStyle w:val="a7"/>
        <w:numPr>
          <w:ilvl w:val="0"/>
          <w:numId w:val="87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>При применении в высоких дозах - гиперкоагуляция, нарушение пуринового обмена.</w:t>
      </w:r>
    </w:p>
    <w:p w14:paraId="5947D5E0" w14:textId="77777777" w:rsidR="006F2516" w:rsidRPr="00211B09" w:rsidRDefault="006F2516" w:rsidP="00211B09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 xml:space="preserve">Основные противопоказания: </w:t>
      </w:r>
    </w:p>
    <w:p w14:paraId="5C48999A" w14:textId="77777777" w:rsidR="00211B09" w:rsidRPr="00211B09" w:rsidRDefault="00211B09" w:rsidP="00DB3594">
      <w:pPr>
        <w:pStyle w:val="a7"/>
        <w:numPr>
          <w:ilvl w:val="0"/>
          <w:numId w:val="89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 xml:space="preserve">Повышенная чувствительность к цианокобаламину; </w:t>
      </w:r>
    </w:p>
    <w:p w14:paraId="4EC8ED23" w14:textId="050F61EA" w:rsidR="00211B09" w:rsidRPr="00211B09" w:rsidRDefault="00211B09" w:rsidP="00DB3594">
      <w:pPr>
        <w:pStyle w:val="a7"/>
        <w:numPr>
          <w:ilvl w:val="0"/>
          <w:numId w:val="88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 xml:space="preserve">Тромбоэмболия, </w:t>
      </w:r>
    </w:p>
    <w:p w14:paraId="04A844AC" w14:textId="47050F6A" w:rsidR="00211B09" w:rsidRPr="00211B09" w:rsidRDefault="00211B09" w:rsidP="00DB3594">
      <w:pPr>
        <w:pStyle w:val="a7"/>
        <w:numPr>
          <w:ilvl w:val="0"/>
          <w:numId w:val="88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 xml:space="preserve">Эритремия, </w:t>
      </w:r>
    </w:p>
    <w:p w14:paraId="29B47B95" w14:textId="693352DB" w:rsidR="00211B09" w:rsidRPr="00211B09" w:rsidRDefault="00211B09" w:rsidP="00DB3594">
      <w:pPr>
        <w:pStyle w:val="a7"/>
        <w:numPr>
          <w:ilvl w:val="0"/>
          <w:numId w:val="88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 xml:space="preserve">Эритроцитоз; </w:t>
      </w:r>
    </w:p>
    <w:p w14:paraId="6F848649" w14:textId="6E2F6D1C" w:rsidR="00211B09" w:rsidRPr="00211B09" w:rsidRDefault="00211B09" w:rsidP="00DB3594">
      <w:pPr>
        <w:pStyle w:val="a7"/>
        <w:numPr>
          <w:ilvl w:val="0"/>
          <w:numId w:val="88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 xml:space="preserve">Беременность, </w:t>
      </w:r>
    </w:p>
    <w:p w14:paraId="46411CDA" w14:textId="56A17D73" w:rsidR="00211B09" w:rsidRPr="00211B09" w:rsidRDefault="00211B09" w:rsidP="00DB3594">
      <w:pPr>
        <w:pStyle w:val="a7"/>
        <w:numPr>
          <w:ilvl w:val="0"/>
          <w:numId w:val="88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>Период грудного вскармливания.</w:t>
      </w:r>
    </w:p>
    <w:p w14:paraId="33E4EA1D" w14:textId="77777777" w:rsidR="006F2516" w:rsidRPr="00211B09" w:rsidRDefault="006F2516" w:rsidP="00211B09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Меры предосторожности:</w:t>
      </w:r>
    </w:p>
    <w:p w14:paraId="2694D1EB" w14:textId="77777777" w:rsidR="00211B09" w:rsidRPr="00211B09" w:rsidRDefault="00211B09" w:rsidP="00DB3594">
      <w:pPr>
        <w:pStyle w:val="a7"/>
        <w:numPr>
          <w:ilvl w:val="0"/>
          <w:numId w:val="90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lastRenderedPageBreak/>
        <w:t xml:space="preserve">Стенокардия, </w:t>
      </w:r>
    </w:p>
    <w:p w14:paraId="317EE59B" w14:textId="39C6304B" w:rsidR="00211B09" w:rsidRPr="00211B09" w:rsidRDefault="00211B09" w:rsidP="00DB3594">
      <w:pPr>
        <w:pStyle w:val="a7"/>
        <w:numPr>
          <w:ilvl w:val="0"/>
          <w:numId w:val="90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 xml:space="preserve">Доброкачественные и злокачественные новообразования, сопровождающиеся мегалобластной анемией и дефицитом цианокобаламина, </w:t>
      </w:r>
    </w:p>
    <w:p w14:paraId="4736597F" w14:textId="7B706BC2" w:rsidR="00211B09" w:rsidRPr="00211B09" w:rsidRDefault="00211B09" w:rsidP="00DB3594">
      <w:pPr>
        <w:pStyle w:val="a7"/>
        <w:numPr>
          <w:ilvl w:val="0"/>
          <w:numId w:val="90"/>
        </w:numPr>
        <w:spacing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11B09">
        <w:rPr>
          <w:rFonts w:cs="Times New Roman"/>
          <w:sz w:val="24"/>
          <w:szCs w:val="24"/>
        </w:rPr>
        <w:t>Склонность к образованию тромбов.</w:t>
      </w:r>
    </w:p>
    <w:p w14:paraId="73FD38F5" w14:textId="77777777" w:rsidR="00211B09" w:rsidRPr="00211B09" w:rsidRDefault="006F2516" w:rsidP="00211B09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 xml:space="preserve">Лекарственные взаимодействия: </w:t>
      </w:r>
      <w:r w:rsidR="00211B09" w:rsidRPr="00211B09">
        <w:rPr>
          <w:rFonts w:ascii="Times New Roman" w:hAnsi="Times New Roman" w:cs="Times New Roman"/>
        </w:rPr>
        <w:t>При одновременном применении аминогликозиды, салицилаты, противоэпилептические препараты, колхицин, препараты калия, циметидин, метформин, пероральные контрацептивы, ранитидин, триамтерен, метотрексат снижают абсорбцию цианокобаламина из кишечника.</w:t>
      </w:r>
    </w:p>
    <w:p w14:paraId="1E117F82" w14:textId="5289CB5A" w:rsidR="006F2516" w:rsidRPr="00211B09" w:rsidRDefault="006F2516" w:rsidP="00E35A6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u w:val="single"/>
        </w:rPr>
      </w:pPr>
      <w:r w:rsidRPr="00211B09">
        <w:rPr>
          <w:rFonts w:ascii="Times New Roman" w:hAnsi="Times New Roman" w:cs="Times New Roman"/>
          <w:b/>
          <w:bCs/>
          <w:u w:val="single"/>
        </w:rPr>
        <w:t>Ангиопротекторы</w:t>
      </w:r>
    </w:p>
    <w:p w14:paraId="17B4C901" w14:textId="0C82706B" w:rsidR="00211B09" w:rsidRPr="00211B09" w:rsidRDefault="00034ACF" w:rsidP="00211B09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  <w:b/>
          <w:bCs/>
        </w:rPr>
        <w:t>Гинко-билоба</w:t>
      </w:r>
      <w:r w:rsidRPr="00211B09">
        <w:rPr>
          <w:rFonts w:ascii="Times New Roman" w:hAnsi="Times New Roman" w:cs="Times New Roman"/>
        </w:rPr>
        <w:t xml:space="preserve"> </w:t>
      </w:r>
      <w:r w:rsidR="00211B09" w:rsidRPr="00211B09">
        <w:rPr>
          <w:rFonts w:ascii="Times New Roman" w:hAnsi="Times New Roman" w:cs="Times New Roman"/>
        </w:rPr>
        <w:t xml:space="preserve">- препарат растительного происхождения, нормализует обмен веществ в клетках, реологические свойства крови и микроциркуляцию. Улучшает мозговое кровообращение и снабжение мозга кислородом и глюкозой, препятствует агрегации эритроцитов, тормозит фактор активации тромбоцитов. </w:t>
      </w:r>
    </w:p>
    <w:p w14:paraId="2607120A" w14:textId="2857FA76" w:rsidR="00211B09" w:rsidRPr="00211B09" w:rsidRDefault="00211B09" w:rsidP="00211B09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Режим дозирования: разовая доза 40 – 80 мг в сутки, максимальная суточная доза 240 мг в сутки.</w:t>
      </w:r>
    </w:p>
    <w:p w14:paraId="784BD143" w14:textId="77777777" w:rsidR="00211B09" w:rsidRPr="00211B09" w:rsidRDefault="00211B09" w:rsidP="00211B09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 xml:space="preserve">Побочные аффекты: </w:t>
      </w:r>
    </w:p>
    <w:p w14:paraId="0D3E6554" w14:textId="6CE854BA" w:rsidR="00211B09" w:rsidRPr="00211B09" w:rsidRDefault="00211B09" w:rsidP="00DB3594">
      <w:pPr>
        <w:pStyle w:val="a8"/>
        <w:numPr>
          <w:ilvl w:val="0"/>
          <w:numId w:val="9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 xml:space="preserve">Покраснение, </w:t>
      </w:r>
    </w:p>
    <w:p w14:paraId="03C9EAD7" w14:textId="3C804C37" w:rsidR="00211B09" w:rsidRPr="00211B09" w:rsidRDefault="00211B09" w:rsidP="00DB3594">
      <w:pPr>
        <w:pStyle w:val="a8"/>
        <w:numPr>
          <w:ilvl w:val="0"/>
          <w:numId w:val="9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 xml:space="preserve">Отечность кожи, </w:t>
      </w:r>
    </w:p>
    <w:p w14:paraId="585FB0B4" w14:textId="7E7C4373" w:rsidR="00211B09" w:rsidRPr="00211B09" w:rsidRDefault="00211B09" w:rsidP="00DB3594">
      <w:pPr>
        <w:pStyle w:val="a8"/>
        <w:numPr>
          <w:ilvl w:val="0"/>
          <w:numId w:val="9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Зуд,</w:t>
      </w:r>
    </w:p>
    <w:p w14:paraId="6296799A" w14:textId="7DFA01DA" w:rsidR="00211B09" w:rsidRPr="00211B09" w:rsidRDefault="00211B09" w:rsidP="00DB3594">
      <w:pPr>
        <w:pStyle w:val="a8"/>
        <w:numPr>
          <w:ilvl w:val="0"/>
          <w:numId w:val="9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 xml:space="preserve">Тошнота, </w:t>
      </w:r>
    </w:p>
    <w:p w14:paraId="1383E353" w14:textId="7DD228F6" w:rsidR="00211B09" w:rsidRPr="00211B09" w:rsidRDefault="00211B09" w:rsidP="00DB3594">
      <w:pPr>
        <w:pStyle w:val="a8"/>
        <w:numPr>
          <w:ilvl w:val="0"/>
          <w:numId w:val="9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 xml:space="preserve">Рвота, </w:t>
      </w:r>
    </w:p>
    <w:p w14:paraId="6A0ADC54" w14:textId="2D271D52" w:rsidR="00211B09" w:rsidRPr="00211B09" w:rsidRDefault="00211B09" w:rsidP="00DB3594">
      <w:pPr>
        <w:pStyle w:val="a8"/>
        <w:numPr>
          <w:ilvl w:val="0"/>
          <w:numId w:val="9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Диарея,</w:t>
      </w:r>
    </w:p>
    <w:p w14:paraId="2D262750" w14:textId="246F727C" w:rsidR="00211B09" w:rsidRPr="00211B09" w:rsidRDefault="00211B09" w:rsidP="00DB3594">
      <w:pPr>
        <w:pStyle w:val="a8"/>
        <w:numPr>
          <w:ilvl w:val="0"/>
          <w:numId w:val="9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 xml:space="preserve">Головная боль, </w:t>
      </w:r>
    </w:p>
    <w:p w14:paraId="3DB374C8" w14:textId="0F8A1A4C" w:rsidR="00211B09" w:rsidRPr="00211B09" w:rsidRDefault="00211B09" w:rsidP="00DB3594">
      <w:pPr>
        <w:pStyle w:val="a8"/>
        <w:numPr>
          <w:ilvl w:val="0"/>
          <w:numId w:val="9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Головокружение.</w:t>
      </w:r>
    </w:p>
    <w:p w14:paraId="3F8A507C" w14:textId="15595CFA" w:rsidR="00211B09" w:rsidRPr="00211B09" w:rsidRDefault="00211B09" w:rsidP="00DB3594">
      <w:pPr>
        <w:pStyle w:val="a8"/>
        <w:numPr>
          <w:ilvl w:val="0"/>
          <w:numId w:val="9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 xml:space="preserve">Нарушения слуха, </w:t>
      </w:r>
    </w:p>
    <w:p w14:paraId="2893F692" w14:textId="5023E1F3" w:rsidR="00211B09" w:rsidRPr="00211B09" w:rsidRDefault="00211B09" w:rsidP="00DB3594">
      <w:pPr>
        <w:pStyle w:val="a8"/>
        <w:numPr>
          <w:ilvl w:val="0"/>
          <w:numId w:val="9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Снижение свертываемости крови.</w:t>
      </w:r>
    </w:p>
    <w:p w14:paraId="0FA7EA0F" w14:textId="77777777" w:rsidR="00211B09" w:rsidRPr="00211B09" w:rsidRDefault="00211B09" w:rsidP="00211B09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 xml:space="preserve">Основные противопоказания: </w:t>
      </w:r>
    </w:p>
    <w:p w14:paraId="53A92847" w14:textId="3B47E7F0" w:rsidR="00211B09" w:rsidRPr="00211B09" w:rsidRDefault="00211B09" w:rsidP="00DB3594">
      <w:pPr>
        <w:pStyle w:val="a8"/>
        <w:widowControl/>
        <w:numPr>
          <w:ilvl w:val="0"/>
          <w:numId w:val="92"/>
        </w:numPr>
        <w:tabs>
          <w:tab w:val="clear" w:pos="720"/>
          <w:tab w:val="num" w:pos="36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Гиперчувствительность;</w:t>
      </w:r>
    </w:p>
    <w:p w14:paraId="1B7B15F8" w14:textId="33AFB726" w:rsidR="00211B09" w:rsidRPr="00211B09" w:rsidRDefault="00211B09" w:rsidP="00DB3594">
      <w:pPr>
        <w:pStyle w:val="a8"/>
        <w:widowControl/>
        <w:numPr>
          <w:ilvl w:val="0"/>
          <w:numId w:val="92"/>
        </w:numPr>
        <w:tabs>
          <w:tab w:val="clear" w:pos="720"/>
          <w:tab w:val="num" w:pos="36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Гипокоагуляция;</w:t>
      </w:r>
    </w:p>
    <w:p w14:paraId="5C068D54" w14:textId="08090B77" w:rsidR="00211B09" w:rsidRPr="00211B09" w:rsidRDefault="00211B09" w:rsidP="00DB3594">
      <w:pPr>
        <w:pStyle w:val="a8"/>
        <w:widowControl/>
        <w:numPr>
          <w:ilvl w:val="0"/>
          <w:numId w:val="92"/>
        </w:numPr>
        <w:tabs>
          <w:tab w:val="clear" w:pos="720"/>
          <w:tab w:val="num" w:pos="36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Острые нарушения мозгового кровообращения;</w:t>
      </w:r>
    </w:p>
    <w:p w14:paraId="0268BF3D" w14:textId="2D9408D8" w:rsidR="00211B09" w:rsidRPr="00211B09" w:rsidRDefault="00211B09" w:rsidP="00DB3594">
      <w:pPr>
        <w:pStyle w:val="a8"/>
        <w:widowControl/>
        <w:numPr>
          <w:ilvl w:val="0"/>
          <w:numId w:val="92"/>
        </w:numPr>
        <w:tabs>
          <w:tab w:val="clear" w:pos="720"/>
          <w:tab w:val="num" w:pos="36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Острый инфаркт миокарда;</w:t>
      </w:r>
    </w:p>
    <w:p w14:paraId="077D33F9" w14:textId="37F336AC" w:rsidR="00211B09" w:rsidRPr="00211B09" w:rsidRDefault="00211B09" w:rsidP="00DB3594">
      <w:pPr>
        <w:pStyle w:val="a8"/>
        <w:widowControl/>
        <w:numPr>
          <w:ilvl w:val="0"/>
          <w:numId w:val="92"/>
        </w:numPr>
        <w:tabs>
          <w:tab w:val="clear" w:pos="720"/>
          <w:tab w:val="num" w:pos="36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Язвенная болезнь желудка и двенадцатиперстной кишки;</w:t>
      </w:r>
    </w:p>
    <w:p w14:paraId="693F7C66" w14:textId="77846C8D" w:rsidR="00211B09" w:rsidRPr="00211B09" w:rsidRDefault="00211B09" w:rsidP="00DB3594">
      <w:pPr>
        <w:pStyle w:val="a8"/>
        <w:widowControl/>
        <w:numPr>
          <w:ilvl w:val="0"/>
          <w:numId w:val="92"/>
        </w:numPr>
        <w:tabs>
          <w:tab w:val="clear" w:pos="720"/>
          <w:tab w:val="num" w:pos="36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Эрозивный гастрит;</w:t>
      </w:r>
    </w:p>
    <w:p w14:paraId="43943494" w14:textId="333851B6" w:rsidR="00211B09" w:rsidRPr="00211B09" w:rsidRDefault="00211B09" w:rsidP="00DB3594">
      <w:pPr>
        <w:pStyle w:val="a8"/>
        <w:widowControl/>
        <w:numPr>
          <w:ilvl w:val="0"/>
          <w:numId w:val="92"/>
        </w:numPr>
        <w:tabs>
          <w:tab w:val="clear" w:pos="720"/>
          <w:tab w:val="num" w:pos="36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Артериальная гипотензия;</w:t>
      </w:r>
    </w:p>
    <w:p w14:paraId="27B1F306" w14:textId="26B9CC4F" w:rsidR="00211B09" w:rsidRPr="00211B09" w:rsidRDefault="00211B09" w:rsidP="00DB3594">
      <w:pPr>
        <w:pStyle w:val="a8"/>
        <w:widowControl/>
        <w:numPr>
          <w:ilvl w:val="0"/>
          <w:numId w:val="92"/>
        </w:numPr>
        <w:tabs>
          <w:tab w:val="clear" w:pos="720"/>
          <w:tab w:val="num" w:pos="36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lastRenderedPageBreak/>
        <w:t>Беременность;</w:t>
      </w:r>
    </w:p>
    <w:p w14:paraId="70C4FE2D" w14:textId="60D6E86C" w:rsidR="00211B09" w:rsidRPr="00211B09" w:rsidRDefault="00211B09" w:rsidP="00DB3594">
      <w:pPr>
        <w:pStyle w:val="a8"/>
        <w:widowControl/>
        <w:numPr>
          <w:ilvl w:val="0"/>
          <w:numId w:val="92"/>
        </w:numPr>
        <w:tabs>
          <w:tab w:val="clear" w:pos="720"/>
          <w:tab w:val="num" w:pos="36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Период лактации;</w:t>
      </w:r>
    </w:p>
    <w:p w14:paraId="5057EBBF" w14:textId="0E3DF458" w:rsidR="00211B09" w:rsidRPr="00211B09" w:rsidRDefault="00211B09" w:rsidP="00DB3594">
      <w:pPr>
        <w:pStyle w:val="a8"/>
        <w:widowControl/>
        <w:numPr>
          <w:ilvl w:val="0"/>
          <w:numId w:val="92"/>
        </w:numPr>
        <w:tabs>
          <w:tab w:val="clear" w:pos="720"/>
          <w:tab w:val="num" w:pos="36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Возраст до 18 лет;</w:t>
      </w:r>
    </w:p>
    <w:p w14:paraId="48A77D22" w14:textId="4D0B5105" w:rsidR="00211B09" w:rsidRPr="00211B09" w:rsidRDefault="00211B09" w:rsidP="00DB3594">
      <w:pPr>
        <w:pStyle w:val="a8"/>
        <w:widowControl/>
        <w:numPr>
          <w:ilvl w:val="0"/>
          <w:numId w:val="92"/>
        </w:numPr>
        <w:tabs>
          <w:tab w:val="clear" w:pos="720"/>
          <w:tab w:val="num" w:pos="36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Дефицит сахаразы-изомальтазы, непереносимость фруктозы, глюкозо-галактозная мальабсорбция.</w:t>
      </w:r>
    </w:p>
    <w:p w14:paraId="4F344989" w14:textId="58564767" w:rsidR="00211B09" w:rsidRPr="00211B09" w:rsidRDefault="00211B09" w:rsidP="00211B09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11B09">
        <w:rPr>
          <w:rFonts w:ascii="Times New Roman" w:hAnsi="Times New Roman" w:cs="Times New Roman"/>
        </w:rPr>
        <w:t>Лекарственные взаимодействия: Не рекомендуется применение пациентам, постоянно принимающим ацетилсалициловую кислоту, антикоагулянты (прямого и непрямого действия), а также препараты, понижающие свертываемость крови.</w:t>
      </w:r>
      <w:r>
        <w:rPr>
          <w:rFonts w:ascii="Times New Roman" w:hAnsi="Times New Roman" w:cs="Times New Roman"/>
        </w:rPr>
        <w:t xml:space="preserve"> </w:t>
      </w:r>
      <w:r w:rsidRPr="00211B09">
        <w:rPr>
          <w:rFonts w:ascii="Times New Roman" w:hAnsi="Times New Roman" w:cs="Times New Roman"/>
        </w:rPr>
        <w:t>Возможны единичные случаи кровотечения у пациентов, одновременно принимающих средства, снижающие свертываемость крови; причинная связь данных кровотечений с приемом препаратов Гинкго двулопастного не подтверждена.</w:t>
      </w:r>
    </w:p>
    <w:p w14:paraId="00ACF391" w14:textId="23F5F60C" w:rsidR="00211B09" w:rsidRPr="0077321B" w:rsidRDefault="00211B09" w:rsidP="00211B09">
      <w:pPr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52DBB36" w14:textId="77777777" w:rsidR="00211B09" w:rsidRDefault="00211B09" w:rsidP="006F2516">
      <w:pPr>
        <w:jc w:val="both"/>
        <w:rPr>
          <w:rFonts w:ascii="Times New Roman" w:hAnsi="Times New Roman" w:cs="Times New Roman"/>
        </w:rPr>
      </w:pPr>
    </w:p>
    <w:p w14:paraId="4BAF5E0A" w14:textId="77777777" w:rsidR="00211B09" w:rsidRDefault="00211B09" w:rsidP="006F2516">
      <w:pPr>
        <w:jc w:val="both"/>
        <w:rPr>
          <w:rFonts w:ascii="Times New Roman" w:hAnsi="Times New Roman" w:cs="Times New Roman"/>
        </w:rPr>
      </w:pPr>
    </w:p>
    <w:p w14:paraId="54F95EAD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2DC94E00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7193AE1C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19DA76CE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634B7163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37E32C3B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37B4A2D0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7D925B11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73223DF2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3D084372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68126A46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5382013A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1E6AC7FD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24D1FA15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43C59EB5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158CE65A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74522D03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2C73AA5E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70F0E880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70B459E0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3367E2A2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799F8A0B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547C3C2E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5DADED5C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396DFCF7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499D41F5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4CF99232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01128443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208C3B8C" w14:textId="77777777" w:rsidR="003B2EBD" w:rsidRDefault="003B2EBD" w:rsidP="006F2516">
      <w:pPr>
        <w:jc w:val="both"/>
        <w:rPr>
          <w:rFonts w:ascii="Times New Roman" w:hAnsi="Times New Roman" w:cs="Times New Roman"/>
        </w:rPr>
      </w:pPr>
    </w:p>
    <w:p w14:paraId="77BB4B7B" w14:textId="587ADF71" w:rsidR="00E35A6D" w:rsidRPr="009F3BDF" w:rsidRDefault="00BA1A01" w:rsidP="009F3BDF">
      <w:pPr>
        <w:pStyle w:val="1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0" w:name="_Toc209770602"/>
      <w:r w:rsidRPr="009F3BD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Приложение Б.</w:t>
      </w:r>
      <w:bookmarkEnd w:id="30"/>
    </w:p>
    <w:p w14:paraId="41973736" w14:textId="495C5F28" w:rsidR="00E35A6D" w:rsidRPr="009F3BDF" w:rsidRDefault="00E35A6D" w:rsidP="0031596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31" w:name="_Toc209770603"/>
      <w:r w:rsidRPr="009F3BDF">
        <w:rPr>
          <w:rFonts w:ascii="Times New Roman" w:hAnsi="Times New Roman" w:cs="Times New Roman"/>
          <w:color w:val="auto"/>
          <w:sz w:val="28"/>
          <w:szCs w:val="28"/>
        </w:rPr>
        <w:t>Алгоритмы действий врача.</w:t>
      </w:r>
      <w:bookmarkEnd w:id="31"/>
    </w:p>
    <w:p w14:paraId="3C21553C" w14:textId="1025BBF8" w:rsidR="00BA1A01" w:rsidRPr="0077321B" w:rsidRDefault="001C51AF" w:rsidP="001C51AF">
      <w:pPr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12A8E00E" wp14:editId="0A4E3A5C">
            <wp:extent cx="5465618" cy="7506513"/>
            <wp:effectExtent l="0" t="0" r="1905" b="0"/>
            <wp:docPr id="11575872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58725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69307" cy="751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39E33" w14:textId="77777777" w:rsidR="00625A21" w:rsidRPr="0077321B" w:rsidRDefault="00625A21" w:rsidP="001C51AF">
      <w:pPr>
        <w:jc w:val="both"/>
        <w:rPr>
          <w:rFonts w:ascii="Times New Roman" w:hAnsi="Times New Roman" w:cs="Times New Roman"/>
        </w:rPr>
      </w:pPr>
    </w:p>
    <w:p w14:paraId="7608E2C2" w14:textId="77777777" w:rsidR="00625A21" w:rsidRPr="0077321B" w:rsidRDefault="00625A21" w:rsidP="001C51AF">
      <w:pPr>
        <w:jc w:val="both"/>
        <w:rPr>
          <w:rFonts w:ascii="Times New Roman" w:hAnsi="Times New Roman" w:cs="Times New Roman"/>
        </w:rPr>
      </w:pPr>
    </w:p>
    <w:p w14:paraId="3449F047" w14:textId="61E1921A" w:rsidR="00625A21" w:rsidRPr="0077321B" w:rsidRDefault="00625A21" w:rsidP="001C51AF">
      <w:pPr>
        <w:jc w:val="both"/>
        <w:rPr>
          <w:rFonts w:ascii="Times New Roman" w:hAnsi="Times New Roman" w:cs="Times New Roman"/>
        </w:rPr>
      </w:pPr>
    </w:p>
    <w:p w14:paraId="52D55EDB" w14:textId="77777777" w:rsidR="00625A21" w:rsidRPr="0077321B" w:rsidRDefault="00625A21" w:rsidP="001C51AF">
      <w:pPr>
        <w:jc w:val="both"/>
        <w:rPr>
          <w:rFonts w:ascii="Times New Roman" w:hAnsi="Times New Roman" w:cs="Times New Roman"/>
        </w:rPr>
      </w:pPr>
    </w:p>
    <w:p w14:paraId="2FA42C52" w14:textId="77777777" w:rsidR="00625A21" w:rsidRPr="0077321B" w:rsidRDefault="00625A21" w:rsidP="001C51AF">
      <w:pPr>
        <w:jc w:val="both"/>
        <w:rPr>
          <w:rFonts w:ascii="Times New Roman" w:hAnsi="Times New Roman" w:cs="Times New Roman"/>
        </w:rPr>
      </w:pPr>
    </w:p>
    <w:p w14:paraId="4A94BA28" w14:textId="77777777" w:rsidR="00570AFF" w:rsidRDefault="00BA1A01" w:rsidP="00570AFF">
      <w:pPr>
        <w:pStyle w:val="1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2" w:name="_Toc209770604"/>
      <w:r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Приложение В. </w:t>
      </w:r>
    </w:p>
    <w:p w14:paraId="6DF66ADB" w14:textId="7CBBC580" w:rsidR="00BA1A01" w:rsidRPr="0077321B" w:rsidRDefault="00BA1A01" w:rsidP="00995530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t>Информация для пациента.</w:t>
      </w:r>
      <w:bookmarkEnd w:id="32"/>
    </w:p>
    <w:p w14:paraId="611B3929" w14:textId="77777777" w:rsidR="00570AFF" w:rsidRDefault="00570AFF" w:rsidP="00E35A6D">
      <w:pPr>
        <w:pStyle w:val="a8"/>
        <w:spacing w:line="360" w:lineRule="auto"/>
        <w:jc w:val="both"/>
        <w:rPr>
          <w:rFonts w:ascii="Times New Roman" w:hAnsi="Times New Roman" w:cs="Times New Roman"/>
          <w:i/>
          <w:iCs/>
        </w:rPr>
      </w:pPr>
    </w:p>
    <w:p w14:paraId="7E712B5A" w14:textId="46B677B5" w:rsidR="00E35A6D" w:rsidRPr="00E35A6D" w:rsidRDefault="00E35A6D" w:rsidP="00E35A6D">
      <w:pPr>
        <w:pStyle w:val="a8"/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E35A6D">
        <w:rPr>
          <w:rFonts w:ascii="Times New Roman" w:hAnsi="Times New Roman" w:cs="Times New Roman"/>
          <w:i/>
          <w:iCs/>
        </w:rPr>
        <w:t>Что это?</w:t>
      </w:r>
    </w:p>
    <w:p w14:paraId="7A914213" w14:textId="31A0BCA1" w:rsidR="00E35A6D" w:rsidRDefault="00E35A6D" w:rsidP="00E35A6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35A6D">
        <w:rPr>
          <w:rFonts w:ascii="Times New Roman" w:hAnsi="Times New Roman" w:cs="Times New Roman"/>
        </w:rPr>
        <w:t>Нормотензивная гидроцефалия (НТГ) – синдром, характеризующийся сочетанием в</w:t>
      </w:r>
      <w:r w:rsidRPr="0077321B">
        <w:rPr>
          <w:rFonts w:ascii="Times New Roman" w:hAnsi="Times New Roman" w:cs="Times New Roman"/>
        </w:rPr>
        <w:t xml:space="preserve"> клинической картине деменции, нарушений ходьбы и недержания мочи при выраженном расширении желудочковой системы с нормальным и несколько повышенным давлением спинномозговой жидкости (СМЖ). </w:t>
      </w:r>
    </w:p>
    <w:p w14:paraId="5A4D0F4B" w14:textId="77777777" w:rsidR="00E35A6D" w:rsidRPr="0077321B" w:rsidRDefault="00E35A6D" w:rsidP="00E35A6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44234477" w14:textId="4C9C2C4D" w:rsidR="00E35A6D" w:rsidRPr="00E35A6D" w:rsidRDefault="00E35A6D" w:rsidP="00E35A6D">
      <w:pPr>
        <w:jc w:val="both"/>
        <w:rPr>
          <w:rFonts w:ascii="Times New Roman" w:hAnsi="Times New Roman" w:cs="Times New Roman"/>
          <w:i/>
          <w:iCs/>
        </w:rPr>
      </w:pPr>
      <w:r w:rsidRPr="00E35A6D">
        <w:rPr>
          <w:rFonts w:ascii="Times New Roman" w:hAnsi="Times New Roman" w:cs="Times New Roman"/>
          <w:i/>
          <w:iCs/>
        </w:rPr>
        <w:t>Какие симптомы</w:t>
      </w:r>
      <w:r>
        <w:rPr>
          <w:rFonts w:ascii="Times New Roman" w:hAnsi="Times New Roman" w:cs="Times New Roman"/>
          <w:i/>
          <w:iCs/>
        </w:rPr>
        <w:t>?</w:t>
      </w:r>
    </w:p>
    <w:p w14:paraId="180660D3" w14:textId="77777777" w:rsidR="00E35A6D" w:rsidRPr="00E35A6D" w:rsidRDefault="00E35A6D" w:rsidP="00DB3594">
      <w:pPr>
        <w:pStyle w:val="a7"/>
        <w:numPr>
          <w:ilvl w:val="0"/>
          <w:numId w:val="98"/>
        </w:numPr>
        <w:spacing w:line="360" w:lineRule="auto"/>
        <w:ind w:left="567" w:hanging="283"/>
        <w:jc w:val="both"/>
        <w:rPr>
          <w:rFonts w:cs="Times New Roman"/>
          <w:sz w:val="24"/>
          <w:szCs w:val="20"/>
        </w:rPr>
      </w:pPr>
      <w:r w:rsidRPr="00E35A6D">
        <w:rPr>
          <w:rFonts w:cs="Times New Roman"/>
          <w:sz w:val="24"/>
          <w:szCs w:val="20"/>
        </w:rPr>
        <w:t>Нарушения походки. Больной испытывает значительные затруднения для того, чтобы сделать первый шаг. По мере прогрессирования гидроцефалии неустойчивость становится всё более выраженной, вплоть до падений.</w:t>
      </w:r>
    </w:p>
    <w:p w14:paraId="47BD3F17" w14:textId="77777777" w:rsidR="00E35A6D" w:rsidRPr="00E35A6D" w:rsidRDefault="00E35A6D" w:rsidP="00DB3594">
      <w:pPr>
        <w:pStyle w:val="a7"/>
        <w:numPr>
          <w:ilvl w:val="0"/>
          <w:numId w:val="98"/>
        </w:numPr>
        <w:spacing w:line="360" w:lineRule="auto"/>
        <w:ind w:left="567" w:hanging="283"/>
        <w:jc w:val="both"/>
        <w:rPr>
          <w:rFonts w:cs="Times New Roman"/>
          <w:sz w:val="24"/>
          <w:szCs w:val="20"/>
        </w:rPr>
      </w:pPr>
      <w:r w:rsidRPr="00E35A6D">
        <w:rPr>
          <w:rFonts w:cs="Times New Roman"/>
          <w:sz w:val="24"/>
          <w:szCs w:val="20"/>
        </w:rPr>
        <w:t>Расстройство функций тазовых органов. На начальном этапе больные страдают от учащённых позывов, частых пробуждений по ночам для похода в туалет. Со временем присоединяются болезненные императивные позывы на мочеиспускание, которые вскоре осложняются недержанием мочи. Иногда наблюдается недержание кала, снижение интимной чувствительности, сексуальная дисфункция.</w:t>
      </w:r>
    </w:p>
    <w:p w14:paraId="422A3749" w14:textId="77777777" w:rsidR="00E35A6D" w:rsidRPr="00E35A6D" w:rsidRDefault="00E35A6D" w:rsidP="00DB3594">
      <w:pPr>
        <w:pStyle w:val="a7"/>
        <w:numPr>
          <w:ilvl w:val="0"/>
          <w:numId w:val="98"/>
        </w:numPr>
        <w:spacing w:line="360" w:lineRule="auto"/>
        <w:ind w:left="567" w:hanging="283"/>
        <w:jc w:val="both"/>
        <w:rPr>
          <w:rFonts w:cs="Times New Roman"/>
          <w:sz w:val="24"/>
          <w:szCs w:val="20"/>
        </w:rPr>
      </w:pPr>
      <w:r w:rsidRPr="00E35A6D">
        <w:rPr>
          <w:rFonts w:cs="Times New Roman"/>
          <w:sz w:val="24"/>
          <w:szCs w:val="20"/>
        </w:rPr>
        <w:t>Когнитивные нарушения. Больные становятся забывчивыми, рассеянными и замедленными, не могут выполнять привычную работу, утрачивают ранее приобретённые навыки.</w:t>
      </w:r>
    </w:p>
    <w:p w14:paraId="6AE8901B" w14:textId="7D95AA34" w:rsidR="00E35A6D" w:rsidRPr="00E35A6D" w:rsidRDefault="00E35A6D" w:rsidP="00DB3594">
      <w:pPr>
        <w:pStyle w:val="a7"/>
        <w:numPr>
          <w:ilvl w:val="0"/>
          <w:numId w:val="98"/>
        </w:numPr>
        <w:spacing w:line="360" w:lineRule="auto"/>
        <w:ind w:left="567" w:hanging="283"/>
        <w:jc w:val="both"/>
        <w:rPr>
          <w:rFonts w:cs="Times New Roman"/>
          <w:sz w:val="24"/>
          <w:szCs w:val="20"/>
        </w:rPr>
      </w:pPr>
      <w:r w:rsidRPr="00E35A6D">
        <w:rPr>
          <w:rFonts w:cs="Times New Roman"/>
          <w:sz w:val="24"/>
          <w:szCs w:val="20"/>
        </w:rPr>
        <w:t>Эмоциональные проявления. Включают притупление чувств, снижение критики к собственному состоянию, безволие, депрессивные расстройства. </w:t>
      </w:r>
    </w:p>
    <w:p w14:paraId="76FE20E0" w14:textId="77777777" w:rsidR="00E35A6D" w:rsidRDefault="00E35A6D" w:rsidP="00E35A6D">
      <w:pPr>
        <w:spacing w:line="360" w:lineRule="auto"/>
        <w:ind w:left="284"/>
        <w:jc w:val="both"/>
        <w:rPr>
          <w:rFonts w:ascii="Times New Roman" w:hAnsi="Times New Roman" w:cs="Times New Roman"/>
          <w:i/>
          <w:iCs/>
          <w:szCs w:val="20"/>
        </w:rPr>
      </w:pPr>
    </w:p>
    <w:p w14:paraId="1C1082A6" w14:textId="71AF8E97" w:rsidR="00E35A6D" w:rsidRPr="00E35A6D" w:rsidRDefault="00E35A6D" w:rsidP="00E35A6D">
      <w:pPr>
        <w:spacing w:line="360" w:lineRule="auto"/>
        <w:ind w:left="284"/>
        <w:jc w:val="both"/>
        <w:rPr>
          <w:rFonts w:ascii="Times New Roman" w:hAnsi="Times New Roman" w:cs="Times New Roman"/>
          <w:i/>
          <w:iCs/>
          <w:szCs w:val="20"/>
        </w:rPr>
      </w:pPr>
      <w:r w:rsidRPr="00E35A6D">
        <w:rPr>
          <w:rFonts w:ascii="Times New Roman" w:hAnsi="Times New Roman" w:cs="Times New Roman"/>
          <w:i/>
          <w:iCs/>
          <w:szCs w:val="20"/>
        </w:rPr>
        <w:t xml:space="preserve">Тактика действий при появлении симптомов? </w:t>
      </w:r>
    </w:p>
    <w:p w14:paraId="6E7D363D" w14:textId="0E50BED7" w:rsidR="00E35A6D" w:rsidRPr="00A3080A" w:rsidRDefault="00E35A6D" w:rsidP="00A3080A">
      <w:pPr>
        <w:pStyle w:val="a7"/>
        <w:numPr>
          <w:ilvl w:val="1"/>
          <w:numId w:val="5"/>
        </w:numPr>
        <w:tabs>
          <w:tab w:val="clear" w:pos="1440"/>
          <w:tab w:val="num" w:pos="1134"/>
        </w:tabs>
        <w:spacing w:line="360" w:lineRule="auto"/>
        <w:ind w:left="567" w:hanging="283"/>
        <w:jc w:val="both"/>
        <w:rPr>
          <w:rFonts w:cs="Times New Roman"/>
          <w:sz w:val="24"/>
          <w:szCs w:val="18"/>
        </w:rPr>
      </w:pPr>
      <w:r w:rsidRPr="00A3080A">
        <w:rPr>
          <w:rFonts w:cs="Times New Roman"/>
          <w:sz w:val="24"/>
          <w:szCs w:val="18"/>
        </w:rPr>
        <w:t xml:space="preserve">Консультация невролога </w:t>
      </w:r>
    </w:p>
    <w:p w14:paraId="23E49873" w14:textId="58CDBC24" w:rsidR="00E35A6D" w:rsidRPr="00A3080A" w:rsidRDefault="00E35A6D" w:rsidP="00A3080A">
      <w:pPr>
        <w:pStyle w:val="a7"/>
        <w:numPr>
          <w:ilvl w:val="1"/>
          <w:numId w:val="5"/>
        </w:numPr>
        <w:tabs>
          <w:tab w:val="clear" w:pos="1440"/>
          <w:tab w:val="num" w:pos="1134"/>
        </w:tabs>
        <w:spacing w:line="360" w:lineRule="auto"/>
        <w:ind w:left="567" w:hanging="283"/>
        <w:jc w:val="both"/>
        <w:rPr>
          <w:rFonts w:cs="Times New Roman"/>
          <w:sz w:val="24"/>
          <w:szCs w:val="18"/>
        </w:rPr>
      </w:pPr>
      <w:r w:rsidRPr="00A3080A">
        <w:rPr>
          <w:rFonts w:cs="Times New Roman"/>
          <w:sz w:val="24"/>
          <w:szCs w:val="18"/>
        </w:rPr>
        <w:t>Лабораторно-инструментальная диагностика</w:t>
      </w:r>
    </w:p>
    <w:p w14:paraId="6E6833E1" w14:textId="4A274D6E" w:rsidR="00E35A6D" w:rsidRPr="00A3080A" w:rsidRDefault="00E35A6D" w:rsidP="00A3080A">
      <w:pPr>
        <w:pStyle w:val="a7"/>
        <w:numPr>
          <w:ilvl w:val="0"/>
          <w:numId w:val="5"/>
        </w:numPr>
        <w:tabs>
          <w:tab w:val="num" w:pos="1134"/>
        </w:tabs>
        <w:spacing w:line="360" w:lineRule="auto"/>
        <w:ind w:left="567" w:hanging="283"/>
        <w:jc w:val="both"/>
        <w:rPr>
          <w:rFonts w:cs="Times New Roman"/>
          <w:sz w:val="24"/>
          <w:szCs w:val="18"/>
        </w:rPr>
      </w:pPr>
      <w:r w:rsidRPr="00A3080A">
        <w:rPr>
          <w:rFonts w:cs="Times New Roman"/>
          <w:sz w:val="24"/>
          <w:szCs w:val="18"/>
        </w:rPr>
        <w:t>Подтверждение диагноза</w:t>
      </w:r>
    </w:p>
    <w:p w14:paraId="6FB7AF23" w14:textId="3FF1E709" w:rsidR="00E35A6D" w:rsidRPr="00A3080A" w:rsidRDefault="00A3080A" w:rsidP="00A3080A">
      <w:pPr>
        <w:pStyle w:val="a7"/>
        <w:numPr>
          <w:ilvl w:val="0"/>
          <w:numId w:val="5"/>
        </w:numPr>
        <w:tabs>
          <w:tab w:val="num" w:pos="1134"/>
        </w:tabs>
        <w:spacing w:line="360" w:lineRule="auto"/>
        <w:ind w:left="567" w:hanging="283"/>
        <w:jc w:val="both"/>
        <w:rPr>
          <w:rFonts w:cs="Times New Roman"/>
          <w:sz w:val="24"/>
          <w:szCs w:val="18"/>
        </w:rPr>
      </w:pPr>
      <w:r w:rsidRPr="00A3080A">
        <w:rPr>
          <w:rFonts w:cs="Times New Roman"/>
          <w:sz w:val="24"/>
          <w:szCs w:val="18"/>
        </w:rPr>
        <w:t>Медикаментозно-хирургическая терапия</w:t>
      </w:r>
    </w:p>
    <w:p w14:paraId="69752542" w14:textId="77777777" w:rsidR="00A3080A" w:rsidRPr="00E35A6D" w:rsidRDefault="00A3080A" w:rsidP="00E35A6D">
      <w:pPr>
        <w:spacing w:line="360" w:lineRule="auto"/>
        <w:ind w:left="284"/>
        <w:jc w:val="both"/>
        <w:rPr>
          <w:rFonts w:ascii="Times New Roman" w:hAnsi="Times New Roman" w:cs="Times New Roman"/>
          <w:szCs w:val="20"/>
        </w:rPr>
      </w:pPr>
    </w:p>
    <w:p w14:paraId="25E7C42D" w14:textId="77777777" w:rsidR="00E35A6D" w:rsidRPr="00E35A6D" w:rsidRDefault="00E35A6D" w:rsidP="00E35A6D">
      <w:pPr>
        <w:spacing w:line="360" w:lineRule="auto"/>
        <w:ind w:left="284"/>
        <w:jc w:val="both"/>
        <w:rPr>
          <w:rFonts w:cs="Times New Roman"/>
          <w:szCs w:val="20"/>
        </w:rPr>
      </w:pPr>
    </w:p>
    <w:p w14:paraId="6C71D1FD" w14:textId="77777777" w:rsidR="00625A21" w:rsidRPr="0077321B" w:rsidRDefault="00625A21" w:rsidP="0052162E">
      <w:pPr>
        <w:jc w:val="both"/>
        <w:rPr>
          <w:rFonts w:ascii="Times New Roman" w:hAnsi="Times New Roman" w:cs="Times New Roman"/>
        </w:rPr>
      </w:pPr>
    </w:p>
    <w:p w14:paraId="4F376579" w14:textId="77777777" w:rsidR="00625A21" w:rsidRPr="0077321B" w:rsidRDefault="00625A21" w:rsidP="0052162E">
      <w:pPr>
        <w:jc w:val="both"/>
        <w:rPr>
          <w:rFonts w:ascii="Times New Roman" w:hAnsi="Times New Roman" w:cs="Times New Roman"/>
        </w:rPr>
      </w:pPr>
    </w:p>
    <w:p w14:paraId="1E28AFC0" w14:textId="77777777" w:rsidR="00625A21" w:rsidRPr="0077321B" w:rsidRDefault="00625A21" w:rsidP="0052162E">
      <w:pPr>
        <w:jc w:val="both"/>
        <w:rPr>
          <w:rFonts w:ascii="Times New Roman" w:hAnsi="Times New Roman" w:cs="Times New Roman"/>
        </w:rPr>
      </w:pPr>
    </w:p>
    <w:p w14:paraId="34CD03CD" w14:textId="77777777" w:rsidR="00966F77" w:rsidRPr="0077321B" w:rsidRDefault="00966F77" w:rsidP="0052162E">
      <w:pPr>
        <w:jc w:val="both"/>
        <w:rPr>
          <w:rFonts w:ascii="Times New Roman" w:hAnsi="Times New Roman" w:cs="Times New Roman"/>
        </w:rPr>
      </w:pPr>
    </w:p>
    <w:p w14:paraId="26344B8D" w14:textId="77777777" w:rsidR="00570AFF" w:rsidRDefault="00BA1A01" w:rsidP="00570AFF">
      <w:pPr>
        <w:pStyle w:val="1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3" w:name="_Toc209770605"/>
      <w:r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Приложение Г. </w:t>
      </w:r>
    </w:p>
    <w:p w14:paraId="1E2CF23F" w14:textId="77777777" w:rsidR="00570AFF" w:rsidRDefault="00BA1A01" w:rsidP="00995530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7321B">
        <w:rPr>
          <w:rFonts w:ascii="Times New Roman" w:hAnsi="Times New Roman" w:cs="Times New Roman"/>
          <w:b/>
          <w:bCs/>
          <w:color w:val="auto"/>
          <w:sz w:val="28"/>
          <w:szCs w:val="28"/>
        </w:rPr>
        <w:t>Шкалы оценки</w:t>
      </w:r>
      <w:r w:rsidRPr="00AE4B8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</w:t>
      </w:r>
      <w:r w:rsidR="00570AFF" w:rsidRPr="00AE4B82">
        <w:rPr>
          <w:rFonts w:ascii="Times New Roman" w:hAnsi="Times New Roman" w:cs="Times New Roman"/>
          <w:b/>
          <w:bCs/>
          <w:color w:val="auto"/>
          <w:sz w:val="28"/>
          <w:szCs w:val="28"/>
        </w:rPr>
        <w:t>опросники и так далее, приведённые в тексте клинических рекомендаций</w:t>
      </w:r>
      <w:r w:rsidR="00570AFF" w:rsidRPr="00570AF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28A6C492" w14:textId="7BD521E7" w:rsidR="00E35A6D" w:rsidRPr="00E35A6D" w:rsidRDefault="00E35A6D" w:rsidP="00D61373">
      <w:pPr>
        <w:pStyle w:val="2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34" w:name="_Toc208923327"/>
      <w:bookmarkStart w:id="35" w:name="_Toc209770607"/>
      <w:bookmarkEnd w:id="33"/>
      <w:r w:rsidRPr="00E35A6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Методы, использованные для качества и силы доказательств.</w:t>
      </w:r>
      <w:bookmarkEnd w:id="34"/>
      <w:bookmarkEnd w:id="35"/>
    </w:p>
    <w:p w14:paraId="697FBD3B" w14:textId="77777777" w:rsidR="00D61373" w:rsidRDefault="00E35A6D" w:rsidP="00D61373">
      <w:pPr>
        <w:pStyle w:val="a8"/>
        <w:spacing w:line="360" w:lineRule="auto"/>
        <w:jc w:val="right"/>
        <w:rPr>
          <w:rFonts w:ascii="Times New Roman" w:hAnsi="Times New Roman" w:cs="Times New Roman"/>
          <w:b/>
          <w:bCs/>
        </w:rPr>
      </w:pPr>
      <w:r w:rsidRPr="00AE4B82">
        <w:rPr>
          <w:rFonts w:ascii="Times New Roman" w:hAnsi="Times New Roman" w:cs="Times New Roman"/>
          <w:b/>
          <w:bCs/>
        </w:rPr>
        <w:t>Таблица 1.</w:t>
      </w:r>
      <w:r w:rsidRPr="0077321B">
        <w:rPr>
          <w:rFonts w:ascii="Times New Roman" w:hAnsi="Times New Roman" w:cs="Times New Roman"/>
          <w:b/>
          <w:bCs/>
        </w:rPr>
        <w:t xml:space="preserve"> </w:t>
      </w:r>
    </w:p>
    <w:p w14:paraId="20CFE537" w14:textId="673EA653" w:rsidR="00E35A6D" w:rsidRPr="0077321B" w:rsidRDefault="00E35A6D" w:rsidP="00D61373">
      <w:pPr>
        <w:pStyle w:val="a8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77321B">
        <w:rPr>
          <w:rFonts w:ascii="Times New Roman" w:hAnsi="Times New Roman" w:cs="Times New Roman"/>
          <w:b/>
          <w:bCs/>
        </w:rPr>
        <w:t>Шкала оценки уровней достоверности доказательств (УДД) для методов диагностики (диагностических вмешательств)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E35A6D" w:rsidRPr="0077321B" w14:paraId="32DB43D7" w14:textId="77777777" w:rsidTr="00935A2F">
        <w:tc>
          <w:tcPr>
            <w:tcW w:w="846" w:type="dxa"/>
          </w:tcPr>
          <w:p w14:paraId="62993017" w14:textId="77777777" w:rsidR="00E35A6D" w:rsidRPr="0077321B" w:rsidRDefault="00E35A6D" w:rsidP="00935A2F">
            <w:pPr>
              <w:pStyle w:val="a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7321B">
              <w:rPr>
                <w:rFonts w:ascii="Times New Roman" w:hAnsi="Times New Roman" w:cs="Times New Roman"/>
                <w:b/>
                <w:bCs/>
              </w:rPr>
              <w:t>УДД</w:t>
            </w:r>
          </w:p>
        </w:tc>
        <w:tc>
          <w:tcPr>
            <w:tcW w:w="8499" w:type="dxa"/>
          </w:tcPr>
          <w:p w14:paraId="29D6DCA4" w14:textId="77777777" w:rsidR="00E35A6D" w:rsidRPr="0077321B" w:rsidRDefault="00E35A6D" w:rsidP="00935A2F">
            <w:pPr>
              <w:pStyle w:val="a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7321B">
              <w:rPr>
                <w:rFonts w:ascii="Times New Roman" w:hAnsi="Times New Roman" w:cs="Times New Roman"/>
                <w:b/>
                <w:bCs/>
              </w:rPr>
              <w:t>Расшифровка</w:t>
            </w:r>
          </w:p>
        </w:tc>
      </w:tr>
      <w:tr w:rsidR="00E35A6D" w:rsidRPr="0077321B" w14:paraId="33A8584B" w14:textId="77777777" w:rsidTr="00935A2F">
        <w:tc>
          <w:tcPr>
            <w:tcW w:w="846" w:type="dxa"/>
          </w:tcPr>
          <w:p w14:paraId="20C654CA" w14:textId="77777777" w:rsidR="00E35A6D" w:rsidRPr="0077321B" w:rsidRDefault="00E35A6D" w:rsidP="00935A2F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9" w:type="dxa"/>
          </w:tcPr>
          <w:p w14:paraId="73AFA05F" w14:textId="77777777" w:rsidR="00E35A6D" w:rsidRPr="0077321B" w:rsidRDefault="00E35A6D" w:rsidP="00935A2F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мета-анализа</w:t>
            </w:r>
          </w:p>
        </w:tc>
      </w:tr>
      <w:tr w:rsidR="00E35A6D" w:rsidRPr="0077321B" w14:paraId="1D248737" w14:textId="77777777" w:rsidTr="00935A2F">
        <w:tc>
          <w:tcPr>
            <w:tcW w:w="846" w:type="dxa"/>
          </w:tcPr>
          <w:p w14:paraId="5C5011C8" w14:textId="77777777" w:rsidR="00E35A6D" w:rsidRPr="0077321B" w:rsidRDefault="00E35A6D" w:rsidP="00935A2F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99" w:type="dxa"/>
          </w:tcPr>
          <w:p w14:paraId="06C70C03" w14:textId="77777777" w:rsidR="00E35A6D" w:rsidRPr="0077321B" w:rsidRDefault="00E35A6D" w:rsidP="00935A2F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E35A6D" w:rsidRPr="0077321B" w14:paraId="23E37D01" w14:textId="77777777" w:rsidTr="00935A2F">
        <w:tc>
          <w:tcPr>
            <w:tcW w:w="846" w:type="dxa"/>
          </w:tcPr>
          <w:p w14:paraId="1D63FE55" w14:textId="77777777" w:rsidR="00E35A6D" w:rsidRPr="0077321B" w:rsidRDefault="00E35A6D" w:rsidP="00935A2F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9" w:type="dxa"/>
          </w:tcPr>
          <w:p w14:paraId="2020C2F2" w14:textId="77777777" w:rsidR="00E35A6D" w:rsidRPr="0077321B" w:rsidRDefault="00E35A6D" w:rsidP="00935A2F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 или не рандомизированные сравнительные исследования, в том числе когортные исследования</w:t>
            </w:r>
          </w:p>
        </w:tc>
      </w:tr>
      <w:tr w:rsidR="00E35A6D" w:rsidRPr="0077321B" w14:paraId="5ED521FB" w14:textId="77777777" w:rsidTr="00935A2F">
        <w:tc>
          <w:tcPr>
            <w:tcW w:w="846" w:type="dxa"/>
          </w:tcPr>
          <w:p w14:paraId="693F66F4" w14:textId="77777777" w:rsidR="00E35A6D" w:rsidRPr="0077321B" w:rsidRDefault="00E35A6D" w:rsidP="00935A2F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9" w:type="dxa"/>
          </w:tcPr>
          <w:p w14:paraId="405D8571" w14:textId="77777777" w:rsidR="00E35A6D" w:rsidRPr="0077321B" w:rsidRDefault="00E35A6D" w:rsidP="00935A2F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Не сравнительные исследования, описание клинического случая</w:t>
            </w:r>
          </w:p>
        </w:tc>
      </w:tr>
      <w:tr w:rsidR="00E35A6D" w:rsidRPr="0077321B" w14:paraId="17AEB2F4" w14:textId="77777777" w:rsidTr="00935A2F">
        <w:tc>
          <w:tcPr>
            <w:tcW w:w="846" w:type="dxa"/>
          </w:tcPr>
          <w:p w14:paraId="31858389" w14:textId="77777777" w:rsidR="00E35A6D" w:rsidRPr="0077321B" w:rsidRDefault="00E35A6D" w:rsidP="00935A2F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99" w:type="dxa"/>
          </w:tcPr>
          <w:p w14:paraId="6A13E114" w14:textId="77777777" w:rsidR="00E35A6D" w:rsidRPr="0077321B" w:rsidRDefault="00E35A6D" w:rsidP="00935A2F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Имеется лишь обоснование механизма действия или мнение экспертов</w:t>
            </w:r>
          </w:p>
        </w:tc>
      </w:tr>
    </w:tbl>
    <w:p w14:paraId="241409B1" w14:textId="77777777" w:rsidR="00E35A6D" w:rsidRPr="0077321B" w:rsidRDefault="00E35A6D" w:rsidP="00E35A6D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2AB5BDC9" w14:textId="77777777" w:rsidR="00D61373" w:rsidRDefault="00E35A6D" w:rsidP="00D61373">
      <w:pPr>
        <w:pStyle w:val="a8"/>
        <w:spacing w:line="360" w:lineRule="auto"/>
        <w:jc w:val="right"/>
        <w:rPr>
          <w:rFonts w:ascii="Times New Roman" w:hAnsi="Times New Roman" w:cs="Times New Roman"/>
          <w:b/>
          <w:bCs/>
        </w:rPr>
      </w:pPr>
      <w:r w:rsidRPr="0077321B">
        <w:rPr>
          <w:rFonts w:ascii="Times New Roman" w:hAnsi="Times New Roman" w:cs="Times New Roman"/>
          <w:b/>
          <w:bCs/>
        </w:rPr>
        <w:t xml:space="preserve">Таблица 2. </w:t>
      </w:r>
    </w:p>
    <w:p w14:paraId="2FC496FB" w14:textId="061D3CE4" w:rsidR="00E35A6D" w:rsidRPr="0077321B" w:rsidRDefault="00E35A6D" w:rsidP="00D61373">
      <w:pPr>
        <w:pStyle w:val="a8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77321B">
        <w:rPr>
          <w:rFonts w:ascii="Times New Roman" w:hAnsi="Times New Roman" w:cs="Times New Roman"/>
          <w:b/>
          <w:bCs/>
        </w:rPr>
        <w:t>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E35A6D" w:rsidRPr="0077321B" w14:paraId="435D5EFB" w14:textId="77777777" w:rsidTr="00E35A6D">
        <w:tc>
          <w:tcPr>
            <w:tcW w:w="846" w:type="dxa"/>
          </w:tcPr>
          <w:p w14:paraId="23E0E032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7321B">
              <w:rPr>
                <w:rFonts w:ascii="Times New Roman" w:hAnsi="Times New Roman" w:cs="Times New Roman"/>
                <w:b/>
                <w:bCs/>
              </w:rPr>
              <w:t>УДД</w:t>
            </w:r>
          </w:p>
        </w:tc>
        <w:tc>
          <w:tcPr>
            <w:tcW w:w="8499" w:type="dxa"/>
          </w:tcPr>
          <w:p w14:paraId="05059CCF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7321B">
              <w:rPr>
                <w:rFonts w:ascii="Times New Roman" w:hAnsi="Times New Roman" w:cs="Times New Roman"/>
                <w:b/>
                <w:bCs/>
              </w:rPr>
              <w:t>Расшифровка</w:t>
            </w:r>
          </w:p>
        </w:tc>
      </w:tr>
      <w:tr w:rsidR="00E35A6D" w:rsidRPr="0077321B" w14:paraId="39968BA5" w14:textId="77777777" w:rsidTr="00E35A6D">
        <w:tc>
          <w:tcPr>
            <w:tcW w:w="846" w:type="dxa"/>
          </w:tcPr>
          <w:p w14:paraId="70119C58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9" w:type="dxa"/>
          </w:tcPr>
          <w:p w14:paraId="6EA7E203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Систематический обзор рандомизированных клинических исследований с применением мета-анализа</w:t>
            </w:r>
          </w:p>
        </w:tc>
      </w:tr>
      <w:tr w:rsidR="00E35A6D" w:rsidRPr="0077321B" w14:paraId="33091B7F" w14:textId="77777777" w:rsidTr="00E35A6D">
        <w:tc>
          <w:tcPr>
            <w:tcW w:w="846" w:type="dxa"/>
          </w:tcPr>
          <w:p w14:paraId="5F780AD6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99" w:type="dxa"/>
          </w:tcPr>
          <w:p w14:paraId="1B44A20A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E35A6D" w:rsidRPr="0077321B" w14:paraId="7EE88426" w14:textId="77777777" w:rsidTr="00E35A6D">
        <w:tc>
          <w:tcPr>
            <w:tcW w:w="846" w:type="dxa"/>
          </w:tcPr>
          <w:p w14:paraId="7F70A402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9" w:type="dxa"/>
          </w:tcPr>
          <w:p w14:paraId="1F50EEDE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Не рандомизированные сравнительные исследования, в т.ч. когортные исследования</w:t>
            </w:r>
          </w:p>
        </w:tc>
      </w:tr>
      <w:tr w:rsidR="00E35A6D" w:rsidRPr="0077321B" w14:paraId="74C47DD6" w14:textId="77777777" w:rsidTr="00E35A6D">
        <w:tc>
          <w:tcPr>
            <w:tcW w:w="846" w:type="dxa"/>
          </w:tcPr>
          <w:p w14:paraId="3922AD47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9" w:type="dxa"/>
          </w:tcPr>
          <w:p w14:paraId="025E3FDC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Не сравнительные исследования, описание клинического случая или серии случаев, исследования «случай-контроль»</w:t>
            </w:r>
          </w:p>
        </w:tc>
      </w:tr>
      <w:tr w:rsidR="00E35A6D" w:rsidRPr="0077321B" w14:paraId="7DE6EF13" w14:textId="77777777" w:rsidTr="00E35A6D">
        <w:tc>
          <w:tcPr>
            <w:tcW w:w="846" w:type="dxa"/>
          </w:tcPr>
          <w:p w14:paraId="311C6D50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99" w:type="dxa"/>
          </w:tcPr>
          <w:p w14:paraId="2A9A5621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14:paraId="74DE6746" w14:textId="77777777" w:rsidR="006F5A1F" w:rsidRDefault="006F5A1F" w:rsidP="00E35A6D">
      <w:pPr>
        <w:pStyle w:val="a8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12E865B1" w14:textId="77777777" w:rsidR="00D61373" w:rsidRDefault="00E35A6D" w:rsidP="00D61373">
      <w:pPr>
        <w:pStyle w:val="a8"/>
        <w:spacing w:line="360" w:lineRule="auto"/>
        <w:jc w:val="right"/>
        <w:rPr>
          <w:rFonts w:ascii="Times New Roman" w:hAnsi="Times New Roman" w:cs="Times New Roman"/>
          <w:b/>
          <w:bCs/>
        </w:rPr>
      </w:pPr>
      <w:r w:rsidRPr="0077321B">
        <w:rPr>
          <w:rFonts w:ascii="Times New Roman" w:hAnsi="Times New Roman" w:cs="Times New Roman"/>
          <w:b/>
          <w:bCs/>
        </w:rPr>
        <w:t xml:space="preserve">Таблица 3. </w:t>
      </w:r>
    </w:p>
    <w:p w14:paraId="1F6EA9DC" w14:textId="193EA263" w:rsidR="00E35A6D" w:rsidRPr="0077321B" w:rsidRDefault="00E35A6D" w:rsidP="00D61373">
      <w:pPr>
        <w:pStyle w:val="a8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77321B">
        <w:rPr>
          <w:rFonts w:ascii="Times New Roman" w:hAnsi="Times New Roman" w:cs="Times New Roman"/>
          <w:b/>
          <w:bCs/>
        </w:rPr>
        <w:t>Шкала оценки уровней убедительности рекомендаций (У</w:t>
      </w:r>
      <w:r>
        <w:rPr>
          <w:rFonts w:ascii="Times New Roman" w:hAnsi="Times New Roman" w:cs="Times New Roman"/>
          <w:b/>
          <w:bCs/>
        </w:rPr>
        <w:t>У</w:t>
      </w:r>
      <w:r w:rsidRPr="0077321B">
        <w:rPr>
          <w:rFonts w:ascii="Times New Roman" w:hAnsi="Times New Roman" w:cs="Times New Roman"/>
          <w:b/>
          <w:bCs/>
        </w:rPr>
        <w:t xml:space="preserve">Р) для методов профилактики, лечения и реабилитации (профилактических, лечебных, </w:t>
      </w:r>
      <w:r w:rsidRPr="0077321B">
        <w:rPr>
          <w:rFonts w:ascii="Times New Roman" w:hAnsi="Times New Roman" w:cs="Times New Roman"/>
          <w:b/>
          <w:bCs/>
        </w:rPr>
        <w:lastRenderedPageBreak/>
        <w:t>реабилитационных вмешательств)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E35A6D" w:rsidRPr="0077321B" w14:paraId="1361B3F0" w14:textId="77777777" w:rsidTr="00E35A6D">
        <w:tc>
          <w:tcPr>
            <w:tcW w:w="846" w:type="dxa"/>
          </w:tcPr>
          <w:p w14:paraId="73771D6F" w14:textId="2587EA4E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7321B">
              <w:rPr>
                <w:rFonts w:ascii="Times New Roman" w:hAnsi="Times New Roman" w:cs="Times New Roman"/>
                <w:b/>
                <w:bCs/>
              </w:rPr>
              <w:t>У</w:t>
            </w:r>
            <w:r>
              <w:rPr>
                <w:rFonts w:ascii="Times New Roman" w:hAnsi="Times New Roman" w:cs="Times New Roman"/>
                <w:b/>
                <w:bCs/>
              </w:rPr>
              <w:t>У</w:t>
            </w:r>
            <w:r w:rsidRPr="0077321B">
              <w:rPr>
                <w:rFonts w:ascii="Times New Roman" w:hAnsi="Times New Roman" w:cs="Times New Roman"/>
                <w:b/>
                <w:bCs/>
              </w:rPr>
              <w:t>Р</w:t>
            </w:r>
          </w:p>
        </w:tc>
        <w:tc>
          <w:tcPr>
            <w:tcW w:w="8499" w:type="dxa"/>
          </w:tcPr>
          <w:p w14:paraId="3BB11439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7321B">
              <w:rPr>
                <w:rFonts w:ascii="Times New Roman" w:hAnsi="Times New Roman" w:cs="Times New Roman"/>
                <w:b/>
                <w:bCs/>
              </w:rPr>
              <w:t>Расшифровка</w:t>
            </w:r>
          </w:p>
        </w:tc>
      </w:tr>
      <w:tr w:rsidR="00E35A6D" w:rsidRPr="0077321B" w14:paraId="73768527" w14:textId="77777777" w:rsidTr="00E35A6D">
        <w:tc>
          <w:tcPr>
            <w:tcW w:w="846" w:type="dxa"/>
          </w:tcPr>
          <w:p w14:paraId="2640C0E0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8499" w:type="dxa"/>
          </w:tcPr>
          <w:p w14:paraId="1D341E2E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E35A6D" w:rsidRPr="0077321B" w14:paraId="1E5F3545" w14:textId="77777777" w:rsidTr="00E35A6D">
        <w:tc>
          <w:tcPr>
            <w:tcW w:w="846" w:type="dxa"/>
          </w:tcPr>
          <w:p w14:paraId="24DF1D16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499" w:type="dxa"/>
          </w:tcPr>
          <w:p w14:paraId="1E6B8878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E35A6D" w:rsidRPr="0077321B" w14:paraId="450700AB" w14:textId="77777777" w:rsidTr="00E35A6D">
        <w:tc>
          <w:tcPr>
            <w:tcW w:w="846" w:type="dxa"/>
          </w:tcPr>
          <w:p w14:paraId="458B4B18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8499" w:type="dxa"/>
          </w:tcPr>
          <w:p w14:paraId="0BCCA5F3" w14:textId="77777777" w:rsidR="00E35A6D" w:rsidRPr="0077321B" w:rsidRDefault="00E35A6D" w:rsidP="00E35A6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14:paraId="38B16C19" w14:textId="77777777" w:rsidR="00E35A6D" w:rsidRPr="0077321B" w:rsidRDefault="00E35A6D" w:rsidP="00E35A6D">
      <w:pPr>
        <w:pStyle w:val="a8"/>
        <w:rPr>
          <w:rFonts w:ascii="Times New Roman" w:hAnsi="Times New Roman" w:cs="Times New Roman"/>
        </w:rPr>
      </w:pPr>
    </w:p>
    <w:p w14:paraId="098CDBF8" w14:textId="77777777" w:rsidR="00E35A6D" w:rsidRPr="0077321B" w:rsidRDefault="00E35A6D" w:rsidP="00E35A6D">
      <w:pPr>
        <w:pStyle w:val="a8"/>
        <w:rPr>
          <w:rFonts w:ascii="Times New Roman" w:hAnsi="Times New Roman" w:cs="Times New Roman"/>
        </w:rPr>
      </w:pPr>
    </w:p>
    <w:p w14:paraId="158662BE" w14:textId="612E57E9" w:rsidR="00BA1A01" w:rsidRPr="00E0073E" w:rsidRDefault="00D0262F" w:rsidP="003C0839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</w:pPr>
      <w:bookmarkStart w:id="36" w:name="_Toc208923328"/>
      <w:bookmarkStart w:id="37" w:name="_Toc209770608"/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Mini</w:t>
      </w:r>
      <w:r w:rsidRPr="00E007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</w:t>
      </w:r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mental</w:t>
      </w:r>
      <w:r w:rsidRPr="00E007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</w:t>
      </w:r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state</w:t>
      </w:r>
      <w:r w:rsidRPr="00E007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</w:t>
      </w:r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examination</w:t>
      </w:r>
      <w:r w:rsidRPr="00E007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(</w:t>
      </w:r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MMSE</w:t>
      </w:r>
      <w:r w:rsidRPr="00E007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)</w:t>
      </w:r>
      <w:bookmarkEnd w:id="36"/>
      <w:bookmarkEnd w:id="37"/>
      <w:r w:rsidRPr="00E007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</w:t>
      </w:r>
    </w:p>
    <w:p w14:paraId="71699C41" w14:textId="6625DD4F" w:rsidR="003C0839" w:rsidRPr="003C0839" w:rsidRDefault="003C0839" w:rsidP="003C083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Cs w:val="20"/>
        </w:rPr>
      </w:pPr>
      <w:r w:rsidRPr="003C0839">
        <w:rPr>
          <w:rFonts w:ascii="Times New Roman" w:hAnsi="Times New Roman" w:cs="Times New Roman"/>
          <w:b/>
          <w:bCs/>
          <w:color w:val="000000" w:themeColor="text1"/>
          <w:szCs w:val="20"/>
        </w:rPr>
        <w:t>MMSE (Mini-Mental State Examination)</w:t>
      </w:r>
      <w:r w:rsidRPr="003C0839">
        <w:rPr>
          <w:rFonts w:ascii="Times New Roman" w:hAnsi="Times New Roman" w:cs="Times New Roman"/>
          <w:color w:val="000000" w:themeColor="text1"/>
          <w:szCs w:val="20"/>
        </w:rPr>
        <w:t> — стандартизированный короткий тест для быстрой оценки когнитивных функций. Чаще всего используется для выявления возможных нарушений, включая начальные признаки деменции, а также для мониторинга динамики при известной когнитивной патологии. </w:t>
      </w:r>
      <w:r w:rsidRPr="0077321B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</w:p>
    <w:p w14:paraId="7B9C52CF" w14:textId="77777777" w:rsidR="003C0839" w:rsidRPr="003C0839" w:rsidRDefault="003C0839" w:rsidP="003C083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Cs w:val="20"/>
        </w:rPr>
      </w:pPr>
      <w:r w:rsidRPr="003C0839">
        <w:rPr>
          <w:rFonts w:ascii="Times New Roman" w:hAnsi="Times New Roman" w:cs="Times New Roman"/>
          <w:b/>
          <w:bCs/>
          <w:color w:val="000000" w:themeColor="text1"/>
          <w:szCs w:val="20"/>
        </w:rPr>
        <w:t>Тест состоит из ряда вопросов и простых заданий</w:t>
      </w:r>
      <w:r w:rsidRPr="003C0839">
        <w:rPr>
          <w:rFonts w:ascii="Times New Roman" w:hAnsi="Times New Roman" w:cs="Times New Roman"/>
          <w:color w:val="000000" w:themeColor="text1"/>
          <w:szCs w:val="20"/>
        </w:rPr>
        <w:t>, которые оценивают:</w:t>
      </w:r>
    </w:p>
    <w:p w14:paraId="3721D04D" w14:textId="303F5249" w:rsidR="003C0839" w:rsidRPr="003C0839" w:rsidRDefault="003C0839" w:rsidP="00DB3594">
      <w:pPr>
        <w:numPr>
          <w:ilvl w:val="0"/>
          <w:numId w:val="8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Cs w:val="20"/>
        </w:rPr>
      </w:pPr>
      <w:r w:rsidRPr="0077321B">
        <w:rPr>
          <w:rFonts w:ascii="Times New Roman" w:hAnsi="Times New Roman" w:cs="Times New Roman"/>
          <w:color w:val="000000" w:themeColor="text1"/>
          <w:szCs w:val="20"/>
        </w:rPr>
        <w:t>Ориентацию во времени и пространстве;</w:t>
      </w:r>
    </w:p>
    <w:p w14:paraId="2740F29D" w14:textId="46CEE3B1" w:rsidR="003C0839" w:rsidRPr="003C0839" w:rsidRDefault="003C0839" w:rsidP="00DB3594">
      <w:pPr>
        <w:numPr>
          <w:ilvl w:val="0"/>
          <w:numId w:val="8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Cs w:val="20"/>
        </w:rPr>
      </w:pPr>
      <w:r w:rsidRPr="0077321B">
        <w:rPr>
          <w:rFonts w:ascii="Times New Roman" w:hAnsi="Times New Roman" w:cs="Times New Roman"/>
          <w:color w:val="000000" w:themeColor="text1"/>
          <w:szCs w:val="20"/>
        </w:rPr>
        <w:t>Запоминание и воспроизведение информации;</w:t>
      </w:r>
    </w:p>
    <w:p w14:paraId="01A8464F" w14:textId="05E35805" w:rsidR="003C0839" w:rsidRPr="003C0839" w:rsidRDefault="003C0839" w:rsidP="00DB3594">
      <w:pPr>
        <w:numPr>
          <w:ilvl w:val="0"/>
          <w:numId w:val="8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Cs w:val="20"/>
        </w:rPr>
      </w:pPr>
      <w:r w:rsidRPr="0077321B">
        <w:rPr>
          <w:rFonts w:ascii="Times New Roman" w:hAnsi="Times New Roman" w:cs="Times New Roman"/>
          <w:color w:val="000000" w:themeColor="text1"/>
          <w:szCs w:val="20"/>
        </w:rPr>
        <w:t>Внимание и счёт;</w:t>
      </w:r>
    </w:p>
    <w:p w14:paraId="2F9DECF0" w14:textId="0B48E7A8" w:rsidR="003C0839" w:rsidRPr="003C0839" w:rsidRDefault="003C0839" w:rsidP="00DB3594">
      <w:pPr>
        <w:numPr>
          <w:ilvl w:val="0"/>
          <w:numId w:val="8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Cs w:val="20"/>
        </w:rPr>
      </w:pPr>
      <w:r w:rsidRPr="0077321B">
        <w:rPr>
          <w:rFonts w:ascii="Times New Roman" w:hAnsi="Times New Roman" w:cs="Times New Roman"/>
          <w:color w:val="000000" w:themeColor="text1"/>
          <w:szCs w:val="20"/>
        </w:rPr>
        <w:t>Языковые навыки (называние предметов, повторение фраз, понимание инструкций);</w:t>
      </w:r>
    </w:p>
    <w:p w14:paraId="58977B6B" w14:textId="21077396" w:rsidR="003C0839" w:rsidRPr="003C0839" w:rsidRDefault="003C0839" w:rsidP="00DB3594">
      <w:pPr>
        <w:numPr>
          <w:ilvl w:val="0"/>
          <w:numId w:val="80"/>
        </w:numPr>
        <w:tabs>
          <w:tab w:val="clear" w:pos="720"/>
        </w:tabs>
        <w:spacing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Cs w:val="20"/>
        </w:rPr>
      </w:pPr>
      <w:r w:rsidRPr="0077321B">
        <w:rPr>
          <w:rFonts w:ascii="Times New Roman" w:hAnsi="Times New Roman" w:cs="Times New Roman"/>
          <w:color w:val="000000" w:themeColor="text1"/>
          <w:szCs w:val="20"/>
        </w:rPr>
        <w:t xml:space="preserve">Визуопространственные </w:t>
      </w:r>
      <w:r w:rsidRPr="003C0839">
        <w:rPr>
          <w:rFonts w:ascii="Times New Roman" w:hAnsi="Times New Roman" w:cs="Times New Roman"/>
          <w:color w:val="000000" w:themeColor="text1"/>
          <w:szCs w:val="20"/>
        </w:rPr>
        <w:t>способности (например, копирование фигур).</w:t>
      </w:r>
    </w:p>
    <w:p w14:paraId="571D2AE5" w14:textId="77777777" w:rsidR="00D0262F" w:rsidRPr="0077321B" w:rsidRDefault="00D0262F" w:rsidP="00BA1A01">
      <w:pPr>
        <w:rPr>
          <w:rFonts w:ascii="Times New Roman" w:hAnsi="Times New Roman" w:cs="Times New Roman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59"/>
        <w:gridCol w:w="7064"/>
        <w:gridCol w:w="746"/>
        <w:gridCol w:w="976"/>
      </w:tblGrid>
      <w:tr w:rsidR="003C0839" w:rsidRPr="0077321B" w14:paraId="21B9AFFA" w14:textId="77777777" w:rsidTr="0077321B">
        <w:tc>
          <w:tcPr>
            <w:tcW w:w="7653" w:type="dxa"/>
            <w:gridSpan w:val="2"/>
          </w:tcPr>
          <w:p w14:paraId="1ABA9CF4" w14:textId="7CA6AB61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Проба </w:t>
            </w:r>
          </w:p>
        </w:tc>
        <w:tc>
          <w:tcPr>
            <w:tcW w:w="746" w:type="dxa"/>
          </w:tcPr>
          <w:p w14:paraId="0423EAF3" w14:textId="51EDE2F9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Балл </w:t>
            </w:r>
          </w:p>
        </w:tc>
        <w:tc>
          <w:tcPr>
            <w:tcW w:w="946" w:type="dxa"/>
          </w:tcPr>
          <w:p w14:paraId="70F9297E" w14:textId="3D4F5FA5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Оценка </w:t>
            </w:r>
          </w:p>
        </w:tc>
      </w:tr>
      <w:tr w:rsidR="003C0839" w:rsidRPr="0077321B" w14:paraId="4171D042" w14:textId="77777777" w:rsidTr="0077321B">
        <w:tc>
          <w:tcPr>
            <w:tcW w:w="9345" w:type="dxa"/>
            <w:gridSpan w:val="4"/>
          </w:tcPr>
          <w:p w14:paraId="65CB4062" w14:textId="374B3A59" w:rsidR="003C0839" w:rsidRPr="0077321B" w:rsidRDefault="003C0839" w:rsidP="0077321B">
            <w:pPr>
              <w:rPr>
                <w:rFonts w:ascii="Times New Roman" w:hAnsi="Times New Roman" w:cs="Times New Roman"/>
                <w:b/>
                <w:bCs/>
              </w:rPr>
            </w:pPr>
            <w:r w:rsidRPr="0077321B">
              <w:rPr>
                <w:rFonts w:ascii="Times New Roman" w:hAnsi="Times New Roman" w:cs="Times New Roman"/>
                <w:b/>
                <w:bCs/>
              </w:rPr>
              <w:t xml:space="preserve">А. Ориентация </w:t>
            </w:r>
          </w:p>
        </w:tc>
      </w:tr>
      <w:tr w:rsidR="003C0839" w:rsidRPr="0077321B" w14:paraId="4F45A16D" w14:textId="77777777" w:rsidTr="0077321B">
        <w:tc>
          <w:tcPr>
            <w:tcW w:w="562" w:type="dxa"/>
          </w:tcPr>
          <w:p w14:paraId="28E1DF34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6A86878F" w14:textId="0CD0FCE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Какой сейчас год? </w:t>
            </w:r>
          </w:p>
        </w:tc>
        <w:tc>
          <w:tcPr>
            <w:tcW w:w="746" w:type="dxa"/>
          </w:tcPr>
          <w:p w14:paraId="460B6CDD" w14:textId="0EE048A8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3F5C340D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6646D461" w14:textId="77777777" w:rsidTr="0077321B">
        <w:tc>
          <w:tcPr>
            <w:tcW w:w="562" w:type="dxa"/>
          </w:tcPr>
          <w:p w14:paraId="33372518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6596E32E" w14:textId="10F7C86F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Какое сейчас время года?</w:t>
            </w:r>
          </w:p>
        </w:tc>
        <w:tc>
          <w:tcPr>
            <w:tcW w:w="746" w:type="dxa"/>
          </w:tcPr>
          <w:p w14:paraId="68965744" w14:textId="4D5020BF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6A9EB9B2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015973BA" w14:textId="77777777" w:rsidTr="0077321B">
        <w:tc>
          <w:tcPr>
            <w:tcW w:w="562" w:type="dxa"/>
          </w:tcPr>
          <w:p w14:paraId="3D158CF4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3D4EB01C" w14:textId="134694E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Какая сегодня дата?</w:t>
            </w:r>
          </w:p>
        </w:tc>
        <w:tc>
          <w:tcPr>
            <w:tcW w:w="746" w:type="dxa"/>
          </w:tcPr>
          <w:p w14:paraId="0EC6F007" w14:textId="16051B10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00F2E575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4A6271AE" w14:textId="77777777" w:rsidTr="0077321B">
        <w:tc>
          <w:tcPr>
            <w:tcW w:w="562" w:type="dxa"/>
          </w:tcPr>
          <w:p w14:paraId="21B449C6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5FB95F37" w14:textId="30C2EE2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Какой сегодня день недели?</w:t>
            </w:r>
          </w:p>
        </w:tc>
        <w:tc>
          <w:tcPr>
            <w:tcW w:w="746" w:type="dxa"/>
          </w:tcPr>
          <w:p w14:paraId="6586B29B" w14:textId="5CEC0489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7B7ECBEE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39429D60" w14:textId="77777777" w:rsidTr="0077321B">
        <w:tc>
          <w:tcPr>
            <w:tcW w:w="562" w:type="dxa"/>
          </w:tcPr>
          <w:p w14:paraId="4F7408C2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3DB002BE" w14:textId="58DE780D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Какой сейчас месяц?</w:t>
            </w:r>
          </w:p>
        </w:tc>
        <w:tc>
          <w:tcPr>
            <w:tcW w:w="746" w:type="dxa"/>
          </w:tcPr>
          <w:p w14:paraId="24660765" w14:textId="6576DFCC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79367565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56240E8D" w14:textId="77777777" w:rsidTr="0077321B">
        <w:tc>
          <w:tcPr>
            <w:tcW w:w="562" w:type="dxa"/>
          </w:tcPr>
          <w:p w14:paraId="35ABC11E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4B9C451D" w14:textId="69B0623D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Скажите, где Вы сейчас находитесь? (Например, как называется эта клиника/больница?)</w:t>
            </w:r>
          </w:p>
        </w:tc>
        <w:tc>
          <w:tcPr>
            <w:tcW w:w="746" w:type="dxa"/>
          </w:tcPr>
          <w:p w14:paraId="45145030" w14:textId="1C7481C2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3755156F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1947F709" w14:textId="77777777" w:rsidTr="0077321B">
        <w:tc>
          <w:tcPr>
            <w:tcW w:w="562" w:type="dxa"/>
          </w:tcPr>
          <w:p w14:paraId="71D83C9C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404F1F26" w14:textId="490907AA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В какой стране Вы находитесь?</w:t>
            </w:r>
          </w:p>
        </w:tc>
        <w:tc>
          <w:tcPr>
            <w:tcW w:w="746" w:type="dxa"/>
          </w:tcPr>
          <w:p w14:paraId="366ACC2C" w14:textId="3CA2B17D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3A2785E2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3E394101" w14:textId="77777777" w:rsidTr="0077321B">
        <w:tc>
          <w:tcPr>
            <w:tcW w:w="562" w:type="dxa"/>
          </w:tcPr>
          <w:p w14:paraId="24D5CBDF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78DCD621" w14:textId="2F93C3A6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В каком городе Вы находитесь?</w:t>
            </w:r>
          </w:p>
        </w:tc>
        <w:tc>
          <w:tcPr>
            <w:tcW w:w="746" w:type="dxa"/>
          </w:tcPr>
          <w:p w14:paraId="4B0FA33A" w14:textId="487FE339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31F5CFFF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38BEB833" w14:textId="77777777" w:rsidTr="0077321B">
        <w:tc>
          <w:tcPr>
            <w:tcW w:w="562" w:type="dxa"/>
          </w:tcPr>
          <w:p w14:paraId="0D011FB6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357F9543" w14:textId="52C57D5D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Назовите, пожалуйста, адрес того места, где мы сейчас находимся</w:t>
            </w:r>
          </w:p>
        </w:tc>
        <w:tc>
          <w:tcPr>
            <w:tcW w:w="746" w:type="dxa"/>
          </w:tcPr>
          <w:p w14:paraId="7A8DF345" w14:textId="6D3CE13D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32BA864B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765284F2" w14:textId="77777777" w:rsidTr="0077321B">
        <w:tc>
          <w:tcPr>
            <w:tcW w:w="562" w:type="dxa"/>
          </w:tcPr>
          <w:p w14:paraId="14B66A20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60823D2F" w14:textId="7D672C40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На каком этаже Вы находитесь?</w:t>
            </w:r>
          </w:p>
        </w:tc>
        <w:tc>
          <w:tcPr>
            <w:tcW w:w="746" w:type="dxa"/>
          </w:tcPr>
          <w:p w14:paraId="7F721960" w14:textId="5399D1B4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574467E4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6E6B06E0" w14:textId="77777777" w:rsidTr="0077321B">
        <w:tc>
          <w:tcPr>
            <w:tcW w:w="9345" w:type="dxa"/>
            <w:gridSpan w:val="4"/>
          </w:tcPr>
          <w:p w14:paraId="43A6BB44" w14:textId="7E5C411C" w:rsidR="003C0839" w:rsidRPr="0077321B" w:rsidRDefault="003C0839" w:rsidP="0077321B">
            <w:pPr>
              <w:rPr>
                <w:rFonts w:ascii="Times New Roman" w:hAnsi="Times New Roman" w:cs="Times New Roman"/>
                <w:b/>
                <w:bCs/>
              </w:rPr>
            </w:pPr>
            <w:r w:rsidRPr="0077321B">
              <w:rPr>
                <w:rFonts w:ascii="Times New Roman" w:hAnsi="Times New Roman" w:cs="Times New Roman"/>
                <w:b/>
                <w:bCs/>
              </w:rPr>
              <w:t>В. Немедленная память (запоминание)</w:t>
            </w:r>
          </w:p>
        </w:tc>
      </w:tr>
      <w:tr w:rsidR="003C0839" w:rsidRPr="0077321B" w14:paraId="6AC6B5DB" w14:textId="77777777" w:rsidTr="0077321B">
        <w:tc>
          <w:tcPr>
            <w:tcW w:w="562" w:type="dxa"/>
          </w:tcPr>
          <w:p w14:paraId="7142178F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68A769C0" w14:textId="77777777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Сейчас я назову три предмета. После того, как я их назову, пожалуйста, повторите их названия. Повторите их, потому что через несколько минут я вновь попрошу Вас их назвать. </w:t>
            </w:r>
          </w:p>
          <w:p w14:paraId="064074CB" w14:textId="20040ED4" w:rsidR="0077321B" w:rsidRPr="0077321B" w:rsidRDefault="0077321B" w:rsidP="0077321B">
            <w:pPr>
              <w:rPr>
                <w:rFonts w:ascii="Times New Roman" w:hAnsi="Times New Roman" w:cs="Times New Roman"/>
                <w:b/>
                <w:bCs/>
              </w:rPr>
            </w:pPr>
            <w:r w:rsidRPr="0077321B">
              <w:rPr>
                <w:rFonts w:ascii="Times New Roman" w:hAnsi="Times New Roman" w:cs="Times New Roman"/>
                <w:b/>
                <w:bCs/>
              </w:rPr>
              <w:t xml:space="preserve">АВТОБУС           ДВЕРЬ            РОЗА </w:t>
            </w:r>
          </w:p>
          <w:p w14:paraId="7666725A" w14:textId="533DD5D0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Пожалуйста, повторите названия предметов для меня (1 секунда для называния каждого предмета. Засчитывайте по 1 баллу за каждое слово из трех, правильно повторенное с первой попытки. Сосчитайте количество попыток.) </w:t>
            </w:r>
          </w:p>
          <w:p w14:paraId="1AF3C427" w14:textId="44EDEB3E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Запишите число попыток: _________________</w:t>
            </w:r>
          </w:p>
        </w:tc>
        <w:tc>
          <w:tcPr>
            <w:tcW w:w="746" w:type="dxa"/>
          </w:tcPr>
          <w:p w14:paraId="14B8BA8D" w14:textId="2BE937EA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946" w:type="dxa"/>
          </w:tcPr>
          <w:p w14:paraId="0DD97769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77321B" w:rsidRPr="0077321B" w14:paraId="28C9C4DC" w14:textId="77777777" w:rsidTr="0077321B">
        <w:tc>
          <w:tcPr>
            <w:tcW w:w="9345" w:type="dxa"/>
            <w:gridSpan w:val="4"/>
          </w:tcPr>
          <w:p w14:paraId="251EC71F" w14:textId="245BBCED" w:rsidR="0077321B" w:rsidRPr="0077321B" w:rsidRDefault="0077321B" w:rsidP="0077321B">
            <w:pPr>
              <w:rPr>
                <w:rFonts w:ascii="Times New Roman" w:hAnsi="Times New Roman" w:cs="Times New Roman"/>
                <w:b/>
                <w:bCs/>
              </w:rPr>
            </w:pPr>
            <w:r w:rsidRPr="0077321B">
              <w:rPr>
                <w:rFonts w:ascii="Times New Roman" w:hAnsi="Times New Roman" w:cs="Times New Roman"/>
                <w:b/>
                <w:bCs/>
              </w:rPr>
              <w:t>С. Внимание и счет</w:t>
            </w:r>
          </w:p>
        </w:tc>
      </w:tr>
      <w:tr w:rsidR="003C0839" w:rsidRPr="0077321B" w14:paraId="0DA7E03F" w14:textId="77777777" w:rsidTr="0077321B">
        <w:tc>
          <w:tcPr>
            <w:tcW w:w="562" w:type="dxa"/>
          </w:tcPr>
          <w:p w14:paraId="7650981E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3EA14C87" w14:textId="77777777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Последовательно вычитайте из 100 число 7. (93 – 86 – 79 – 72 − 65). </w:t>
            </w:r>
          </w:p>
          <w:p w14:paraId="5F91E22B" w14:textId="465ED1BE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(Оценка: Один балл дается за каждое правильное вычитание числа 7, подсчитайте количество правильных вычитаний (0 − 5))</w:t>
            </w:r>
          </w:p>
        </w:tc>
        <w:tc>
          <w:tcPr>
            <w:tcW w:w="746" w:type="dxa"/>
          </w:tcPr>
          <w:p w14:paraId="7A9E78F0" w14:textId="51F4C1EA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946" w:type="dxa"/>
          </w:tcPr>
          <w:p w14:paraId="2C928FEA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77321B" w:rsidRPr="0077321B" w14:paraId="2460878A" w14:textId="77777777" w:rsidTr="0077321B">
        <w:tc>
          <w:tcPr>
            <w:tcW w:w="9345" w:type="dxa"/>
            <w:gridSpan w:val="4"/>
          </w:tcPr>
          <w:p w14:paraId="2F2B1F67" w14:textId="2F1E4C2A" w:rsidR="0077321B" w:rsidRPr="0077321B" w:rsidRDefault="0077321B" w:rsidP="0077321B">
            <w:pPr>
              <w:rPr>
                <w:rFonts w:ascii="Times New Roman" w:hAnsi="Times New Roman" w:cs="Times New Roman"/>
                <w:b/>
                <w:bCs/>
              </w:rPr>
            </w:pPr>
            <w:r w:rsidRPr="0077321B">
              <w:rPr>
                <w:rFonts w:ascii="Times New Roman" w:hAnsi="Times New Roman" w:cs="Times New Roman"/>
                <w:b/>
                <w:bCs/>
              </w:rPr>
              <w:t xml:space="preserve">D. Воспроизведение слов </w:t>
            </w:r>
          </w:p>
        </w:tc>
      </w:tr>
      <w:tr w:rsidR="0077321B" w:rsidRPr="0077321B" w14:paraId="63405E68" w14:textId="77777777" w:rsidTr="0077321B">
        <w:tc>
          <w:tcPr>
            <w:tcW w:w="9345" w:type="dxa"/>
            <w:gridSpan w:val="4"/>
          </w:tcPr>
          <w:p w14:paraId="5C41CC1D" w14:textId="18937425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Назовите те три слова, которые я просил Вас запомнить</w:t>
            </w:r>
          </w:p>
        </w:tc>
      </w:tr>
      <w:tr w:rsidR="003C0839" w:rsidRPr="0077321B" w14:paraId="0DD0F40B" w14:textId="77777777" w:rsidTr="0077321B">
        <w:tc>
          <w:tcPr>
            <w:tcW w:w="562" w:type="dxa"/>
          </w:tcPr>
          <w:p w14:paraId="76CEAE34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3772AEDF" w14:textId="4664269A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Автобус </w:t>
            </w:r>
          </w:p>
        </w:tc>
        <w:tc>
          <w:tcPr>
            <w:tcW w:w="746" w:type="dxa"/>
          </w:tcPr>
          <w:p w14:paraId="45AB7ADA" w14:textId="0B29BC2A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5E94CEDE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58A52789" w14:textId="77777777" w:rsidTr="0077321B">
        <w:tc>
          <w:tcPr>
            <w:tcW w:w="562" w:type="dxa"/>
          </w:tcPr>
          <w:p w14:paraId="3865C880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242EF1DC" w14:textId="30E1180B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Дверь</w:t>
            </w:r>
          </w:p>
        </w:tc>
        <w:tc>
          <w:tcPr>
            <w:tcW w:w="746" w:type="dxa"/>
          </w:tcPr>
          <w:p w14:paraId="380150AD" w14:textId="6BDB7F8A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2580C8D4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7D059C3F" w14:textId="77777777" w:rsidTr="0077321B">
        <w:tc>
          <w:tcPr>
            <w:tcW w:w="562" w:type="dxa"/>
          </w:tcPr>
          <w:p w14:paraId="5BACC935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52EA874A" w14:textId="6AECF525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Роза</w:t>
            </w:r>
          </w:p>
        </w:tc>
        <w:tc>
          <w:tcPr>
            <w:tcW w:w="746" w:type="dxa"/>
          </w:tcPr>
          <w:p w14:paraId="0A54F788" w14:textId="5EB8B1A4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78A8C11E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77321B" w:rsidRPr="0077321B" w14:paraId="72CB9EC1" w14:textId="77777777" w:rsidTr="0077321B">
        <w:tc>
          <w:tcPr>
            <w:tcW w:w="9345" w:type="dxa"/>
            <w:gridSpan w:val="4"/>
          </w:tcPr>
          <w:p w14:paraId="7F8D8245" w14:textId="3C63F2FC" w:rsidR="0077321B" w:rsidRPr="0077321B" w:rsidRDefault="0077321B" w:rsidP="0077321B">
            <w:pPr>
              <w:rPr>
                <w:rFonts w:ascii="Times New Roman" w:hAnsi="Times New Roman" w:cs="Times New Roman"/>
                <w:b/>
                <w:bCs/>
              </w:rPr>
            </w:pPr>
            <w:r w:rsidRPr="0077321B">
              <w:rPr>
                <w:rFonts w:ascii="Times New Roman" w:hAnsi="Times New Roman" w:cs="Times New Roman"/>
                <w:b/>
                <w:bCs/>
              </w:rPr>
              <w:t>Е. Речь</w:t>
            </w:r>
          </w:p>
        </w:tc>
      </w:tr>
      <w:tr w:rsidR="003C0839" w:rsidRPr="0077321B" w14:paraId="1DC2D38B" w14:textId="77777777" w:rsidTr="0077321B">
        <w:tc>
          <w:tcPr>
            <w:tcW w:w="562" w:type="dxa"/>
          </w:tcPr>
          <w:p w14:paraId="651A480C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08963E8A" w14:textId="757A76E6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(Покажите наручные часы) Как это называется?</w:t>
            </w:r>
          </w:p>
        </w:tc>
        <w:tc>
          <w:tcPr>
            <w:tcW w:w="746" w:type="dxa"/>
          </w:tcPr>
          <w:p w14:paraId="06E9E152" w14:textId="30520A5A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5575A835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7F0E5C30" w14:textId="77777777" w:rsidTr="0077321B">
        <w:tc>
          <w:tcPr>
            <w:tcW w:w="562" w:type="dxa"/>
          </w:tcPr>
          <w:p w14:paraId="22614C50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07AD44E9" w14:textId="68EFCA71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(Покажите карандаш) Как это называется? </w:t>
            </w:r>
          </w:p>
        </w:tc>
        <w:tc>
          <w:tcPr>
            <w:tcW w:w="746" w:type="dxa"/>
          </w:tcPr>
          <w:p w14:paraId="1D3963F5" w14:textId="5663E9FF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3DBC6228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611A517E" w14:textId="77777777" w:rsidTr="0077321B">
        <w:tc>
          <w:tcPr>
            <w:tcW w:w="562" w:type="dxa"/>
          </w:tcPr>
          <w:p w14:paraId="6D096A00" w14:textId="77777777" w:rsidR="003C0839" w:rsidRPr="0077321B" w:rsidRDefault="003C0839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45AC9ECC" w14:textId="61613309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Повторите за мной фразу: «</w:t>
            </w:r>
            <w:r w:rsidRPr="0077321B">
              <w:rPr>
                <w:rFonts w:ascii="Times New Roman" w:hAnsi="Times New Roman" w:cs="Times New Roman"/>
                <w:b/>
                <w:bCs/>
              </w:rPr>
              <w:t>Никаких если, и или но</w:t>
            </w:r>
            <w:r w:rsidRPr="0077321B">
              <w:rPr>
                <w:rFonts w:ascii="Times New Roman" w:hAnsi="Times New Roman" w:cs="Times New Roman"/>
              </w:rPr>
              <w:t>». Только одна попытка</w:t>
            </w:r>
          </w:p>
        </w:tc>
        <w:tc>
          <w:tcPr>
            <w:tcW w:w="746" w:type="dxa"/>
          </w:tcPr>
          <w:p w14:paraId="0A54CF54" w14:textId="5214CA88" w:rsidR="003C0839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72A28D79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77321B" w:rsidRPr="0077321B" w14:paraId="0B34EB13" w14:textId="77777777" w:rsidTr="0077321B">
        <w:tc>
          <w:tcPr>
            <w:tcW w:w="562" w:type="dxa"/>
          </w:tcPr>
          <w:p w14:paraId="0DC93DAD" w14:textId="77777777" w:rsidR="0077321B" w:rsidRPr="0077321B" w:rsidRDefault="0077321B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5C69375D" w14:textId="77777777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Прочитайте слова, которые написаны на этом листе, и сделайте то, что написано. </w:t>
            </w:r>
          </w:p>
          <w:p w14:paraId="7C4FDE60" w14:textId="65F3FE21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На бумаге написано «</w:t>
            </w:r>
            <w:r w:rsidRPr="0077321B">
              <w:rPr>
                <w:rFonts w:ascii="Times New Roman" w:hAnsi="Times New Roman" w:cs="Times New Roman"/>
                <w:b/>
                <w:bCs/>
              </w:rPr>
              <w:t>Закройте глаза</w:t>
            </w:r>
            <w:r w:rsidRPr="0077321B">
              <w:rPr>
                <w:rFonts w:ascii="Times New Roman" w:hAnsi="Times New Roman" w:cs="Times New Roman"/>
              </w:rPr>
              <w:t>». Засчитывается правильный ответ, если пациент закрывает глаза</w:t>
            </w:r>
          </w:p>
        </w:tc>
        <w:tc>
          <w:tcPr>
            <w:tcW w:w="746" w:type="dxa"/>
          </w:tcPr>
          <w:p w14:paraId="1F13027C" w14:textId="02AA96A8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37532165" w14:textId="77777777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77321B" w:rsidRPr="0077321B" w14:paraId="320146EA" w14:textId="77777777" w:rsidTr="0077321B">
        <w:tc>
          <w:tcPr>
            <w:tcW w:w="562" w:type="dxa"/>
          </w:tcPr>
          <w:p w14:paraId="082AE10B" w14:textId="77777777" w:rsidR="0077321B" w:rsidRPr="0077321B" w:rsidRDefault="0077321B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70080BC1" w14:textId="49F0B0AB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Сейчас я дам Вам лист бумаги. Возьмите бумагу в правую руку, согните ее пополам двумя руками и положите на колени. Сначала прочитайте инструкцию полностью, затем передавайте бумагу. Не повторяйте инструкцию. (Засчитывается 1 балл за каждый правильно выполненный компонент задания.)</w:t>
            </w:r>
          </w:p>
        </w:tc>
        <w:tc>
          <w:tcPr>
            <w:tcW w:w="746" w:type="dxa"/>
          </w:tcPr>
          <w:p w14:paraId="7FB7E41E" w14:textId="054E8507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946" w:type="dxa"/>
          </w:tcPr>
          <w:p w14:paraId="4CB76096" w14:textId="77777777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77321B" w:rsidRPr="0077321B" w14:paraId="43050E62" w14:textId="77777777" w:rsidTr="0077321B">
        <w:tc>
          <w:tcPr>
            <w:tcW w:w="562" w:type="dxa"/>
          </w:tcPr>
          <w:p w14:paraId="760A527A" w14:textId="77777777" w:rsidR="0077321B" w:rsidRPr="0077321B" w:rsidRDefault="0077321B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050AF980" w14:textId="3259DCB7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Напишите на листе бумаги законченное предложение </w:t>
            </w:r>
          </w:p>
        </w:tc>
        <w:tc>
          <w:tcPr>
            <w:tcW w:w="746" w:type="dxa"/>
          </w:tcPr>
          <w:p w14:paraId="11125BA0" w14:textId="3C752D99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0851BE7A" w14:textId="77777777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77321B" w:rsidRPr="0077321B" w14:paraId="1E145726" w14:textId="77777777" w:rsidTr="0077321B">
        <w:tc>
          <w:tcPr>
            <w:tcW w:w="562" w:type="dxa"/>
          </w:tcPr>
          <w:p w14:paraId="3405AB0E" w14:textId="77777777" w:rsidR="0077321B" w:rsidRPr="0077321B" w:rsidRDefault="0077321B" w:rsidP="00DB3594">
            <w:pPr>
              <w:pStyle w:val="a7"/>
              <w:numPr>
                <w:ilvl w:val="0"/>
                <w:numId w:val="8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1" w:type="dxa"/>
          </w:tcPr>
          <w:p w14:paraId="68886ABE" w14:textId="77777777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Вот рисунок, пожалуйста, скопируйте его на том же листе бумаги. Правильный ответ засчитывается, если два пятиугольника пересекаются, образуя при этом четырехугольник.</w:t>
            </w:r>
          </w:p>
          <w:p w14:paraId="58800FAD" w14:textId="03587E44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  <w:noProof/>
                <w:lang w:bidi="ar-SA"/>
              </w:rPr>
              <w:drawing>
                <wp:inline distT="0" distB="0" distL="0" distR="0" wp14:anchorId="5D2AC5B0" wp14:editId="227DCA13">
                  <wp:extent cx="2133600" cy="1468677"/>
                  <wp:effectExtent l="0" t="0" r="0" b="0"/>
                  <wp:docPr id="422256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25644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811" cy="1472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" w:type="dxa"/>
          </w:tcPr>
          <w:p w14:paraId="43E646A6" w14:textId="76632D9B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</w:tcPr>
          <w:p w14:paraId="7431303C" w14:textId="77777777" w:rsidR="0077321B" w:rsidRPr="0077321B" w:rsidRDefault="0077321B" w:rsidP="0077321B">
            <w:pPr>
              <w:rPr>
                <w:rFonts w:ascii="Times New Roman" w:hAnsi="Times New Roman" w:cs="Times New Roman"/>
              </w:rPr>
            </w:pPr>
          </w:p>
        </w:tc>
      </w:tr>
      <w:tr w:rsidR="003C0839" w:rsidRPr="0077321B" w14:paraId="264DB910" w14:textId="77777777" w:rsidTr="0077321B">
        <w:tc>
          <w:tcPr>
            <w:tcW w:w="562" w:type="dxa"/>
          </w:tcPr>
          <w:p w14:paraId="222DB4CD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1" w:type="dxa"/>
          </w:tcPr>
          <w:p w14:paraId="50BEDC73" w14:textId="24AD29EA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Общий бал: </w:t>
            </w:r>
          </w:p>
        </w:tc>
        <w:tc>
          <w:tcPr>
            <w:tcW w:w="746" w:type="dxa"/>
          </w:tcPr>
          <w:p w14:paraId="451C0BCE" w14:textId="075C52B0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  <w:r w:rsidRPr="0077321B">
              <w:rPr>
                <w:rFonts w:ascii="Times New Roman" w:hAnsi="Times New Roman" w:cs="Times New Roman"/>
              </w:rPr>
              <w:t xml:space="preserve">0 – 30 </w:t>
            </w:r>
          </w:p>
        </w:tc>
        <w:tc>
          <w:tcPr>
            <w:tcW w:w="946" w:type="dxa"/>
          </w:tcPr>
          <w:p w14:paraId="5FFDCA7B" w14:textId="77777777" w:rsidR="003C0839" w:rsidRPr="0077321B" w:rsidRDefault="003C0839" w:rsidP="0077321B">
            <w:pPr>
              <w:rPr>
                <w:rFonts w:ascii="Times New Roman" w:hAnsi="Times New Roman" w:cs="Times New Roman"/>
              </w:rPr>
            </w:pPr>
          </w:p>
        </w:tc>
      </w:tr>
    </w:tbl>
    <w:p w14:paraId="2898F447" w14:textId="77777777" w:rsidR="00D0262F" w:rsidRPr="0077321B" w:rsidRDefault="00D0262F" w:rsidP="00BA1A01">
      <w:pPr>
        <w:rPr>
          <w:rFonts w:ascii="Times New Roman" w:hAnsi="Times New Roman" w:cs="Times New Roman"/>
          <w:sz w:val="22"/>
          <w:szCs w:val="18"/>
        </w:rPr>
      </w:pPr>
    </w:p>
    <w:p w14:paraId="17C64886" w14:textId="77777777" w:rsidR="0077321B" w:rsidRPr="0077321B" w:rsidRDefault="0077321B" w:rsidP="0077321B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 xml:space="preserve">Оценка результатов: </w:t>
      </w:r>
    </w:p>
    <w:p w14:paraId="1D7E724B" w14:textId="77777777" w:rsidR="0077321B" w:rsidRPr="0077321B" w:rsidRDefault="0077321B" w:rsidP="0077321B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 xml:space="preserve">29–30 баллов Нет нарушений </w:t>
      </w:r>
    </w:p>
    <w:p w14:paraId="15D4645E" w14:textId="77777777" w:rsidR="0077321B" w:rsidRPr="0077321B" w:rsidRDefault="0077321B" w:rsidP="0077321B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 xml:space="preserve">28 баллов Легкие когнитивные нарушения </w:t>
      </w:r>
    </w:p>
    <w:p w14:paraId="7B8E71D2" w14:textId="77777777" w:rsidR="0077321B" w:rsidRPr="0077321B" w:rsidRDefault="0077321B" w:rsidP="0077321B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 xml:space="preserve">25–27 баллов Умеренные когнитивные нарушения </w:t>
      </w:r>
    </w:p>
    <w:p w14:paraId="3988306C" w14:textId="77777777" w:rsidR="0077321B" w:rsidRPr="0077321B" w:rsidRDefault="0077321B" w:rsidP="0077321B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 xml:space="preserve">20–24 балла Легкая деменция </w:t>
      </w:r>
    </w:p>
    <w:p w14:paraId="4D100B66" w14:textId="77777777" w:rsidR="0077321B" w:rsidRPr="0077321B" w:rsidRDefault="0077321B" w:rsidP="0077321B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 xml:space="preserve">10–19 баллов Умеренная деменция </w:t>
      </w:r>
    </w:p>
    <w:p w14:paraId="4760168F" w14:textId="38B684C3" w:rsidR="00D0262F" w:rsidRDefault="0077321B" w:rsidP="0077321B">
      <w:pPr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>&lt; 10 баллов Тяжелая деменция</w:t>
      </w:r>
    </w:p>
    <w:p w14:paraId="23BBDB72" w14:textId="77777777" w:rsidR="00E35A6D" w:rsidRPr="0077321B" w:rsidRDefault="00E35A6D" w:rsidP="0077321B">
      <w:pPr>
        <w:spacing w:line="360" w:lineRule="auto"/>
        <w:jc w:val="both"/>
        <w:rPr>
          <w:rFonts w:ascii="Times New Roman" w:hAnsi="Times New Roman" w:cs="Times New Roman"/>
          <w:szCs w:val="20"/>
        </w:rPr>
      </w:pPr>
    </w:p>
    <w:p w14:paraId="074450E0" w14:textId="49EF73B7" w:rsidR="00BA1A01" w:rsidRPr="0077321B" w:rsidRDefault="00BA1A01" w:rsidP="00D0262F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38" w:name="_Toc208923329"/>
      <w:bookmarkStart w:id="39" w:name="_Toc209770609"/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Тест рисования часов</w:t>
      </w:r>
      <w:bookmarkEnd w:id="38"/>
      <w:bookmarkEnd w:id="39"/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62DF640F" w14:textId="77777777" w:rsidR="00BA1A01" w:rsidRPr="006F5A1F" w:rsidRDefault="00BA1A01" w:rsidP="008973BA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F5A1F">
        <w:rPr>
          <w:rFonts w:ascii="Times New Roman" w:hAnsi="Times New Roman" w:cs="Times New Roman"/>
        </w:rPr>
        <w:t>Больному дают чистый лист нелинованной бумаги и карандаш.</w:t>
      </w:r>
    </w:p>
    <w:p w14:paraId="5B4F15D7" w14:textId="1B9FFAFD" w:rsidR="00BA1A01" w:rsidRPr="006F5A1F" w:rsidRDefault="00BA1A01" w:rsidP="008973BA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F5A1F">
        <w:rPr>
          <w:rFonts w:ascii="Times New Roman" w:hAnsi="Times New Roman" w:cs="Times New Roman"/>
        </w:rPr>
        <w:t xml:space="preserve">Врач говорит: «Нарисуйте, пожалуйста, круглые часы с цифрами на циферблате, и чтобы стрелки часов показывали без пятнадцати два». Больной самостоятельно должен нарисовать круг, поставить в правильные места все 12 чисел и нарисовать стрелки, указывающие на правильные позиции, </w:t>
      </w:r>
    </w:p>
    <w:p w14:paraId="6D971294" w14:textId="636C70E2" w:rsidR="00BA1A01" w:rsidRPr="006F5A1F" w:rsidRDefault="00BA1A01" w:rsidP="008973BA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F5A1F">
        <w:rPr>
          <w:rFonts w:ascii="Times New Roman" w:hAnsi="Times New Roman" w:cs="Times New Roman"/>
        </w:rPr>
        <w:t>В норме, это задание никогда не вызывает затруднений. Если возникают ошибки, они оцениваются количественно по 10-балльной шкале:</w:t>
      </w:r>
    </w:p>
    <w:p w14:paraId="57B0A8D5" w14:textId="5233780D" w:rsidR="00BA1A01" w:rsidRPr="006F5A1F" w:rsidRDefault="00BA1A01" w:rsidP="008973BA">
      <w:pPr>
        <w:spacing w:line="360" w:lineRule="auto"/>
        <w:jc w:val="both"/>
        <w:rPr>
          <w:rFonts w:ascii="Times New Roman" w:hAnsi="Times New Roman" w:cs="Times New Roman"/>
        </w:rPr>
      </w:pPr>
      <w:r w:rsidRPr="006F5A1F">
        <w:rPr>
          <w:rFonts w:ascii="Times New Roman" w:hAnsi="Times New Roman" w:cs="Times New Roman"/>
        </w:rPr>
        <w:t xml:space="preserve">10 баллов – норма, нарисован круг, цифры в правильных местах, стрелки показывают 12 заданное время. </w:t>
      </w:r>
    </w:p>
    <w:p w14:paraId="2F49D0F7" w14:textId="77777777" w:rsidR="00BA1A01" w:rsidRPr="006F5A1F" w:rsidRDefault="00BA1A01" w:rsidP="008973BA">
      <w:pPr>
        <w:spacing w:line="360" w:lineRule="auto"/>
        <w:jc w:val="both"/>
        <w:rPr>
          <w:rFonts w:ascii="Times New Roman" w:hAnsi="Times New Roman" w:cs="Times New Roman"/>
        </w:rPr>
      </w:pPr>
      <w:r w:rsidRPr="006F5A1F">
        <w:rPr>
          <w:rFonts w:ascii="Times New Roman" w:hAnsi="Times New Roman" w:cs="Times New Roman"/>
        </w:rPr>
        <w:t xml:space="preserve">9 баллов – незначительные неточности расположения стрелок. </w:t>
      </w:r>
    </w:p>
    <w:p w14:paraId="3DE2688D" w14:textId="77777777" w:rsidR="00BA1A01" w:rsidRPr="006F5A1F" w:rsidRDefault="00BA1A01" w:rsidP="008973BA">
      <w:pPr>
        <w:spacing w:line="360" w:lineRule="auto"/>
        <w:jc w:val="both"/>
        <w:rPr>
          <w:rFonts w:ascii="Times New Roman" w:hAnsi="Times New Roman" w:cs="Times New Roman"/>
        </w:rPr>
      </w:pPr>
      <w:r w:rsidRPr="006F5A1F">
        <w:rPr>
          <w:rFonts w:ascii="Times New Roman" w:hAnsi="Times New Roman" w:cs="Times New Roman"/>
        </w:rPr>
        <w:t xml:space="preserve">8 баллов – более заметные ошибки в расположении стрелок </w:t>
      </w:r>
    </w:p>
    <w:p w14:paraId="31D1B460" w14:textId="77777777" w:rsidR="00BA1A01" w:rsidRPr="006F5A1F" w:rsidRDefault="00BA1A01" w:rsidP="008973BA">
      <w:pPr>
        <w:spacing w:line="360" w:lineRule="auto"/>
        <w:jc w:val="both"/>
        <w:rPr>
          <w:rFonts w:ascii="Times New Roman" w:hAnsi="Times New Roman" w:cs="Times New Roman"/>
        </w:rPr>
      </w:pPr>
      <w:r w:rsidRPr="006F5A1F">
        <w:rPr>
          <w:rFonts w:ascii="Times New Roman" w:hAnsi="Times New Roman" w:cs="Times New Roman"/>
        </w:rPr>
        <w:t xml:space="preserve">7 баллов – стрелки показывают совершенно неправильное время </w:t>
      </w:r>
    </w:p>
    <w:p w14:paraId="5501A7D5" w14:textId="77777777" w:rsidR="00BA1A01" w:rsidRPr="006F5A1F" w:rsidRDefault="00BA1A01" w:rsidP="008973BA">
      <w:pPr>
        <w:spacing w:line="360" w:lineRule="auto"/>
        <w:jc w:val="both"/>
        <w:rPr>
          <w:rFonts w:ascii="Times New Roman" w:hAnsi="Times New Roman" w:cs="Times New Roman"/>
        </w:rPr>
      </w:pPr>
      <w:r w:rsidRPr="006F5A1F">
        <w:rPr>
          <w:rFonts w:ascii="Times New Roman" w:hAnsi="Times New Roman" w:cs="Times New Roman"/>
        </w:rPr>
        <w:t xml:space="preserve">6 баллов – стрелки не выполняют свою функцию (например, нужное время обведено кружком) </w:t>
      </w:r>
    </w:p>
    <w:p w14:paraId="3B9071DE" w14:textId="77777777" w:rsidR="00BA1A01" w:rsidRPr="006F5A1F" w:rsidRDefault="00BA1A01" w:rsidP="008973BA">
      <w:pPr>
        <w:spacing w:line="360" w:lineRule="auto"/>
        <w:jc w:val="both"/>
        <w:rPr>
          <w:rFonts w:ascii="Times New Roman" w:hAnsi="Times New Roman" w:cs="Times New Roman"/>
        </w:rPr>
      </w:pPr>
      <w:r w:rsidRPr="006F5A1F">
        <w:rPr>
          <w:rFonts w:ascii="Times New Roman" w:hAnsi="Times New Roman" w:cs="Times New Roman"/>
        </w:rPr>
        <w:t xml:space="preserve">5 баллов – неправильное расположение чисел на циферблате: они следуют в обратном порядке (против часовой стрелки) или расстояние между числами неодинаковое. </w:t>
      </w:r>
    </w:p>
    <w:p w14:paraId="2F6D232C" w14:textId="77777777" w:rsidR="00BA1A01" w:rsidRPr="006F5A1F" w:rsidRDefault="00BA1A01" w:rsidP="008973BA">
      <w:pPr>
        <w:spacing w:line="360" w:lineRule="auto"/>
        <w:jc w:val="both"/>
        <w:rPr>
          <w:rFonts w:ascii="Times New Roman" w:hAnsi="Times New Roman" w:cs="Times New Roman"/>
        </w:rPr>
      </w:pPr>
      <w:r w:rsidRPr="006F5A1F">
        <w:rPr>
          <w:rFonts w:ascii="Times New Roman" w:hAnsi="Times New Roman" w:cs="Times New Roman"/>
        </w:rPr>
        <w:t xml:space="preserve">4 балла – утрачена целостность часов, часть чисел отсутствуют или расположена вне круга </w:t>
      </w:r>
    </w:p>
    <w:p w14:paraId="08EB1A71" w14:textId="77777777" w:rsidR="00BA1A01" w:rsidRPr="006F5A1F" w:rsidRDefault="00BA1A01" w:rsidP="008973BA">
      <w:pPr>
        <w:spacing w:line="360" w:lineRule="auto"/>
        <w:jc w:val="both"/>
        <w:rPr>
          <w:rFonts w:ascii="Times New Roman" w:hAnsi="Times New Roman" w:cs="Times New Roman"/>
        </w:rPr>
      </w:pPr>
      <w:r w:rsidRPr="006F5A1F">
        <w:rPr>
          <w:rFonts w:ascii="Times New Roman" w:hAnsi="Times New Roman" w:cs="Times New Roman"/>
        </w:rPr>
        <w:t xml:space="preserve">3 балла – числа и циферблат более не связаны друг с другом </w:t>
      </w:r>
    </w:p>
    <w:p w14:paraId="3E621128" w14:textId="77777777" w:rsidR="00BA1A01" w:rsidRPr="006F5A1F" w:rsidRDefault="00BA1A01" w:rsidP="008973BA">
      <w:pPr>
        <w:spacing w:line="360" w:lineRule="auto"/>
        <w:jc w:val="both"/>
        <w:rPr>
          <w:rFonts w:ascii="Times New Roman" w:hAnsi="Times New Roman" w:cs="Times New Roman"/>
        </w:rPr>
      </w:pPr>
      <w:r w:rsidRPr="006F5A1F">
        <w:rPr>
          <w:rFonts w:ascii="Times New Roman" w:hAnsi="Times New Roman" w:cs="Times New Roman"/>
        </w:rPr>
        <w:t xml:space="preserve">2 балла – деятельность больного показывает, что он пытается выполнить инструкцию, но безуспешно </w:t>
      </w:r>
    </w:p>
    <w:p w14:paraId="5338F689" w14:textId="77777777" w:rsidR="00BA1A01" w:rsidRPr="006F5A1F" w:rsidRDefault="00BA1A01" w:rsidP="008973BA">
      <w:pPr>
        <w:spacing w:line="360" w:lineRule="auto"/>
        <w:jc w:val="both"/>
        <w:rPr>
          <w:rFonts w:ascii="Times New Roman" w:hAnsi="Times New Roman" w:cs="Times New Roman"/>
        </w:rPr>
      </w:pPr>
      <w:r w:rsidRPr="006F5A1F">
        <w:rPr>
          <w:rFonts w:ascii="Times New Roman" w:hAnsi="Times New Roman" w:cs="Times New Roman"/>
        </w:rPr>
        <w:t xml:space="preserve">1 балл – больной не делает попыток выполнить инструкцию </w:t>
      </w:r>
    </w:p>
    <w:p w14:paraId="4B56B8CA" w14:textId="77777777" w:rsidR="00BA1A01" w:rsidRPr="006F5A1F" w:rsidRDefault="00BA1A01" w:rsidP="008973BA">
      <w:pPr>
        <w:spacing w:line="360" w:lineRule="auto"/>
        <w:jc w:val="both"/>
        <w:rPr>
          <w:rFonts w:ascii="Times New Roman" w:hAnsi="Times New Roman" w:cs="Times New Roman"/>
        </w:rPr>
      </w:pPr>
    </w:p>
    <w:p w14:paraId="58FC011C" w14:textId="77777777" w:rsidR="00BA1A01" w:rsidRPr="006F5A1F" w:rsidRDefault="00BA1A01" w:rsidP="008973BA">
      <w:pPr>
        <w:spacing w:line="360" w:lineRule="auto"/>
        <w:jc w:val="both"/>
        <w:rPr>
          <w:rFonts w:ascii="Times New Roman" w:hAnsi="Times New Roman" w:cs="Times New Roman"/>
        </w:rPr>
      </w:pPr>
      <w:r w:rsidRPr="006F5A1F">
        <w:rPr>
          <w:rFonts w:ascii="Times New Roman" w:hAnsi="Times New Roman" w:cs="Times New Roman"/>
          <w:b/>
          <w:bCs/>
        </w:rPr>
        <w:t>Комментарий</w:t>
      </w:r>
      <w:r w:rsidRPr="006F5A1F">
        <w:rPr>
          <w:rFonts w:ascii="Times New Roman" w:hAnsi="Times New Roman" w:cs="Times New Roman"/>
        </w:rPr>
        <w:t xml:space="preserve">: </w:t>
      </w:r>
      <w:r w:rsidRPr="006F5A1F">
        <w:rPr>
          <w:rFonts w:ascii="Times New Roman" w:hAnsi="Times New Roman" w:cs="Times New Roman"/>
          <w:i/>
          <w:iCs/>
        </w:rPr>
        <w:t xml:space="preserve">Выполнение данного теста нарушается как при деменциях лобного типа, </w:t>
      </w:r>
      <w:r w:rsidRPr="006F5A1F">
        <w:rPr>
          <w:rFonts w:ascii="Times New Roman" w:hAnsi="Times New Roman" w:cs="Times New Roman"/>
          <w:i/>
          <w:iCs/>
        </w:rPr>
        <w:lastRenderedPageBreak/>
        <w:t>так и при альцгеймеровской деменции и деменциях с преимущественным поражением подкорковых структур. Для дифференциального диагноза данных состояний, при неправильном самостоятельном рисунке, больного просят дорисовать стрелки на уже нарисованном (врачом) циферблате с числами. При деменциях лобного типа и деменциях с преимущественным поражением подкорковых структур легкой и умеренной выраженности страдает лишь самостоятельное рисование, в то время как способность расположения стрелок на уже нарисованном циферблате сохраняется. При деменции альцгеймеровского типа нарушается как самостоятельное рисование, так и способность расположения стрелок на уже готовом циферблате.</w:t>
      </w:r>
    </w:p>
    <w:p w14:paraId="56C3864F" w14:textId="77777777" w:rsidR="00BA1A01" w:rsidRPr="0077321B" w:rsidRDefault="00BA1A01" w:rsidP="00BA1A01">
      <w:pPr>
        <w:rPr>
          <w:rFonts w:ascii="Times New Roman" w:hAnsi="Times New Roman" w:cs="Times New Roman"/>
          <w:i/>
          <w:iCs/>
          <w:sz w:val="22"/>
          <w:szCs w:val="18"/>
        </w:rPr>
      </w:pPr>
    </w:p>
    <w:p w14:paraId="569F5D04" w14:textId="023706CE" w:rsidR="00BA1A01" w:rsidRPr="00995530" w:rsidRDefault="00BA1A01" w:rsidP="00D0262F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</w:pPr>
      <w:bookmarkStart w:id="40" w:name="_Toc208923330"/>
      <w:bookmarkStart w:id="41" w:name="_Toc209770610"/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Шкала</w:t>
      </w:r>
      <w:r w:rsidRPr="0099553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</w:t>
      </w:r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Общего</w:t>
      </w:r>
      <w:r w:rsidRPr="0099553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</w:t>
      </w:r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Ухудшения</w:t>
      </w:r>
      <w:r w:rsidRPr="0099553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(</w:t>
      </w:r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Global</w:t>
      </w:r>
      <w:r w:rsidRPr="0099553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</w:t>
      </w:r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Deterioration</w:t>
      </w:r>
      <w:r w:rsidRPr="0099553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</w:t>
      </w:r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Rating</w:t>
      </w:r>
      <w:r w:rsidRPr="0099553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)</w:t>
      </w:r>
      <w:bookmarkEnd w:id="40"/>
      <w:bookmarkEnd w:id="41"/>
      <w:r w:rsidRPr="0099553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 xml:space="preserve"> </w:t>
      </w:r>
    </w:p>
    <w:p w14:paraId="3AC03DF1" w14:textId="77777777" w:rsidR="00BA1A01" w:rsidRPr="0077321B" w:rsidRDefault="00BA1A01" w:rsidP="008973BA">
      <w:pPr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18"/>
        </w:rPr>
      </w:pPr>
      <w:r w:rsidRPr="0077321B">
        <w:rPr>
          <w:rFonts w:ascii="Times New Roman" w:hAnsi="Times New Roman" w:cs="Times New Roman"/>
          <w:sz w:val="22"/>
          <w:szCs w:val="18"/>
        </w:rPr>
        <w:t xml:space="preserve">Для оценки тяжести когнитивных нарушений применяются как количественные нейропсихологические методики, так и клинические шкалы, которые оценивают и когнитивные, и другие (поведенческие, эмоциональные, функциональные) симптомы деменции. </w:t>
      </w:r>
    </w:p>
    <w:p w14:paraId="50495C5B" w14:textId="459C4E0D" w:rsidR="00BA1A01" w:rsidRPr="0077321B" w:rsidRDefault="00BA1A01" w:rsidP="008973BA">
      <w:pPr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18"/>
        </w:rPr>
      </w:pPr>
      <w:r w:rsidRPr="0077321B">
        <w:rPr>
          <w:rFonts w:ascii="Times New Roman" w:hAnsi="Times New Roman" w:cs="Times New Roman"/>
          <w:sz w:val="22"/>
          <w:szCs w:val="18"/>
        </w:rPr>
        <w:t>Данная Шкала Общего Ухудшения (Global Deterioration Rating) является одной из наиболее полных клинических шкал, весьма часто применяемой на практике. 2-я и 3-я позиции данной Шкалы соответствуют легкому когнитивному расстройству, а 4-7-я – деменции (согласно МКБ-10).</w:t>
      </w:r>
    </w:p>
    <w:p w14:paraId="2968E59A" w14:textId="77777777" w:rsidR="00BA1A01" w:rsidRPr="0077321B" w:rsidRDefault="00BA1A01" w:rsidP="008973BA">
      <w:pPr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18"/>
        </w:rPr>
      </w:pPr>
      <w:r w:rsidRPr="0077321B">
        <w:rPr>
          <w:rFonts w:ascii="Times New Roman" w:hAnsi="Times New Roman" w:cs="Times New Roman"/>
          <w:sz w:val="22"/>
          <w:szCs w:val="18"/>
        </w:rPr>
        <w:t>1 – нет ни субъективных, ни объективных симптомов нарушений памяти или других когнитивных функций.</w:t>
      </w:r>
    </w:p>
    <w:p w14:paraId="383D16EB" w14:textId="77777777" w:rsidR="00BA1A01" w:rsidRPr="0077321B" w:rsidRDefault="00BA1A01" w:rsidP="008973BA">
      <w:pPr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18"/>
        </w:rPr>
      </w:pPr>
      <w:r w:rsidRPr="0077321B">
        <w:rPr>
          <w:rFonts w:ascii="Times New Roman" w:hAnsi="Times New Roman" w:cs="Times New Roman"/>
          <w:sz w:val="22"/>
          <w:szCs w:val="18"/>
        </w:rPr>
        <w:t xml:space="preserve">2 – очень мягкие расстройства: жалобы на снижение памяти, чаще всего двух видов (а) – не помнит, что куда положил; (б) забывает имена близких знакомых. В беседе с больным нарушения памяти не выявляются. Больной полностью справляется с работой и самостоятелен в быту. Адекватно встревожен имеющейся симптоматикой. </w:t>
      </w:r>
    </w:p>
    <w:p w14:paraId="47A1AF2C" w14:textId="77777777" w:rsidR="00BA1A01" w:rsidRPr="0077321B" w:rsidRDefault="00BA1A01" w:rsidP="008973BA">
      <w:pPr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18"/>
        </w:rPr>
      </w:pPr>
      <w:r w:rsidRPr="0077321B">
        <w:rPr>
          <w:rFonts w:ascii="Times New Roman" w:hAnsi="Times New Roman" w:cs="Times New Roman"/>
          <w:sz w:val="22"/>
          <w:szCs w:val="18"/>
        </w:rPr>
        <w:t xml:space="preserve">3 – мягкие расстройства: негрубая, но клинически очерченная симптоматика. Не менее одного из следующих: (а) невозможность найти дорогу при поездке в незнакомое место; (б) сослуживцы пациента знают о его когнитивных проблемах; (в) трудности поиска слова и забывчивость на имена очевидна для домашних; (г) пациент не запоминает то, что только что прочел; (д) не запоминает имена людей, с которыми знакомится; (е) куда-то положил и не смог найти важный предмет; (ж) при нейропсихологическом тестировании может отмечаться нарушение серийного счета. Объективизировать когнитивные расстройства при этой степени выраженности можно лишь с помощью тщательного исследования высших мозговых функций. Нарушения могут сказываться на работе и в быту. Больной начинает отрицать имеющиеся у него нарушения. Часто легкая или умеренная тревожность. </w:t>
      </w:r>
    </w:p>
    <w:p w14:paraId="7F44FA0C" w14:textId="77777777" w:rsidR="00BA1A01" w:rsidRPr="0077321B" w:rsidRDefault="00BA1A01" w:rsidP="008973BA">
      <w:pPr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18"/>
        </w:rPr>
      </w:pPr>
      <w:r w:rsidRPr="0077321B">
        <w:rPr>
          <w:rFonts w:ascii="Times New Roman" w:hAnsi="Times New Roman" w:cs="Times New Roman"/>
          <w:sz w:val="22"/>
          <w:szCs w:val="18"/>
        </w:rPr>
        <w:t xml:space="preserve">4 – умеренные нарушения: очевидная симптоматика. Основные проявления: (а) пациент недостаточно осведомлен о происходящих вокруг событиях; (б) нарушена память о некоторых событиях жизни; (в) нарушен серийный счет; (г) нарушена способность находить дорогу, осуществлять финансовые операции и т. д. Обычно нет нарушений (а) ориентировки во времени и </w:t>
      </w:r>
      <w:r w:rsidRPr="0077321B">
        <w:rPr>
          <w:rFonts w:ascii="Times New Roman" w:hAnsi="Times New Roman" w:cs="Times New Roman"/>
          <w:sz w:val="22"/>
          <w:szCs w:val="18"/>
        </w:rPr>
        <w:lastRenderedPageBreak/>
        <w:t xml:space="preserve">в собственной личности; (б) узнавания близких знакомых; (в) способности находить хорошо знакомую дорогу. Неспособность выполнения сложных заданий. Отрицание дефекта становится основным механизмом психологической защиты. Отмечается уплощение аффекта и избегание проблемных ситуаций. </w:t>
      </w:r>
    </w:p>
    <w:p w14:paraId="14399FEA" w14:textId="77777777" w:rsidR="00BA1A01" w:rsidRPr="0077321B" w:rsidRDefault="00BA1A01" w:rsidP="008973BA">
      <w:pPr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18"/>
        </w:rPr>
      </w:pPr>
      <w:r w:rsidRPr="0077321B">
        <w:rPr>
          <w:rFonts w:ascii="Times New Roman" w:hAnsi="Times New Roman" w:cs="Times New Roman"/>
          <w:sz w:val="22"/>
          <w:szCs w:val="18"/>
        </w:rPr>
        <w:t xml:space="preserve">5 – умеренно тяжелые нарушения: утрата независимости. Невозможность припомнить важные жизненные обстоятельства, например, домашний адрес или телефон, имена членов семьи (например, внуков), название учебного заведения, которое заканчивал. Обычно дезориентация во времени или в месте. Трудности серийного счета (от 40 по 4 или от 20 по 2). В то же время, основная информация о себе и окружающих сохранна. Пациенты никогда не забывают собственное имя, имя супруга и детей. Не требуется посторонней помощи при еде и естественных отправлениях, хотя могут быть трудности при одевании. </w:t>
      </w:r>
    </w:p>
    <w:p w14:paraId="1F88ADD7" w14:textId="77777777" w:rsidR="00BA1A01" w:rsidRPr="0077321B" w:rsidRDefault="00BA1A01" w:rsidP="008973BA">
      <w:pPr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18"/>
        </w:rPr>
      </w:pPr>
      <w:r w:rsidRPr="0077321B">
        <w:rPr>
          <w:rFonts w:ascii="Times New Roman" w:hAnsi="Times New Roman" w:cs="Times New Roman"/>
          <w:sz w:val="22"/>
          <w:szCs w:val="18"/>
        </w:rPr>
        <w:t xml:space="preserve">6 – тяжелые нарушения: не всегда возможно припоминание имени супруга или другого лица, от которого имеется полная зависимость в повседневной жизни. Амнезия на большинство событий жизни. Дезориентация во времени. Трудности счета от 10 до 1, иногда также от 1 до 10. Большую часть времени нуждается в посторонней помощи, хотя иногда сохраняется способность находить хорошо знакомую дорогу. Часто нарушается цикл «сон-бодрствование». Почти всегда сохранно припоминание собственного имени. Обычно сохранно узнавание знакомых людей. Изменяется личность и эмоциональное состояние. Могут быть: (а) бред и галлюцинации, например, идеи о том, что супруга подменили, разговор с воображаемыми лицами или с собственным отражением в зеркале; (б) навязчивости; (в) тревожность, психомоторное возбуждение, агрессия; (г) когнитивная абулия – отсутствие целенаправленной деятельности в результате утраты способности к ней. </w:t>
      </w:r>
    </w:p>
    <w:p w14:paraId="5981E1F4" w14:textId="77777777" w:rsidR="00BA1A01" w:rsidRPr="0077321B" w:rsidRDefault="00BA1A01" w:rsidP="008973BA">
      <w:pPr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18"/>
        </w:rPr>
      </w:pPr>
      <w:r w:rsidRPr="0077321B">
        <w:rPr>
          <w:rFonts w:ascii="Times New Roman" w:hAnsi="Times New Roman" w:cs="Times New Roman"/>
          <w:sz w:val="22"/>
          <w:szCs w:val="18"/>
        </w:rPr>
        <w:t>7 – очень тяжелые нарушения: Обычно отсутствует речь. Недержание мочи, необходима помощь при приеме пищи. Утрачиваются основные психомоторные навыки, в том числе навык ходьбы. Мозг больше не способен руководить телом. Отмечаются неврологические симптомы декортикации.</w:t>
      </w:r>
    </w:p>
    <w:p w14:paraId="66C63E1B" w14:textId="77777777" w:rsidR="00BA1A01" w:rsidRPr="0077321B" w:rsidRDefault="00BA1A01" w:rsidP="00BA1A01">
      <w:pPr>
        <w:rPr>
          <w:rFonts w:ascii="Times New Roman" w:hAnsi="Times New Roman" w:cs="Times New Roman"/>
          <w:sz w:val="22"/>
          <w:szCs w:val="18"/>
        </w:rPr>
      </w:pPr>
    </w:p>
    <w:p w14:paraId="5E49844C" w14:textId="77777777" w:rsidR="00BA1A01" w:rsidRPr="0077321B" w:rsidRDefault="00BA1A01" w:rsidP="00BA1A01">
      <w:pPr>
        <w:rPr>
          <w:rFonts w:ascii="Times New Roman" w:hAnsi="Times New Roman" w:cs="Times New Roman"/>
          <w:sz w:val="22"/>
          <w:szCs w:val="18"/>
        </w:rPr>
      </w:pPr>
    </w:p>
    <w:p w14:paraId="4565466E" w14:textId="140CBFB7" w:rsidR="00BA1A01" w:rsidRPr="0077321B" w:rsidRDefault="00BA1A01" w:rsidP="00D0262F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42" w:name="_Toc208923331"/>
      <w:bookmarkStart w:id="43" w:name="_Toc209770611"/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Шкала депрессии Э.Бека</w:t>
      </w:r>
      <w:bookmarkEnd w:id="42"/>
      <w:bookmarkEnd w:id="43"/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489B188D" w14:textId="2A9ECB70" w:rsidR="00BA1A01" w:rsidRPr="0077321B" w:rsidRDefault="00BA1A01" w:rsidP="008973BA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Инструкция к </w:t>
      </w:r>
      <w:r w:rsidR="00D0262F" w:rsidRPr="0077321B">
        <w:rPr>
          <w:rFonts w:ascii="Times New Roman" w:hAnsi="Times New Roman" w:cs="Times New Roman"/>
        </w:rPr>
        <w:t>тесту:</w:t>
      </w:r>
      <w:r w:rsidRPr="0077321B">
        <w:rPr>
          <w:rFonts w:ascii="Times New Roman" w:hAnsi="Times New Roman" w:cs="Times New Roman"/>
        </w:rPr>
        <w:t xml:space="preserve"> Прочитайте утверждение и выберите тот вариант ответа, который наиболее точно определяет ваше самочувствие в настоящий момент. </w:t>
      </w:r>
    </w:p>
    <w:p w14:paraId="0109C3A0" w14:textId="75A0886E" w:rsidR="00BA1A01" w:rsidRPr="0077321B" w:rsidRDefault="00BA1A01" w:rsidP="008973BA">
      <w:pPr>
        <w:spacing w:line="360" w:lineRule="auto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ТЕСТ</w:t>
      </w:r>
    </w:p>
    <w:p w14:paraId="5F05F7E8" w14:textId="77777777" w:rsidR="008973BA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1. Выберите один из вариантов ответа: </w:t>
      </w:r>
    </w:p>
    <w:p w14:paraId="1C96DEEF" w14:textId="7B0CC8B5" w:rsidR="008973BA" w:rsidRPr="0077321B" w:rsidRDefault="008973BA" w:rsidP="00DB3594">
      <w:pPr>
        <w:pStyle w:val="a8"/>
        <w:numPr>
          <w:ilvl w:val="0"/>
          <w:numId w:val="1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чувствую себя хорошо; </w:t>
      </w:r>
    </w:p>
    <w:p w14:paraId="61E671A0" w14:textId="31F18E12" w:rsidR="008973BA" w:rsidRPr="0077321B" w:rsidRDefault="008973BA" w:rsidP="00DB3594">
      <w:pPr>
        <w:pStyle w:val="a8"/>
        <w:numPr>
          <w:ilvl w:val="0"/>
          <w:numId w:val="1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Мне плохо; </w:t>
      </w:r>
    </w:p>
    <w:p w14:paraId="428178E1" w14:textId="39D479C5" w:rsidR="008973BA" w:rsidRPr="0077321B" w:rsidRDefault="008973BA" w:rsidP="00DB3594">
      <w:pPr>
        <w:pStyle w:val="a8"/>
        <w:numPr>
          <w:ilvl w:val="0"/>
          <w:numId w:val="1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Мне все время грустно, и я ничего не могу с собой поделать; </w:t>
      </w:r>
    </w:p>
    <w:p w14:paraId="6B5E5E46" w14:textId="532D572B" w:rsidR="00BA1A01" w:rsidRPr="0077321B" w:rsidRDefault="008973BA" w:rsidP="00DB3594">
      <w:pPr>
        <w:pStyle w:val="a8"/>
        <w:numPr>
          <w:ilvl w:val="0"/>
          <w:numId w:val="1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Мне так </w:t>
      </w:r>
      <w:r w:rsidR="00BA1A01" w:rsidRPr="0077321B">
        <w:rPr>
          <w:rFonts w:ascii="Times New Roman" w:hAnsi="Times New Roman" w:cs="Times New Roman"/>
        </w:rPr>
        <w:t xml:space="preserve">скучно и грустно, что я не в силах больше терпеть. </w:t>
      </w:r>
    </w:p>
    <w:p w14:paraId="46E1714A" w14:textId="77777777" w:rsidR="008973BA" w:rsidRPr="0077321B" w:rsidRDefault="008973BA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02922674" w14:textId="622880C8" w:rsidR="008973BA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lastRenderedPageBreak/>
        <w:t xml:space="preserve">2. Выберите один из вариантов ответа: </w:t>
      </w:r>
    </w:p>
    <w:p w14:paraId="30DF9B7E" w14:textId="77777777" w:rsidR="008973BA" w:rsidRPr="0077321B" w:rsidRDefault="008973BA" w:rsidP="00DB3594">
      <w:pPr>
        <w:pStyle w:val="a8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Будущее не пугает меня; </w:t>
      </w:r>
    </w:p>
    <w:p w14:paraId="323C758B" w14:textId="3681E94A" w:rsidR="008973BA" w:rsidRPr="0077321B" w:rsidRDefault="008973BA" w:rsidP="00DB3594">
      <w:pPr>
        <w:pStyle w:val="a8"/>
        <w:numPr>
          <w:ilvl w:val="0"/>
          <w:numId w:val="1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боюсь будущего; </w:t>
      </w:r>
    </w:p>
    <w:p w14:paraId="513A137F" w14:textId="3E87046F" w:rsidR="008973BA" w:rsidRPr="0077321B" w:rsidRDefault="008973BA" w:rsidP="00DB3594">
      <w:pPr>
        <w:pStyle w:val="a8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Меня ничто не радует; </w:t>
      </w:r>
    </w:p>
    <w:p w14:paraId="1E538344" w14:textId="16EAEFA6" w:rsidR="00BA1A01" w:rsidRPr="0077321B" w:rsidRDefault="008973BA" w:rsidP="00DB3594">
      <w:pPr>
        <w:pStyle w:val="a8"/>
        <w:numPr>
          <w:ilvl w:val="0"/>
          <w:numId w:val="12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Мое будущее беспросветно. </w:t>
      </w:r>
    </w:p>
    <w:p w14:paraId="697316A6" w14:textId="77777777" w:rsidR="008973BA" w:rsidRPr="0077321B" w:rsidRDefault="008973BA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441F89B5" w14:textId="51C40EA8" w:rsidR="008973BA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3. Выберите один из вариантов ответа: </w:t>
      </w:r>
    </w:p>
    <w:p w14:paraId="2E2AE6CB" w14:textId="1A8AE8EE" w:rsidR="008973BA" w:rsidRPr="0077321B" w:rsidRDefault="008973BA" w:rsidP="00DB3594">
      <w:pPr>
        <w:pStyle w:val="a8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В жизни мне большей частью везло; </w:t>
      </w:r>
    </w:p>
    <w:p w14:paraId="78A5BCC4" w14:textId="2A2FE896" w:rsidR="008973BA" w:rsidRPr="0077321B" w:rsidRDefault="008973BA" w:rsidP="00DB3594">
      <w:pPr>
        <w:pStyle w:val="a8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Неудач и провалов было у меня больше, чем у кого-либо другого; </w:t>
      </w:r>
    </w:p>
    <w:p w14:paraId="3EC15674" w14:textId="4BA5568B" w:rsidR="008973BA" w:rsidRPr="0077321B" w:rsidRDefault="008973BA" w:rsidP="00DB3594">
      <w:pPr>
        <w:pStyle w:val="a8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ничего не добился в жизни; </w:t>
      </w:r>
    </w:p>
    <w:p w14:paraId="0E5CD02D" w14:textId="1381678D" w:rsidR="00BA1A01" w:rsidRPr="0077321B" w:rsidRDefault="008973BA" w:rsidP="00DB3594">
      <w:pPr>
        <w:pStyle w:val="a8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потерпел полное фиаско – как родитель, партнер, ребенок, на профессиональном уровне </w:t>
      </w:r>
      <w:r w:rsidR="00BA1A01" w:rsidRPr="0077321B">
        <w:rPr>
          <w:rFonts w:ascii="Times New Roman" w:hAnsi="Times New Roman" w:cs="Times New Roman"/>
        </w:rPr>
        <w:t xml:space="preserve">– словом, всюду. </w:t>
      </w:r>
    </w:p>
    <w:p w14:paraId="0B3B12DD" w14:textId="77777777" w:rsidR="008973BA" w:rsidRPr="0077321B" w:rsidRDefault="008973BA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2D5535CC" w14:textId="11D749E8" w:rsidR="008973BA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4. Выберите один из вариантов ответа: </w:t>
      </w:r>
    </w:p>
    <w:p w14:paraId="676626DB" w14:textId="77777777" w:rsidR="008973BA" w:rsidRPr="0077321B" w:rsidRDefault="008973BA" w:rsidP="00DB3594">
      <w:pPr>
        <w:pStyle w:val="a8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Не могу сказать, что я неудовлетворен; </w:t>
      </w:r>
    </w:p>
    <w:p w14:paraId="1353E512" w14:textId="58FC701E" w:rsidR="008973BA" w:rsidRPr="0077321B" w:rsidRDefault="008973BA" w:rsidP="00DB3594">
      <w:pPr>
        <w:pStyle w:val="a8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Как правило, я скучаю; </w:t>
      </w:r>
    </w:p>
    <w:p w14:paraId="3203D741" w14:textId="18A1C3EF" w:rsidR="008973BA" w:rsidRPr="0077321B" w:rsidRDefault="008973BA" w:rsidP="00DB3594">
      <w:pPr>
        <w:pStyle w:val="a8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Что бы я ни делал, ничто меня не радует, я как заведенная машина; </w:t>
      </w:r>
    </w:p>
    <w:p w14:paraId="5293F4C0" w14:textId="74B037F2" w:rsidR="00BA1A01" w:rsidRPr="0077321B" w:rsidRDefault="008973BA" w:rsidP="00DB3594">
      <w:pPr>
        <w:pStyle w:val="a8"/>
        <w:numPr>
          <w:ilvl w:val="0"/>
          <w:numId w:val="1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Меня не удовлетворяет абсолютно все; </w:t>
      </w:r>
    </w:p>
    <w:p w14:paraId="3B5700F7" w14:textId="77777777" w:rsidR="008973BA" w:rsidRPr="0077321B" w:rsidRDefault="008973BA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4F9C00CE" w14:textId="4448E3C6" w:rsidR="008973BA" w:rsidRPr="0077321B" w:rsidRDefault="008973BA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5. </w:t>
      </w:r>
      <w:r w:rsidR="00BA1A01" w:rsidRPr="0077321B">
        <w:rPr>
          <w:rFonts w:ascii="Times New Roman" w:hAnsi="Times New Roman" w:cs="Times New Roman"/>
        </w:rPr>
        <w:t xml:space="preserve">Выберите один из вариантов ответа: </w:t>
      </w:r>
    </w:p>
    <w:p w14:paraId="38E5DF4D" w14:textId="52522829" w:rsidR="008973BA" w:rsidRPr="0077321B" w:rsidRDefault="008973BA" w:rsidP="00DB3594">
      <w:pPr>
        <w:pStyle w:val="a8"/>
        <w:numPr>
          <w:ilvl w:val="0"/>
          <w:numId w:val="1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У меня нет ощущения, будто я кого-то обидел; </w:t>
      </w:r>
    </w:p>
    <w:p w14:paraId="11F05C04" w14:textId="64231399" w:rsidR="008973BA" w:rsidRPr="0077321B" w:rsidRDefault="008973BA" w:rsidP="00DB3594">
      <w:pPr>
        <w:pStyle w:val="a8"/>
        <w:numPr>
          <w:ilvl w:val="0"/>
          <w:numId w:val="1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Может, я и обидел кого-то, сам того не желая, но мне об этом ничего не известно; </w:t>
      </w:r>
    </w:p>
    <w:p w14:paraId="4C44BDD7" w14:textId="7A17414E" w:rsidR="008973BA" w:rsidRPr="0077321B" w:rsidRDefault="008973BA" w:rsidP="00DB3594">
      <w:pPr>
        <w:pStyle w:val="a8"/>
        <w:numPr>
          <w:ilvl w:val="0"/>
          <w:numId w:val="1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У меня такое чувство, будто я всем приношу только несчастья; </w:t>
      </w:r>
    </w:p>
    <w:p w14:paraId="477DA33F" w14:textId="23C05593" w:rsidR="00BA1A01" w:rsidRPr="0077321B" w:rsidRDefault="008973BA" w:rsidP="00DB3594">
      <w:pPr>
        <w:pStyle w:val="a8"/>
        <w:numPr>
          <w:ilvl w:val="0"/>
          <w:numId w:val="1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плохой человек, слишком часто я обижал других людей. </w:t>
      </w:r>
    </w:p>
    <w:p w14:paraId="10498602" w14:textId="77777777" w:rsidR="008973BA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6. Выберите один из вариантов ответа: </w:t>
      </w:r>
    </w:p>
    <w:p w14:paraId="340FEB52" w14:textId="314C5EB2" w:rsidR="008973BA" w:rsidRPr="0077321B" w:rsidRDefault="008973BA" w:rsidP="00DB3594">
      <w:pPr>
        <w:pStyle w:val="a8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доволен собой; </w:t>
      </w:r>
    </w:p>
    <w:p w14:paraId="4FA73471" w14:textId="0A15A395" w:rsidR="008973BA" w:rsidRPr="0077321B" w:rsidRDefault="008973BA" w:rsidP="00DB3594">
      <w:pPr>
        <w:pStyle w:val="a8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Иногда я чувствую себя несносным; </w:t>
      </w:r>
    </w:p>
    <w:p w14:paraId="11ABA5A3" w14:textId="2A52BC75" w:rsidR="008973BA" w:rsidRPr="0077321B" w:rsidRDefault="008973BA" w:rsidP="00DB3594">
      <w:pPr>
        <w:pStyle w:val="a8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Порой я испытываю комплекс неполноценности; </w:t>
      </w:r>
    </w:p>
    <w:p w14:paraId="42534192" w14:textId="09AB0C14" w:rsidR="00BA1A01" w:rsidRPr="0077321B" w:rsidRDefault="008973BA" w:rsidP="00DB3594">
      <w:pPr>
        <w:pStyle w:val="a8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совершенно никчемный человек. </w:t>
      </w:r>
    </w:p>
    <w:p w14:paraId="0F074334" w14:textId="77777777" w:rsidR="00BA1A01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08D6E67D" w14:textId="77777777" w:rsidR="008973BA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7. Выберите один из вариантов ответа: </w:t>
      </w:r>
    </w:p>
    <w:p w14:paraId="6C87A309" w14:textId="26EC7D44" w:rsidR="008973BA" w:rsidRPr="0077321B" w:rsidRDefault="008973BA" w:rsidP="00DB3594">
      <w:pPr>
        <w:pStyle w:val="a8"/>
        <w:numPr>
          <w:ilvl w:val="0"/>
          <w:numId w:val="1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У меня не складывается впечатление, будто я совершил нечто такое, что заслуживает наказания; </w:t>
      </w:r>
    </w:p>
    <w:p w14:paraId="5F077B3E" w14:textId="43D4A824" w:rsidR="008973BA" w:rsidRPr="0077321B" w:rsidRDefault="008973BA" w:rsidP="00DB3594">
      <w:pPr>
        <w:pStyle w:val="a8"/>
        <w:numPr>
          <w:ilvl w:val="0"/>
          <w:numId w:val="1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Я чувствую, что наказан или буду наказан за нечто такое, чему стал виной;</w:t>
      </w:r>
    </w:p>
    <w:p w14:paraId="33E52A3E" w14:textId="064D501F" w:rsidR="008973BA" w:rsidRPr="0077321B" w:rsidRDefault="00BA1A01" w:rsidP="00DB3594">
      <w:pPr>
        <w:pStyle w:val="a8"/>
        <w:numPr>
          <w:ilvl w:val="0"/>
          <w:numId w:val="1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lastRenderedPageBreak/>
        <w:t xml:space="preserve"> я знаю, что заслуживаю наказания; </w:t>
      </w:r>
    </w:p>
    <w:p w14:paraId="24A9C81B" w14:textId="3FDC38DB" w:rsidR="00BA1A01" w:rsidRPr="0077321B" w:rsidRDefault="008973BA" w:rsidP="00DB3594">
      <w:pPr>
        <w:pStyle w:val="a8"/>
        <w:numPr>
          <w:ilvl w:val="0"/>
          <w:numId w:val="1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хочу, чтобы жизнь меня наказала. </w:t>
      </w:r>
    </w:p>
    <w:p w14:paraId="206E7FB7" w14:textId="77777777" w:rsidR="00BA1A01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3F6A9ECE" w14:textId="77777777" w:rsidR="008973BA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8. Выберите один из вариантов ответа: </w:t>
      </w:r>
    </w:p>
    <w:p w14:paraId="2F3777FD" w14:textId="07D52CCA" w:rsidR="008973BA" w:rsidRPr="0077321B" w:rsidRDefault="00356CDD" w:rsidP="00DB3594">
      <w:pPr>
        <w:pStyle w:val="a8"/>
        <w:numPr>
          <w:ilvl w:val="0"/>
          <w:numId w:val="1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никогда не разочаровывался в себе; </w:t>
      </w:r>
    </w:p>
    <w:p w14:paraId="09BBBF64" w14:textId="382A59F0" w:rsidR="00356CDD" w:rsidRPr="0077321B" w:rsidRDefault="00356CDD" w:rsidP="00DB3594">
      <w:pPr>
        <w:pStyle w:val="a8"/>
        <w:numPr>
          <w:ilvl w:val="0"/>
          <w:numId w:val="1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много раз испытывал разочарование в самом себе; </w:t>
      </w:r>
    </w:p>
    <w:p w14:paraId="122E9AF9" w14:textId="7CD082B7" w:rsidR="00356CDD" w:rsidRPr="0077321B" w:rsidRDefault="00356CDD" w:rsidP="00DB3594">
      <w:pPr>
        <w:pStyle w:val="a8"/>
        <w:numPr>
          <w:ilvl w:val="0"/>
          <w:numId w:val="1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не люблю себя; </w:t>
      </w:r>
    </w:p>
    <w:p w14:paraId="7F53EE0C" w14:textId="64B6EE87" w:rsidR="00356CDD" w:rsidRPr="0077321B" w:rsidRDefault="00356CDD" w:rsidP="00DB3594">
      <w:pPr>
        <w:pStyle w:val="a8"/>
        <w:numPr>
          <w:ilvl w:val="0"/>
          <w:numId w:val="1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себя ненавижу. </w:t>
      </w:r>
    </w:p>
    <w:p w14:paraId="24CDAFD2" w14:textId="77777777" w:rsidR="00356CDD" w:rsidRPr="0077321B" w:rsidRDefault="00356CDD" w:rsidP="00356CDD">
      <w:pPr>
        <w:pStyle w:val="a8"/>
        <w:spacing w:line="360" w:lineRule="auto"/>
        <w:jc w:val="both"/>
        <w:rPr>
          <w:rFonts w:ascii="Times New Roman" w:hAnsi="Times New Roman" w:cs="Times New Roman"/>
        </w:rPr>
      </w:pPr>
    </w:p>
    <w:p w14:paraId="38F12F02" w14:textId="77777777" w:rsidR="00356CDD" w:rsidRPr="0077321B" w:rsidRDefault="00BA1A01" w:rsidP="00356CDD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9. Выберите один из вариантов ответа: </w:t>
      </w:r>
    </w:p>
    <w:p w14:paraId="6A07CBE7" w14:textId="27FFA3B2" w:rsidR="00356CDD" w:rsidRPr="0077321B" w:rsidRDefault="00356CDD" w:rsidP="00DB3594">
      <w:pPr>
        <w:pStyle w:val="a8"/>
        <w:numPr>
          <w:ilvl w:val="0"/>
          <w:numId w:val="20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ничем не хуже других; </w:t>
      </w:r>
    </w:p>
    <w:p w14:paraId="0379F14F" w14:textId="15039FD5" w:rsidR="00356CDD" w:rsidRPr="0077321B" w:rsidRDefault="00356CDD" w:rsidP="00DB3594">
      <w:pPr>
        <w:pStyle w:val="a8"/>
        <w:numPr>
          <w:ilvl w:val="0"/>
          <w:numId w:val="20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Порой я допускаю ошибки; </w:t>
      </w:r>
    </w:p>
    <w:p w14:paraId="6E1532A7" w14:textId="6A143D92" w:rsidR="00356CDD" w:rsidRPr="0077321B" w:rsidRDefault="00356CDD" w:rsidP="00DB3594">
      <w:pPr>
        <w:pStyle w:val="a8"/>
        <w:numPr>
          <w:ilvl w:val="0"/>
          <w:numId w:val="20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Просто ужасно, как мне не везет; </w:t>
      </w:r>
    </w:p>
    <w:p w14:paraId="4A264308" w14:textId="5D7A3338" w:rsidR="00BA1A01" w:rsidRPr="0077321B" w:rsidRDefault="00356CDD" w:rsidP="00DB3594">
      <w:pPr>
        <w:pStyle w:val="a8"/>
        <w:numPr>
          <w:ilvl w:val="0"/>
          <w:numId w:val="1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сею вокруг себя одни несчастья. </w:t>
      </w:r>
    </w:p>
    <w:p w14:paraId="38E6628C" w14:textId="77777777" w:rsidR="00BA1A01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0AA10707" w14:textId="77777777" w:rsidR="00356CDD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10. Выберите один из вариантов ответа: </w:t>
      </w:r>
    </w:p>
    <w:p w14:paraId="5F436633" w14:textId="37B5D125" w:rsidR="00356CDD" w:rsidRPr="0077321B" w:rsidRDefault="00356CDD" w:rsidP="00DB3594">
      <w:pPr>
        <w:pStyle w:val="a8"/>
        <w:numPr>
          <w:ilvl w:val="0"/>
          <w:numId w:val="1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люблю себя и не обижаю себя; </w:t>
      </w:r>
    </w:p>
    <w:p w14:paraId="2B227B43" w14:textId="148A5D8E" w:rsidR="00356CDD" w:rsidRPr="0077321B" w:rsidRDefault="00356CDD" w:rsidP="00DB3594">
      <w:pPr>
        <w:pStyle w:val="a8"/>
        <w:numPr>
          <w:ilvl w:val="0"/>
          <w:numId w:val="1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Иногда я испытываю желание сделать решительный шаг, но не отваживаюсь; </w:t>
      </w:r>
    </w:p>
    <w:p w14:paraId="2CCDC9D6" w14:textId="2C9C23FC" w:rsidR="00356CDD" w:rsidRPr="0077321B" w:rsidRDefault="00356CDD" w:rsidP="00DB3594">
      <w:pPr>
        <w:pStyle w:val="a8"/>
        <w:numPr>
          <w:ilvl w:val="0"/>
          <w:numId w:val="1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Лучше было бы вовсе не жить; </w:t>
      </w:r>
    </w:p>
    <w:p w14:paraId="795F6A20" w14:textId="67D6BBAC" w:rsidR="00BA1A01" w:rsidRPr="0077321B" w:rsidRDefault="00356CDD" w:rsidP="00DB3594">
      <w:pPr>
        <w:pStyle w:val="a8"/>
        <w:numPr>
          <w:ilvl w:val="0"/>
          <w:numId w:val="1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подумываю о том, чтобы покончить жизнь самоубийством. </w:t>
      </w:r>
    </w:p>
    <w:p w14:paraId="5C774296" w14:textId="77777777" w:rsidR="00BA1A01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0A786B69" w14:textId="569C7579" w:rsidR="00356CDD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11. Выберите один из вариантов ответа: </w:t>
      </w:r>
    </w:p>
    <w:p w14:paraId="2258D159" w14:textId="77777777" w:rsidR="00356CDD" w:rsidRPr="0077321B" w:rsidRDefault="00356CDD" w:rsidP="00DB3594">
      <w:pPr>
        <w:pStyle w:val="a8"/>
        <w:numPr>
          <w:ilvl w:val="0"/>
          <w:numId w:val="2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У </w:t>
      </w:r>
      <w:r w:rsidR="00BA1A01" w:rsidRPr="0077321B">
        <w:rPr>
          <w:rFonts w:ascii="Times New Roman" w:hAnsi="Times New Roman" w:cs="Times New Roman"/>
        </w:rPr>
        <w:t xml:space="preserve">меня нет причин плакать; </w:t>
      </w:r>
    </w:p>
    <w:p w14:paraId="0DFF284C" w14:textId="77777777" w:rsidR="00356CDD" w:rsidRPr="0077321B" w:rsidRDefault="00356CDD" w:rsidP="00DB3594">
      <w:pPr>
        <w:pStyle w:val="a8"/>
        <w:numPr>
          <w:ilvl w:val="0"/>
          <w:numId w:val="2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Бывает</w:t>
      </w:r>
      <w:r w:rsidR="00BA1A01" w:rsidRPr="0077321B">
        <w:rPr>
          <w:rFonts w:ascii="Times New Roman" w:hAnsi="Times New Roman" w:cs="Times New Roman"/>
        </w:rPr>
        <w:t xml:space="preserve">, что я и поплачу; </w:t>
      </w:r>
    </w:p>
    <w:p w14:paraId="07C99BA8" w14:textId="77777777" w:rsidR="00356CDD" w:rsidRPr="0077321B" w:rsidRDefault="00356CDD" w:rsidP="00DB3594">
      <w:pPr>
        <w:pStyle w:val="a8"/>
        <w:numPr>
          <w:ilvl w:val="0"/>
          <w:numId w:val="2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плачу теперь постоянно, так что не могу выплакаться; </w:t>
      </w:r>
    </w:p>
    <w:p w14:paraId="66426329" w14:textId="60BE838D" w:rsidR="00BA1A01" w:rsidRPr="0077321B" w:rsidRDefault="00356CDD" w:rsidP="00DB3594">
      <w:pPr>
        <w:pStyle w:val="a8"/>
        <w:numPr>
          <w:ilvl w:val="0"/>
          <w:numId w:val="2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Раньше </w:t>
      </w:r>
      <w:r w:rsidR="00BA1A01" w:rsidRPr="0077321B">
        <w:rPr>
          <w:rFonts w:ascii="Times New Roman" w:hAnsi="Times New Roman" w:cs="Times New Roman"/>
        </w:rPr>
        <w:t xml:space="preserve">я плакал, а теперь как-то не выходит, даже когда хочется. </w:t>
      </w:r>
    </w:p>
    <w:p w14:paraId="1BE3009A" w14:textId="77777777" w:rsidR="00BA1A01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4091AFDE" w14:textId="77777777" w:rsidR="00356CDD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12. Выберите один из вариантов ответа: </w:t>
      </w:r>
    </w:p>
    <w:p w14:paraId="20B3D5A3" w14:textId="77777777" w:rsidR="00356CDD" w:rsidRPr="0077321B" w:rsidRDefault="00356CDD" w:rsidP="00DB3594">
      <w:pPr>
        <w:pStyle w:val="a8"/>
        <w:numPr>
          <w:ilvl w:val="0"/>
          <w:numId w:val="22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спокоен; </w:t>
      </w:r>
    </w:p>
    <w:p w14:paraId="20F1D851" w14:textId="77777777" w:rsidR="00356CDD" w:rsidRPr="0077321B" w:rsidRDefault="00356CDD" w:rsidP="00DB3594">
      <w:pPr>
        <w:pStyle w:val="a8"/>
        <w:numPr>
          <w:ilvl w:val="0"/>
          <w:numId w:val="22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легко раздражаюсь; </w:t>
      </w:r>
    </w:p>
    <w:p w14:paraId="5942AAA2" w14:textId="77777777" w:rsidR="00356CDD" w:rsidRPr="0077321B" w:rsidRDefault="00356CDD" w:rsidP="00DB3594">
      <w:pPr>
        <w:pStyle w:val="a8"/>
        <w:numPr>
          <w:ilvl w:val="0"/>
          <w:numId w:val="22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нахожусь в постоянном напряжении, как готовый взорваться паровой котел; </w:t>
      </w:r>
    </w:p>
    <w:p w14:paraId="6E9ACC37" w14:textId="3A1F2E5E" w:rsidR="00BA1A01" w:rsidRPr="0077321B" w:rsidRDefault="00356CDD" w:rsidP="00DB3594">
      <w:pPr>
        <w:pStyle w:val="a8"/>
        <w:numPr>
          <w:ilvl w:val="0"/>
          <w:numId w:val="22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Мне </w:t>
      </w:r>
      <w:r w:rsidR="00BA1A01" w:rsidRPr="0077321B">
        <w:rPr>
          <w:rFonts w:ascii="Times New Roman" w:hAnsi="Times New Roman" w:cs="Times New Roman"/>
        </w:rPr>
        <w:t xml:space="preserve">теперь все безразлично; то, что раньше раздражало меня, сейчас будто бы меня не касается. </w:t>
      </w:r>
    </w:p>
    <w:p w14:paraId="439943A1" w14:textId="77777777" w:rsidR="00BA1A01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1E2A8E31" w14:textId="77777777" w:rsidR="00356CDD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lastRenderedPageBreak/>
        <w:t xml:space="preserve">13. Выберите один из вариантов ответа: </w:t>
      </w:r>
    </w:p>
    <w:p w14:paraId="218F54DE" w14:textId="77777777" w:rsidR="00356CDD" w:rsidRPr="0077321B" w:rsidRDefault="00356CDD" w:rsidP="00DB3594">
      <w:pPr>
        <w:pStyle w:val="a8"/>
        <w:numPr>
          <w:ilvl w:val="0"/>
          <w:numId w:val="2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Принятие </w:t>
      </w:r>
      <w:r w:rsidR="00BA1A01" w:rsidRPr="0077321B">
        <w:rPr>
          <w:rFonts w:ascii="Times New Roman" w:hAnsi="Times New Roman" w:cs="Times New Roman"/>
        </w:rPr>
        <w:t xml:space="preserve">решения не доставляет мне особых проблем; </w:t>
      </w:r>
    </w:p>
    <w:p w14:paraId="44486DA4" w14:textId="77777777" w:rsidR="00356CDD" w:rsidRPr="0077321B" w:rsidRDefault="00356CDD" w:rsidP="00DB3594">
      <w:pPr>
        <w:pStyle w:val="a8"/>
        <w:numPr>
          <w:ilvl w:val="0"/>
          <w:numId w:val="2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Иногда </w:t>
      </w:r>
      <w:r w:rsidR="00BA1A01" w:rsidRPr="0077321B">
        <w:rPr>
          <w:rFonts w:ascii="Times New Roman" w:hAnsi="Times New Roman" w:cs="Times New Roman"/>
        </w:rPr>
        <w:t xml:space="preserve">я откладываю решение на потом; </w:t>
      </w:r>
    </w:p>
    <w:p w14:paraId="30237309" w14:textId="77777777" w:rsidR="00356CDD" w:rsidRPr="0077321B" w:rsidRDefault="00356CDD" w:rsidP="00DB3594">
      <w:pPr>
        <w:pStyle w:val="a8"/>
        <w:numPr>
          <w:ilvl w:val="0"/>
          <w:numId w:val="2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Принимать </w:t>
      </w:r>
      <w:r w:rsidR="00BA1A01" w:rsidRPr="0077321B">
        <w:rPr>
          <w:rFonts w:ascii="Times New Roman" w:hAnsi="Times New Roman" w:cs="Times New Roman"/>
        </w:rPr>
        <w:t xml:space="preserve">решение для меня проблематично; </w:t>
      </w:r>
    </w:p>
    <w:p w14:paraId="69C455D2" w14:textId="6BA4E649" w:rsidR="00BA1A01" w:rsidRPr="0077321B" w:rsidRDefault="00356CDD" w:rsidP="00DB3594">
      <w:pPr>
        <w:pStyle w:val="a8"/>
        <w:numPr>
          <w:ilvl w:val="0"/>
          <w:numId w:val="2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вообще никогда ничего не решаю. </w:t>
      </w:r>
    </w:p>
    <w:p w14:paraId="2C1D4D6E" w14:textId="77777777" w:rsidR="00BA1A01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0C1FC77A" w14:textId="77777777" w:rsidR="00356CDD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14. Выберите один из вариантов ответа: </w:t>
      </w:r>
    </w:p>
    <w:p w14:paraId="4C11CC0B" w14:textId="77777777" w:rsidR="00356CDD" w:rsidRPr="0077321B" w:rsidRDefault="00356CDD" w:rsidP="00DB3594">
      <w:pPr>
        <w:pStyle w:val="a8"/>
        <w:numPr>
          <w:ilvl w:val="0"/>
          <w:numId w:val="24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Мне </w:t>
      </w:r>
      <w:r w:rsidR="00BA1A01" w:rsidRPr="0077321B">
        <w:rPr>
          <w:rFonts w:ascii="Times New Roman" w:hAnsi="Times New Roman" w:cs="Times New Roman"/>
        </w:rPr>
        <w:t xml:space="preserve">не кажется, будто я выгляжу плохо или хуже, чем прежде; </w:t>
      </w:r>
    </w:p>
    <w:p w14:paraId="19F464FF" w14:textId="7889731B" w:rsidR="00356CDD" w:rsidRPr="0077321B" w:rsidRDefault="00356CDD" w:rsidP="00DB3594">
      <w:pPr>
        <w:pStyle w:val="a8"/>
        <w:numPr>
          <w:ilvl w:val="0"/>
          <w:numId w:val="24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Меня </w:t>
      </w:r>
      <w:r w:rsidR="00BA1A01" w:rsidRPr="0077321B">
        <w:rPr>
          <w:rFonts w:ascii="Times New Roman" w:hAnsi="Times New Roman" w:cs="Times New Roman"/>
        </w:rPr>
        <w:t xml:space="preserve">волнует, что я неважно выгляжу; </w:t>
      </w:r>
    </w:p>
    <w:p w14:paraId="78AD6394" w14:textId="77777777" w:rsidR="00356CDD" w:rsidRPr="0077321B" w:rsidRDefault="00356CDD" w:rsidP="00DB3594">
      <w:pPr>
        <w:pStyle w:val="a8"/>
        <w:numPr>
          <w:ilvl w:val="0"/>
          <w:numId w:val="24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выгляжу плохо; </w:t>
      </w:r>
    </w:p>
    <w:p w14:paraId="7B303D43" w14:textId="274AB924" w:rsidR="00BA1A01" w:rsidRPr="0077321B" w:rsidRDefault="00356CDD" w:rsidP="00DB3594">
      <w:pPr>
        <w:pStyle w:val="a8"/>
        <w:numPr>
          <w:ilvl w:val="0"/>
          <w:numId w:val="24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безобразен, у меня просто отталкивающая внешность. </w:t>
      </w:r>
    </w:p>
    <w:p w14:paraId="04AB3E69" w14:textId="77777777" w:rsidR="00BA1A01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73D4CAFC" w14:textId="77777777" w:rsidR="00356CDD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15. Выберите один из вариантов ответа: </w:t>
      </w:r>
    </w:p>
    <w:p w14:paraId="24ADF6EA" w14:textId="77777777" w:rsidR="00356CDD" w:rsidRPr="0077321B" w:rsidRDefault="00356CDD" w:rsidP="00DB3594">
      <w:pPr>
        <w:pStyle w:val="a8"/>
        <w:numPr>
          <w:ilvl w:val="0"/>
          <w:numId w:val="2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Совершить </w:t>
      </w:r>
      <w:r w:rsidR="00BA1A01" w:rsidRPr="0077321B">
        <w:rPr>
          <w:rFonts w:ascii="Times New Roman" w:hAnsi="Times New Roman" w:cs="Times New Roman"/>
        </w:rPr>
        <w:t xml:space="preserve">поступок – для меня не проблема; </w:t>
      </w:r>
    </w:p>
    <w:p w14:paraId="71B5357D" w14:textId="77777777" w:rsidR="00356CDD" w:rsidRPr="0077321B" w:rsidRDefault="00356CDD" w:rsidP="00DB3594">
      <w:pPr>
        <w:pStyle w:val="a8"/>
        <w:numPr>
          <w:ilvl w:val="0"/>
          <w:numId w:val="2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Мне </w:t>
      </w:r>
      <w:r w:rsidR="00BA1A01" w:rsidRPr="0077321B">
        <w:rPr>
          <w:rFonts w:ascii="Times New Roman" w:hAnsi="Times New Roman" w:cs="Times New Roman"/>
        </w:rPr>
        <w:t xml:space="preserve">приходится заставлять себя, чтобы сделать какой-либо важный в жизни шаг; </w:t>
      </w:r>
    </w:p>
    <w:p w14:paraId="331B4E58" w14:textId="77777777" w:rsidR="00356CDD" w:rsidRPr="0077321B" w:rsidRDefault="00356CDD" w:rsidP="00DB3594">
      <w:pPr>
        <w:pStyle w:val="a8"/>
        <w:numPr>
          <w:ilvl w:val="0"/>
          <w:numId w:val="2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Чтобы </w:t>
      </w:r>
      <w:r w:rsidR="00BA1A01" w:rsidRPr="0077321B">
        <w:rPr>
          <w:rFonts w:ascii="Times New Roman" w:hAnsi="Times New Roman" w:cs="Times New Roman"/>
        </w:rPr>
        <w:t xml:space="preserve">решиться на что-либо я должен очень много поработать над собой; </w:t>
      </w:r>
    </w:p>
    <w:p w14:paraId="3885FA6B" w14:textId="444556AF" w:rsidR="00BA1A01" w:rsidRPr="0077321B" w:rsidRDefault="00356CDD" w:rsidP="00DB3594">
      <w:pPr>
        <w:pStyle w:val="a8"/>
        <w:numPr>
          <w:ilvl w:val="0"/>
          <w:numId w:val="2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вообще не способен что-либо реализовать. </w:t>
      </w:r>
    </w:p>
    <w:p w14:paraId="06E49E29" w14:textId="77777777" w:rsidR="00BA1A01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3875CA5C" w14:textId="77777777" w:rsidR="00356CDD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16. Выберите один из вариантов ответа: </w:t>
      </w:r>
    </w:p>
    <w:p w14:paraId="0210E2C4" w14:textId="77777777" w:rsidR="00356CDD" w:rsidRPr="0077321B" w:rsidRDefault="00356CDD" w:rsidP="00DB3594">
      <w:pPr>
        <w:pStyle w:val="a8"/>
        <w:numPr>
          <w:ilvl w:val="0"/>
          <w:numId w:val="2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сплю спокойно и хорошо высыпаюсь; </w:t>
      </w:r>
    </w:p>
    <w:p w14:paraId="78DF405A" w14:textId="77777777" w:rsidR="00356CDD" w:rsidRPr="0077321B" w:rsidRDefault="00356CDD" w:rsidP="00DB3594">
      <w:pPr>
        <w:pStyle w:val="a8"/>
        <w:numPr>
          <w:ilvl w:val="0"/>
          <w:numId w:val="2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По </w:t>
      </w:r>
      <w:r w:rsidR="00BA1A01" w:rsidRPr="0077321B">
        <w:rPr>
          <w:rFonts w:ascii="Times New Roman" w:hAnsi="Times New Roman" w:cs="Times New Roman"/>
        </w:rPr>
        <w:t xml:space="preserve">утрам я просыпаюсь более утомленным, чем был до того, как заснул; </w:t>
      </w:r>
    </w:p>
    <w:p w14:paraId="0E19F31D" w14:textId="7FE46AB9" w:rsidR="00356CDD" w:rsidRPr="0077321B" w:rsidRDefault="00356CDD" w:rsidP="00DB3594">
      <w:pPr>
        <w:pStyle w:val="a8"/>
        <w:numPr>
          <w:ilvl w:val="0"/>
          <w:numId w:val="2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просыпаюсь рано и чувствую себя невыспавшимся; </w:t>
      </w:r>
    </w:p>
    <w:p w14:paraId="0B9442B8" w14:textId="6DFFEC52" w:rsidR="00BA1A01" w:rsidRPr="0077321B" w:rsidRDefault="00356CDD" w:rsidP="00DB3594">
      <w:pPr>
        <w:pStyle w:val="a8"/>
        <w:numPr>
          <w:ilvl w:val="0"/>
          <w:numId w:val="26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Иногда </w:t>
      </w:r>
      <w:r w:rsidR="00BA1A01" w:rsidRPr="0077321B">
        <w:rPr>
          <w:rFonts w:ascii="Times New Roman" w:hAnsi="Times New Roman" w:cs="Times New Roman"/>
        </w:rPr>
        <w:t xml:space="preserve">я страдаю бессонницей, иногда просыпаюсь по несколько раз за ночь, в общей сложности я сплю не более пяти часов в сутки. </w:t>
      </w:r>
    </w:p>
    <w:p w14:paraId="447463CB" w14:textId="77777777" w:rsidR="00356CDD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17. Выберите один из вариантов ответа: </w:t>
      </w:r>
    </w:p>
    <w:p w14:paraId="1F2E19B8" w14:textId="77777777" w:rsidR="00356CDD" w:rsidRPr="0077321B" w:rsidRDefault="00356CDD" w:rsidP="00DB3594">
      <w:pPr>
        <w:pStyle w:val="a8"/>
        <w:numPr>
          <w:ilvl w:val="0"/>
          <w:numId w:val="27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У </w:t>
      </w:r>
      <w:r w:rsidR="00BA1A01" w:rsidRPr="0077321B">
        <w:rPr>
          <w:rFonts w:ascii="Times New Roman" w:hAnsi="Times New Roman" w:cs="Times New Roman"/>
        </w:rPr>
        <w:t xml:space="preserve">меня сохранилась прежняя работоспособность; </w:t>
      </w:r>
    </w:p>
    <w:p w14:paraId="3D6A23D0" w14:textId="77777777" w:rsidR="00356CDD" w:rsidRPr="0077321B" w:rsidRDefault="00356CDD" w:rsidP="00DB3594">
      <w:pPr>
        <w:pStyle w:val="a8"/>
        <w:numPr>
          <w:ilvl w:val="0"/>
          <w:numId w:val="27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быстро устаю; </w:t>
      </w:r>
    </w:p>
    <w:p w14:paraId="382821F1" w14:textId="1FDEB247" w:rsidR="00356CDD" w:rsidRPr="0077321B" w:rsidRDefault="00356CDD" w:rsidP="00DB3594">
      <w:pPr>
        <w:pStyle w:val="a8"/>
        <w:numPr>
          <w:ilvl w:val="0"/>
          <w:numId w:val="27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чувствую себя уставшим, даже если почти ничего не делаю; </w:t>
      </w:r>
    </w:p>
    <w:p w14:paraId="3F1AA61F" w14:textId="44D846FD" w:rsidR="00BA1A01" w:rsidRPr="0077321B" w:rsidRDefault="00356CDD" w:rsidP="00DB3594">
      <w:pPr>
        <w:pStyle w:val="a8"/>
        <w:numPr>
          <w:ilvl w:val="0"/>
          <w:numId w:val="27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настолько устал, что ничего не могу делать. </w:t>
      </w:r>
    </w:p>
    <w:p w14:paraId="7C63D736" w14:textId="77777777" w:rsidR="00BA1A01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0D282289" w14:textId="77777777" w:rsidR="00356CDD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18. Выберите один из вариантов ответа: </w:t>
      </w:r>
    </w:p>
    <w:p w14:paraId="056F18DC" w14:textId="77777777" w:rsidR="00356CDD" w:rsidRPr="0077321B" w:rsidRDefault="00356CDD" w:rsidP="00DB3594">
      <w:pPr>
        <w:pStyle w:val="a8"/>
        <w:numPr>
          <w:ilvl w:val="0"/>
          <w:numId w:val="2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Аппетит </w:t>
      </w:r>
      <w:r w:rsidR="00BA1A01" w:rsidRPr="0077321B">
        <w:rPr>
          <w:rFonts w:ascii="Times New Roman" w:hAnsi="Times New Roman" w:cs="Times New Roman"/>
        </w:rPr>
        <w:t xml:space="preserve">у меня такой же, каким он был всегда; </w:t>
      </w:r>
    </w:p>
    <w:p w14:paraId="166C2058" w14:textId="77777777" w:rsidR="00356CDD" w:rsidRPr="0077321B" w:rsidRDefault="00356CDD" w:rsidP="00DB3594">
      <w:pPr>
        <w:pStyle w:val="a8"/>
        <w:numPr>
          <w:ilvl w:val="0"/>
          <w:numId w:val="2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У </w:t>
      </w:r>
      <w:r w:rsidR="00BA1A01" w:rsidRPr="0077321B">
        <w:rPr>
          <w:rFonts w:ascii="Times New Roman" w:hAnsi="Times New Roman" w:cs="Times New Roman"/>
        </w:rPr>
        <w:t xml:space="preserve">меня пропал аппетит; </w:t>
      </w:r>
    </w:p>
    <w:p w14:paraId="7530D1C9" w14:textId="77777777" w:rsidR="00356CDD" w:rsidRPr="0077321B" w:rsidRDefault="00356CDD" w:rsidP="00DB3594">
      <w:pPr>
        <w:pStyle w:val="a8"/>
        <w:numPr>
          <w:ilvl w:val="0"/>
          <w:numId w:val="2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Аппетит </w:t>
      </w:r>
      <w:r w:rsidR="00BA1A01" w:rsidRPr="0077321B">
        <w:rPr>
          <w:rFonts w:ascii="Times New Roman" w:hAnsi="Times New Roman" w:cs="Times New Roman"/>
        </w:rPr>
        <w:t xml:space="preserve">у меня гораздо хуже, чем прежде; </w:t>
      </w:r>
    </w:p>
    <w:p w14:paraId="1D443EA9" w14:textId="197D40EF" w:rsidR="00BA1A01" w:rsidRPr="0077321B" w:rsidRDefault="00356CDD" w:rsidP="00DB3594">
      <w:pPr>
        <w:pStyle w:val="a8"/>
        <w:numPr>
          <w:ilvl w:val="0"/>
          <w:numId w:val="2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lastRenderedPageBreak/>
        <w:t xml:space="preserve">У </w:t>
      </w:r>
      <w:r w:rsidR="00BA1A01" w:rsidRPr="0077321B">
        <w:rPr>
          <w:rFonts w:ascii="Times New Roman" w:hAnsi="Times New Roman" w:cs="Times New Roman"/>
        </w:rPr>
        <w:t xml:space="preserve">меня вообще нет аппетита. </w:t>
      </w:r>
    </w:p>
    <w:p w14:paraId="31472CA6" w14:textId="77777777" w:rsidR="00356CDD" w:rsidRPr="0077321B" w:rsidRDefault="00356CDD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72A25D6A" w14:textId="77777777" w:rsidR="00356CDD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19. Выберите один из вариантов ответа: </w:t>
      </w:r>
    </w:p>
    <w:p w14:paraId="52BE682C" w14:textId="77777777" w:rsidR="00356CDD" w:rsidRPr="0077321B" w:rsidRDefault="00356CDD" w:rsidP="00DB3594">
      <w:pPr>
        <w:pStyle w:val="a8"/>
        <w:numPr>
          <w:ilvl w:val="0"/>
          <w:numId w:val="2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Бывать </w:t>
      </w:r>
      <w:r w:rsidR="00BA1A01" w:rsidRPr="0077321B">
        <w:rPr>
          <w:rFonts w:ascii="Times New Roman" w:hAnsi="Times New Roman" w:cs="Times New Roman"/>
        </w:rPr>
        <w:t xml:space="preserve">на людях для меня так же приятно, как и раньше; </w:t>
      </w:r>
    </w:p>
    <w:p w14:paraId="648517CF" w14:textId="77777777" w:rsidR="00356CDD" w:rsidRPr="0077321B" w:rsidRDefault="00356CDD" w:rsidP="00DB3594">
      <w:pPr>
        <w:pStyle w:val="a8"/>
        <w:numPr>
          <w:ilvl w:val="0"/>
          <w:numId w:val="2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Мне </w:t>
      </w:r>
      <w:r w:rsidR="00BA1A01" w:rsidRPr="0077321B">
        <w:rPr>
          <w:rFonts w:ascii="Times New Roman" w:hAnsi="Times New Roman" w:cs="Times New Roman"/>
        </w:rPr>
        <w:t xml:space="preserve">приходится заставлять себя встречаться с людьми; </w:t>
      </w:r>
    </w:p>
    <w:p w14:paraId="7C651EDD" w14:textId="77777777" w:rsidR="00356CDD" w:rsidRPr="0077321B" w:rsidRDefault="00356CDD" w:rsidP="00DB3594">
      <w:pPr>
        <w:pStyle w:val="a8"/>
        <w:numPr>
          <w:ilvl w:val="0"/>
          <w:numId w:val="2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У </w:t>
      </w:r>
      <w:r w:rsidR="00BA1A01" w:rsidRPr="0077321B">
        <w:rPr>
          <w:rFonts w:ascii="Times New Roman" w:hAnsi="Times New Roman" w:cs="Times New Roman"/>
        </w:rPr>
        <w:t xml:space="preserve">меня нет никакого желания бывать в обществе; </w:t>
      </w:r>
    </w:p>
    <w:p w14:paraId="5E249F9A" w14:textId="59B12855" w:rsidR="00BA1A01" w:rsidRPr="0077321B" w:rsidRDefault="00356CDD" w:rsidP="00DB3594">
      <w:pPr>
        <w:pStyle w:val="a8"/>
        <w:numPr>
          <w:ilvl w:val="0"/>
          <w:numId w:val="29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нигде не бываю, люди не интересуют меня, меня вообще не волнует ничто постороннее. </w:t>
      </w:r>
    </w:p>
    <w:p w14:paraId="1D25F024" w14:textId="77777777" w:rsidR="00356CDD" w:rsidRPr="0077321B" w:rsidRDefault="00356CDD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3C67359A" w14:textId="77777777" w:rsidR="00356CDD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20. Выберите один из вариантов ответа: </w:t>
      </w:r>
    </w:p>
    <w:p w14:paraId="6EA455C8" w14:textId="77777777" w:rsidR="00356CDD" w:rsidRPr="0077321B" w:rsidRDefault="00356CDD" w:rsidP="00DB3594">
      <w:pPr>
        <w:pStyle w:val="a8"/>
        <w:numPr>
          <w:ilvl w:val="0"/>
          <w:numId w:val="30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Мои </w:t>
      </w:r>
      <w:r w:rsidR="00BA1A01" w:rsidRPr="0077321B">
        <w:rPr>
          <w:rFonts w:ascii="Times New Roman" w:hAnsi="Times New Roman" w:cs="Times New Roman"/>
        </w:rPr>
        <w:t xml:space="preserve">эротико-сексуальные интересы сохранились на прежнем уровне; </w:t>
      </w:r>
    </w:p>
    <w:p w14:paraId="1348B9A3" w14:textId="77777777" w:rsidR="00356CDD" w:rsidRPr="0077321B" w:rsidRDefault="00356CDD" w:rsidP="00DB3594">
      <w:pPr>
        <w:pStyle w:val="a8"/>
        <w:numPr>
          <w:ilvl w:val="0"/>
          <w:numId w:val="30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Секс </w:t>
      </w:r>
      <w:r w:rsidR="00BA1A01" w:rsidRPr="0077321B">
        <w:rPr>
          <w:rFonts w:ascii="Times New Roman" w:hAnsi="Times New Roman" w:cs="Times New Roman"/>
        </w:rPr>
        <w:t xml:space="preserve">уже не интересует меня так, как прежде; </w:t>
      </w:r>
    </w:p>
    <w:p w14:paraId="0A21991A" w14:textId="77777777" w:rsidR="00356CDD" w:rsidRPr="0077321B" w:rsidRDefault="00356CDD" w:rsidP="00DB3594">
      <w:pPr>
        <w:pStyle w:val="a8"/>
        <w:numPr>
          <w:ilvl w:val="0"/>
          <w:numId w:val="30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Сейчас </w:t>
      </w:r>
      <w:r w:rsidR="00BA1A01" w:rsidRPr="0077321B">
        <w:rPr>
          <w:rFonts w:ascii="Times New Roman" w:hAnsi="Times New Roman" w:cs="Times New Roman"/>
        </w:rPr>
        <w:t xml:space="preserve">я мог бы спокойно обходиться без секса; </w:t>
      </w:r>
    </w:p>
    <w:p w14:paraId="3E0BB85A" w14:textId="56F82EA0" w:rsidR="00BA1A01" w:rsidRPr="0077321B" w:rsidRDefault="00356CDD" w:rsidP="00DB3594">
      <w:pPr>
        <w:pStyle w:val="a8"/>
        <w:numPr>
          <w:ilvl w:val="0"/>
          <w:numId w:val="30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Секс </w:t>
      </w:r>
      <w:r w:rsidR="00BA1A01" w:rsidRPr="0077321B">
        <w:rPr>
          <w:rFonts w:ascii="Times New Roman" w:hAnsi="Times New Roman" w:cs="Times New Roman"/>
        </w:rPr>
        <w:t xml:space="preserve">вообще не интересует меня, я совершенно потерял к нему влечение. </w:t>
      </w:r>
    </w:p>
    <w:p w14:paraId="156C3F31" w14:textId="77777777" w:rsidR="00356CDD" w:rsidRPr="0077321B" w:rsidRDefault="00356CDD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216A2E63" w14:textId="77777777" w:rsidR="00356CDD" w:rsidRPr="0077321B" w:rsidRDefault="00BA1A01" w:rsidP="008973BA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21. Выберите один из вариантов ответа: </w:t>
      </w:r>
    </w:p>
    <w:p w14:paraId="77753D10" w14:textId="77777777" w:rsidR="00356CDD" w:rsidRPr="0077321B" w:rsidRDefault="00356CDD" w:rsidP="00DB3594">
      <w:pPr>
        <w:pStyle w:val="a8"/>
        <w:numPr>
          <w:ilvl w:val="0"/>
          <w:numId w:val="3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Я </w:t>
      </w:r>
      <w:r w:rsidR="00BA1A01" w:rsidRPr="0077321B">
        <w:rPr>
          <w:rFonts w:ascii="Times New Roman" w:hAnsi="Times New Roman" w:cs="Times New Roman"/>
        </w:rPr>
        <w:t xml:space="preserve">чувствую себя вполне здоровым и забочусь о своем здоровье так же, как и раньше; </w:t>
      </w:r>
    </w:p>
    <w:p w14:paraId="56A13E45" w14:textId="77777777" w:rsidR="00356CDD" w:rsidRPr="0077321B" w:rsidRDefault="00356CDD" w:rsidP="00DB3594">
      <w:pPr>
        <w:pStyle w:val="a8"/>
        <w:numPr>
          <w:ilvl w:val="0"/>
          <w:numId w:val="3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У </w:t>
      </w:r>
      <w:r w:rsidR="00BA1A01" w:rsidRPr="0077321B">
        <w:rPr>
          <w:rFonts w:ascii="Times New Roman" w:hAnsi="Times New Roman" w:cs="Times New Roman"/>
        </w:rPr>
        <w:t xml:space="preserve">меня постоянно что-то болит; </w:t>
      </w:r>
    </w:p>
    <w:p w14:paraId="5CFCEC52" w14:textId="77777777" w:rsidR="00356CDD" w:rsidRPr="0077321B" w:rsidRDefault="00356CDD" w:rsidP="00DB3594">
      <w:pPr>
        <w:pStyle w:val="a8"/>
        <w:numPr>
          <w:ilvl w:val="0"/>
          <w:numId w:val="3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Со </w:t>
      </w:r>
      <w:r w:rsidR="00BA1A01" w:rsidRPr="0077321B">
        <w:rPr>
          <w:rFonts w:ascii="Times New Roman" w:hAnsi="Times New Roman" w:cs="Times New Roman"/>
        </w:rPr>
        <w:t xml:space="preserve">здоровьем дело обстоит серьезно, я все время об этом думаю; </w:t>
      </w:r>
    </w:p>
    <w:p w14:paraId="034586A7" w14:textId="4BED2A49" w:rsidR="00BA1A01" w:rsidRPr="0077321B" w:rsidRDefault="00356CDD" w:rsidP="00DB3594">
      <w:pPr>
        <w:pStyle w:val="a8"/>
        <w:numPr>
          <w:ilvl w:val="0"/>
          <w:numId w:val="31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Мое </w:t>
      </w:r>
      <w:r w:rsidR="00BA1A01" w:rsidRPr="0077321B">
        <w:rPr>
          <w:rFonts w:ascii="Times New Roman" w:hAnsi="Times New Roman" w:cs="Times New Roman"/>
        </w:rPr>
        <w:t xml:space="preserve">физическое самочувствие ужасно, болячки просто изводят меня. </w:t>
      </w:r>
    </w:p>
    <w:p w14:paraId="2D31FF29" w14:textId="77777777" w:rsidR="00356CDD" w:rsidRPr="0077321B" w:rsidRDefault="00356CDD" w:rsidP="00356CDD">
      <w:pPr>
        <w:pStyle w:val="a8"/>
        <w:spacing w:line="360" w:lineRule="auto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Обработка и интерпретация результатов теста </w:t>
      </w:r>
    </w:p>
    <w:p w14:paraId="1D4B5C02" w14:textId="235FCC6C" w:rsidR="00BA1A01" w:rsidRPr="0077321B" w:rsidRDefault="00BA1A01" w:rsidP="00356CDD">
      <w:pPr>
        <w:pStyle w:val="a8"/>
        <w:spacing w:line="360" w:lineRule="auto"/>
        <w:jc w:val="center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Баллы за ответы начисляются по следующей схеме:</w:t>
      </w:r>
    </w:p>
    <w:p w14:paraId="6892631D" w14:textId="52F14672" w:rsidR="00356CDD" w:rsidRPr="0077321B" w:rsidRDefault="00BA1A01" w:rsidP="008973BA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Ответ</w:t>
      </w:r>
      <w:r w:rsidR="00356CDD" w:rsidRPr="0077321B">
        <w:rPr>
          <w:rFonts w:ascii="Times New Roman" w:hAnsi="Times New Roman" w:cs="Times New Roman"/>
        </w:rPr>
        <w:t>:</w:t>
      </w:r>
      <w:r w:rsidRPr="0077321B">
        <w:rPr>
          <w:rFonts w:ascii="Times New Roman" w:hAnsi="Times New Roman" w:cs="Times New Roman"/>
        </w:rPr>
        <w:t xml:space="preserve"> </w:t>
      </w:r>
    </w:p>
    <w:p w14:paraId="46A3213E" w14:textId="77777777" w:rsidR="00356CDD" w:rsidRPr="0077321B" w:rsidRDefault="00BA1A01" w:rsidP="008973BA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«1» – 0 баллов, </w:t>
      </w:r>
    </w:p>
    <w:p w14:paraId="41542E6C" w14:textId="77777777" w:rsidR="00356CDD" w:rsidRPr="0077321B" w:rsidRDefault="00BA1A01" w:rsidP="008973BA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«2» – 1 балл,</w:t>
      </w:r>
    </w:p>
    <w:p w14:paraId="051D234E" w14:textId="77777777" w:rsidR="00356CDD" w:rsidRPr="0077321B" w:rsidRDefault="00BA1A01" w:rsidP="008973BA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 «3» – 3 балла, </w:t>
      </w:r>
    </w:p>
    <w:p w14:paraId="25F8B7A4" w14:textId="49E01C29" w:rsidR="00BA1A01" w:rsidRPr="0077321B" w:rsidRDefault="00BA1A01" w:rsidP="008973BA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«4» – 4 балла. </w:t>
      </w:r>
    </w:p>
    <w:p w14:paraId="7D99AA4D" w14:textId="77777777" w:rsidR="00BA1A01" w:rsidRPr="0077321B" w:rsidRDefault="00BA1A01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Степень депрессии: </w:t>
      </w:r>
    </w:p>
    <w:p w14:paraId="0B273673" w14:textId="77777777" w:rsidR="00BA1A01" w:rsidRPr="0077321B" w:rsidRDefault="00BA1A01" w:rsidP="008973BA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• 0-4 балла – депрессия отсутствует; </w:t>
      </w:r>
    </w:p>
    <w:p w14:paraId="7A609198" w14:textId="77777777" w:rsidR="00BA1A01" w:rsidRPr="0077321B" w:rsidRDefault="00BA1A01" w:rsidP="008973BA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• 5-7 баллов – легкая депрессия;</w:t>
      </w:r>
    </w:p>
    <w:p w14:paraId="65BE80C8" w14:textId="77777777" w:rsidR="00BA1A01" w:rsidRPr="0077321B" w:rsidRDefault="00BA1A01" w:rsidP="008973BA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• 8-15 баллов – средний уровень депрессии; </w:t>
      </w:r>
    </w:p>
    <w:p w14:paraId="585F6F91" w14:textId="77777777" w:rsidR="00BA1A01" w:rsidRPr="0077321B" w:rsidRDefault="00BA1A01" w:rsidP="008973BA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• 16 и более баллов – высокий уровень депрессии.</w:t>
      </w:r>
    </w:p>
    <w:p w14:paraId="3E9598F1" w14:textId="77777777" w:rsidR="001C51AF" w:rsidRPr="0077321B" w:rsidRDefault="001C51AF" w:rsidP="00BA1A01">
      <w:pPr>
        <w:pStyle w:val="a8"/>
        <w:rPr>
          <w:rFonts w:ascii="Times New Roman" w:hAnsi="Times New Roman" w:cs="Times New Roman"/>
          <w:sz w:val="20"/>
          <w:szCs w:val="16"/>
        </w:rPr>
      </w:pPr>
    </w:p>
    <w:p w14:paraId="3AD0F2A3" w14:textId="77777777" w:rsidR="00D0262F" w:rsidRPr="0077321B" w:rsidRDefault="00D0262F" w:rsidP="00BA1A01">
      <w:pPr>
        <w:pStyle w:val="a8"/>
        <w:rPr>
          <w:rFonts w:ascii="Times New Roman" w:hAnsi="Times New Roman" w:cs="Times New Roman"/>
          <w:sz w:val="20"/>
          <w:szCs w:val="16"/>
        </w:rPr>
      </w:pPr>
    </w:p>
    <w:p w14:paraId="7C9FB17E" w14:textId="77777777" w:rsidR="00D0262F" w:rsidRPr="0077321B" w:rsidRDefault="00D0262F" w:rsidP="00BA1A01">
      <w:pPr>
        <w:pStyle w:val="a8"/>
        <w:rPr>
          <w:rFonts w:ascii="Times New Roman" w:hAnsi="Times New Roman" w:cs="Times New Roman"/>
          <w:sz w:val="20"/>
          <w:szCs w:val="16"/>
        </w:rPr>
      </w:pPr>
    </w:p>
    <w:p w14:paraId="3AB64416" w14:textId="77777777" w:rsidR="00D0262F" w:rsidRPr="0077321B" w:rsidRDefault="00D0262F" w:rsidP="00BA1A01">
      <w:pPr>
        <w:pStyle w:val="a8"/>
        <w:rPr>
          <w:rFonts w:ascii="Times New Roman" w:hAnsi="Times New Roman" w:cs="Times New Roman"/>
          <w:sz w:val="20"/>
          <w:szCs w:val="16"/>
        </w:rPr>
      </w:pPr>
    </w:p>
    <w:p w14:paraId="395F02FE" w14:textId="48238FC5" w:rsidR="00D0262F" w:rsidRPr="00E15FF1" w:rsidRDefault="00BA1A01" w:rsidP="00D0262F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</w:pPr>
      <w:bookmarkStart w:id="44" w:name="_Toc208923332"/>
      <w:bookmarkStart w:id="45" w:name="_Toc209770612"/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 xml:space="preserve">Висконсинский тест сортировки карточек (ВТСК, англ. </w:t>
      </w:r>
      <w:r w:rsidRPr="00E15FF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Wisconsin Card Sorting Test, WCST)</w:t>
      </w:r>
      <w:bookmarkEnd w:id="44"/>
      <w:bookmarkEnd w:id="45"/>
    </w:p>
    <w:p w14:paraId="6047F1A1" w14:textId="5C2F28FF" w:rsidR="00BA1A01" w:rsidRPr="0077321B" w:rsidRDefault="00D0262F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7321B">
        <w:rPr>
          <w:rFonts w:ascii="Times New Roman" w:hAnsi="Times New Roman" w:cs="Times New Roman"/>
          <w:b/>
          <w:bCs/>
        </w:rPr>
        <w:t>Тест сортировки карточек</w:t>
      </w:r>
      <w:r w:rsidR="00BA1A01" w:rsidRPr="0077321B">
        <w:rPr>
          <w:rFonts w:ascii="Times New Roman" w:hAnsi="Times New Roman" w:cs="Times New Roman"/>
          <w:b/>
          <w:bCs/>
        </w:rPr>
        <w:t xml:space="preserve"> —</w:t>
      </w:r>
      <w:r w:rsidR="00BA1A01" w:rsidRPr="0077321B">
        <w:rPr>
          <w:rFonts w:ascii="Times New Roman" w:hAnsi="Times New Roman" w:cs="Times New Roman"/>
        </w:rPr>
        <w:t> </w:t>
      </w:r>
      <w:r w:rsidR="00BA1A01" w:rsidRPr="0077321B">
        <w:rPr>
          <w:rFonts w:ascii="Times New Roman" w:hAnsi="Times New Roman" w:cs="Times New Roman"/>
          <w:b/>
          <w:bCs/>
        </w:rPr>
        <w:t>нейропсихологический тест на переключение между задачами</w:t>
      </w:r>
      <w:r w:rsidR="00BA1A01" w:rsidRPr="0077321B">
        <w:rPr>
          <w:rFonts w:ascii="Times New Roman" w:hAnsi="Times New Roman" w:cs="Times New Roman"/>
        </w:rPr>
        <w:t>, то есть способность демонстрировать гибкость в условиях изменения подкрепления. </w:t>
      </w:r>
    </w:p>
    <w:p w14:paraId="430D932B" w14:textId="77777777" w:rsidR="00BA1A01" w:rsidRPr="0077321B" w:rsidRDefault="00BA1A01" w:rsidP="00356CD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Инструкция: </w:t>
      </w:r>
      <w:hyperlink r:id="rId22" w:tgtFrame="_blank" w:history="1">
        <w:r w:rsidRPr="0077321B">
          <w:rPr>
            <w:rStyle w:val="af"/>
            <w:rFonts w:ascii="Times New Roman" w:hAnsi="Times New Roman" w:cs="Times New Roman"/>
          </w:rPr>
          <w:br/>
        </w:r>
      </w:hyperlink>
      <w:r w:rsidRPr="0077321B">
        <w:rPr>
          <w:rFonts w:ascii="Times New Roman" w:hAnsi="Times New Roman" w:cs="Times New Roman"/>
        </w:rPr>
        <w:t>Тест состоит из набора карточек, на каждой из которых изображены фигуры (от 1 до 4) определённого цвета (например, красного, синего, зелёного и жёлтого) и формы (например, треугольник, звезда, ромб или круг). Имеются также четыре «базовые» карты, на которых изображены фигуры разного количества, цвета и формы. Карточки из набора последовательно предъявляются участнику теста, задача которого — сопоставить предъявляемые ему карточки «колодам» по некоторому критерию сортировки. Этот критерий изначально не объясняется участнику, и тот должен определить его самостоятельно. Единственное, что сообщается участнику, — это сигнал, правильно ли он сопоставил карточки или нет. Время от времени критерий сортировки изменяется экспериментатором, и участник, проявив когнитивную гибкость, должен адаптироваться к новым условиям теста.</w:t>
      </w:r>
    </w:p>
    <w:p w14:paraId="7AD39EC0" w14:textId="77777777" w:rsidR="00BA1A01" w:rsidRPr="0077321B" w:rsidRDefault="00BA1A01" w:rsidP="00356CD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По времени тест занимает около 12—20 минут, оценками результатов являются абсолютное и относительное (в числах, процентах и процентилях) количество распознанных категорий, попыток, ошибок и персеверативных ошибок. </w:t>
      </w:r>
    </w:p>
    <w:p w14:paraId="237E2C8E" w14:textId="77777777" w:rsidR="00BA1A01" w:rsidRPr="0077321B" w:rsidRDefault="00BA1A01" w:rsidP="001C51AF">
      <w:pPr>
        <w:jc w:val="center"/>
        <w:rPr>
          <w:rFonts w:ascii="Times New Roman" w:hAnsi="Times New Roman" w:cs="Times New Roman"/>
          <w:sz w:val="22"/>
          <w:szCs w:val="18"/>
        </w:rPr>
      </w:pPr>
      <w:r w:rsidRPr="0077321B">
        <w:rPr>
          <w:rFonts w:ascii="Times New Roman" w:hAnsi="Times New Roman" w:cs="Times New Roman"/>
          <w:b/>
          <w:bCs/>
          <w:noProof/>
          <w:sz w:val="22"/>
          <w:szCs w:val="18"/>
          <w:lang w:bidi="ar-SA"/>
        </w:rPr>
        <w:drawing>
          <wp:inline distT="0" distB="0" distL="0" distR="0" wp14:anchorId="6EAD4114" wp14:editId="7129C6C2">
            <wp:extent cx="5694225" cy="2319020"/>
            <wp:effectExtent l="0" t="0" r="1905" b="5080"/>
            <wp:docPr id="5723723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37231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07071" cy="2324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0005A" w14:textId="77777777" w:rsidR="00BA1A01" w:rsidRPr="0077321B" w:rsidRDefault="00BA1A01" w:rsidP="00356CD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Задачи: </w:t>
      </w:r>
    </w:p>
    <w:p w14:paraId="4CBFA2E1" w14:textId="6CD1CDA3" w:rsidR="00BA1A01" w:rsidRPr="0077321B" w:rsidRDefault="00356CDD" w:rsidP="00DB3594">
      <w:pPr>
        <w:pStyle w:val="a7"/>
        <w:numPr>
          <w:ilvl w:val="0"/>
          <w:numId w:val="32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t>Последовательно рассортировать карточки с изображением элементарных геометрических фигур (</w:t>
      </w:r>
      <w:r w:rsidR="00BA1A01" w:rsidRPr="0077321B">
        <w:rPr>
          <w:rFonts w:cs="Times New Roman"/>
          <w:sz w:val="24"/>
          <w:szCs w:val="20"/>
        </w:rPr>
        <w:t xml:space="preserve">треугольники, звезды, кресты и круги) четыре различных цветов (красный, желтый, зеленый и синий), представленные в количестве от одного до четырех фигур одного вида на каждой карточке; </w:t>
      </w:r>
    </w:p>
    <w:p w14:paraId="7F1CC483" w14:textId="4DE80957" w:rsidR="00BA1A01" w:rsidRPr="0077321B" w:rsidRDefault="00356CDD" w:rsidP="00DB3594">
      <w:pPr>
        <w:pStyle w:val="a7"/>
        <w:numPr>
          <w:ilvl w:val="0"/>
          <w:numId w:val="32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lastRenderedPageBreak/>
        <w:t>Безошибочно провести сортировку карточек в им с одной из трех категории (цвет, фигура, количество) в</w:t>
      </w:r>
      <w:r w:rsidR="001C51AF" w:rsidRPr="0077321B">
        <w:rPr>
          <w:rFonts w:cs="Times New Roman"/>
          <w:sz w:val="24"/>
          <w:szCs w:val="20"/>
        </w:rPr>
        <w:t xml:space="preserve"> </w:t>
      </w:r>
      <w:r w:rsidR="00BA1A01" w:rsidRPr="0077321B">
        <w:rPr>
          <w:rFonts w:cs="Times New Roman"/>
          <w:sz w:val="24"/>
          <w:szCs w:val="20"/>
        </w:rPr>
        <w:t xml:space="preserve">течение десяти последовательных ходов; </w:t>
      </w:r>
    </w:p>
    <w:p w14:paraId="0DABD74B" w14:textId="7B679674" w:rsidR="00BA1A01" w:rsidRPr="0077321B" w:rsidRDefault="00356CDD" w:rsidP="00DB3594">
      <w:pPr>
        <w:pStyle w:val="a7"/>
        <w:numPr>
          <w:ilvl w:val="0"/>
          <w:numId w:val="32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t xml:space="preserve">Гибко изменять принцип сортировки с получаемой от исследователя обратной связи;   </w:t>
      </w:r>
    </w:p>
    <w:p w14:paraId="508B242B" w14:textId="4B25A015" w:rsidR="001C51AF" w:rsidRPr="0077321B" w:rsidRDefault="00356CDD" w:rsidP="00DB3594">
      <w:pPr>
        <w:pStyle w:val="a7"/>
        <w:numPr>
          <w:ilvl w:val="0"/>
          <w:numId w:val="32"/>
        </w:numPr>
        <w:spacing w:line="360" w:lineRule="auto"/>
        <w:ind w:left="284" w:hanging="284"/>
        <w:jc w:val="both"/>
        <w:rPr>
          <w:rFonts w:cs="Times New Roman"/>
          <w:sz w:val="24"/>
          <w:szCs w:val="20"/>
        </w:rPr>
      </w:pPr>
      <w:r w:rsidRPr="0077321B">
        <w:rPr>
          <w:rFonts w:cs="Times New Roman"/>
          <w:sz w:val="24"/>
          <w:szCs w:val="20"/>
        </w:rPr>
        <w:t>Проводить сортировку карточек в соответствии с текущей категорией с первой попытки.</w:t>
      </w:r>
    </w:p>
    <w:p w14:paraId="058E6DF3" w14:textId="1A79DFCB" w:rsidR="00BA1A01" w:rsidRPr="0077321B" w:rsidRDefault="00BA1A01" w:rsidP="00356CD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Кроме того, классическая версия ВТСК требует от испытываемых самостоятельно выделить текущую категорию и адекватно реагировать на ее изменение после десяти правильных последовательных ответов. </w:t>
      </w:r>
    </w:p>
    <w:p w14:paraId="1B5FAA03" w14:textId="77777777" w:rsidR="00BA1A01" w:rsidRPr="0077321B" w:rsidRDefault="00BA1A01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Функции: </w:t>
      </w:r>
    </w:p>
    <w:p w14:paraId="400A0770" w14:textId="0D67BEB3" w:rsidR="00BA1A01" w:rsidRPr="0077321B" w:rsidRDefault="00356CDD" w:rsidP="00DB3594">
      <w:pPr>
        <w:pStyle w:val="a8"/>
        <w:numPr>
          <w:ilvl w:val="0"/>
          <w:numId w:val="3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Способность к выделению абстрактных категорий (образующие абстрактные понятия); </w:t>
      </w:r>
    </w:p>
    <w:p w14:paraId="5BCC1F10" w14:textId="34624D53" w:rsidR="00BA1A01" w:rsidRPr="0077321B" w:rsidRDefault="00356CDD" w:rsidP="00DB3594">
      <w:pPr>
        <w:pStyle w:val="a8"/>
        <w:numPr>
          <w:ilvl w:val="0"/>
          <w:numId w:val="3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Способность к переключению внимания при представлении категории (смещение набора); </w:t>
      </w:r>
    </w:p>
    <w:p w14:paraId="5A58333D" w14:textId="77777777" w:rsidR="00356CDD" w:rsidRPr="0077321B" w:rsidRDefault="00356CDD" w:rsidP="00DB3594">
      <w:pPr>
        <w:pStyle w:val="a8"/>
        <w:numPr>
          <w:ilvl w:val="0"/>
          <w:numId w:val="3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Способность удерживать внимание на выделенной категория (поддержание набора); </w:t>
      </w:r>
    </w:p>
    <w:p w14:paraId="1E6421F9" w14:textId="53F21124" w:rsidR="00BA1A01" w:rsidRPr="0077321B" w:rsidRDefault="00356CDD" w:rsidP="00DB3594">
      <w:pPr>
        <w:pStyle w:val="a8"/>
        <w:numPr>
          <w:ilvl w:val="0"/>
          <w:numId w:val="33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С</w:t>
      </w:r>
      <w:r w:rsidR="00BA1A01" w:rsidRPr="0077321B">
        <w:rPr>
          <w:rFonts w:ascii="Times New Roman" w:hAnsi="Times New Roman" w:cs="Times New Roman"/>
        </w:rPr>
        <w:t>пособность к использованию обратной связи (обратная связь использование)</w:t>
      </w:r>
    </w:p>
    <w:p w14:paraId="0278201B" w14:textId="77777777" w:rsidR="00BA1A01" w:rsidRPr="0077321B" w:rsidRDefault="00BA1A01" w:rsidP="00BA1A01">
      <w:pPr>
        <w:rPr>
          <w:rFonts w:ascii="Times New Roman" w:hAnsi="Times New Roman" w:cs="Times New Roman"/>
          <w:b/>
          <w:bCs/>
          <w:sz w:val="22"/>
          <w:szCs w:val="18"/>
        </w:rPr>
      </w:pPr>
    </w:p>
    <w:p w14:paraId="73BDD242" w14:textId="77777777" w:rsidR="00356CDD" w:rsidRPr="0077321B" w:rsidRDefault="00356CDD" w:rsidP="00BA1A01">
      <w:pPr>
        <w:rPr>
          <w:rFonts w:ascii="Times New Roman" w:hAnsi="Times New Roman" w:cs="Times New Roman"/>
          <w:b/>
          <w:bCs/>
          <w:sz w:val="22"/>
          <w:szCs w:val="18"/>
        </w:rPr>
      </w:pPr>
    </w:p>
    <w:p w14:paraId="074B2F53" w14:textId="77777777" w:rsidR="00356CDD" w:rsidRPr="0077321B" w:rsidRDefault="00356CDD" w:rsidP="00BA1A01">
      <w:pPr>
        <w:rPr>
          <w:rFonts w:ascii="Times New Roman" w:hAnsi="Times New Roman" w:cs="Times New Roman"/>
          <w:b/>
          <w:bCs/>
          <w:sz w:val="22"/>
          <w:szCs w:val="18"/>
        </w:rPr>
      </w:pPr>
    </w:p>
    <w:p w14:paraId="7CA09FBB" w14:textId="77777777" w:rsidR="00356CDD" w:rsidRPr="0077321B" w:rsidRDefault="00356CDD" w:rsidP="00BA1A01">
      <w:pPr>
        <w:rPr>
          <w:rFonts w:ascii="Times New Roman" w:hAnsi="Times New Roman" w:cs="Times New Roman"/>
          <w:b/>
          <w:bCs/>
          <w:sz w:val="22"/>
          <w:szCs w:val="18"/>
        </w:rPr>
      </w:pPr>
    </w:p>
    <w:p w14:paraId="3EFE07DA" w14:textId="174F6391" w:rsidR="00BA1A01" w:rsidRPr="0077321B" w:rsidRDefault="00BA1A01" w:rsidP="00D0262F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bookmarkStart w:id="46" w:name="_Toc208923333"/>
      <w:bookmarkStart w:id="47" w:name="_Toc209770613"/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«Таблицы Шульте»</w:t>
      </w:r>
      <w:bookmarkEnd w:id="46"/>
      <w:bookmarkEnd w:id="47"/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73EE9238" w14:textId="744EDC8A" w:rsidR="00BA1A01" w:rsidRPr="0077321B" w:rsidRDefault="00BA1A01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77321B">
        <w:rPr>
          <w:rFonts w:ascii="Times New Roman" w:hAnsi="Times New Roman" w:cs="Times New Roman"/>
          <w:b/>
          <w:bCs/>
          <w:color w:val="000000" w:themeColor="text1"/>
        </w:rPr>
        <w:t>Таблицы Шульте</w:t>
      </w:r>
      <w:r w:rsidRPr="0077321B">
        <w:rPr>
          <w:rFonts w:ascii="Times New Roman" w:hAnsi="Times New Roman" w:cs="Times New Roman"/>
          <w:color w:val="000000" w:themeColor="text1"/>
        </w:rPr>
        <w:t> — это таблицы со случайно расположенными объектами (обычно числами или буквами), которые служат для проверки и развития быстроты нахождения этих объектов в определённом порядке. </w:t>
      </w:r>
    </w:p>
    <w:p w14:paraId="226C549F" w14:textId="5B87C17E" w:rsidR="00BA1A01" w:rsidRPr="0077321B" w:rsidRDefault="00BA1A01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77321B">
        <w:rPr>
          <w:rFonts w:ascii="Times New Roman" w:hAnsi="Times New Roman" w:cs="Times New Roman"/>
          <w:color w:val="000000" w:themeColor="text1"/>
        </w:rPr>
        <w:t xml:space="preserve">Процедура проведения исследования: </w:t>
      </w:r>
      <w:r w:rsidR="00995530">
        <w:rPr>
          <w:rFonts w:ascii="Times New Roman" w:hAnsi="Times New Roman" w:cs="Times New Roman"/>
          <w:color w:val="000000" w:themeColor="text1"/>
        </w:rPr>
        <w:t>и</w:t>
      </w:r>
      <w:r w:rsidRPr="0077321B">
        <w:rPr>
          <w:rFonts w:ascii="Times New Roman" w:hAnsi="Times New Roman" w:cs="Times New Roman"/>
          <w:color w:val="000000" w:themeColor="text1"/>
        </w:rPr>
        <w:t xml:space="preserve">спытуемому поочерёдно предлагается пять таблиц, на которых в произвольном порядке расположены числа от 1 до 25. Испытуемый отыскивает, показывает и называет числа в порядке их возрастания. Проба повторяется с пятью разными таблицами. </w:t>
      </w:r>
    </w:p>
    <w:p w14:paraId="30F72F5B" w14:textId="77777777" w:rsidR="00BA1A01" w:rsidRPr="0077321B" w:rsidRDefault="00BA1A01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77321B">
        <w:rPr>
          <w:rFonts w:ascii="Times New Roman" w:hAnsi="Times New Roman" w:cs="Times New Roman"/>
          <w:color w:val="000000" w:themeColor="text1"/>
        </w:rPr>
        <w:t xml:space="preserve">Инструкция: «Покажи и назови все числа по порядку от 1 до 25. Постарайся делать это как можно быстрее и без ошибок». Таблицу открывают и одновременно с началом задания включают секундомер. Вторая, третья и последующие таблицы предъявляются без всяких инструкций. </w:t>
      </w:r>
    </w:p>
    <w:p w14:paraId="0D89A5EB" w14:textId="74AEE6AC" w:rsidR="00356CDD" w:rsidRPr="0077321B" w:rsidRDefault="00BA1A01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77321B">
        <w:rPr>
          <w:rFonts w:ascii="Times New Roman" w:hAnsi="Times New Roman" w:cs="Times New Roman"/>
          <w:color w:val="000000" w:themeColor="text1"/>
        </w:rPr>
        <w:t xml:space="preserve">Средняя норма – 40- 42 секунды. В норме на каждую из таблиц уходит примерно одинаковое время. </w:t>
      </w:r>
    </w:p>
    <w:p w14:paraId="20BE1D87" w14:textId="0FB0D28A" w:rsidR="00BA1A01" w:rsidRPr="0077321B" w:rsidRDefault="00BA1A01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77321B">
        <w:rPr>
          <w:rFonts w:ascii="Times New Roman" w:hAnsi="Times New Roman" w:cs="Times New Roman"/>
          <w:color w:val="000000" w:themeColor="text1"/>
        </w:rPr>
        <w:t xml:space="preserve">Оценка результатов. </w:t>
      </w:r>
    </w:p>
    <w:p w14:paraId="387F865B" w14:textId="77777777" w:rsidR="00BA1A01" w:rsidRPr="0077321B" w:rsidRDefault="00BA1A01" w:rsidP="00356CDD">
      <w:pPr>
        <w:pStyle w:val="a8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7321B">
        <w:rPr>
          <w:rFonts w:ascii="Times New Roman" w:hAnsi="Times New Roman" w:cs="Times New Roman"/>
          <w:color w:val="000000" w:themeColor="text1"/>
        </w:rPr>
        <w:t xml:space="preserve">1-й уровень — 30—39 сек. </w:t>
      </w:r>
    </w:p>
    <w:p w14:paraId="0F522163" w14:textId="77777777" w:rsidR="00BA1A01" w:rsidRPr="0077321B" w:rsidRDefault="00BA1A01" w:rsidP="00356CDD">
      <w:pPr>
        <w:pStyle w:val="a8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7321B">
        <w:rPr>
          <w:rFonts w:ascii="Times New Roman" w:hAnsi="Times New Roman" w:cs="Times New Roman"/>
          <w:color w:val="000000" w:themeColor="text1"/>
        </w:rPr>
        <w:t xml:space="preserve">2-й уровень — 40—49 сек. </w:t>
      </w:r>
    </w:p>
    <w:p w14:paraId="5CD77BA6" w14:textId="77777777" w:rsidR="00BA1A01" w:rsidRPr="0077321B" w:rsidRDefault="00BA1A01" w:rsidP="00356CDD">
      <w:pPr>
        <w:pStyle w:val="a8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7321B">
        <w:rPr>
          <w:rFonts w:ascii="Times New Roman" w:hAnsi="Times New Roman" w:cs="Times New Roman"/>
          <w:color w:val="000000" w:themeColor="text1"/>
        </w:rPr>
        <w:t xml:space="preserve">3-й уровень — 50—59 сек. </w:t>
      </w:r>
    </w:p>
    <w:p w14:paraId="51AF8158" w14:textId="77777777" w:rsidR="00BA1A01" w:rsidRPr="0077321B" w:rsidRDefault="00BA1A01" w:rsidP="00356CDD">
      <w:pPr>
        <w:pStyle w:val="a8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7321B">
        <w:rPr>
          <w:rFonts w:ascii="Times New Roman" w:hAnsi="Times New Roman" w:cs="Times New Roman"/>
          <w:color w:val="000000" w:themeColor="text1"/>
        </w:rPr>
        <w:lastRenderedPageBreak/>
        <w:t xml:space="preserve">4-й уровень — 60—89 сек. </w:t>
      </w:r>
    </w:p>
    <w:p w14:paraId="35CBA405" w14:textId="77777777" w:rsidR="00356CDD" w:rsidRPr="0077321B" w:rsidRDefault="00BA1A01" w:rsidP="00356CDD">
      <w:pPr>
        <w:pStyle w:val="a8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7321B">
        <w:rPr>
          <w:rFonts w:ascii="Times New Roman" w:hAnsi="Times New Roman" w:cs="Times New Roman"/>
          <w:color w:val="000000" w:themeColor="text1"/>
        </w:rPr>
        <w:t xml:space="preserve">5-й уровень — 90 сек. и выше. </w:t>
      </w:r>
    </w:p>
    <w:p w14:paraId="078762D2" w14:textId="64207F13" w:rsidR="00BA1A01" w:rsidRPr="0077321B" w:rsidRDefault="00BA1A01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77321B">
        <w:rPr>
          <w:rFonts w:ascii="Times New Roman" w:hAnsi="Times New Roman" w:cs="Times New Roman"/>
          <w:color w:val="000000" w:themeColor="text1"/>
        </w:rPr>
        <w:t xml:space="preserve">С помощью этого теста можно вычислить еще и такие показатели, как (по </w:t>
      </w:r>
      <w:r w:rsidRPr="006F5A1F">
        <w:rPr>
          <w:rFonts w:ascii="Times New Roman" w:hAnsi="Times New Roman" w:cs="Times New Roman"/>
          <w:color w:val="000000" w:themeColor="text1"/>
        </w:rPr>
        <w:t>А.Ю.Козыревой):</w:t>
      </w:r>
      <w:r w:rsidRPr="0077321B">
        <w:rPr>
          <w:rFonts w:ascii="Times New Roman" w:hAnsi="Times New Roman" w:cs="Times New Roman"/>
          <w:color w:val="000000" w:themeColor="text1"/>
        </w:rPr>
        <w:t xml:space="preserve"> </w:t>
      </w:r>
    </w:p>
    <w:p w14:paraId="6FE6C516" w14:textId="77777777" w:rsidR="00BA1A01" w:rsidRPr="0077321B" w:rsidRDefault="00BA1A01" w:rsidP="00356CDD">
      <w:pPr>
        <w:pStyle w:val="a8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7321B">
        <w:rPr>
          <w:rFonts w:ascii="Times New Roman" w:hAnsi="Times New Roman" w:cs="Times New Roman"/>
          <w:color w:val="000000" w:themeColor="text1"/>
        </w:rPr>
        <w:t xml:space="preserve">• эффективность работы </w:t>
      </w:r>
    </w:p>
    <w:p w14:paraId="0323E30B" w14:textId="77777777" w:rsidR="00BA1A01" w:rsidRPr="0077321B" w:rsidRDefault="00BA1A01" w:rsidP="00356CDD">
      <w:pPr>
        <w:pStyle w:val="a8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7321B">
        <w:rPr>
          <w:rFonts w:ascii="Times New Roman" w:hAnsi="Times New Roman" w:cs="Times New Roman"/>
          <w:color w:val="000000" w:themeColor="text1"/>
        </w:rPr>
        <w:t xml:space="preserve">• степень врабатываемости </w:t>
      </w:r>
    </w:p>
    <w:p w14:paraId="12C9CED4" w14:textId="77777777" w:rsidR="00BA1A01" w:rsidRPr="0077321B" w:rsidRDefault="00BA1A01" w:rsidP="00356CDD">
      <w:pPr>
        <w:pStyle w:val="a8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7321B">
        <w:rPr>
          <w:rFonts w:ascii="Times New Roman" w:hAnsi="Times New Roman" w:cs="Times New Roman"/>
          <w:color w:val="000000" w:themeColor="text1"/>
        </w:rPr>
        <w:t>• психическая устойчивость</w:t>
      </w:r>
    </w:p>
    <w:p w14:paraId="1E435656" w14:textId="77777777" w:rsidR="00BA1A01" w:rsidRPr="0077321B" w:rsidRDefault="00BA1A01" w:rsidP="00356CD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Интерпретация результатов: </w:t>
      </w:r>
    </w:p>
    <w:p w14:paraId="1853EF65" w14:textId="77777777" w:rsidR="00BA1A01" w:rsidRPr="0077321B" w:rsidRDefault="00BA1A01" w:rsidP="00DB3594">
      <w:pPr>
        <w:pStyle w:val="a8"/>
        <w:numPr>
          <w:ilvl w:val="0"/>
          <w:numId w:val="34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1-й уровень отражает высокую концентрацию и устойчивость произвольного внимания, высокий темп психической деятельности, быструю врабатываемость, отсутствие утомляемости.</w:t>
      </w:r>
    </w:p>
    <w:p w14:paraId="6713BA79" w14:textId="77777777" w:rsidR="00BA1A01" w:rsidRPr="0077321B" w:rsidRDefault="00BA1A01" w:rsidP="00DB3594">
      <w:pPr>
        <w:pStyle w:val="a8"/>
        <w:numPr>
          <w:ilvl w:val="0"/>
          <w:numId w:val="34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2-й уровень отражает достаточно высокую концентрацию и устойчивости произвольного внимания, высокий темп сенсомоторных реакций, быструю врабатываемость, отсутствие утомляемости</w:t>
      </w:r>
    </w:p>
    <w:p w14:paraId="7AE5AA6A" w14:textId="77777777" w:rsidR="00BA1A01" w:rsidRPr="0077321B" w:rsidRDefault="00BA1A01" w:rsidP="00DB3594">
      <w:pPr>
        <w:pStyle w:val="a8"/>
        <w:numPr>
          <w:ilvl w:val="0"/>
          <w:numId w:val="34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3-й уровень отражает достаточную концентрацию и устойчивость произвольного внимания, достаточный темп сенсомоторных реакций.</w:t>
      </w:r>
    </w:p>
    <w:p w14:paraId="57C7AB61" w14:textId="77777777" w:rsidR="00BA1A01" w:rsidRPr="0077321B" w:rsidRDefault="00BA1A01" w:rsidP="00DB3594">
      <w:pPr>
        <w:pStyle w:val="a8"/>
        <w:numPr>
          <w:ilvl w:val="0"/>
          <w:numId w:val="34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 xml:space="preserve">4-й уровень отражает недостаточную сформирован и ость активного внимания. Увеличение времени выполнения задания обусловлено или умеренной неустойчивостью внимания в виде «застревания» в поиске отдельных чисел; или равномерным замедлением темпа психической деятельности при выполнении заданий; или умеренной истощаемостью психической работоспособности. </w:t>
      </w:r>
    </w:p>
    <w:p w14:paraId="2BFA9592" w14:textId="118CC501" w:rsidR="00356CDD" w:rsidRPr="0077321B" w:rsidRDefault="00BA1A01" w:rsidP="00DB3594">
      <w:pPr>
        <w:pStyle w:val="a8"/>
        <w:numPr>
          <w:ilvl w:val="0"/>
          <w:numId w:val="34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77321B">
        <w:rPr>
          <w:rFonts w:ascii="Times New Roman" w:hAnsi="Times New Roman" w:cs="Times New Roman"/>
        </w:rPr>
        <w:t>5-й уровень отражает выраженную несформированность активного внимания, проявляющуюся в явной неустойчивости психической деятельности, или в замедленности темпа или в истощаемое.</w:t>
      </w:r>
    </w:p>
    <w:p w14:paraId="6E740E0A" w14:textId="41DFF1CC" w:rsidR="00BA1A01" w:rsidRPr="0077321B" w:rsidRDefault="00356CDD" w:rsidP="00BA1A01">
      <w:pPr>
        <w:rPr>
          <w:rFonts w:ascii="Times New Roman" w:hAnsi="Times New Roman" w:cs="Times New Roman"/>
          <w:b/>
          <w:bCs/>
          <w:sz w:val="22"/>
          <w:szCs w:val="18"/>
        </w:rPr>
      </w:pPr>
      <w:r w:rsidRPr="0077321B">
        <w:rPr>
          <w:rFonts w:ascii="Times New Roman" w:hAnsi="Times New Roman" w:cs="Times New Roman"/>
          <w:b/>
          <w:bCs/>
          <w:noProof/>
          <w:sz w:val="22"/>
          <w:szCs w:val="18"/>
          <w:lang w:bidi="ar-SA"/>
        </w:rPr>
        <w:lastRenderedPageBreak/>
        <w:drawing>
          <wp:inline distT="0" distB="0" distL="0" distR="0" wp14:anchorId="474C06E3" wp14:editId="1CBB2323">
            <wp:extent cx="4171950" cy="3494609"/>
            <wp:effectExtent l="0" t="0" r="0" b="0"/>
            <wp:docPr id="11072104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21041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96094" cy="3514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23610" w14:textId="77777777" w:rsidR="00356CDD" w:rsidRPr="0077321B" w:rsidRDefault="00356CDD" w:rsidP="00BA1A01">
      <w:pPr>
        <w:rPr>
          <w:rFonts w:ascii="Times New Roman" w:hAnsi="Times New Roman" w:cs="Times New Roman"/>
          <w:b/>
          <w:bCs/>
          <w:sz w:val="22"/>
          <w:szCs w:val="18"/>
        </w:rPr>
      </w:pPr>
    </w:p>
    <w:p w14:paraId="4FD964BF" w14:textId="2B0D2250" w:rsidR="00D0262F" w:rsidRPr="0077321B" w:rsidRDefault="00356CDD" w:rsidP="00BA1A01">
      <w:pPr>
        <w:rPr>
          <w:rFonts w:ascii="Times New Roman" w:hAnsi="Times New Roman" w:cs="Times New Roman"/>
          <w:b/>
          <w:bCs/>
          <w:sz w:val="22"/>
          <w:szCs w:val="18"/>
        </w:rPr>
      </w:pPr>
      <w:r w:rsidRPr="0077321B">
        <w:rPr>
          <w:rFonts w:ascii="Times New Roman" w:hAnsi="Times New Roman" w:cs="Times New Roman"/>
          <w:b/>
          <w:bCs/>
          <w:noProof/>
          <w:sz w:val="22"/>
          <w:szCs w:val="18"/>
          <w:lang w:bidi="ar-SA"/>
        </w:rPr>
        <w:drawing>
          <wp:inline distT="0" distB="0" distL="0" distR="0" wp14:anchorId="31EA1D0C" wp14:editId="12527CBA">
            <wp:extent cx="4067175" cy="3386382"/>
            <wp:effectExtent l="0" t="0" r="0" b="5080"/>
            <wp:docPr id="3192693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26930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94253" cy="3408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B8533" w14:textId="0216D612" w:rsidR="00BA1A01" w:rsidRPr="0077321B" w:rsidRDefault="00BA1A01" w:rsidP="00D0262F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48" w:name="_Toc208923334"/>
      <w:bookmarkStart w:id="49" w:name="_Toc209770614"/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Методика Горбова «Красно - черная таблица»</w:t>
      </w:r>
      <w:bookmarkEnd w:id="48"/>
      <w:bookmarkEnd w:id="49"/>
    </w:p>
    <w:p w14:paraId="6D41E132" w14:textId="77777777" w:rsidR="00BA1A01" w:rsidRPr="0077321B" w:rsidRDefault="00BA1A01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>Цель: Оценить переключение и распределение внимания.</w:t>
      </w:r>
    </w:p>
    <w:p w14:paraId="342D9275" w14:textId="77777777" w:rsidR="00BA1A01" w:rsidRPr="0077321B" w:rsidRDefault="00BA1A01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>Исследование проводится с помощью специальных бланков, на которых 25 красных и 24 черных числа. Испытуемый должен вначале отыскать черные числа в порядке возрастания, затем красные числа в убывающем порядке.</w:t>
      </w:r>
    </w:p>
    <w:p w14:paraId="00755256" w14:textId="5F8022D1" w:rsidR="00BA1A01" w:rsidRPr="0077321B" w:rsidRDefault="00BA1A01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 xml:space="preserve">Третье задание заключается в попеременном поиске черных чисел в возрастающем и красных чисел в убывающем порядке. Первые два задания выполняются с </w:t>
      </w:r>
      <w:r w:rsidRPr="0077321B">
        <w:rPr>
          <w:rFonts w:ascii="Times New Roman" w:hAnsi="Times New Roman" w:cs="Times New Roman"/>
          <w:szCs w:val="20"/>
        </w:rPr>
        <w:lastRenderedPageBreak/>
        <w:t>использованием одного бланка, третье задание – на другом бланке.</w:t>
      </w:r>
    </w:p>
    <w:p w14:paraId="2FE46776" w14:textId="77777777" w:rsidR="00BA1A01" w:rsidRPr="0077321B" w:rsidRDefault="00BA1A01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>Инструкция к тесту</w:t>
      </w:r>
    </w:p>
    <w:p w14:paraId="6861F8E0" w14:textId="77777777" w:rsidR="00BA1A01" w:rsidRPr="0077321B" w:rsidRDefault="00BA1A01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>Для взрослых: «На Вашем бланке 25 красных и 24 черных числа. Вы должны отыскать черные числа в возрастающей последовательности (от 1 до 24), а затем красные числа в убывающей последовательности (от 25 до 1). Каждый раз, находя необходимое число, запишите букву, соответствующую этому числу».</w:t>
      </w:r>
    </w:p>
    <w:p w14:paraId="33684DA1" w14:textId="77777777" w:rsidR="00BA1A01" w:rsidRPr="0077321B" w:rsidRDefault="00BA1A01" w:rsidP="00356CD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>Время работы - 5 мин. Время выполнения задания фиксируется.</w:t>
      </w:r>
    </w:p>
    <w:p w14:paraId="316D4B58" w14:textId="51C4A23D" w:rsidR="001C51AF" w:rsidRPr="0077321B" w:rsidRDefault="00BA1A01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 xml:space="preserve">При обработке результатов работы с таблицами учитываются скорость нахождения цифр, количество и динамика ошибок. С помощью полученных данных высчитывают переключение внимания и другие стандартные показатели работоспособности человека.  </w:t>
      </w:r>
    </w:p>
    <w:p w14:paraId="47B0D35C" w14:textId="77777777" w:rsidR="00BA1A01" w:rsidRPr="0077321B" w:rsidRDefault="00BA1A01" w:rsidP="00BA1A01">
      <w:pPr>
        <w:rPr>
          <w:rFonts w:ascii="Times New Roman" w:hAnsi="Times New Roman" w:cs="Times New Roman"/>
          <w:b/>
          <w:bCs/>
          <w:sz w:val="22"/>
          <w:szCs w:val="18"/>
        </w:rPr>
      </w:pPr>
      <w:r w:rsidRPr="0077321B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3F70DF6B" wp14:editId="033328AC">
            <wp:extent cx="4562475" cy="4562475"/>
            <wp:effectExtent l="0" t="0" r="9525" b="9525"/>
            <wp:docPr id="827252090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381" cy="457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999AB" w14:textId="411F151B" w:rsidR="001C51AF" w:rsidRPr="0077321B" w:rsidRDefault="001C51AF" w:rsidP="00D0262F">
      <w:pPr>
        <w:pStyle w:val="2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bookmarkStart w:id="50" w:name="_Toc208923335"/>
      <w:bookmarkStart w:id="51" w:name="_Toc209770615"/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Тесты походки</w:t>
      </w:r>
      <w:bookmarkEnd w:id="50"/>
      <w:bookmarkEnd w:id="51"/>
      <w:r w:rsidRPr="007732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71960308" w14:textId="77777777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 xml:space="preserve">Нарушения походки являются наиболее важными клиническими признаками НТГ. Существенное улучшение походки часто наблюдается всего через несколько часов после теста выведения ликвора. </w:t>
      </w:r>
    </w:p>
    <w:p w14:paraId="36100E67" w14:textId="77777777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 xml:space="preserve">Оценка походки является не только чувствительным маркером тяжести НТГ, но и служит в качестве маркера эффективности возможного дальнейшего шунтирования. При общем осмотре походка может быть описана, как медленная, с широкой базовой основе, </w:t>
      </w:r>
      <w:r w:rsidRPr="0077321B">
        <w:rPr>
          <w:rFonts w:ascii="Times New Roman" w:hAnsi="Times New Roman" w:cs="Times New Roman"/>
          <w:szCs w:val="20"/>
        </w:rPr>
        <w:lastRenderedPageBreak/>
        <w:t xml:space="preserve">атаксическую, шаркающую, неустойчивую, магнетическую. Тем не менее, одного описания недостаточно для точного верификации изменений в результате проводимых тестов. Поэтому она должна быть описана с помощью тестов, которые объективизируют нарушения и их динамику. </w:t>
      </w:r>
    </w:p>
    <w:p w14:paraId="6472D2BE" w14:textId="77777777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</w:p>
    <w:p w14:paraId="47D3FAD4" w14:textId="77777777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b/>
          <w:bCs/>
          <w:szCs w:val="20"/>
        </w:rPr>
        <w:t>Длина шага.</w:t>
      </w:r>
      <w:r w:rsidRPr="0077321B">
        <w:rPr>
          <w:rFonts w:ascii="Times New Roman" w:hAnsi="Times New Roman" w:cs="Times New Roman"/>
          <w:szCs w:val="20"/>
        </w:rPr>
        <w:t xml:space="preserve"> </w:t>
      </w:r>
    </w:p>
    <w:p w14:paraId="71EE7E02" w14:textId="515BBFA5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 xml:space="preserve">Один из способов измерения длины шага - описание длины шагов по сравнению с длиной стопы пациента (например, длины шага = половина длины стопы). Это более объективный показатель, чем словесное описание. Тем не менее, этот показатель может существенно варьировать </w:t>
      </w:r>
    </w:p>
    <w:p w14:paraId="6EE5050A" w14:textId="77777777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</w:p>
    <w:p w14:paraId="3DA72C50" w14:textId="2A4A6159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b/>
          <w:bCs/>
          <w:szCs w:val="20"/>
        </w:rPr>
        <w:t>Поворот на 180 ° / 360 °.</w:t>
      </w:r>
      <w:r w:rsidRPr="0077321B">
        <w:rPr>
          <w:rFonts w:ascii="Times New Roman" w:hAnsi="Times New Roman" w:cs="Times New Roman"/>
          <w:szCs w:val="20"/>
        </w:rPr>
        <w:t xml:space="preserve"> </w:t>
      </w:r>
    </w:p>
    <w:p w14:paraId="75DBA9EF" w14:textId="39FD18A4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 xml:space="preserve">Пациента просят повернуться на 180 ° или 360 ° и считают за сколько шагов пациент это сделает. Нормальные значения: 2-3 шага для 180 °, 4-5 шагов для 360 °. </w:t>
      </w:r>
    </w:p>
    <w:p w14:paraId="06ADA0A3" w14:textId="77777777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</w:p>
    <w:p w14:paraId="473E3ED4" w14:textId="02854E01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b/>
          <w:bCs/>
          <w:szCs w:val="20"/>
        </w:rPr>
        <w:t>Скорость ходьбы на 10 метров.</w:t>
      </w:r>
      <w:r w:rsidRPr="0077321B">
        <w:rPr>
          <w:rFonts w:ascii="Times New Roman" w:hAnsi="Times New Roman" w:cs="Times New Roman"/>
          <w:szCs w:val="20"/>
        </w:rPr>
        <w:t xml:space="preserve"> </w:t>
      </w:r>
    </w:p>
    <w:p w14:paraId="6F98ADE8" w14:textId="632100AF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 xml:space="preserve">Учитывается время и количество шагов, которые необходимы, чтобы пройти расстояние в 10 м. При этом, конечно, могут быть оценены все нюансы походки: скорость, ширина базовой опоры, ширина, длина и высота шага, шаткость или уверенность походки в целом. </w:t>
      </w:r>
    </w:p>
    <w:p w14:paraId="77C3A27C" w14:textId="77777777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</w:p>
    <w:p w14:paraId="556BBBBE" w14:textId="77777777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b/>
          <w:bCs/>
          <w:szCs w:val="20"/>
        </w:rPr>
        <w:t>Тест «встань и иди»</w:t>
      </w:r>
      <w:r w:rsidRPr="0077321B">
        <w:rPr>
          <w:rFonts w:ascii="Times New Roman" w:hAnsi="Times New Roman" w:cs="Times New Roman"/>
          <w:szCs w:val="20"/>
        </w:rPr>
        <w:t xml:space="preserve"> (Timed Up and Go test (TUG)) Изначально пациент сидит. Его просят встать со стула, пройти 3 м, выполнить разворот, вернуться к стулу и снова сесть. Обычное время: &lt;10 секунд. Это сложная задача с различными действиями. </w:t>
      </w:r>
    </w:p>
    <w:p w14:paraId="3EC1A1C3" w14:textId="77777777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</w:p>
    <w:p w14:paraId="11A0D0A5" w14:textId="77777777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b/>
          <w:bCs/>
          <w:szCs w:val="20"/>
        </w:rPr>
        <w:t>Видеозапись походки</w:t>
      </w:r>
      <w:r w:rsidRPr="0077321B">
        <w:rPr>
          <w:rFonts w:ascii="Times New Roman" w:hAnsi="Times New Roman" w:cs="Times New Roman"/>
          <w:szCs w:val="20"/>
        </w:rPr>
        <w:t xml:space="preserve"> </w:t>
      </w:r>
    </w:p>
    <w:p w14:paraId="7178FBEB" w14:textId="256793E0" w:rsidR="001C51AF" w:rsidRPr="0077321B" w:rsidRDefault="001C51AF" w:rsidP="00356CDD">
      <w:pPr>
        <w:spacing w:line="360" w:lineRule="auto"/>
        <w:ind w:firstLine="709"/>
        <w:jc w:val="both"/>
        <w:rPr>
          <w:rFonts w:ascii="Times New Roman" w:hAnsi="Times New Roman" w:cs="Times New Roman"/>
          <w:szCs w:val="20"/>
        </w:rPr>
      </w:pPr>
      <w:r w:rsidRPr="0077321B">
        <w:rPr>
          <w:rFonts w:ascii="Times New Roman" w:hAnsi="Times New Roman" w:cs="Times New Roman"/>
          <w:szCs w:val="20"/>
        </w:rPr>
        <w:t>Необходимо производить видеозапись всех проводимых тестов походки для проведения анализа позднее, лучшего сравнения и определений различий в походки до и после выполненных инвазивных тестов. Появляется возможность демонстрации изменений и независимость от субъективного восприятия врача. Так же это является аргументацией в разговорах с судебно-медицинскими экспертами или при экспертизе оказания медицинской помощи. Однако, если в повседневной клинической практике нет такой возможности, то самыми надежными тестами являются скорость ходьбы на 10 метров и тест "встань и иди".</w:t>
      </w:r>
    </w:p>
    <w:p w14:paraId="7D25F891" w14:textId="213D868D" w:rsidR="005F1408" w:rsidRDefault="005F1408">
      <w:pPr>
        <w:jc w:val="both"/>
        <w:rPr>
          <w:rFonts w:ascii="Times New Roman" w:hAnsi="Times New Roman" w:cs="Times New Roman"/>
        </w:rPr>
      </w:pPr>
    </w:p>
    <w:p w14:paraId="505F986D" w14:textId="7E677931" w:rsidR="0083712B" w:rsidRDefault="0083712B">
      <w:pPr>
        <w:jc w:val="both"/>
        <w:rPr>
          <w:rFonts w:ascii="Times New Roman" w:hAnsi="Times New Roman" w:cs="Times New Roman"/>
        </w:rPr>
      </w:pPr>
    </w:p>
    <w:p w14:paraId="0104052B" w14:textId="77777777" w:rsidR="0083712B" w:rsidRPr="0083712B" w:rsidRDefault="0083712B" w:rsidP="0083712B">
      <w:pPr>
        <w:widowControl/>
        <w:jc w:val="center"/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83712B"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  <w:lang w:eastAsia="en-US" w:bidi="ar-SA"/>
        </w:rPr>
        <w:lastRenderedPageBreak/>
        <w:t>Состав экспертной группы по проведению экспертизы проектов клинических рекомендаций по вопросам оказания медицинской помощи:</w:t>
      </w:r>
    </w:p>
    <w:p w14:paraId="1246EA7C" w14:textId="77777777" w:rsidR="0083712B" w:rsidRPr="0083712B" w:rsidRDefault="0083712B" w:rsidP="0083712B">
      <w:pPr>
        <w:widowControl/>
        <w:jc w:val="center"/>
        <w:rPr>
          <w:rFonts w:ascii="Times New Roman" w:eastAsia="Arial Unicode MS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459E62CD" w14:textId="77777777" w:rsidR="0083712B" w:rsidRPr="0083712B" w:rsidRDefault="0083712B" w:rsidP="0083712B">
      <w:pPr>
        <w:widowControl/>
        <w:jc w:val="both"/>
        <w:rPr>
          <w:rFonts w:ascii="Times New Roman" w:eastAsia="Arial Unicode MS" w:hAnsi="Times New Roman" w:cs="Times New Roman"/>
          <w:color w:val="auto"/>
          <w:lang w:eastAsia="en-US" w:bidi="ar-SA"/>
        </w:rPr>
      </w:pPr>
      <w:r w:rsidRPr="0083712B">
        <w:rPr>
          <w:rFonts w:ascii="Times New Roman" w:eastAsia="Arial Unicode MS" w:hAnsi="Times New Roman" w:cs="Times New Roman"/>
          <w:b/>
          <w:bCs/>
          <w:color w:val="auto"/>
          <w:lang w:eastAsia="en-US" w:bidi="ar-SA"/>
        </w:rPr>
        <w:t>Председатель экспертной группы:</w:t>
      </w:r>
      <w:r w:rsidRPr="0083712B">
        <w:rPr>
          <w:rFonts w:ascii="Times New Roman" w:eastAsia="Arial Unicode MS" w:hAnsi="Times New Roman" w:cs="Times New Roman"/>
          <w:color w:val="auto"/>
          <w:lang w:eastAsia="en-US" w:bidi="ar-SA"/>
        </w:rPr>
        <w:t xml:space="preserve"> Малиёв Вячеслав Владимирович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главный внештатный специалист по скорой медицинской помощи Министерства здравоохранения Приднестровской Молдавской Республики, главный врач государственного учреждения «Региональная станция скорой медицинской помощи г. Бендеры»;</w:t>
      </w:r>
    </w:p>
    <w:p w14:paraId="684129F3" w14:textId="77777777" w:rsidR="0083712B" w:rsidRPr="0083712B" w:rsidRDefault="0083712B" w:rsidP="0083712B">
      <w:pPr>
        <w:widowControl/>
        <w:jc w:val="both"/>
        <w:rPr>
          <w:rFonts w:ascii="Times New Roman" w:eastAsia="Arial Unicode MS" w:hAnsi="Times New Roman" w:cs="Times New Roman"/>
          <w:color w:val="auto"/>
          <w:lang w:eastAsia="en-US" w:bidi="ar-SA"/>
        </w:rPr>
      </w:pPr>
      <w:r w:rsidRPr="0083712B">
        <w:rPr>
          <w:rFonts w:ascii="Times New Roman" w:eastAsia="Arial Unicode MS" w:hAnsi="Times New Roman" w:cs="Times New Roman"/>
          <w:b/>
          <w:bCs/>
          <w:color w:val="auto"/>
          <w:lang w:eastAsia="en-US" w:bidi="ar-SA"/>
        </w:rPr>
        <w:t>Заместитель председателя экспертной группы:</w:t>
      </w:r>
      <w:r w:rsidRPr="0083712B">
        <w:rPr>
          <w:rFonts w:ascii="Times New Roman" w:eastAsia="Arial Unicode MS" w:hAnsi="Times New Roman" w:cs="Times New Roman"/>
          <w:color w:val="auto"/>
          <w:lang w:eastAsia="en-US" w:bidi="ar-SA"/>
        </w:rPr>
        <w:t xml:space="preserve"> Окушко Ростислав Владимирович - кандидат медицинских наук, доцент, директор государственного образовательного учреждения среднего профессионального образования «Приднестровский государственный медицинский колледж имени Л.А. Тарасевича»;</w:t>
      </w:r>
    </w:p>
    <w:p w14:paraId="26F33EC6" w14:textId="77777777" w:rsidR="0083712B" w:rsidRPr="0083712B" w:rsidRDefault="0083712B" w:rsidP="0083712B">
      <w:pPr>
        <w:widowControl/>
        <w:jc w:val="both"/>
        <w:rPr>
          <w:rFonts w:ascii="Times New Roman" w:eastAsia="Arial Unicode MS" w:hAnsi="Times New Roman" w:cs="Times New Roman"/>
          <w:b/>
          <w:bCs/>
          <w:color w:val="auto"/>
          <w:lang w:eastAsia="en-US" w:bidi="ar-SA"/>
        </w:rPr>
      </w:pPr>
      <w:r w:rsidRPr="0083712B">
        <w:rPr>
          <w:rFonts w:ascii="Times New Roman" w:eastAsia="Arial Unicode MS" w:hAnsi="Times New Roman" w:cs="Times New Roman"/>
          <w:b/>
          <w:bCs/>
          <w:color w:val="auto"/>
          <w:lang w:eastAsia="en-US" w:bidi="ar-SA"/>
        </w:rPr>
        <w:t>Члены экспертной группы:</w:t>
      </w:r>
    </w:p>
    <w:p w14:paraId="5CBBF032" w14:textId="77777777" w:rsidR="0083712B" w:rsidRPr="0083712B" w:rsidRDefault="0083712B" w:rsidP="0083712B">
      <w:pPr>
        <w:widowControl/>
        <w:jc w:val="both"/>
        <w:rPr>
          <w:rFonts w:ascii="Times New Roman" w:eastAsia="Arial Unicode MS" w:hAnsi="Times New Roman" w:cs="Times New Roman"/>
          <w:color w:val="auto"/>
          <w:lang w:eastAsia="en-US" w:bidi="ar-SA"/>
        </w:rPr>
      </w:pPr>
      <w:r w:rsidRPr="0083712B">
        <w:rPr>
          <w:rFonts w:ascii="Times New Roman" w:eastAsia="Arial Unicode MS" w:hAnsi="Times New Roman" w:cs="Times New Roman"/>
          <w:b/>
          <w:bCs/>
          <w:color w:val="auto"/>
          <w:lang w:eastAsia="en-US" w:bidi="ar-SA"/>
        </w:rPr>
        <w:t xml:space="preserve">1.  </w:t>
      </w:r>
      <w:r w:rsidRPr="0083712B">
        <w:rPr>
          <w:rFonts w:ascii="Times New Roman" w:eastAsia="Arial Unicode MS" w:hAnsi="Times New Roman" w:cs="Times New Roman"/>
          <w:color w:val="auto"/>
          <w:lang w:eastAsia="en-US" w:bidi="ar-SA"/>
        </w:rPr>
        <w:t>Кравцова Алина Геннадьевна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кандидат медицинских наук, доцент кафедры педиатрии, акушерства и гинекологии медицинского факультета государственного образовательного учреждения «Приднестровской государственный университет имени Т.Г. Шевченко», врач-педиатр, неонатолог;</w:t>
      </w:r>
    </w:p>
    <w:p w14:paraId="30FA85D5" w14:textId="77777777" w:rsidR="0083712B" w:rsidRPr="0083712B" w:rsidRDefault="0083712B" w:rsidP="0083712B">
      <w:pPr>
        <w:widowControl/>
        <w:jc w:val="both"/>
        <w:rPr>
          <w:rFonts w:ascii="Times New Roman" w:eastAsia="Arial Unicode MS" w:hAnsi="Times New Roman" w:cs="Times New Roman"/>
          <w:color w:val="auto"/>
          <w:lang w:eastAsia="en-US" w:bidi="ar-SA"/>
        </w:rPr>
      </w:pPr>
      <w:r w:rsidRPr="0083712B">
        <w:rPr>
          <w:rFonts w:ascii="Times New Roman" w:eastAsia="Arial Unicode MS" w:hAnsi="Times New Roman" w:cs="Times New Roman"/>
          <w:b/>
          <w:bCs/>
          <w:color w:val="auto"/>
          <w:lang w:eastAsia="en-US" w:bidi="ar-SA"/>
        </w:rPr>
        <w:t xml:space="preserve">2. </w:t>
      </w:r>
      <w:r w:rsidRPr="0083712B">
        <w:rPr>
          <w:rFonts w:ascii="Times New Roman" w:eastAsia="Arial Unicode MS" w:hAnsi="Times New Roman" w:cs="Times New Roman"/>
          <w:color w:val="auto"/>
          <w:lang w:eastAsia="en-US" w:bidi="ar-SA"/>
        </w:rPr>
        <w:t>Гарбузняк Анастасия Андреевна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кандидат биологических наук, доцент кафедры общественного здоровья и организации здравоохранения с циклом инфекционных заболеваний медицинского факультета государственного образовательного учреждения «Приднестровской государственный университет имени Т.Г. Шевченко», врач- инфекционист;</w:t>
      </w:r>
    </w:p>
    <w:p w14:paraId="15ED03CA" w14:textId="77777777" w:rsidR="0083712B" w:rsidRPr="0083712B" w:rsidRDefault="0083712B" w:rsidP="0083712B">
      <w:pPr>
        <w:widowControl/>
        <w:jc w:val="both"/>
        <w:rPr>
          <w:rFonts w:ascii="Times New Roman" w:eastAsia="Arial Unicode MS" w:hAnsi="Times New Roman" w:cs="Times New Roman"/>
          <w:color w:val="auto"/>
          <w:lang w:eastAsia="en-US" w:bidi="ar-SA"/>
        </w:rPr>
      </w:pPr>
      <w:r w:rsidRPr="0083712B">
        <w:rPr>
          <w:rFonts w:ascii="Times New Roman" w:eastAsia="Arial Unicode MS" w:hAnsi="Times New Roman" w:cs="Times New Roman"/>
          <w:b/>
          <w:bCs/>
          <w:color w:val="auto"/>
          <w:lang w:eastAsia="en-US" w:bidi="ar-SA"/>
        </w:rPr>
        <w:t>3.</w:t>
      </w:r>
      <w:r w:rsidRPr="0083712B">
        <w:rPr>
          <w:rFonts w:ascii="Times New Roman" w:eastAsia="Arial Unicode MS" w:hAnsi="Times New Roman" w:cs="Times New Roman"/>
          <w:color w:val="auto"/>
          <w:lang w:eastAsia="en-US" w:bidi="ar-SA"/>
        </w:rPr>
        <w:t xml:space="preserve"> Лягу Александра Александровна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врач-эндокринолог консультативной поликлиники государственного учреждения «Бендерская центральная городская больница»;</w:t>
      </w:r>
    </w:p>
    <w:p w14:paraId="40B713D4" w14:textId="77777777" w:rsidR="0083712B" w:rsidRPr="0083712B" w:rsidRDefault="0083712B" w:rsidP="0083712B">
      <w:pPr>
        <w:widowControl/>
        <w:jc w:val="both"/>
        <w:rPr>
          <w:rFonts w:ascii="Times New Roman" w:eastAsia="Arial Unicode MS" w:hAnsi="Times New Roman" w:cs="Times New Roman"/>
          <w:color w:val="auto"/>
          <w:lang w:eastAsia="en-US" w:bidi="ar-SA"/>
        </w:rPr>
      </w:pPr>
      <w:r w:rsidRPr="0083712B">
        <w:rPr>
          <w:rFonts w:ascii="Times New Roman" w:eastAsia="Arial Unicode MS" w:hAnsi="Times New Roman" w:cs="Times New Roman"/>
          <w:b/>
          <w:bCs/>
          <w:color w:val="auto"/>
          <w:lang w:eastAsia="en-US" w:bidi="ar-SA"/>
        </w:rPr>
        <w:t xml:space="preserve">4. </w:t>
      </w:r>
      <w:r w:rsidRPr="0083712B">
        <w:rPr>
          <w:rFonts w:ascii="Times New Roman" w:eastAsia="Arial Unicode MS" w:hAnsi="Times New Roman" w:cs="Times New Roman"/>
          <w:color w:val="auto"/>
          <w:lang w:eastAsia="en-US" w:bidi="ar-SA"/>
        </w:rPr>
        <w:t xml:space="preserve"> Коваленко Татьяна Николаевна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Республики, врач-невролог (кабинета электромиографии) государственного учреждения «Республиканская клиническая больница»;</w:t>
      </w:r>
    </w:p>
    <w:p w14:paraId="4A8095BD" w14:textId="77777777" w:rsidR="0083712B" w:rsidRPr="0083712B" w:rsidRDefault="0083712B" w:rsidP="0083712B">
      <w:pPr>
        <w:widowControl/>
        <w:jc w:val="both"/>
        <w:rPr>
          <w:rFonts w:ascii="Times New Roman" w:eastAsia="Arial Unicode MS" w:hAnsi="Times New Roman" w:cs="Times New Roman"/>
          <w:b/>
          <w:bCs/>
          <w:color w:val="auto"/>
          <w:lang w:eastAsia="en-US" w:bidi="ar-SA"/>
        </w:rPr>
      </w:pPr>
      <w:r w:rsidRPr="0083712B">
        <w:rPr>
          <w:rFonts w:ascii="Times New Roman" w:eastAsia="Arial Unicode MS" w:hAnsi="Times New Roman" w:cs="Times New Roman"/>
          <w:b/>
          <w:bCs/>
          <w:color w:val="auto"/>
          <w:lang w:eastAsia="en-US" w:bidi="ar-SA"/>
        </w:rPr>
        <w:t>5.</w:t>
      </w:r>
      <w:r w:rsidRPr="0083712B">
        <w:rPr>
          <w:rFonts w:ascii="Times New Roman" w:eastAsia="Arial Unicode MS" w:hAnsi="Times New Roman" w:cs="Times New Roman"/>
          <w:color w:val="auto"/>
          <w:lang w:eastAsia="en-US" w:bidi="ar-SA"/>
        </w:rPr>
        <w:t xml:space="preserve">  Гурецкая Кристина Леонидовна - заведующая отделением общей врачебной практики поликлиники № 5 государственного учреждения «Тираспольский клинический центр амбулаторно-поликлинической помощи», врач общей врачебной практики.</w:t>
      </w:r>
    </w:p>
    <w:p w14:paraId="41FD58D0" w14:textId="77777777" w:rsidR="0083712B" w:rsidRPr="0083712B" w:rsidRDefault="0083712B" w:rsidP="0083712B">
      <w:pPr>
        <w:widowControl/>
        <w:jc w:val="both"/>
        <w:rPr>
          <w:rFonts w:ascii="Times New Roman" w:eastAsia="Arial Unicode MS" w:hAnsi="Times New Roman" w:cs="Times New Roman"/>
          <w:b/>
          <w:bCs/>
          <w:color w:val="auto"/>
          <w:lang w:eastAsia="en-US" w:bidi="ar-SA"/>
        </w:rPr>
      </w:pPr>
      <w:r w:rsidRPr="0083712B">
        <w:rPr>
          <w:rFonts w:ascii="Times New Roman" w:eastAsia="Arial Unicode MS" w:hAnsi="Times New Roman" w:cs="Times New Roman"/>
          <w:b/>
          <w:bCs/>
          <w:color w:val="auto"/>
          <w:lang w:eastAsia="en-US" w:bidi="ar-SA"/>
        </w:rPr>
        <w:t>Секретари экспертной группы:</w:t>
      </w:r>
    </w:p>
    <w:p w14:paraId="2F4505A5" w14:textId="77777777" w:rsidR="0083712B" w:rsidRPr="0083712B" w:rsidRDefault="0083712B" w:rsidP="0083712B">
      <w:pPr>
        <w:tabs>
          <w:tab w:val="left" w:pos="878"/>
        </w:tabs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83712B">
        <w:rPr>
          <w:rFonts w:ascii="Times New Roman" w:eastAsia="Arial Unicode MS" w:hAnsi="Times New Roman" w:cs="Times New Roman"/>
          <w:b/>
          <w:bCs/>
          <w:color w:val="auto"/>
          <w:lang w:bidi="ar-SA"/>
        </w:rPr>
        <w:t xml:space="preserve">1. </w:t>
      </w:r>
      <w:r w:rsidRPr="0083712B">
        <w:rPr>
          <w:rFonts w:ascii="Times New Roman" w:eastAsia="Arial Unicode MS" w:hAnsi="Times New Roman" w:cs="Times New Roman"/>
          <w:color w:val="auto"/>
          <w:lang w:bidi="ar-SA"/>
        </w:rPr>
        <w:t>Гурецкая Елена Валентиновна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Республики:</w:t>
      </w:r>
    </w:p>
    <w:p w14:paraId="05F65BDE" w14:textId="77777777" w:rsidR="0083712B" w:rsidRPr="0083712B" w:rsidRDefault="0083712B" w:rsidP="0083712B">
      <w:pPr>
        <w:tabs>
          <w:tab w:val="left" w:pos="878"/>
        </w:tabs>
        <w:jc w:val="both"/>
        <w:rPr>
          <w:rFonts w:ascii="Times New Roman" w:eastAsia="Arial Unicode MS" w:hAnsi="Times New Roman" w:cs="Times New Roman"/>
          <w:color w:val="auto"/>
          <w:lang w:bidi="ar-SA"/>
        </w:rPr>
      </w:pPr>
      <w:r w:rsidRPr="0083712B">
        <w:rPr>
          <w:rFonts w:ascii="Times New Roman" w:eastAsia="Arial Unicode MS" w:hAnsi="Times New Roman" w:cs="Times New Roman"/>
          <w:b/>
          <w:bCs/>
          <w:color w:val="auto"/>
          <w:lang w:bidi="ar-SA"/>
        </w:rPr>
        <w:t xml:space="preserve">2. </w:t>
      </w:r>
      <w:r w:rsidRPr="0083712B">
        <w:rPr>
          <w:rFonts w:ascii="Times New Roman" w:eastAsia="Arial Unicode MS" w:hAnsi="Times New Roman" w:cs="Times New Roman"/>
          <w:color w:val="auto"/>
          <w:lang w:bidi="ar-SA"/>
        </w:rPr>
        <w:t>Кошелева Наталья Игоревна -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Республики.</w:t>
      </w:r>
    </w:p>
    <w:p w14:paraId="572F0DB7" w14:textId="77777777" w:rsidR="0083712B" w:rsidRPr="0083712B" w:rsidRDefault="0083712B" w:rsidP="0083712B">
      <w:pPr>
        <w:widowControl/>
        <w:ind w:left="571" w:hanging="34"/>
        <w:jc w:val="center"/>
        <w:rPr>
          <w:rFonts w:ascii="Times New Roman" w:eastAsia="Arial Unicode MS" w:hAnsi="Times New Roman" w:cs="Times New Roman"/>
          <w:color w:val="auto"/>
          <w:lang w:eastAsia="en-US" w:bidi="ar-SA"/>
        </w:rPr>
      </w:pPr>
    </w:p>
    <w:p w14:paraId="432E1CEB" w14:textId="77777777" w:rsidR="0083712B" w:rsidRPr="0083712B" w:rsidRDefault="0083712B" w:rsidP="0083712B">
      <w:pPr>
        <w:rPr>
          <w:rFonts w:ascii="Times New Roman" w:eastAsia="Arial Unicode MS" w:hAnsi="Times New Roman" w:cs="Times New Roman"/>
          <w:b/>
          <w:bCs/>
          <w:lang w:bidi="ar-SA"/>
        </w:rPr>
      </w:pPr>
    </w:p>
    <w:p w14:paraId="3F1B2723" w14:textId="77777777" w:rsidR="0083712B" w:rsidRPr="0077321B" w:rsidRDefault="0083712B">
      <w:pPr>
        <w:jc w:val="both"/>
        <w:rPr>
          <w:rFonts w:ascii="Times New Roman" w:hAnsi="Times New Roman" w:cs="Times New Roman"/>
        </w:rPr>
      </w:pPr>
    </w:p>
    <w:sectPr w:rsidR="0083712B" w:rsidRPr="0077321B" w:rsidSect="00DB464C">
      <w:footerReference w:type="default" r:id="rId27"/>
      <w:pgSz w:w="11906" w:h="16838" w:code="9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2EF7C" w14:textId="77777777" w:rsidR="008653D3" w:rsidRDefault="008653D3" w:rsidP="00DB464C">
      <w:r>
        <w:separator/>
      </w:r>
    </w:p>
  </w:endnote>
  <w:endnote w:type="continuationSeparator" w:id="0">
    <w:p w14:paraId="2FF30A5C" w14:textId="77777777" w:rsidR="008653D3" w:rsidRDefault="008653D3" w:rsidP="00DB4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8211954"/>
      <w:docPartObj>
        <w:docPartGallery w:val="Page Numbers (Bottom of Page)"/>
        <w:docPartUnique/>
      </w:docPartObj>
    </w:sdtPr>
    <w:sdtEndPr/>
    <w:sdtContent>
      <w:p w14:paraId="0E1EBF5D" w14:textId="6B7BCEBC" w:rsidR="0054349B" w:rsidRDefault="0054349B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36D7">
          <w:rPr>
            <w:noProof/>
          </w:rPr>
          <w:t>76</w:t>
        </w:r>
        <w:r>
          <w:fldChar w:fldCharType="end"/>
        </w:r>
      </w:p>
    </w:sdtContent>
  </w:sdt>
  <w:p w14:paraId="22734673" w14:textId="77777777" w:rsidR="0054349B" w:rsidRDefault="0054349B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CCE19" w14:textId="77777777" w:rsidR="008653D3" w:rsidRDefault="008653D3" w:rsidP="00DB464C">
      <w:r>
        <w:separator/>
      </w:r>
    </w:p>
  </w:footnote>
  <w:footnote w:type="continuationSeparator" w:id="0">
    <w:p w14:paraId="0AF61E1C" w14:textId="77777777" w:rsidR="008653D3" w:rsidRDefault="008653D3" w:rsidP="00DB4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F34CC"/>
    <w:multiLevelType w:val="hybridMultilevel"/>
    <w:tmpl w:val="54688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22243"/>
    <w:multiLevelType w:val="hybridMultilevel"/>
    <w:tmpl w:val="7A966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0115D"/>
    <w:multiLevelType w:val="hybridMultilevel"/>
    <w:tmpl w:val="85B63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276A5"/>
    <w:multiLevelType w:val="hybridMultilevel"/>
    <w:tmpl w:val="F5A42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F6C97"/>
    <w:multiLevelType w:val="hybridMultilevel"/>
    <w:tmpl w:val="2620F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677452"/>
    <w:multiLevelType w:val="hybridMultilevel"/>
    <w:tmpl w:val="6C4AB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84A8C"/>
    <w:multiLevelType w:val="hybridMultilevel"/>
    <w:tmpl w:val="40046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F4E27"/>
    <w:multiLevelType w:val="hybridMultilevel"/>
    <w:tmpl w:val="8D06C6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0CDF09E0"/>
    <w:multiLevelType w:val="hybridMultilevel"/>
    <w:tmpl w:val="1D081ED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0EBD223E"/>
    <w:multiLevelType w:val="multilevel"/>
    <w:tmpl w:val="DA36D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E107CB"/>
    <w:multiLevelType w:val="hybridMultilevel"/>
    <w:tmpl w:val="125EED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14722A"/>
    <w:multiLevelType w:val="hybridMultilevel"/>
    <w:tmpl w:val="1B388C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1231BE2"/>
    <w:multiLevelType w:val="hybridMultilevel"/>
    <w:tmpl w:val="CBA28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7736C7"/>
    <w:multiLevelType w:val="hybridMultilevel"/>
    <w:tmpl w:val="E0A258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67B46"/>
    <w:multiLevelType w:val="hybridMultilevel"/>
    <w:tmpl w:val="B40A6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75663A"/>
    <w:multiLevelType w:val="hybridMultilevel"/>
    <w:tmpl w:val="5EFE9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AA289A"/>
    <w:multiLevelType w:val="hybridMultilevel"/>
    <w:tmpl w:val="CC7C7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E32788"/>
    <w:multiLevelType w:val="hybridMultilevel"/>
    <w:tmpl w:val="AE2679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DF7957"/>
    <w:multiLevelType w:val="hybridMultilevel"/>
    <w:tmpl w:val="3AC87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1E6A75"/>
    <w:multiLevelType w:val="hybridMultilevel"/>
    <w:tmpl w:val="D32AB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043BED"/>
    <w:multiLevelType w:val="hybridMultilevel"/>
    <w:tmpl w:val="805012D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1E28274F"/>
    <w:multiLevelType w:val="multilevel"/>
    <w:tmpl w:val="A9DE1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E5A163A"/>
    <w:multiLevelType w:val="hybridMultilevel"/>
    <w:tmpl w:val="AEAED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F0701A2"/>
    <w:multiLevelType w:val="multilevel"/>
    <w:tmpl w:val="A9DE1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FA707E1"/>
    <w:multiLevelType w:val="hybridMultilevel"/>
    <w:tmpl w:val="CDCED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BA3028"/>
    <w:multiLevelType w:val="hybridMultilevel"/>
    <w:tmpl w:val="3F762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561F90"/>
    <w:multiLevelType w:val="hybridMultilevel"/>
    <w:tmpl w:val="FAA42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F66126"/>
    <w:multiLevelType w:val="hybridMultilevel"/>
    <w:tmpl w:val="81504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44D4D45"/>
    <w:multiLevelType w:val="hybridMultilevel"/>
    <w:tmpl w:val="4C329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69258C2"/>
    <w:multiLevelType w:val="hybridMultilevel"/>
    <w:tmpl w:val="16EA5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6B53654"/>
    <w:multiLevelType w:val="hybridMultilevel"/>
    <w:tmpl w:val="096CD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81972B1"/>
    <w:multiLevelType w:val="multilevel"/>
    <w:tmpl w:val="63CE7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A1B0545"/>
    <w:multiLevelType w:val="hybridMultilevel"/>
    <w:tmpl w:val="BCEAFA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AF366E6"/>
    <w:multiLevelType w:val="hybridMultilevel"/>
    <w:tmpl w:val="10528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B4112B8"/>
    <w:multiLevelType w:val="hybridMultilevel"/>
    <w:tmpl w:val="9790F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4B5F0B"/>
    <w:multiLevelType w:val="hybridMultilevel"/>
    <w:tmpl w:val="0630AA42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 w15:restartNumberingAfterBreak="0">
    <w:nsid w:val="2DC054E3"/>
    <w:multiLevelType w:val="hybridMultilevel"/>
    <w:tmpl w:val="B3B0F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F3C5B05"/>
    <w:multiLevelType w:val="hybridMultilevel"/>
    <w:tmpl w:val="2D48A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F643B2A"/>
    <w:multiLevelType w:val="hybridMultilevel"/>
    <w:tmpl w:val="436A88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FBC78B1"/>
    <w:multiLevelType w:val="hybridMultilevel"/>
    <w:tmpl w:val="DE9A5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1A15C2"/>
    <w:multiLevelType w:val="hybridMultilevel"/>
    <w:tmpl w:val="EE4A4A7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308E7DD1"/>
    <w:multiLevelType w:val="hybridMultilevel"/>
    <w:tmpl w:val="20D2A15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3111159B"/>
    <w:multiLevelType w:val="hybridMultilevel"/>
    <w:tmpl w:val="34D43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345104C"/>
    <w:multiLevelType w:val="multilevel"/>
    <w:tmpl w:val="C7A6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3BB52A5"/>
    <w:multiLevelType w:val="hybridMultilevel"/>
    <w:tmpl w:val="A002E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4475264"/>
    <w:multiLevelType w:val="hybridMultilevel"/>
    <w:tmpl w:val="09426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4A25830"/>
    <w:multiLevelType w:val="hybridMultilevel"/>
    <w:tmpl w:val="7CDC9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7823755"/>
    <w:multiLevelType w:val="multilevel"/>
    <w:tmpl w:val="0C6A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C3876B2"/>
    <w:multiLevelType w:val="hybridMultilevel"/>
    <w:tmpl w:val="AE906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D5D5F88"/>
    <w:multiLevelType w:val="hybridMultilevel"/>
    <w:tmpl w:val="66B483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F932244"/>
    <w:multiLevelType w:val="multilevel"/>
    <w:tmpl w:val="9F5E4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FBB3149"/>
    <w:multiLevelType w:val="multilevel"/>
    <w:tmpl w:val="1656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07769E8"/>
    <w:multiLevelType w:val="multilevel"/>
    <w:tmpl w:val="A9DE1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2950D94"/>
    <w:multiLevelType w:val="hybridMultilevel"/>
    <w:tmpl w:val="E6FCF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3DD2FBE"/>
    <w:multiLevelType w:val="hybridMultilevel"/>
    <w:tmpl w:val="88BAB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42054D9"/>
    <w:multiLevelType w:val="multilevel"/>
    <w:tmpl w:val="BEA68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64B7C30"/>
    <w:multiLevelType w:val="hybridMultilevel"/>
    <w:tmpl w:val="13BED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7EF4DBD"/>
    <w:multiLevelType w:val="hybridMultilevel"/>
    <w:tmpl w:val="3D00A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83C72FB"/>
    <w:multiLevelType w:val="hybridMultilevel"/>
    <w:tmpl w:val="0F8E3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96913C6"/>
    <w:multiLevelType w:val="hybridMultilevel"/>
    <w:tmpl w:val="AF04D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BB07355"/>
    <w:multiLevelType w:val="hybridMultilevel"/>
    <w:tmpl w:val="4F8E5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C7028D4"/>
    <w:multiLevelType w:val="hybridMultilevel"/>
    <w:tmpl w:val="1C74D96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4D8102A0"/>
    <w:multiLevelType w:val="hybridMultilevel"/>
    <w:tmpl w:val="E1D41F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4DAE4D00"/>
    <w:multiLevelType w:val="hybridMultilevel"/>
    <w:tmpl w:val="CCAA1616"/>
    <w:lvl w:ilvl="0" w:tplc="E98A0F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2247573"/>
    <w:multiLevelType w:val="multilevel"/>
    <w:tmpl w:val="A9DE1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3A352AA"/>
    <w:multiLevelType w:val="hybridMultilevel"/>
    <w:tmpl w:val="56F453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585A3E82"/>
    <w:multiLevelType w:val="hybridMultilevel"/>
    <w:tmpl w:val="9B569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9902D3B"/>
    <w:multiLevelType w:val="hybridMultilevel"/>
    <w:tmpl w:val="FEC0A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9D34B39"/>
    <w:multiLevelType w:val="multilevel"/>
    <w:tmpl w:val="A9DE1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9E27944"/>
    <w:multiLevelType w:val="hybridMultilevel"/>
    <w:tmpl w:val="DDE66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A2A477F"/>
    <w:multiLevelType w:val="hybridMultilevel"/>
    <w:tmpl w:val="6096C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A6230BA"/>
    <w:multiLevelType w:val="hybridMultilevel"/>
    <w:tmpl w:val="10C24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AE71FB7"/>
    <w:multiLevelType w:val="hybridMultilevel"/>
    <w:tmpl w:val="66740D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BA47C6A"/>
    <w:multiLevelType w:val="hybridMultilevel"/>
    <w:tmpl w:val="C3308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E9389A"/>
    <w:multiLevelType w:val="hybridMultilevel"/>
    <w:tmpl w:val="3AE84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057366E"/>
    <w:multiLevelType w:val="hybridMultilevel"/>
    <w:tmpl w:val="93406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095101E"/>
    <w:multiLevelType w:val="multilevel"/>
    <w:tmpl w:val="A9DE1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13217C3"/>
    <w:multiLevelType w:val="hybridMultilevel"/>
    <w:tmpl w:val="72909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3533CD4"/>
    <w:multiLevelType w:val="hybridMultilevel"/>
    <w:tmpl w:val="8AC89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72A76C2"/>
    <w:multiLevelType w:val="hybridMultilevel"/>
    <w:tmpl w:val="9A2C3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8067375"/>
    <w:multiLevelType w:val="multilevel"/>
    <w:tmpl w:val="3A901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9FF1A82"/>
    <w:multiLevelType w:val="multilevel"/>
    <w:tmpl w:val="62B0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B031BDE"/>
    <w:multiLevelType w:val="hybridMultilevel"/>
    <w:tmpl w:val="97063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B1006CA"/>
    <w:multiLevelType w:val="hybridMultilevel"/>
    <w:tmpl w:val="F968B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B1304E5"/>
    <w:multiLevelType w:val="hybridMultilevel"/>
    <w:tmpl w:val="E3443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B5A2D19"/>
    <w:multiLevelType w:val="hybridMultilevel"/>
    <w:tmpl w:val="AB2AF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E297A9F"/>
    <w:multiLevelType w:val="hybridMultilevel"/>
    <w:tmpl w:val="05004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F340050"/>
    <w:multiLevelType w:val="hybridMultilevel"/>
    <w:tmpl w:val="316E9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0082FAD"/>
    <w:multiLevelType w:val="hybridMultilevel"/>
    <w:tmpl w:val="6DCA6F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1E76D06"/>
    <w:multiLevelType w:val="hybridMultilevel"/>
    <w:tmpl w:val="03A66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2BC7169"/>
    <w:multiLevelType w:val="hybridMultilevel"/>
    <w:tmpl w:val="1E54E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3D337A0"/>
    <w:multiLevelType w:val="hybridMultilevel"/>
    <w:tmpl w:val="7D22F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7A8393A"/>
    <w:multiLevelType w:val="hybridMultilevel"/>
    <w:tmpl w:val="9A0650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7C05248"/>
    <w:multiLevelType w:val="hybridMultilevel"/>
    <w:tmpl w:val="DA684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8B17B55"/>
    <w:multiLevelType w:val="hybridMultilevel"/>
    <w:tmpl w:val="82628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8BB7A48"/>
    <w:multiLevelType w:val="multilevel"/>
    <w:tmpl w:val="D23C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8D4370E"/>
    <w:multiLevelType w:val="hybridMultilevel"/>
    <w:tmpl w:val="90DCE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B663A41"/>
    <w:multiLevelType w:val="hybridMultilevel"/>
    <w:tmpl w:val="C2027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C9D5775"/>
    <w:multiLevelType w:val="hybridMultilevel"/>
    <w:tmpl w:val="3976C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E487015"/>
    <w:multiLevelType w:val="hybridMultilevel"/>
    <w:tmpl w:val="47AC2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EF37993"/>
    <w:multiLevelType w:val="hybridMultilevel"/>
    <w:tmpl w:val="7B98E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8"/>
  </w:num>
  <w:num w:numId="3">
    <w:abstractNumId w:val="5"/>
  </w:num>
  <w:num w:numId="4">
    <w:abstractNumId w:val="91"/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8"/>
  </w:num>
  <w:num w:numId="7">
    <w:abstractNumId w:val="96"/>
  </w:num>
  <w:num w:numId="8">
    <w:abstractNumId w:val="33"/>
  </w:num>
  <w:num w:numId="9">
    <w:abstractNumId w:val="15"/>
  </w:num>
  <w:num w:numId="10">
    <w:abstractNumId w:val="60"/>
  </w:num>
  <w:num w:numId="11">
    <w:abstractNumId w:val="62"/>
  </w:num>
  <w:num w:numId="12">
    <w:abstractNumId w:val="44"/>
  </w:num>
  <w:num w:numId="13">
    <w:abstractNumId w:val="77"/>
  </w:num>
  <w:num w:numId="14">
    <w:abstractNumId w:val="0"/>
  </w:num>
  <w:num w:numId="15">
    <w:abstractNumId w:val="26"/>
  </w:num>
  <w:num w:numId="16">
    <w:abstractNumId w:val="35"/>
  </w:num>
  <w:num w:numId="17">
    <w:abstractNumId w:val="28"/>
  </w:num>
  <w:num w:numId="18">
    <w:abstractNumId w:val="25"/>
  </w:num>
  <w:num w:numId="19">
    <w:abstractNumId w:val="73"/>
  </w:num>
  <w:num w:numId="20">
    <w:abstractNumId w:val="27"/>
  </w:num>
  <w:num w:numId="21">
    <w:abstractNumId w:val="3"/>
  </w:num>
  <w:num w:numId="22">
    <w:abstractNumId w:val="75"/>
  </w:num>
  <w:num w:numId="23">
    <w:abstractNumId w:val="6"/>
  </w:num>
  <w:num w:numId="24">
    <w:abstractNumId w:val="90"/>
  </w:num>
  <w:num w:numId="25">
    <w:abstractNumId w:val="59"/>
  </w:num>
  <w:num w:numId="26">
    <w:abstractNumId w:val="24"/>
  </w:num>
  <w:num w:numId="27">
    <w:abstractNumId w:val="40"/>
  </w:num>
  <w:num w:numId="28">
    <w:abstractNumId w:val="20"/>
  </w:num>
  <w:num w:numId="29">
    <w:abstractNumId w:val="8"/>
  </w:num>
  <w:num w:numId="30">
    <w:abstractNumId w:val="61"/>
  </w:num>
  <w:num w:numId="31">
    <w:abstractNumId w:val="41"/>
  </w:num>
  <w:num w:numId="32">
    <w:abstractNumId w:val="34"/>
  </w:num>
  <w:num w:numId="33">
    <w:abstractNumId w:val="63"/>
  </w:num>
  <w:num w:numId="34">
    <w:abstractNumId w:val="36"/>
  </w:num>
  <w:num w:numId="35">
    <w:abstractNumId w:val="13"/>
  </w:num>
  <w:num w:numId="36">
    <w:abstractNumId w:val="17"/>
  </w:num>
  <w:num w:numId="37">
    <w:abstractNumId w:val="70"/>
  </w:num>
  <w:num w:numId="38">
    <w:abstractNumId w:val="49"/>
  </w:num>
  <w:num w:numId="39">
    <w:abstractNumId w:val="74"/>
  </w:num>
  <w:num w:numId="40">
    <w:abstractNumId w:val="38"/>
  </w:num>
  <w:num w:numId="41">
    <w:abstractNumId w:val="18"/>
  </w:num>
  <w:num w:numId="42">
    <w:abstractNumId w:val="10"/>
  </w:num>
  <w:num w:numId="43">
    <w:abstractNumId w:val="53"/>
  </w:num>
  <w:num w:numId="44">
    <w:abstractNumId w:val="88"/>
  </w:num>
  <w:num w:numId="45">
    <w:abstractNumId w:val="46"/>
  </w:num>
  <w:num w:numId="46">
    <w:abstractNumId w:val="50"/>
  </w:num>
  <w:num w:numId="47">
    <w:abstractNumId w:val="2"/>
  </w:num>
  <w:num w:numId="48">
    <w:abstractNumId w:val="82"/>
  </w:num>
  <w:num w:numId="49">
    <w:abstractNumId w:val="64"/>
  </w:num>
  <w:num w:numId="50">
    <w:abstractNumId w:val="52"/>
  </w:num>
  <w:num w:numId="51">
    <w:abstractNumId w:val="21"/>
  </w:num>
  <w:num w:numId="52">
    <w:abstractNumId w:val="23"/>
  </w:num>
  <w:num w:numId="53">
    <w:abstractNumId w:val="89"/>
  </w:num>
  <w:num w:numId="54">
    <w:abstractNumId w:val="9"/>
  </w:num>
  <w:num w:numId="55">
    <w:abstractNumId w:val="93"/>
  </w:num>
  <w:num w:numId="56">
    <w:abstractNumId w:val="81"/>
  </w:num>
  <w:num w:numId="57">
    <w:abstractNumId w:val="76"/>
  </w:num>
  <w:num w:numId="58">
    <w:abstractNumId w:val="68"/>
  </w:num>
  <w:num w:numId="59">
    <w:abstractNumId w:val="83"/>
  </w:num>
  <w:num w:numId="60">
    <w:abstractNumId w:val="43"/>
  </w:num>
  <w:num w:numId="61">
    <w:abstractNumId w:val="56"/>
  </w:num>
  <w:num w:numId="62">
    <w:abstractNumId w:val="30"/>
  </w:num>
  <w:num w:numId="63">
    <w:abstractNumId w:val="84"/>
  </w:num>
  <w:num w:numId="64">
    <w:abstractNumId w:val="16"/>
  </w:num>
  <w:num w:numId="65">
    <w:abstractNumId w:val="67"/>
  </w:num>
  <w:num w:numId="66">
    <w:abstractNumId w:val="45"/>
  </w:num>
  <w:num w:numId="67">
    <w:abstractNumId w:val="86"/>
  </w:num>
  <w:num w:numId="68">
    <w:abstractNumId w:val="71"/>
  </w:num>
  <w:num w:numId="69">
    <w:abstractNumId w:val="19"/>
  </w:num>
  <w:num w:numId="70">
    <w:abstractNumId w:val="12"/>
  </w:num>
  <w:num w:numId="71">
    <w:abstractNumId w:val="100"/>
  </w:num>
  <w:num w:numId="72">
    <w:abstractNumId w:val="69"/>
  </w:num>
  <w:num w:numId="73">
    <w:abstractNumId w:val="98"/>
  </w:num>
  <w:num w:numId="74">
    <w:abstractNumId w:val="14"/>
  </w:num>
  <w:num w:numId="75">
    <w:abstractNumId w:val="29"/>
  </w:num>
  <w:num w:numId="76">
    <w:abstractNumId w:val="72"/>
  </w:num>
  <w:num w:numId="77">
    <w:abstractNumId w:val="32"/>
  </w:num>
  <w:num w:numId="78">
    <w:abstractNumId w:val="42"/>
  </w:num>
  <w:num w:numId="79">
    <w:abstractNumId w:val="1"/>
  </w:num>
  <w:num w:numId="80">
    <w:abstractNumId w:val="80"/>
  </w:num>
  <w:num w:numId="81">
    <w:abstractNumId w:val="7"/>
  </w:num>
  <w:num w:numId="82">
    <w:abstractNumId w:val="92"/>
  </w:num>
  <w:num w:numId="83">
    <w:abstractNumId w:val="4"/>
  </w:num>
  <w:num w:numId="84">
    <w:abstractNumId w:val="97"/>
  </w:num>
  <w:num w:numId="85">
    <w:abstractNumId w:val="22"/>
  </w:num>
  <w:num w:numId="86">
    <w:abstractNumId w:val="66"/>
  </w:num>
  <w:num w:numId="87">
    <w:abstractNumId w:val="65"/>
  </w:num>
  <w:num w:numId="88">
    <w:abstractNumId w:val="87"/>
  </w:num>
  <w:num w:numId="89">
    <w:abstractNumId w:val="79"/>
  </w:num>
  <w:num w:numId="90">
    <w:abstractNumId w:val="85"/>
  </w:num>
  <w:num w:numId="91">
    <w:abstractNumId w:val="54"/>
  </w:num>
  <w:num w:numId="92">
    <w:abstractNumId w:val="51"/>
  </w:num>
  <w:num w:numId="93">
    <w:abstractNumId w:val="39"/>
  </w:num>
  <w:num w:numId="94">
    <w:abstractNumId w:val="94"/>
  </w:num>
  <w:num w:numId="95">
    <w:abstractNumId w:val="57"/>
  </w:num>
  <w:num w:numId="96">
    <w:abstractNumId w:val="78"/>
  </w:num>
  <w:num w:numId="97">
    <w:abstractNumId w:val="99"/>
  </w:num>
  <w:num w:numId="98">
    <w:abstractNumId w:val="11"/>
  </w:num>
  <w:num w:numId="99">
    <w:abstractNumId w:val="47"/>
  </w:num>
  <w:num w:numId="100">
    <w:abstractNumId w:val="95"/>
  </w:num>
  <w:num w:numId="101">
    <w:abstractNumId w:val="55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F0E"/>
    <w:rsid w:val="000014EF"/>
    <w:rsid w:val="00007830"/>
    <w:rsid w:val="00025645"/>
    <w:rsid w:val="00032169"/>
    <w:rsid w:val="00034ACF"/>
    <w:rsid w:val="000435FD"/>
    <w:rsid w:val="00054C84"/>
    <w:rsid w:val="000700F3"/>
    <w:rsid w:val="000767F2"/>
    <w:rsid w:val="0008671A"/>
    <w:rsid w:val="00093893"/>
    <w:rsid w:val="000A14BC"/>
    <w:rsid w:val="000A37B9"/>
    <w:rsid w:val="000C5B9E"/>
    <w:rsid w:val="000D5412"/>
    <w:rsid w:val="00126963"/>
    <w:rsid w:val="0014060E"/>
    <w:rsid w:val="00144977"/>
    <w:rsid w:val="001453F3"/>
    <w:rsid w:val="00146871"/>
    <w:rsid w:val="0014797A"/>
    <w:rsid w:val="00151D91"/>
    <w:rsid w:val="001636D7"/>
    <w:rsid w:val="00166264"/>
    <w:rsid w:val="001720EE"/>
    <w:rsid w:val="001870CD"/>
    <w:rsid w:val="001912BE"/>
    <w:rsid w:val="001B2501"/>
    <w:rsid w:val="001B4C66"/>
    <w:rsid w:val="001C51AF"/>
    <w:rsid w:val="001F5250"/>
    <w:rsid w:val="00201FF1"/>
    <w:rsid w:val="00211B09"/>
    <w:rsid w:val="0021290E"/>
    <w:rsid w:val="00216F4F"/>
    <w:rsid w:val="00224C1E"/>
    <w:rsid w:val="00240CEB"/>
    <w:rsid w:val="00241D27"/>
    <w:rsid w:val="00241E53"/>
    <w:rsid w:val="0025176A"/>
    <w:rsid w:val="0025702D"/>
    <w:rsid w:val="002649AE"/>
    <w:rsid w:val="002667DF"/>
    <w:rsid w:val="002A0CCF"/>
    <w:rsid w:val="002E1498"/>
    <w:rsid w:val="002F07C5"/>
    <w:rsid w:val="002F51E0"/>
    <w:rsid w:val="0030216F"/>
    <w:rsid w:val="0031596C"/>
    <w:rsid w:val="00320CCD"/>
    <w:rsid w:val="00344C8A"/>
    <w:rsid w:val="0035267A"/>
    <w:rsid w:val="00354A25"/>
    <w:rsid w:val="00356CDD"/>
    <w:rsid w:val="003706BF"/>
    <w:rsid w:val="003845AE"/>
    <w:rsid w:val="003A58E4"/>
    <w:rsid w:val="003B2EBD"/>
    <w:rsid w:val="003C0839"/>
    <w:rsid w:val="003F6552"/>
    <w:rsid w:val="00416F68"/>
    <w:rsid w:val="00431F8E"/>
    <w:rsid w:val="00452D9E"/>
    <w:rsid w:val="004572D0"/>
    <w:rsid w:val="0046366C"/>
    <w:rsid w:val="0046649B"/>
    <w:rsid w:val="004861DD"/>
    <w:rsid w:val="0049157C"/>
    <w:rsid w:val="00494E31"/>
    <w:rsid w:val="004C5115"/>
    <w:rsid w:val="004C7910"/>
    <w:rsid w:val="004D4AE0"/>
    <w:rsid w:val="004E5DEB"/>
    <w:rsid w:val="005056F4"/>
    <w:rsid w:val="00507980"/>
    <w:rsid w:val="0052162E"/>
    <w:rsid w:val="005219DF"/>
    <w:rsid w:val="0052739A"/>
    <w:rsid w:val="0052764F"/>
    <w:rsid w:val="005337B2"/>
    <w:rsid w:val="0054349B"/>
    <w:rsid w:val="00546964"/>
    <w:rsid w:val="005515A0"/>
    <w:rsid w:val="00564126"/>
    <w:rsid w:val="00570AFF"/>
    <w:rsid w:val="00582CE9"/>
    <w:rsid w:val="00592602"/>
    <w:rsid w:val="005A239E"/>
    <w:rsid w:val="005A7F12"/>
    <w:rsid w:val="005C114B"/>
    <w:rsid w:val="005C5A4B"/>
    <w:rsid w:val="005C7952"/>
    <w:rsid w:val="005F1408"/>
    <w:rsid w:val="005F4647"/>
    <w:rsid w:val="00625A21"/>
    <w:rsid w:val="006266DD"/>
    <w:rsid w:val="00633B7E"/>
    <w:rsid w:val="006561B5"/>
    <w:rsid w:val="00674157"/>
    <w:rsid w:val="00676E28"/>
    <w:rsid w:val="00680441"/>
    <w:rsid w:val="00680FF1"/>
    <w:rsid w:val="00681454"/>
    <w:rsid w:val="006A63FE"/>
    <w:rsid w:val="006B5760"/>
    <w:rsid w:val="006C0B77"/>
    <w:rsid w:val="006F2516"/>
    <w:rsid w:val="006F5A1F"/>
    <w:rsid w:val="00710B67"/>
    <w:rsid w:val="00715F0E"/>
    <w:rsid w:val="00731562"/>
    <w:rsid w:val="00744FDF"/>
    <w:rsid w:val="00756698"/>
    <w:rsid w:val="0077321B"/>
    <w:rsid w:val="007939C2"/>
    <w:rsid w:val="007C3C11"/>
    <w:rsid w:val="007D039F"/>
    <w:rsid w:val="007D3465"/>
    <w:rsid w:val="007D7B3F"/>
    <w:rsid w:val="007E170F"/>
    <w:rsid w:val="007E66D5"/>
    <w:rsid w:val="007F135E"/>
    <w:rsid w:val="008030E2"/>
    <w:rsid w:val="0082120D"/>
    <w:rsid w:val="008242FF"/>
    <w:rsid w:val="0083712B"/>
    <w:rsid w:val="00860907"/>
    <w:rsid w:val="008653D3"/>
    <w:rsid w:val="00870751"/>
    <w:rsid w:val="00876AD3"/>
    <w:rsid w:val="00894FAD"/>
    <w:rsid w:val="00896F2A"/>
    <w:rsid w:val="008973BA"/>
    <w:rsid w:val="008A5256"/>
    <w:rsid w:val="008C7661"/>
    <w:rsid w:val="008D64AC"/>
    <w:rsid w:val="008F0C70"/>
    <w:rsid w:val="008F5145"/>
    <w:rsid w:val="009061E7"/>
    <w:rsid w:val="0091510F"/>
    <w:rsid w:val="00922566"/>
    <w:rsid w:val="00922C48"/>
    <w:rsid w:val="00935A2F"/>
    <w:rsid w:val="00953954"/>
    <w:rsid w:val="00961109"/>
    <w:rsid w:val="00966F77"/>
    <w:rsid w:val="00972C3B"/>
    <w:rsid w:val="009755D9"/>
    <w:rsid w:val="00995530"/>
    <w:rsid w:val="009A01E6"/>
    <w:rsid w:val="009A33EE"/>
    <w:rsid w:val="009B38F3"/>
    <w:rsid w:val="009F3368"/>
    <w:rsid w:val="009F3BDF"/>
    <w:rsid w:val="009F6082"/>
    <w:rsid w:val="00A01548"/>
    <w:rsid w:val="00A25BF4"/>
    <w:rsid w:val="00A3080A"/>
    <w:rsid w:val="00A45E39"/>
    <w:rsid w:val="00A51E6E"/>
    <w:rsid w:val="00A5298B"/>
    <w:rsid w:val="00A836D9"/>
    <w:rsid w:val="00A91AC4"/>
    <w:rsid w:val="00A95A4A"/>
    <w:rsid w:val="00AB3084"/>
    <w:rsid w:val="00AB5035"/>
    <w:rsid w:val="00AC4F88"/>
    <w:rsid w:val="00AD7DF7"/>
    <w:rsid w:val="00AE2C9C"/>
    <w:rsid w:val="00AE4B82"/>
    <w:rsid w:val="00AE7664"/>
    <w:rsid w:val="00AF6499"/>
    <w:rsid w:val="00B1056A"/>
    <w:rsid w:val="00B16AE2"/>
    <w:rsid w:val="00B3647A"/>
    <w:rsid w:val="00B4231C"/>
    <w:rsid w:val="00B62143"/>
    <w:rsid w:val="00B70465"/>
    <w:rsid w:val="00B8741F"/>
    <w:rsid w:val="00B915B7"/>
    <w:rsid w:val="00B95C6A"/>
    <w:rsid w:val="00B96B2C"/>
    <w:rsid w:val="00BA1A01"/>
    <w:rsid w:val="00BA2CD1"/>
    <w:rsid w:val="00BA7B58"/>
    <w:rsid w:val="00BB50FC"/>
    <w:rsid w:val="00BC414C"/>
    <w:rsid w:val="00BD32FD"/>
    <w:rsid w:val="00BD3831"/>
    <w:rsid w:val="00BF2692"/>
    <w:rsid w:val="00BF5334"/>
    <w:rsid w:val="00C004CD"/>
    <w:rsid w:val="00C2090B"/>
    <w:rsid w:val="00C20FC4"/>
    <w:rsid w:val="00C34813"/>
    <w:rsid w:val="00C50DAF"/>
    <w:rsid w:val="00C5410D"/>
    <w:rsid w:val="00C5663D"/>
    <w:rsid w:val="00C56945"/>
    <w:rsid w:val="00C60F52"/>
    <w:rsid w:val="00C61417"/>
    <w:rsid w:val="00C82954"/>
    <w:rsid w:val="00C86DF7"/>
    <w:rsid w:val="00C92B60"/>
    <w:rsid w:val="00C956A7"/>
    <w:rsid w:val="00CA012E"/>
    <w:rsid w:val="00CA4FB5"/>
    <w:rsid w:val="00CC415F"/>
    <w:rsid w:val="00CE301E"/>
    <w:rsid w:val="00CE5095"/>
    <w:rsid w:val="00CF6F4F"/>
    <w:rsid w:val="00D01C40"/>
    <w:rsid w:val="00D0262F"/>
    <w:rsid w:val="00D2311C"/>
    <w:rsid w:val="00D3167D"/>
    <w:rsid w:val="00D31704"/>
    <w:rsid w:val="00D33CC8"/>
    <w:rsid w:val="00D34205"/>
    <w:rsid w:val="00D361A3"/>
    <w:rsid w:val="00D41DC3"/>
    <w:rsid w:val="00D558E8"/>
    <w:rsid w:val="00D61373"/>
    <w:rsid w:val="00D75ACC"/>
    <w:rsid w:val="00D8396E"/>
    <w:rsid w:val="00D863B2"/>
    <w:rsid w:val="00D91C73"/>
    <w:rsid w:val="00DA03F3"/>
    <w:rsid w:val="00DA1886"/>
    <w:rsid w:val="00DA1F79"/>
    <w:rsid w:val="00DB3120"/>
    <w:rsid w:val="00DB3594"/>
    <w:rsid w:val="00DB464C"/>
    <w:rsid w:val="00DC5AD1"/>
    <w:rsid w:val="00DE277A"/>
    <w:rsid w:val="00DE5ECA"/>
    <w:rsid w:val="00DE6869"/>
    <w:rsid w:val="00DF7E6E"/>
    <w:rsid w:val="00E0073E"/>
    <w:rsid w:val="00E00A74"/>
    <w:rsid w:val="00E03B06"/>
    <w:rsid w:val="00E15FF1"/>
    <w:rsid w:val="00E34C1D"/>
    <w:rsid w:val="00E35A6D"/>
    <w:rsid w:val="00E46580"/>
    <w:rsid w:val="00E66B16"/>
    <w:rsid w:val="00E67952"/>
    <w:rsid w:val="00EA59DF"/>
    <w:rsid w:val="00EB003A"/>
    <w:rsid w:val="00EB39E2"/>
    <w:rsid w:val="00EB3B1B"/>
    <w:rsid w:val="00EB4EBD"/>
    <w:rsid w:val="00EB6E0F"/>
    <w:rsid w:val="00EE0E96"/>
    <w:rsid w:val="00EE4070"/>
    <w:rsid w:val="00F067E7"/>
    <w:rsid w:val="00F12C76"/>
    <w:rsid w:val="00F16272"/>
    <w:rsid w:val="00F16961"/>
    <w:rsid w:val="00F30C16"/>
    <w:rsid w:val="00F34FFB"/>
    <w:rsid w:val="00F44F1E"/>
    <w:rsid w:val="00F50167"/>
    <w:rsid w:val="00F502D8"/>
    <w:rsid w:val="00F54230"/>
    <w:rsid w:val="00F64FF7"/>
    <w:rsid w:val="00F70269"/>
    <w:rsid w:val="00F73AAD"/>
    <w:rsid w:val="00F7585D"/>
    <w:rsid w:val="00F95933"/>
    <w:rsid w:val="00FB785A"/>
    <w:rsid w:val="00FB7CB9"/>
    <w:rsid w:val="00FD679E"/>
    <w:rsid w:val="00FF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B8AF"/>
  <w15:chartTrackingRefBased/>
  <w15:docId w15:val="{1BD24AFC-9D6F-4465-8F40-EBEF9073E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2162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5F0E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715F0E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5F0E"/>
    <w:pPr>
      <w:keepNext/>
      <w:keepLines/>
      <w:widowControl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5F0E"/>
    <w:pPr>
      <w:keepNext/>
      <w:keepLines/>
      <w:widowControl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5F0E"/>
    <w:pPr>
      <w:keepNext/>
      <w:keepLines/>
      <w:widowControl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5F0E"/>
    <w:pPr>
      <w:keepNext/>
      <w:keepLines/>
      <w:widowControl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5F0E"/>
    <w:pPr>
      <w:keepNext/>
      <w:keepLines/>
      <w:widowControl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5F0E"/>
    <w:pPr>
      <w:keepNext/>
      <w:keepLines/>
      <w:widowControl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5F0E"/>
    <w:pPr>
      <w:keepNext/>
      <w:keepLines/>
      <w:widowControl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5F0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15F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5F0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5F0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15F0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15F0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15F0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15F0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15F0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15F0E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15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5F0E"/>
    <w:pPr>
      <w:widowControl/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15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5F0E"/>
    <w:pPr>
      <w:widowControl/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:szCs w:val="22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15F0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8"/>
    <w:uiPriority w:val="34"/>
    <w:qFormat/>
    <w:rsid w:val="00715F0E"/>
    <w:pPr>
      <w:widowControl/>
      <w:spacing w:after="160"/>
      <w:ind w:left="720"/>
      <w:contextualSpacing/>
    </w:pPr>
    <w:rPr>
      <w:rFonts w:ascii="Times New Roman" w:eastAsiaTheme="minorHAnsi" w:hAnsi="Times New Roman" w:cstheme="minorBidi"/>
      <w:color w:val="auto"/>
      <w:kern w:val="2"/>
      <w:sz w:val="28"/>
      <w:szCs w:val="22"/>
      <w:lang w:eastAsia="en-US" w:bidi="ar-SA"/>
      <w14:ligatures w14:val="standardContextual"/>
    </w:rPr>
  </w:style>
  <w:style w:type="character" w:styleId="a9">
    <w:name w:val="Intense Emphasis"/>
    <w:basedOn w:val="a0"/>
    <w:uiPriority w:val="21"/>
    <w:qFormat/>
    <w:rsid w:val="00715F0E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15F0E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E74B5" w:themeColor="accent1" w:themeShade="BF"/>
      <w:kern w:val="2"/>
      <w:sz w:val="28"/>
      <w:szCs w:val="22"/>
      <w:lang w:eastAsia="en-US" w:bidi="ar-SA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715F0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c">
    <w:name w:val="Intense Reference"/>
    <w:basedOn w:val="a0"/>
    <w:uiPriority w:val="32"/>
    <w:qFormat/>
    <w:rsid w:val="00715F0E"/>
    <w:rPr>
      <w:b/>
      <w:bCs/>
      <w:smallCaps/>
      <w:color w:val="2E74B5" w:themeColor="accent1" w:themeShade="BF"/>
      <w:spacing w:val="5"/>
    </w:rPr>
  </w:style>
  <w:style w:type="paragraph" w:styleId="ad">
    <w:name w:val="TOC Heading"/>
    <w:basedOn w:val="1"/>
    <w:next w:val="a"/>
    <w:uiPriority w:val="39"/>
    <w:unhideWhenUsed/>
    <w:qFormat/>
    <w:rsid w:val="0052162E"/>
    <w:pPr>
      <w:spacing w:before="240" w:after="0" w:line="259" w:lineRule="auto"/>
      <w:outlineLvl w:val="9"/>
    </w:pPr>
    <w:rPr>
      <w:kern w:val="0"/>
      <w:sz w:val="32"/>
      <w:szCs w:val="32"/>
      <w:lang w:eastAsia="ru-RU"/>
      <w14:ligatures w14:val="none"/>
    </w:rPr>
  </w:style>
  <w:style w:type="paragraph" w:styleId="a8">
    <w:name w:val="No Spacing"/>
    <w:link w:val="ae"/>
    <w:uiPriority w:val="1"/>
    <w:qFormat/>
    <w:rsid w:val="007D346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31596C"/>
    <w:pPr>
      <w:tabs>
        <w:tab w:val="right" w:leader="dot" w:pos="9345"/>
      </w:tabs>
      <w:spacing w:after="100"/>
    </w:pPr>
    <w:rPr>
      <w:rFonts w:ascii="Times New Roman" w:hAnsi="Times New Roman" w:cs="Times New Roman"/>
      <w:noProof/>
    </w:rPr>
  </w:style>
  <w:style w:type="character" w:styleId="af">
    <w:name w:val="Hyperlink"/>
    <w:basedOn w:val="a0"/>
    <w:uiPriority w:val="99"/>
    <w:unhideWhenUsed/>
    <w:rsid w:val="00E67952"/>
    <w:rPr>
      <w:color w:val="0563C1" w:themeColor="hyperlink"/>
      <w:u w:val="single"/>
    </w:rPr>
  </w:style>
  <w:style w:type="character" w:customStyle="1" w:styleId="ae">
    <w:name w:val="Без интервала Знак"/>
    <w:basedOn w:val="a0"/>
    <w:link w:val="a8"/>
    <w:uiPriority w:val="1"/>
    <w:locked/>
    <w:rsid w:val="00AB5035"/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  <w14:ligatures w14:val="none"/>
    </w:rPr>
  </w:style>
  <w:style w:type="paragraph" w:styleId="23">
    <w:name w:val="toc 2"/>
    <w:basedOn w:val="a"/>
    <w:next w:val="a"/>
    <w:autoRedefine/>
    <w:uiPriority w:val="39"/>
    <w:unhideWhenUsed/>
    <w:rsid w:val="002667DF"/>
    <w:pPr>
      <w:spacing w:after="100"/>
      <w:ind w:left="240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431F8E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5F140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semiHidden/>
    <w:unhideWhenUsed/>
    <w:rsid w:val="00592602"/>
    <w:rPr>
      <w:rFonts w:ascii="Times New Roman" w:hAnsi="Times New Roman" w:cs="Times New Roman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3706B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DE277A"/>
  </w:style>
  <w:style w:type="paragraph" w:styleId="af2">
    <w:name w:val="header"/>
    <w:basedOn w:val="a"/>
    <w:link w:val="af3"/>
    <w:uiPriority w:val="99"/>
    <w:unhideWhenUsed/>
    <w:rsid w:val="00DB464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DB464C"/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  <w14:ligatures w14:val="none"/>
    </w:rPr>
  </w:style>
  <w:style w:type="paragraph" w:styleId="af4">
    <w:name w:val="footer"/>
    <w:basedOn w:val="a"/>
    <w:link w:val="af5"/>
    <w:uiPriority w:val="99"/>
    <w:unhideWhenUsed/>
    <w:rsid w:val="00DB464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DB464C"/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  <w14:ligatures w14:val="none"/>
    </w:rPr>
  </w:style>
  <w:style w:type="character" w:styleId="af6">
    <w:name w:val="annotation reference"/>
    <w:basedOn w:val="a0"/>
    <w:uiPriority w:val="99"/>
    <w:semiHidden/>
    <w:unhideWhenUsed/>
    <w:rsid w:val="0054349B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349B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349B"/>
    <w:rPr>
      <w:rFonts w:ascii="Courier New" w:eastAsia="Courier New" w:hAnsi="Courier New" w:cs="Courier New"/>
      <w:color w:val="000000"/>
      <w:kern w:val="0"/>
      <w:sz w:val="20"/>
      <w:szCs w:val="20"/>
      <w:lang w:eastAsia="ru-RU" w:bidi="ru-RU"/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349B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349B"/>
    <w:rPr>
      <w:rFonts w:ascii="Courier New" w:eastAsia="Courier New" w:hAnsi="Courier New" w:cs="Courier New"/>
      <w:b/>
      <w:bCs/>
      <w:color w:val="000000"/>
      <w:kern w:val="0"/>
      <w:sz w:val="20"/>
      <w:szCs w:val="20"/>
      <w:lang w:eastAsia="ru-RU" w:bidi="ru-RU"/>
      <w14:ligatures w14:val="none"/>
    </w:rPr>
  </w:style>
  <w:style w:type="paragraph" w:styleId="afb">
    <w:name w:val="Balloon Text"/>
    <w:basedOn w:val="a"/>
    <w:link w:val="afc"/>
    <w:uiPriority w:val="99"/>
    <w:semiHidden/>
    <w:unhideWhenUsed/>
    <w:rsid w:val="0054349B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54349B"/>
    <w:rPr>
      <w:rFonts w:ascii="Segoe UI" w:eastAsia="Courier New" w:hAnsi="Segoe UI" w:cs="Segoe UI"/>
      <w:color w:val="000000"/>
      <w:kern w:val="0"/>
      <w:sz w:val="18"/>
      <w:szCs w:val="18"/>
      <w:lang w:eastAsia="ru-RU" w:bidi="ru-RU"/>
      <w14:ligatures w14:val="none"/>
    </w:rPr>
  </w:style>
  <w:style w:type="character" w:styleId="afd">
    <w:name w:val="Strong"/>
    <w:basedOn w:val="a0"/>
    <w:uiPriority w:val="22"/>
    <w:qFormat/>
    <w:rsid w:val="00D33CC8"/>
    <w:rPr>
      <w:b/>
      <w:bCs/>
    </w:rPr>
  </w:style>
  <w:style w:type="paragraph" w:customStyle="1" w:styleId="ds-markdown-paragraph">
    <w:name w:val="ds-markdown-paragraph"/>
    <w:basedOn w:val="a"/>
    <w:rsid w:val="00D3167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e">
    <w:name w:val="Основной текст_"/>
    <w:basedOn w:val="a0"/>
    <w:link w:val="13"/>
    <w:rsid w:val="0083712B"/>
    <w:rPr>
      <w:rFonts w:ascii="Times New Roman" w:hAnsi="Times New Roman" w:cs="Times New Roman"/>
    </w:rPr>
  </w:style>
  <w:style w:type="paragraph" w:customStyle="1" w:styleId="13">
    <w:name w:val="Основной текст1"/>
    <w:basedOn w:val="a"/>
    <w:link w:val="afe"/>
    <w:rsid w:val="0083712B"/>
    <w:pPr>
      <w:spacing w:line="394" w:lineRule="auto"/>
      <w:ind w:firstLine="400"/>
    </w:pPr>
    <w:rPr>
      <w:rFonts w:ascii="Times New Roman" w:eastAsiaTheme="minorHAnsi" w:hAnsi="Times New Roman" w:cs="Times New Roman"/>
      <w:color w:val="auto"/>
      <w:kern w:val="2"/>
      <w:sz w:val="22"/>
      <w:szCs w:val="22"/>
      <w:lang w:eastAsia="en-US" w:bidi="ar-SA"/>
      <w14:ligatures w14:val="standardContextual"/>
    </w:rPr>
  </w:style>
  <w:style w:type="paragraph" w:styleId="aff">
    <w:name w:val="Body Text"/>
    <w:basedOn w:val="a"/>
    <w:link w:val="aff0"/>
    <w:uiPriority w:val="1"/>
    <w:qFormat/>
    <w:rsid w:val="0083712B"/>
    <w:pPr>
      <w:widowControl/>
      <w:ind w:left="601" w:hanging="34"/>
    </w:pPr>
    <w:rPr>
      <w:rFonts w:ascii="Times New Roman" w:eastAsia="Arial Unicode MS" w:hAnsi="Times New Roman" w:cs="Times New Roman"/>
      <w:color w:val="auto"/>
      <w:lang w:eastAsia="en-US" w:bidi="ar-SA"/>
    </w:rPr>
  </w:style>
  <w:style w:type="character" w:customStyle="1" w:styleId="aff0">
    <w:name w:val="Основной текст Знак"/>
    <w:basedOn w:val="a0"/>
    <w:link w:val="aff"/>
    <w:uiPriority w:val="1"/>
    <w:rsid w:val="0083712B"/>
    <w:rPr>
      <w:rFonts w:ascii="Times New Roman" w:eastAsia="Arial Unicode MS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1029">
          <w:marLeft w:val="0"/>
          <w:marRight w:val="0"/>
          <w:marTop w:val="2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82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98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583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16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1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91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08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70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4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891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444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21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7221">
          <w:marLeft w:val="0"/>
          <w:marRight w:val="0"/>
          <w:marTop w:val="2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8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94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598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755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s://pubmed.ncbi.nlm.nih.gov/?term=Ekstedt+J&amp;cauthor_id=7639630" TargetMode="External"/><Relationship Id="rId26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pubmed.ncbi.nlm.nih.gov/?term=Karlsson+T&amp;cauthor_id=7639630" TargetMode="External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https://pubmed.ncbi.nlm.nih.gov/?term=Kristensen+B&amp;cauthor_id=7639630" TargetMode="External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https://pubmed.ncbi.nlm.nih.gov/?term=Malm+J&amp;cauthor_id=7639630" TargetMode="External"/><Relationship Id="rId23" Type="http://schemas.openxmlformats.org/officeDocument/2006/relationships/image" Target="media/image9.pn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s://www.vidal.ru/drugs/pharm-group/77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pubmed.ncbi.nlm.nih.gov/?term=Pfister+HW&amp;cauthor_id=8649583" TargetMode="External"/><Relationship Id="rId22" Type="http://schemas.openxmlformats.org/officeDocument/2006/relationships/hyperlink" Target="https://ru.ruwiki.ru/wiki/%D0%92%D0%B8%D1%81%D0%BA%D0%BE%D0%BD%D1%81%D0%B8%D0%BD%D1%81%D0%BA%D0%B8%D0%B9_%D1%82%D0%B5%D1%81%D1%82_%D1%81%D0%BE%D1%80%D1%82%D0%B8%D1%80%D0%BE%D0%B2%D0%BA%D0%B8_%D0%BA%D0%B0%D1%80%D1%82%D0%BE%D1%87%D0%B5%D0%BA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C25B9-D095-475B-B59A-C7F05E997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17164</Words>
  <Characters>97838</Characters>
  <Application>Microsoft Office Word</Application>
  <DocSecurity>0</DocSecurity>
  <Lines>815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Галинская Марина Владимировна</cp:lastModifiedBy>
  <cp:revision>6</cp:revision>
  <cp:lastPrinted>2025-10-09T06:48:00Z</cp:lastPrinted>
  <dcterms:created xsi:type="dcterms:W3CDTF">2025-10-09T06:44:00Z</dcterms:created>
  <dcterms:modified xsi:type="dcterms:W3CDTF">2025-10-16T13:51:00Z</dcterms:modified>
</cp:coreProperties>
</file>