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DA82B3" w14:textId="77777777" w:rsidR="00996E36" w:rsidRPr="00BC01C1" w:rsidRDefault="00996E36" w:rsidP="00996E36">
      <w:pPr>
        <w:widowControl w:val="0"/>
        <w:autoSpaceDE w:val="0"/>
        <w:autoSpaceDN w:val="0"/>
        <w:spacing w:after="0" w:line="240" w:lineRule="auto"/>
        <w:jc w:val="right"/>
        <w:rPr>
          <w:rFonts w:ascii="Times New Roman" w:hAnsi="Times New Roman"/>
          <w:spacing w:val="-4"/>
          <w:sz w:val="24"/>
          <w:szCs w:val="24"/>
          <w:lang w:eastAsia="en-US"/>
        </w:rPr>
      </w:pPr>
      <w:r w:rsidRPr="00BC01C1">
        <w:rPr>
          <w:rFonts w:ascii="Times New Roman" w:hAnsi="Times New Roman"/>
          <w:spacing w:val="-4"/>
          <w:sz w:val="24"/>
          <w:szCs w:val="24"/>
          <w:lang w:eastAsia="en-US"/>
        </w:rPr>
        <w:t>Приложение к Приказу</w:t>
      </w:r>
    </w:p>
    <w:p w14:paraId="1DD4D5C9" w14:textId="77777777" w:rsidR="00996E36" w:rsidRPr="00BC01C1" w:rsidRDefault="00996E36" w:rsidP="00996E36">
      <w:pPr>
        <w:widowControl w:val="0"/>
        <w:shd w:val="clear" w:color="auto" w:fill="FFFFFF"/>
        <w:autoSpaceDE w:val="0"/>
        <w:autoSpaceDN w:val="0"/>
        <w:spacing w:after="0" w:line="240" w:lineRule="auto"/>
        <w:jc w:val="right"/>
        <w:rPr>
          <w:rFonts w:ascii="Times New Roman" w:eastAsia="SimSun" w:hAnsi="Times New Roman"/>
          <w:spacing w:val="-4"/>
          <w:sz w:val="24"/>
          <w:szCs w:val="24"/>
          <w:lang w:eastAsia="en-US"/>
        </w:rPr>
      </w:pPr>
      <w:r w:rsidRPr="00BC01C1">
        <w:rPr>
          <w:rFonts w:ascii="Times New Roman" w:eastAsia="SimSun" w:hAnsi="Times New Roman"/>
          <w:spacing w:val="-4"/>
          <w:sz w:val="24"/>
          <w:szCs w:val="24"/>
          <w:lang w:eastAsia="en-US"/>
        </w:rPr>
        <w:t xml:space="preserve">Министерства здравоохранения </w:t>
      </w:r>
    </w:p>
    <w:p w14:paraId="091A4D50" w14:textId="77777777" w:rsidR="00996E36" w:rsidRPr="00BC01C1" w:rsidRDefault="00996E36" w:rsidP="00996E36">
      <w:pPr>
        <w:widowControl w:val="0"/>
        <w:shd w:val="clear" w:color="auto" w:fill="FFFFFF"/>
        <w:autoSpaceDE w:val="0"/>
        <w:autoSpaceDN w:val="0"/>
        <w:spacing w:after="0" w:line="240" w:lineRule="auto"/>
        <w:jc w:val="right"/>
        <w:rPr>
          <w:rFonts w:ascii="Times New Roman" w:eastAsia="SimSun" w:hAnsi="Times New Roman"/>
          <w:spacing w:val="-4"/>
          <w:sz w:val="24"/>
          <w:szCs w:val="24"/>
          <w:lang w:eastAsia="en-US"/>
        </w:rPr>
      </w:pPr>
      <w:r w:rsidRPr="00BC01C1">
        <w:rPr>
          <w:rFonts w:ascii="Times New Roman" w:eastAsia="SimSun" w:hAnsi="Times New Roman"/>
          <w:spacing w:val="-4"/>
          <w:sz w:val="24"/>
          <w:szCs w:val="24"/>
          <w:lang w:eastAsia="en-US"/>
        </w:rPr>
        <w:t xml:space="preserve">Приднестровской Молдавской Республики </w:t>
      </w:r>
    </w:p>
    <w:p w14:paraId="378E6A29" w14:textId="5114A441" w:rsidR="00CC3AB4" w:rsidRPr="00404FC2" w:rsidRDefault="00996E36" w:rsidP="00996E36">
      <w:pPr>
        <w:autoSpaceDE w:val="0"/>
        <w:autoSpaceDN w:val="0"/>
        <w:adjustRightInd w:val="0"/>
        <w:spacing w:after="0" w:line="360" w:lineRule="auto"/>
        <w:jc w:val="right"/>
        <w:rPr>
          <w:rFonts w:ascii="Times New Roman" w:hAnsi="Times New Roman" w:cs="Times New Roman"/>
          <w:color w:val="000000" w:themeColor="text1"/>
          <w:sz w:val="26"/>
          <w:szCs w:val="26"/>
        </w:rPr>
      </w:pPr>
      <w:r w:rsidRPr="00BC01C1">
        <w:rPr>
          <w:rFonts w:ascii="Times New Roman" w:eastAsia="SimSun" w:hAnsi="Times New Roman"/>
          <w:spacing w:val="-4"/>
          <w:sz w:val="24"/>
          <w:szCs w:val="24"/>
          <w:lang w:eastAsia="en-US"/>
        </w:rPr>
        <w:t>от «____» ___________ 2025 года № _____</w:t>
      </w:r>
    </w:p>
    <w:p w14:paraId="7DA5CD76" w14:textId="77777777" w:rsidR="00CC3AB4" w:rsidRPr="00404FC2" w:rsidRDefault="00CC3AB4" w:rsidP="00996E36">
      <w:pPr>
        <w:autoSpaceDE w:val="0"/>
        <w:autoSpaceDN w:val="0"/>
        <w:adjustRightInd w:val="0"/>
        <w:spacing w:after="0" w:line="360" w:lineRule="auto"/>
        <w:jc w:val="right"/>
        <w:rPr>
          <w:rFonts w:ascii="Times New Roman" w:hAnsi="Times New Roman" w:cs="Times New Roman"/>
          <w:color w:val="000000" w:themeColor="text1"/>
          <w:sz w:val="26"/>
          <w:szCs w:val="26"/>
        </w:rPr>
      </w:pPr>
    </w:p>
    <w:p w14:paraId="054BB126" w14:textId="77777777" w:rsidR="00CC3AB4" w:rsidRPr="00404FC2" w:rsidRDefault="00CC3AB4" w:rsidP="00CC3AB4">
      <w:pPr>
        <w:autoSpaceDE w:val="0"/>
        <w:autoSpaceDN w:val="0"/>
        <w:adjustRightInd w:val="0"/>
        <w:spacing w:after="0" w:line="360" w:lineRule="auto"/>
        <w:jc w:val="both"/>
        <w:rPr>
          <w:rFonts w:ascii="Times New Roman" w:hAnsi="Times New Roman" w:cs="Times New Roman"/>
          <w:color w:val="000000" w:themeColor="text1"/>
          <w:sz w:val="26"/>
          <w:szCs w:val="26"/>
        </w:rPr>
      </w:pPr>
    </w:p>
    <w:p w14:paraId="46BF503B" w14:textId="77777777" w:rsidR="00CC3AB4" w:rsidRPr="00404FC2" w:rsidRDefault="00CC3AB4" w:rsidP="00CC3AB4">
      <w:pPr>
        <w:autoSpaceDE w:val="0"/>
        <w:autoSpaceDN w:val="0"/>
        <w:adjustRightInd w:val="0"/>
        <w:spacing w:after="0" w:line="360" w:lineRule="auto"/>
        <w:jc w:val="both"/>
        <w:rPr>
          <w:rFonts w:ascii="Times New Roman" w:hAnsi="Times New Roman" w:cs="Times New Roman"/>
          <w:color w:val="000000" w:themeColor="text1"/>
          <w:sz w:val="26"/>
          <w:szCs w:val="26"/>
        </w:rPr>
      </w:pPr>
    </w:p>
    <w:p w14:paraId="6D8B75B7" w14:textId="77777777" w:rsidR="00CC3AB4" w:rsidRPr="00404FC2" w:rsidRDefault="00CC3AB4" w:rsidP="00CC3AB4">
      <w:pPr>
        <w:autoSpaceDE w:val="0"/>
        <w:autoSpaceDN w:val="0"/>
        <w:adjustRightInd w:val="0"/>
        <w:spacing w:after="0" w:line="360" w:lineRule="auto"/>
        <w:jc w:val="both"/>
        <w:rPr>
          <w:rFonts w:ascii="Times New Roman" w:hAnsi="Times New Roman" w:cs="Times New Roman"/>
          <w:color w:val="000000" w:themeColor="text1"/>
          <w:sz w:val="26"/>
          <w:szCs w:val="26"/>
        </w:rPr>
      </w:pPr>
    </w:p>
    <w:p w14:paraId="1A2FF0FB" w14:textId="77777777" w:rsidR="00CC3AB4" w:rsidRPr="00404FC2" w:rsidRDefault="00CC3AB4" w:rsidP="00CC3AB4">
      <w:pPr>
        <w:autoSpaceDE w:val="0"/>
        <w:autoSpaceDN w:val="0"/>
        <w:adjustRightInd w:val="0"/>
        <w:spacing w:after="0" w:line="360" w:lineRule="auto"/>
        <w:jc w:val="both"/>
        <w:rPr>
          <w:rFonts w:ascii="Times New Roman" w:hAnsi="Times New Roman" w:cs="Times New Roman"/>
          <w:color w:val="000000" w:themeColor="text1"/>
          <w:sz w:val="24"/>
          <w:szCs w:val="24"/>
        </w:rPr>
      </w:pPr>
    </w:p>
    <w:p w14:paraId="3C3C9EA2" w14:textId="77777777" w:rsidR="00CC3AB4" w:rsidRPr="00404FC2" w:rsidRDefault="00CC3AB4" w:rsidP="00CC3AB4">
      <w:pPr>
        <w:autoSpaceDE w:val="0"/>
        <w:autoSpaceDN w:val="0"/>
        <w:adjustRightInd w:val="0"/>
        <w:spacing w:after="0" w:line="360" w:lineRule="auto"/>
        <w:jc w:val="both"/>
        <w:rPr>
          <w:rFonts w:ascii="Times New Roman" w:hAnsi="Times New Roman" w:cs="Times New Roman"/>
          <w:color w:val="000000" w:themeColor="text1"/>
          <w:sz w:val="24"/>
          <w:szCs w:val="24"/>
        </w:rPr>
      </w:pPr>
    </w:p>
    <w:p w14:paraId="7C9E7155" w14:textId="77777777" w:rsidR="00CC3AB4" w:rsidRPr="00404FC2" w:rsidRDefault="00CC3AB4" w:rsidP="00CC3AB4">
      <w:pPr>
        <w:autoSpaceDE w:val="0"/>
        <w:autoSpaceDN w:val="0"/>
        <w:adjustRightInd w:val="0"/>
        <w:spacing w:after="0" w:line="360" w:lineRule="auto"/>
        <w:jc w:val="both"/>
        <w:rPr>
          <w:rFonts w:ascii="Times New Roman" w:hAnsi="Times New Roman" w:cs="Times New Roman"/>
          <w:color w:val="000000" w:themeColor="text1"/>
          <w:sz w:val="24"/>
          <w:szCs w:val="24"/>
        </w:rPr>
      </w:pPr>
    </w:p>
    <w:p w14:paraId="656ECAD4" w14:textId="77777777" w:rsidR="00CC3AB4" w:rsidRPr="0062523F" w:rsidRDefault="00CC3AB4" w:rsidP="002627BD">
      <w:pPr>
        <w:autoSpaceDE w:val="0"/>
        <w:autoSpaceDN w:val="0"/>
        <w:adjustRightInd w:val="0"/>
        <w:spacing w:after="0" w:line="360" w:lineRule="auto"/>
        <w:jc w:val="center"/>
        <w:rPr>
          <w:rFonts w:ascii="Times New Roman" w:hAnsi="Times New Roman" w:cs="Times New Roman"/>
          <w:color w:val="000000" w:themeColor="text1"/>
          <w:sz w:val="24"/>
          <w:szCs w:val="24"/>
        </w:rPr>
      </w:pPr>
      <w:r w:rsidRPr="0062523F">
        <w:rPr>
          <w:rFonts w:ascii="Times New Roman" w:hAnsi="Times New Roman" w:cs="Times New Roman"/>
          <w:color w:val="000000" w:themeColor="text1"/>
          <w:sz w:val="24"/>
          <w:szCs w:val="24"/>
        </w:rPr>
        <w:t>Клинические рекомендации</w:t>
      </w:r>
    </w:p>
    <w:p w14:paraId="1CD45403" w14:textId="77777777" w:rsidR="002627BD" w:rsidRPr="00404FC2" w:rsidRDefault="00CC3AB4" w:rsidP="002627BD">
      <w:pPr>
        <w:pStyle w:val="a0"/>
        <w:spacing w:line="360" w:lineRule="auto"/>
        <w:jc w:val="center"/>
        <w:rPr>
          <w:rFonts w:ascii="Times New Roman" w:eastAsia="Times New Roman" w:hAnsi="Times New Roman" w:cs="Times New Roman"/>
          <w:b/>
          <w:bCs/>
          <w:color w:val="000000" w:themeColor="text1"/>
          <w:sz w:val="28"/>
          <w:szCs w:val="28"/>
        </w:rPr>
      </w:pPr>
      <w:bookmarkStart w:id="0" w:name="_Toc531694878"/>
      <w:r w:rsidRPr="00404FC2">
        <w:rPr>
          <w:rFonts w:ascii="Times New Roman" w:eastAsia="Times New Roman" w:hAnsi="Times New Roman" w:cs="Times New Roman"/>
          <w:b/>
          <w:bCs/>
          <w:color w:val="000000" w:themeColor="text1"/>
          <w:sz w:val="28"/>
          <w:szCs w:val="28"/>
        </w:rPr>
        <w:t xml:space="preserve">Острое нарушение мозгового кровообращения (ОНМК). </w:t>
      </w:r>
    </w:p>
    <w:p w14:paraId="67ABEFDE" w14:textId="7DAE2527" w:rsidR="00CC3AB4" w:rsidRPr="00404FC2" w:rsidRDefault="00CC3AB4" w:rsidP="002627BD">
      <w:pPr>
        <w:pStyle w:val="a0"/>
        <w:spacing w:line="360" w:lineRule="auto"/>
        <w:jc w:val="center"/>
        <w:rPr>
          <w:rFonts w:ascii="Times New Roman" w:eastAsia="Times New Roman" w:hAnsi="Times New Roman" w:cs="Times New Roman"/>
          <w:b/>
          <w:bCs/>
          <w:color w:val="000000" w:themeColor="text1"/>
          <w:sz w:val="28"/>
          <w:szCs w:val="28"/>
        </w:rPr>
      </w:pPr>
      <w:r w:rsidRPr="00404FC2">
        <w:rPr>
          <w:rFonts w:ascii="Times New Roman" w:eastAsia="Times New Roman" w:hAnsi="Times New Roman" w:cs="Times New Roman"/>
          <w:b/>
          <w:bCs/>
          <w:color w:val="000000" w:themeColor="text1"/>
          <w:sz w:val="28"/>
          <w:szCs w:val="28"/>
        </w:rPr>
        <w:t>Ишемический инсульт и</w:t>
      </w:r>
      <w:bookmarkStart w:id="1" w:name="_Toc531694879"/>
      <w:bookmarkEnd w:id="0"/>
      <w:r w:rsidRPr="00404FC2">
        <w:rPr>
          <w:rFonts w:ascii="Times New Roman" w:eastAsia="Times New Roman" w:hAnsi="Times New Roman" w:cs="Times New Roman"/>
          <w:b/>
          <w:bCs/>
          <w:color w:val="000000" w:themeColor="text1"/>
          <w:sz w:val="28"/>
          <w:szCs w:val="28"/>
        </w:rPr>
        <w:t xml:space="preserve"> транзиторная ишемическая атака</w:t>
      </w:r>
      <w:bookmarkStart w:id="2" w:name="_Toc531694880"/>
      <w:bookmarkEnd w:id="1"/>
      <w:r w:rsidRPr="00404FC2">
        <w:rPr>
          <w:rFonts w:ascii="Times New Roman" w:eastAsia="Times New Roman" w:hAnsi="Times New Roman" w:cs="Times New Roman"/>
          <w:b/>
          <w:bCs/>
          <w:color w:val="000000" w:themeColor="text1"/>
          <w:sz w:val="28"/>
          <w:szCs w:val="28"/>
        </w:rPr>
        <w:t xml:space="preserve"> у взрослых</w:t>
      </w:r>
      <w:bookmarkEnd w:id="2"/>
    </w:p>
    <w:p w14:paraId="66681815" w14:textId="77777777" w:rsidR="00CC3AB4" w:rsidRPr="00404FC2" w:rsidRDefault="00CC3AB4" w:rsidP="00CC3AB4">
      <w:pPr>
        <w:autoSpaceDE w:val="0"/>
        <w:autoSpaceDN w:val="0"/>
        <w:adjustRightInd w:val="0"/>
        <w:spacing w:after="0" w:line="360" w:lineRule="auto"/>
        <w:jc w:val="both"/>
        <w:rPr>
          <w:rFonts w:ascii="Times New Roman" w:hAnsi="Times New Roman" w:cs="Times New Roman"/>
          <w:color w:val="000000" w:themeColor="text1"/>
          <w:sz w:val="26"/>
          <w:szCs w:val="26"/>
        </w:rPr>
      </w:pPr>
    </w:p>
    <w:p w14:paraId="2B39EB08" w14:textId="77777777" w:rsidR="00CC3AB4" w:rsidRPr="00404FC2" w:rsidRDefault="00CC3AB4" w:rsidP="00CC3AB4">
      <w:pPr>
        <w:autoSpaceDE w:val="0"/>
        <w:autoSpaceDN w:val="0"/>
        <w:adjustRightInd w:val="0"/>
        <w:spacing w:after="0" w:line="360" w:lineRule="auto"/>
        <w:jc w:val="both"/>
        <w:rPr>
          <w:rFonts w:ascii="Times New Roman" w:hAnsi="Times New Roman" w:cs="Times New Roman"/>
          <w:b/>
          <w:bCs/>
          <w:color w:val="000000" w:themeColor="text1"/>
          <w:sz w:val="44"/>
          <w:szCs w:val="44"/>
        </w:rPr>
      </w:pPr>
    </w:p>
    <w:p w14:paraId="67FA587D" w14:textId="77777777" w:rsidR="00CC3AB4" w:rsidRPr="00404FC2" w:rsidRDefault="00CC3AB4" w:rsidP="00CC3AB4">
      <w:pPr>
        <w:autoSpaceDE w:val="0"/>
        <w:autoSpaceDN w:val="0"/>
        <w:adjustRightInd w:val="0"/>
        <w:spacing w:after="0" w:line="360" w:lineRule="auto"/>
        <w:jc w:val="both"/>
        <w:rPr>
          <w:rFonts w:ascii="Times New Roman" w:hAnsi="Times New Roman" w:cs="Times New Roman"/>
          <w:b/>
          <w:bCs/>
          <w:color w:val="000000" w:themeColor="text1"/>
          <w:sz w:val="44"/>
          <w:szCs w:val="44"/>
        </w:rPr>
      </w:pPr>
    </w:p>
    <w:p w14:paraId="0A21914D" w14:textId="77777777" w:rsidR="00CC3AB4" w:rsidRPr="00404FC2" w:rsidRDefault="00CC3AB4" w:rsidP="00CC3AB4">
      <w:pPr>
        <w:autoSpaceDE w:val="0"/>
        <w:autoSpaceDN w:val="0"/>
        <w:adjustRightInd w:val="0"/>
        <w:spacing w:after="0" w:line="360" w:lineRule="auto"/>
        <w:jc w:val="both"/>
        <w:rPr>
          <w:rFonts w:ascii="Times New Roman" w:hAnsi="Times New Roman" w:cs="Times New Roman"/>
          <w:b/>
          <w:bCs/>
          <w:color w:val="000000" w:themeColor="text1"/>
          <w:sz w:val="44"/>
          <w:szCs w:val="44"/>
        </w:rPr>
      </w:pPr>
    </w:p>
    <w:p w14:paraId="3C89C7E7" w14:textId="77777777" w:rsidR="00602B50" w:rsidRPr="00404FC2" w:rsidRDefault="00602B50" w:rsidP="00905475">
      <w:pPr>
        <w:spacing w:after="0" w:line="240" w:lineRule="auto"/>
        <w:jc w:val="center"/>
        <w:textAlignment w:val="baseline"/>
        <w:rPr>
          <w:rFonts w:ascii="Times New Roman" w:eastAsia="Times New Roman" w:hAnsi="Times New Roman" w:cs="Times New Roman"/>
          <w:b/>
          <w:bCs/>
          <w:color w:val="000000" w:themeColor="text1"/>
          <w:sz w:val="24"/>
          <w:szCs w:val="24"/>
        </w:rPr>
      </w:pPr>
    </w:p>
    <w:p w14:paraId="0CC6ADB5" w14:textId="77777777" w:rsidR="00602B50" w:rsidRPr="00404FC2" w:rsidRDefault="00602B50" w:rsidP="00602B50">
      <w:pPr>
        <w:spacing w:after="0" w:line="240" w:lineRule="auto"/>
        <w:textAlignment w:val="baseline"/>
        <w:rPr>
          <w:rFonts w:ascii="Times New Roman" w:eastAsia="Times New Roman" w:hAnsi="Times New Roman" w:cs="Times New Roman"/>
          <w:color w:val="000000" w:themeColor="text1"/>
          <w:sz w:val="24"/>
          <w:szCs w:val="24"/>
        </w:rPr>
      </w:pPr>
    </w:p>
    <w:p w14:paraId="3D02A27D" w14:textId="77777777" w:rsidR="00602B50" w:rsidRPr="00404FC2" w:rsidRDefault="00602B50" w:rsidP="00602B50">
      <w:pPr>
        <w:spacing w:after="0" w:line="240" w:lineRule="auto"/>
        <w:textAlignment w:val="baseline"/>
        <w:rPr>
          <w:rFonts w:ascii="Times New Roman" w:eastAsia="Times New Roman" w:hAnsi="Times New Roman" w:cs="Times New Roman"/>
          <w:color w:val="000000" w:themeColor="text1"/>
          <w:sz w:val="24"/>
          <w:szCs w:val="24"/>
        </w:rPr>
      </w:pPr>
    </w:p>
    <w:p w14:paraId="292075EB" w14:textId="77777777" w:rsidR="00407ED1" w:rsidRPr="00404FC2" w:rsidRDefault="00407ED1" w:rsidP="00602B50">
      <w:pPr>
        <w:spacing w:after="0" w:line="240" w:lineRule="auto"/>
        <w:textAlignment w:val="baseline"/>
        <w:rPr>
          <w:rFonts w:ascii="Times New Roman" w:eastAsia="Times New Roman" w:hAnsi="Times New Roman" w:cs="Times New Roman"/>
          <w:color w:val="000000" w:themeColor="text1"/>
          <w:sz w:val="24"/>
          <w:szCs w:val="24"/>
        </w:rPr>
      </w:pPr>
    </w:p>
    <w:p w14:paraId="5D589069" w14:textId="77777777" w:rsidR="00407ED1" w:rsidRPr="00404FC2" w:rsidRDefault="00407ED1" w:rsidP="00602B50">
      <w:pPr>
        <w:spacing w:after="0" w:line="240" w:lineRule="auto"/>
        <w:textAlignment w:val="baseline"/>
        <w:rPr>
          <w:rFonts w:ascii="Times New Roman" w:eastAsia="Times New Roman" w:hAnsi="Times New Roman" w:cs="Times New Roman"/>
          <w:color w:val="000000" w:themeColor="text1"/>
          <w:sz w:val="24"/>
          <w:szCs w:val="24"/>
        </w:rPr>
      </w:pPr>
    </w:p>
    <w:p w14:paraId="167CC1CB" w14:textId="2E59C6C7" w:rsidR="000F3CB7" w:rsidRPr="00404FC2" w:rsidRDefault="0062523F" w:rsidP="00602B50">
      <w:pPr>
        <w:spacing w:after="0" w:line="240" w:lineRule="auto"/>
        <w:textAlignment w:val="baseline"/>
        <w:rPr>
          <w:rFonts w:ascii="Times New Roman" w:eastAsia="Times New Roman" w:hAnsi="Times New Roman" w:cs="Times New Roman"/>
          <w:bCs/>
          <w:color w:val="000000" w:themeColor="text1"/>
          <w:sz w:val="24"/>
          <w:szCs w:val="24"/>
        </w:rPr>
      </w:pPr>
      <w:r w:rsidRPr="004F070B">
        <w:rPr>
          <w:rFonts w:ascii="Times New Roman" w:hAnsi="Times New Roman"/>
          <w:b/>
          <w:bCs/>
          <w:sz w:val="24"/>
          <w:szCs w:val="24"/>
        </w:rPr>
        <w:t>Кодирование по Международной статистической классификации болезней и проблем, связанных со здоровьем, 10 пересмотра (МКБ 10):</w:t>
      </w:r>
      <w:r w:rsidR="000F3CB7" w:rsidRPr="00404FC2">
        <w:rPr>
          <w:rFonts w:ascii="Times New Roman" w:eastAsia="Times New Roman" w:hAnsi="Times New Roman" w:cs="Times New Roman"/>
          <w:color w:val="000000" w:themeColor="text1"/>
          <w:sz w:val="24"/>
          <w:szCs w:val="24"/>
        </w:rPr>
        <w:t> </w:t>
      </w:r>
      <w:r w:rsidR="004E52FA" w:rsidRPr="00404FC2">
        <w:rPr>
          <w:rFonts w:ascii="Times New Roman" w:eastAsia="Times New Roman" w:hAnsi="Times New Roman" w:cs="Times New Roman"/>
          <w:bCs/>
          <w:color w:val="000000" w:themeColor="text1"/>
          <w:sz w:val="24"/>
          <w:szCs w:val="24"/>
        </w:rPr>
        <w:t>G45</w:t>
      </w:r>
      <w:r w:rsidR="009A4D30" w:rsidRPr="00404FC2">
        <w:rPr>
          <w:rFonts w:ascii="Times New Roman" w:eastAsia="Times New Roman" w:hAnsi="Times New Roman" w:cs="Times New Roman"/>
          <w:bCs/>
          <w:color w:val="000000" w:themeColor="text1"/>
          <w:sz w:val="24"/>
          <w:szCs w:val="24"/>
        </w:rPr>
        <w:t>/</w:t>
      </w:r>
      <w:r w:rsidR="004E52FA" w:rsidRPr="00404FC2">
        <w:rPr>
          <w:rFonts w:ascii="Times New Roman" w:eastAsia="Times New Roman" w:hAnsi="Times New Roman" w:cs="Times New Roman"/>
          <w:bCs/>
          <w:color w:val="000000" w:themeColor="text1"/>
          <w:sz w:val="24"/>
          <w:szCs w:val="24"/>
        </w:rPr>
        <w:t xml:space="preserve"> I63</w:t>
      </w:r>
    </w:p>
    <w:p w14:paraId="4B2335ED" w14:textId="77777777" w:rsidR="00407ED1" w:rsidRPr="00404FC2" w:rsidRDefault="00407ED1" w:rsidP="00602B50">
      <w:pPr>
        <w:spacing w:after="0" w:line="240" w:lineRule="auto"/>
        <w:textAlignment w:val="baseline"/>
        <w:rPr>
          <w:rFonts w:ascii="Times New Roman" w:eastAsia="Times New Roman" w:hAnsi="Times New Roman" w:cs="Times New Roman"/>
          <w:color w:val="000000" w:themeColor="text1"/>
          <w:sz w:val="24"/>
          <w:szCs w:val="24"/>
        </w:rPr>
      </w:pPr>
    </w:p>
    <w:p w14:paraId="20D8B33F" w14:textId="758A07F3" w:rsidR="00003FFB" w:rsidRPr="00404FC2" w:rsidRDefault="00003FFB" w:rsidP="00003FFB">
      <w:pPr>
        <w:tabs>
          <w:tab w:val="left" w:pos="6135"/>
        </w:tabs>
        <w:jc w:val="both"/>
        <w:rPr>
          <w:rFonts w:ascii="Times New Roman" w:hAnsi="Times New Roman" w:cs="Times New Roman"/>
          <w:color w:val="000000" w:themeColor="text1"/>
          <w:sz w:val="24"/>
          <w:szCs w:val="24"/>
        </w:rPr>
      </w:pPr>
      <w:r w:rsidRPr="00404FC2">
        <w:rPr>
          <w:rStyle w:val="pop-slug-vol"/>
          <w:rFonts w:ascii="Times New Roman" w:hAnsi="Times New Roman"/>
          <w:color w:val="000000" w:themeColor="text1"/>
          <w:sz w:val="24"/>
          <w:szCs w:val="24"/>
        </w:rPr>
        <w:t xml:space="preserve">Возрастная </w:t>
      </w:r>
      <w:r w:rsidR="0062523F" w:rsidRPr="004F070B">
        <w:rPr>
          <w:rFonts w:ascii="Times New Roman" w:hAnsi="Times New Roman"/>
          <w:b/>
          <w:sz w:val="24"/>
          <w:szCs w:val="24"/>
        </w:rPr>
        <w:t>группа</w:t>
      </w:r>
      <w:r w:rsidRPr="00404FC2">
        <w:rPr>
          <w:rStyle w:val="pop-slug-vol"/>
          <w:rFonts w:ascii="Times New Roman" w:hAnsi="Times New Roman"/>
          <w:color w:val="000000" w:themeColor="text1"/>
          <w:sz w:val="24"/>
          <w:szCs w:val="24"/>
        </w:rPr>
        <w:t>:</w:t>
      </w:r>
      <w:r w:rsidRPr="00404FC2">
        <w:rPr>
          <w:rStyle w:val="pop-slug-vol"/>
          <w:rFonts w:ascii="Times New Roman" w:hAnsi="Times New Roman"/>
          <w:b/>
          <w:color w:val="000000" w:themeColor="text1"/>
          <w:sz w:val="24"/>
          <w:szCs w:val="24"/>
        </w:rPr>
        <w:t xml:space="preserve"> Взрослые</w:t>
      </w:r>
    </w:p>
    <w:p w14:paraId="34612BD0" w14:textId="429E8709" w:rsidR="00003FFB" w:rsidRPr="00404FC2" w:rsidRDefault="00003FFB" w:rsidP="00003FFB">
      <w:pPr>
        <w:spacing w:after="0" w:line="240" w:lineRule="auto"/>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Год утверждения (частота пересмотра): </w:t>
      </w:r>
      <w:r w:rsidR="00CB5847" w:rsidRPr="00404FC2">
        <w:rPr>
          <w:rFonts w:ascii="Times New Roman" w:eastAsia="Times New Roman" w:hAnsi="Times New Roman" w:cs="Times New Roman"/>
          <w:b/>
          <w:bCs/>
          <w:color w:val="000000" w:themeColor="text1"/>
          <w:sz w:val="24"/>
          <w:szCs w:val="24"/>
        </w:rPr>
        <w:t>202</w:t>
      </w:r>
      <w:r w:rsidR="00CC3AB4" w:rsidRPr="00404FC2">
        <w:rPr>
          <w:rFonts w:ascii="Times New Roman" w:eastAsia="Times New Roman" w:hAnsi="Times New Roman" w:cs="Times New Roman"/>
          <w:b/>
          <w:bCs/>
          <w:color w:val="000000" w:themeColor="text1"/>
          <w:sz w:val="24"/>
          <w:szCs w:val="24"/>
        </w:rPr>
        <w:t>5</w:t>
      </w:r>
      <w:r w:rsidRPr="00404FC2">
        <w:rPr>
          <w:rFonts w:ascii="Times New Roman" w:eastAsia="Times New Roman" w:hAnsi="Times New Roman" w:cs="Times New Roman"/>
          <w:b/>
          <w:bCs/>
          <w:color w:val="000000" w:themeColor="text1"/>
          <w:sz w:val="24"/>
          <w:szCs w:val="24"/>
        </w:rPr>
        <w:t xml:space="preserve"> </w:t>
      </w:r>
      <w:r w:rsidRPr="00404FC2">
        <w:rPr>
          <w:rFonts w:ascii="Times New Roman" w:eastAsia="Times New Roman" w:hAnsi="Times New Roman" w:cs="Times New Roman"/>
          <w:bCs/>
          <w:color w:val="000000" w:themeColor="text1"/>
          <w:sz w:val="24"/>
          <w:szCs w:val="24"/>
        </w:rPr>
        <w:t xml:space="preserve">(пересмотр каждые </w:t>
      </w:r>
      <w:r w:rsidR="009A4D30" w:rsidRPr="00404FC2">
        <w:rPr>
          <w:rFonts w:ascii="Times New Roman" w:eastAsia="Times New Roman" w:hAnsi="Times New Roman" w:cs="Times New Roman"/>
          <w:bCs/>
          <w:color w:val="000000" w:themeColor="text1"/>
          <w:sz w:val="24"/>
          <w:szCs w:val="24"/>
        </w:rPr>
        <w:t>5 лет</w:t>
      </w:r>
      <w:r w:rsidRPr="00404FC2">
        <w:rPr>
          <w:rFonts w:ascii="Times New Roman" w:eastAsia="Times New Roman" w:hAnsi="Times New Roman" w:cs="Times New Roman"/>
          <w:bCs/>
          <w:color w:val="000000" w:themeColor="text1"/>
          <w:sz w:val="24"/>
          <w:szCs w:val="24"/>
        </w:rPr>
        <w:t>)</w:t>
      </w:r>
    </w:p>
    <w:p w14:paraId="0EDA9FAF" w14:textId="77777777" w:rsidR="00003FFB" w:rsidRPr="00404FC2" w:rsidRDefault="00003FFB" w:rsidP="000F3CB7">
      <w:pPr>
        <w:spacing w:after="0" w:line="240" w:lineRule="auto"/>
        <w:textAlignment w:val="baseline"/>
        <w:rPr>
          <w:rFonts w:ascii="Times New Roman" w:eastAsia="Times New Roman" w:hAnsi="Times New Roman" w:cs="Times New Roman"/>
          <w:color w:val="000000" w:themeColor="text1"/>
          <w:sz w:val="24"/>
          <w:szCs w:val="24"/>
        </w:rPr>
      </w:pPr>
    </w:p>
    <w:p w14:paraId="742CBD3C" w14:textId="77777777" w:rsidR="00003FFB" w:rsidRPr="00404FC2" w:rsidRDefault="00003FFB" w:rsidP="000F3CB7">
      <w:pPr>
        <w:spacing w:after="0" w:line="240" w:lineRule="auto"/>
        <w:textAlignment w:val="baseline"/>
        <w:rPr>
          <w:rFonts w:ascii="Times New Roman" w:eastAsia="Times New Roman" w:hAnsi="Times New Roman" w:cs="Times New Roman"/>
          <w:color w:val="000000" w:themeColor="text1"/>
          <w:sz w:val="24"/>
          <w:szCs w:val="24"/>
        </w:rPr>
      </w:pPr>
    </w:p>
    <w:p w14:paraId="73649DA1" w14:textId="77777777" w:rsidR="006E065B" w:rsidRPr="00404FC2" w:rsidRDefault="006E065B" w:rsidP="000F3CB7">
      <w:pPr>
        <w:spacing w:after="0" w:line="240" w:lineRule="auto"/>
        <w:textAlignment w:val="baseline"/>
        <w:rPr>
          <w:rFonts w:ascii="Times New Roman" w:eastAsia="Times New Roman" w:hAnsi="Times New Roman" w:cs="Times New Roman"/>
          <w:color w:val="000000" w:themeColor="text1"/>
          <w:sz w:val="24"/>
          <w:szCs w:val="24"/>
        </w:rPr>
      </w:pPr>
    </w:p>
    <w:p w14:paraId="76002CFC" w14:textId="77777777" w:rsidR="006E065B" w:rsidRPr="00404FC2" w:rsidRDefault="006E065B" w:rsidP="000F3CB7">
      <w:pPr>
        <w:spacing w:after="0" w:line="240" w:lineRule="auto"/>
        <w:textAlignment w:val="baseline"/>
        <w:rPr>
          <w:rFonts w:ascii="Times New Roman" w:eastAsia="Times New Roman" w:hAnsi="Times New Roman" w:cs="Times New Roman"/>
          <w:color w:val="000000" w:themeColor="text1"/>
          <w:sz w:val="24"/>
          <w:szCs w:val="24"/>
        </w:rPr>
      </w:pPr>
    </w:p>
    <w:p w14:paraId="43172D67" w14:textId="1C40D511" w:rsidR="006E065B" w:rsidRDefault="006E065B" w:rsidP="008F4426">
      <w:pPr>
        <w:pStyle w:val="a0"/>
        <w:spacing w:line="360" w:lineRule="auto"/>
        <w:jc w:val="both"/>
        <w:rPr>
          <w:rFonts w:ascii="Times New Roman" w:eastAsia="Times New Roman" w:hAnsi="Times New Roman" w:cs="Times New Roman"/>
          <w:b/>
          <w:bCs/>
          <w:color w:val="000000" w:themeColor="text1"/>
          <w:kern w:val="36"/>
          <w:sz w:val="24"/>
          <w:szCs w:val="24"/>
        </w:rPr>
      </w:pPr>
    </w:p>
    <w:p w14:paraId="3223B1C3" w14:textId="77777777" w:rsidR="0062523F" w:rsidRDefault="0062523F" w:rsidP="008F4426">
      <w:pPr>
        <w:pStyle w:val="a0"/>
        <w:spacing w:line="360" w:lineRule="auto"/>
        <w:jc w:val="both"/>
        <w:rPr>
          <w:rFonts w:ascii="Times New Roman" w:eastAsia="Times New Roman" w:hAnsi="Times New Roman" w:cs="Times New Roman"/>
          <w:b/>
          <w:bCs/>
          <w:color w:val="000000" w:themeColor="text1"/>
          <w:kern w:val="36"/>
          <w:sz w:val="24"/>
          <w:szCs w:val="24"/>
        </w:rPr>
      </w:pPr>
    </w:p>
    <w:p w14:paraId="7CA680B6" w14:textId="77777777" w:rsidR="0062523F" w:rsidRDefault="0062523F" w:rsidP="008F4426">
      <w:pPr>
        <w:pStyle w:val="a0"/>
        <w:spacing w:line="360" w:lineRule="auto"/>
        <w:jc w:val="both"/>
        <w:rPr>
          <w:rFonts w:ascii="Times New Roman" w:eastAsia="Times New Roman" w:hAnsi="Times New Roman" w:cs="Times New Roman"/>
          <w:b/>
          <w:bCs/>
          <w:color w:val="000000" w:themeColor="text1"/>
          <w:kern w:val="36"/>
          <w:sz w:val="24"/>
          <w:szCs w:val="24"/>
        </w:rPr>
      </w:pPr>
    </w:p>
    <w:p w14:paraId="3C1FE325" w14:textId="77777777" w:rsidR="0062523F" w:rsidRPr="00404FC2" w:rsidRDefault="0062523F" w:rsidP="008F4426">
      <w:pPr>
        <w:pStyle w:val="a0"/>
        <w:spacing w:line="360" w:lineRule="auto"/>
        <w:jc w:val="both"/>
        <w:rPr>
          <w:rFonts w:ascii="Times New Roman" w:eastAsia="Times New Roman" w:hAnsi="Times New Roman" w:cs="Times New Roman"/>
          <w:b/>
          <w:bCs/>
          <w:color w:val="000000" w:themeColor="text1"/>
          <w:kern w:val="36"/>
          <w:sz w:val="24"/>
          <w:szCs w:val="24"/>
        </w:rPr>
      </w:pPr>
    </w:p>
    <w:sdt>
      <w:sdtPr>
        <w:rPr>
          <w:rFonts w:ascii="Times New Roman" w:eastAsiaTheme="minorEastAsia" w:hAnsi="Times New Roman" w:cs="Times New Roman"/>
          <w:b w:val="0"/>
          <w:bCs w:val="0"/>
          <w:color w:val="000000" w:themeColor="text1"/>
          <w:sz w:val="22"/>
          <w:szCs w:val="22"/>
          <w:lang w:eastAsia="ru-RU"/>
        </w:rPr>
        <w:id w:val="1330563296"/>
        <w:docPartObj>
          <w:docPartGallery w:val="Table of Contents"/>
          <w:docPartUnique/>
        </w:docPartObj>
      </w:sdtPr>
      <w:sdtEndPr>
        <w:rPr>
          <w:rFonts w:eastAsia="Times New Roman"/>
          <w:sz w:val="24"/>
          <w:szCs w:val="24"/>
        </w:rPr>
      </w:sdtEndPr>
      <w:sdtContent>
        <w:p w14:paraId="1F9D21F1" w14:textId="2E525585" w:rsidR="00354268" w:rsidRPr="00D3146F" w:rsidRDefault="00354268" w:rsidP="00D3146F">
          <w:pPr>
            <w:pStyle w:val="af2"/>
            <w:spacing w:line="360" w:lineRule="auto"/>
            <w:jc w:val="center"/>
            <w:rPr>
              <w:rFonts w:ascii="Times New Roman" w:hAnsi="Times New Roman" w:cs="Times New Roman"/>
              <w:color w:val="000000" w:themeColor="text1"/>
              <w:sz w:val="24"/>
              <w:szCs w:val="24"/>
            </w:rPr>
          </w:pPr>
          <w:r w:rsidRPr="00862645">
            <w:rPr>
              <w:rFonts w:ascii="Times New Roman" w:hAnsi="Times New Roman" w:cs="Times New Roman"/>
              <w:color w:val="000000" w:themeColor="text1"/>
              <w:sz w:val="24"/>
              <w:szCs w:val="24"/>
            </w:rPr>
            <w:t>Оглавление</w:t>
          </w:r>
        </w:p>
        <w:p w14:paraId="3E0E67F3" w14:textId="5C38EB80" w:rsidR="00996E36" w:rsidRPr="00996E36" w:rsidRDefault="00354268">
          <w:pPr>
            <w:pStyle w:val="11"/>
            <w:tabs>
              <w:tab w:val="right" w:leader="dot" w:pos="9345"/>
            </w:tabs>
            <w:rPr>
              <w:rFonts w:ascii="Times New Roman" w:eastAsiaTheme="minorEastAsia" w:hAnsi="Times New Roman" w:cs="Times New Roman"/>
              <w:noProof/>
              <w:sz w:val="24"/>
              <w:szCs w:val="24"/>
            </w:rPr>
          </w:pPr>
          <w:r w:rsidRPr="00996E36">
            <w:rPr>
              <w:rFonts w:ascii="Times New Roman" w:hAnsi="Times New Roman" w:cs="Times New Roman"/>
              <w:color w:val="000000" w:themeColor="text1"/>
              <w:sz w:val="24"/>
              <w:szCs w:val="24"/>
            </w:rPr>
            <w:fldChar w:fldCharType="begin"/>
          </w:r>
          <w:r w:rsidRPr="00996E36">
            <w:rPr>
              <w:rFonts w:ascii="Times New Roman" w:hAnsi="Times New Roman" w:cs="Times New Roman"/>
              <w:color w:val="000000" w:themeColor="text1"/>
              <w:sz w:val="24"/>
              <w:szCs w:val="24"/>
            </w:rPr>
            <w:instrText xml:space="preserve"> TOC \o "1-3" \h \z \u </w:instrText>
          </w:r>
          <w:r w:rsidRPr="00996E36">
            <w:rPr>
              <w:rFonts w:ascii="Times New Roman" w:hAnsi="Times New Roman" w:cs="Times New Roman"/>
              <w:color w:val="000000" w:themeColor="text1"/>
              <w:sz w:val="24"/>
              <w:szCs w:val="24"/>
            </w:rPr>
            <w:fldChar w:fldCharType="separate"/>
          </w:r>
          <w:hyperlink w:anchor="_Toc215916148" w:history="1">
            <w:r w:rsidR="00996E36" w:rsidRPr="00996E36">
              <w:rPr>
                <w:rStyle w:val="a4"/>
                <w:rFonts w:ascii="Times New Roman" w:hAnsi="Times New Roman" w:cs="Times New Roman"/>
                <w:noProof/>
                <w:sz w:val="24"/>
                <w:szCs w:val="24"/>
              </w:rPr>
              <w:t>Список сокращений</w:t>
            </w:r>
            <w:r w:rsidR="00996E36" w:rsidRPr="00996E36">
              <w:rPr>
                <w:rFonts w:ascii="Times New Roman" w:hAnsi="Times New Roman" w:cs="Times New Roman"/>
                <w:noProof/>
                <w:webHidden/>
                <w:sz w:val="24"/>
                <w:szCs w:val="24"/>
              </w:rPr>
              <w:tab/>
            </w:r>
            <w:r w:rsidR="00996E36" w:rsidRPr="00996E36">
              <w:rPr>
                <w:rFonts w:ascii="Times New Roman" w:hAnsi="Times New Roman" w:cs="Times New Roman"/>
                <w:noProof/>
                <w:webHidden/>
                <w:sz w:val="24"/>
                <w:szCs w:val="24"/>
              </w:rPr>
              <w:fldChar w:fldCharType="begin"/>
            </w:r>
            <w:r w:rsidR="00996E36" w:rsidRPr="00996E36">
              <w:rPr>
                <w:rFonts w:ascii="Times New Roman" w:hAnsi="Times New Roman" w:cs="Times New Roman"/>
                <w:noProof/>
                <w:webHidden/>
                <w:sz w:val="24"/>
                <w:szCs w:val="24"/>
              </w:rPr>
              <w:instrText xml:space="preserve"> PAGEREF _Toc215916148 \h </w:instrText>
            </w:r>
            <w:r w:rsidR="00996E36" w:rsidRPr="00996E36">
              <w:rPr>
                <w:rFonts w:ascii="Times New Roman" w:hAnsi="Times New Roman" w:cs="Times New Roman"/>
                <w:noProof/>
                <w:webHidden/>
                <w:sz w:val="24"/>
                <w:szCs w:val="24"/>
              </w:rPr>
            </w:r>
            <w:r w:rsidR="00996E36" w:rsidRPr="00996E36">
              <w:rPr>
                <w:rFonts w:ascii="Times New Roman" w:hAnsi="Times New Roman" w:cs="Times New Roman"/>
                <w:noProof/>
                <w:webHidden/>
                <w:sz w:val="24"/>
                <w:szCs w:val="24"/>
              </w:rPr>
              <w:fldChar w:fldCharType="separate"/>
            </w:r>
            <w:r w:rsidR="00996E36" w:rsidRPr="00996E36">
              <w:rPr>
                <w:rFonts w:ascii="Times New Roman" w:hAnsi="Times New Roman" w:cs="Times New Roman"/>
                <w:noProof/>
                <w:webHidden/>
                <w:sz w:val="24"/>
                <w:szCs w:val="24"/>
              </w:rPr>
              <w:t>4</w:t>
            </w:r>
            <w:r w:rsidR="00996E36" w:rsidRPr="00996E36">
              <w:rPr>
                <w:rFonts w:ascii="Times New Roman" w:hAnsi="Times New Roman" w:cs="Times New Roman"/>
                <w:noProof/>
                <w:webHidden/>
                <w:sz w:val="24"/>
                <w:szCs w:val="24"/>
              </w:rPr>
              <w:fldChar w:fldCharType="end"/>
            </w:r>
          </w:hyperlink>
        </w:p>
        <w:p w14:paraId="49B698F0" w14:textId="487CAEFD" w:rsidR="00996E36" w:rsidRPr="00996E36" w:rsidRDefault="00373BD9">
          <w:pPr>
            <w:pStyle w:val="11"/>
            <w:tabs>
              <w:tab w:val="right" w:leader="dot" w:pos="9345"/>
            </w:tabs>
            <w:rPr>
              <w:rFonts w:ascii="Times New Roman" w:eastAsiaTheme="minorEastAsia" w:hAnsi="Times New Roman" w:cs="Times New Roman"/>
              <w:noProof/>
              <w:sz w:val="24"/>
              <w:szCs w:val="24"/>
            </w:rPr>
          </w:pPr>
          <w:hyperlink w:anchor="_Toc215916149" w:history="1">
            <w:r w:rsidR="00996E36" w:rsidRPr="00996E36">
              <w:rPr>
                <w:rStyle w:val="a4"/>
                <w:rFonts w:ascii="Times New Roman" w:hAnsi="Times New Roman" w:cs="Times New Roman"/>
                <w:noProof/>
                <w:sz w:val="24"/>
                <w:szCs w:val="24"/>
              </w:rPr>
              <w:t>Термины и определения</w:t>
            </w:r>
            <w:r w:rsidR="00996E36" w:rsidRPr="00996E36">
              <w:rPr>
                <w:rFonts w:ascii="Times New Roman" w:hAnsi="Times New Roman" w:cs="Times New Roman"/>
                <w:noProof/>
                <w:webHidden/>
                <w:sz w:val="24"/>
                <w:szCs w:val="24"/>
              </w:rPr>
              <w:tab/>
            </w:r>
            <w:r w:rsidR="00996E36" w:rsidRPr="00996E36">
              <w:rPr>
                <w:rFonts w:ascii="Times New Roman" w:hAnsi="Times New Roman" w:cs="Times New Roman"/>
                <w:noProof/>
                <w:webHidden/>
                <w:sz w:val="24"/>
                <w:szCs w:val="24"/>
              </w:rPr>
              <w:fldChar w:fldCharType="begin"/>
            </w:r>
            <w:r w:rsidR="00996E36" w:rsidRPr="00996E36">
              <w:rPr>
                <w:rFonts w:ascii="Times New Roman" w:hAnsi="Times New Roman" w:cs="Times New Roman"/>
                <w:noProof/>
                <w:webHidden/>
                <w:sz w:val="24"/>
                <w:szCs w:val="24"/>
              </w:rPr>
              <w:instrText xml:space="preserve"> PAGEREF _Toc215916149 \h </w:instrText>
            </w:r>
            <w:r w:rsidR="00996E36" w:rsidRPr="00996E36">
              <w:rPr>
                <w:rFonts w:ascii="Times New Roman" w:hAnsi="Times New Roman" w:cs="Times New Roman"/>
                <w:noProof/>
                <w:webHidden/>
                <w:sz w:val="24"/>
                <w:szCs w:val="24"/>
              </w:rPr>
            </w:r>
            <w:r w:rsidR="00996E36" w:rsidRPr="00996E36">
              <w:rPr>
                <w:rFonts w:ascii="Times New Roman" w:hAnsi="Times New Roman" w:cs="Times New Roman"/>
                <w:noProof/>
                <w:webHidden/>
                <w:sz w:val="24"/>
                <w:szCs w:val="24"/>
              </w:rPr>
              <w:fldChar w:fldCharType="separate"/>
            </w:r>
            <w:r w:rsidR="00996E36" w:rsidRPr="00996E36">
              <w:rPr>
                <w:rFonts w:ascii="Times New Roman" w:hAnsi="Times New Roman" w:cs="Times New Roman"/>
                <w:noProof/>
                <w:webHidden/>
                <w:sz w:val="24"/>
                <w:szCs w:val="24"/>
              </w:rPr>
              <w:t>7</w:t>
            </w:r>
            <w:r w:rsidR="00996E36" w:rsidRPr="00996E36">
              <w:rPr>
                <w:rFonts w:ascii="Times New Roman" w:hAnsi="Times New Roman" w:cs="Times New Roman"/>
                <w:noProof/>
                <w:webHidden/>
                <w:sz w:val="24"/>
                <w:szCs w:val="24"/>
              </w:rPr>
              <w:fldChar w:fldCharType="end"/>
            </w:r>
          </w:hyperlink>
        </w:p>
        <w:p w14:paraId="7D1609D9" w14:textId="733BB5C0" w:rsidR="00996E36" w:rsidRPr="00996E36" w:rsidRDefault="00373BD9">
          <w:pPr>
            <w:pStyle w:val="11"/>
            <w:tabs>
              <w:tab w:val="right" w:leader="dot" w:pos="9345"/>
            </w:tabs>
            <w:rPr>
              <w:rFonts w:ascii="Times New Roman" w:eastAsiaTheme="minorEastAsia" w:hAnsi="Times New Roman" w:cs="Times New Roman"/>
              <w:noProof/>
              <w:sz w:val="24"/>
              <w:szCs w:val="24"/>
            </w:rPr>
          </w:pPr>
          <w:hyperlink w:anchor="_Toc215916150" w:history="1">
            <w:r w:rsidR="00996E36" w:rsidRPr="00996E36">
              <w:rPr>
                <w:rStyle w:val="a4"/>
                <w:rFonts w:ascii="Times New Roman" w:hAnsi="Times New Roman" w:cs="Times New Roman"/>
                <w:noProof/>
                <w:sz w:val="24"/>
                <w:szCs w:val="24"/>
              </w:rPr>
              <w:t>1. Краткая информация</w:t>
            </w:r>
            <w:r w:rsidR="00996E36" w:rsidRPr="00996E36">
              <w:rPr>
                <w:rFonts w:ascii="Times New Roman" w:hAnsi="Times New Roman" w:cs="Times New Roman"/>
                <w:noProof/>
                <w:webHidden/>
                <w:sz w:val="24"/>
                <w:szCs w:val="24"/>
              </w:rPr>
              <w:tab/>
            </w:r>
            <w:r w:rsidR="00996E36" w:rsidRPr="00996E36">
              <w:rPr>
                <w:rFonts w:ascii="Times New Roman" w:hAnsi="Times New Roman" w:cs="Times New Roman"/>
                <w:noProof/>
                <w:webHidden/>
                <w:sz w:val="24"/>
                <w:szCs w:val="24"/>
              </w:rPr>
              <w:fldChar w:fldCharType="begin"/>
            </w:r>
            <w:r w:rsidR="00996E36" w:rsidRPr="00996E36">
              <w:rPr>
                <w:rFonts w:ascii="Times New Roman" w:hAnsi="Times New Roman" w:cs="Times New Roman"/>
                <w:noProof/>
                <w:webHidden/>
                <w:sz w:val="24"/>
                <w:szCs w:val="24"/>
              </w:rPr>
              <w:instrText xml:space="preserve"> PAGEREF _Toc215916150 \h </w:instrText>
            </w:r>
            <w:r w:rsidR="00996E36" w:rsidRPr="00996E36">
              <w:rPr>
                <w:rFonts w:ascii="Times New Roman" w:hAnsi="Times New Roman" w:cs="Times New Roman"/>
                <w:noProof/>
                <w:webHidden/>
                <w:sz w:val="24"/>
                <w:szCs w:val="24"/>
              </w:rPr>
            </w:r>
            <w:r w:rsidR="00996E36" w:rsidRPr="00996E36">
              <w:rPr>
                <w:rFonts w:ascii="Times New Roman" w:hAnsi="Times New Roman" w:cs="Times New Roman"/>
                <w:noProof/>
                <w:webHidden/>
                <w:sz w:val="24"/>
                <w:szCs w:val="24"/>
              </w:rPr>
              <w:fldChar w:fldCharType="separate"/>
            </w:r>
            <w:r w:rsidR="00996E36" w:rsidRPr="00996E36">
              <w:rPr>
                <w:rFonts w:ascii="Times New Roman" w:hAnsi="Times New Roman" w:cs="Times New Roman"/>
                <w:noProof/>
                <w:webHidden/>
                <w:sz w:val="24"/>
                <w:szCs w:val="24"/>
              </w:rPr>
              <w:t>9</w:t>
            </w:r>
            <w:r w:rsidR="00996E36" w:rsidRPr="00996E36">
              <w:rPr>
                <w:rFonts w:ascii="Times New Roman" w:hAnsi="Times New Roman" w:cs="Times New Roman"/>
                <w:noProof/>
                <w:webHidden/>
                <w:sz w:val="24"/>
                <w:szCs w:val="24"/>
              </w:rPr>
              <w:fldChar w:fldCharType="end"/>
            </w:r>
          </w:hyperlink>
        </w:p>
        <w:p w14:paraId="5184C1CB" w14:textId="5538629B" w:rsidR="00996E36" w:rsidRPr="00996E36" w:rsidRDefault="00373BD9">
          <w:pPr>
            <w:pStyle w:val="21"/>
            <w:rPr>
              <w:color w:val="auto"/>
            </w:rPr>
          </w:pPr>
          <w:hyperlink w:anchor="_Toc215916151" w:history="1">
            <w:r w:rsidR="00996E36" w:rsidRPr="00996E36">
              <w:rPr>
                <w:rStyle w:val="a4"/>
              </w:rPr>
              <w:t>1.1 Определение</w:t>
            </w:r>
            <w:r w:rsidR="00996E36" w:rsidRPr="00996E36">
              <w:rPr>
                <w:webHidden/>
              </w:rPr>
              <w:tab/>
            </w:r>
            <w:r w:rsidR="00996E36" w:rsidRPr="00996E36">
              <w:rPr>
                <w:webHidden/>
              </w:rPr>
              <w:fldChar w:fldCharType="begin"/>
            </w:r>
            <w:r w:rsidR="00996E36" w:rsidRPr="00996E36">
              <w:rPr>
                <w:webHidden/>
              </w:rPr>
              <w:instrText xml:space="preserve"> PAGEREF _Toc215916151 \h </w:instrText>
            </w:r>
            <w:r w:rsidR="00996E36" w:rsidRPr="00996E36">
              <w:rPr>
                <w:webHidden/>
              </w:rPr>
            </w:r>
            <w:r w:rsidR="00996E36" w:rsidRPr="00996E36">
              <w:rPr>
                <w:webHidden/>
              </w:rPr>
              <w:fldChar w:fldCharType="separate"/>
            </w:r>
            <w:r w:rsidR="00996E36" w:rsidRPr="00996E36">
              <w:rPr>
                <w:webHidden/>
              </w:rPr>
              <w:t>9</w:t>
            </w:r>
            <w:r w:rsidR="00996E36" w:rsidRPr="00996E36">
              <w:rPr>
                <w:webHidden/>
              </w:rPr>
              <w:fldChar w:fldCharType="end"/>
            </w:r>
          </w:hyperlink>
        </w:p>
        <w:p w14:paraId="6D0B5B3D" w14:textId="1C2BDF53" w:rsidR="00996E36" w:rsidRPr="00996E36" w:rsidRDefault="00373BD9">
          <w:pPr>
            <w:pStyle w:val="21"/>
            <w:rPr>
              <w:color w:val="auto"/>
            </w:rPr>
          </w:pPr>
          <w:hyperlink w:anchor="_Toc215916152" w:history="1">
            <w:r w:rsidR="00996E36" w:rsidRPr="00996E36">
              <w:rPr>
                <w:rStyle w:val="a4"/>
              </w:rPr>
              <w:t>1.2 Этиология и патогенез</w:t>
            </w:r>
            <w:r w:rsidR="00996E36" w:rsidRPr="00996E36">
              <w:rPr>
                <w:webHidden/>
              </w:rPr>
              <w:tab/>
            </w:r>
            <w:r w:rsidR="00996E36" w:rsidRPr="00996E36">
              <w:rPr>
                <w:webHidden/>
              </w:rPr>
              <w:fldChar w:fldCharType="begin"/>
            </w:r>
            <w:r w:rsidR="00996E36" w:rsidRPr="00996E36">
              <w:rPr>
                <w:webHidden/>
              </w:rPr>
              <w:instrText xml:space="preserve"> PAGEREF _Toc215916152 \h </w:instrText>
            </w:r>
            <w:r w:rsidR="00996E36" w:rsidRPr="00996E36">
              <w:rPr>
                <w:webHidden/>
              </w:rPr>
            </w:r>
            <w:r w:rsidR="00996E36" w:rsidRPr="00996E36">
              <w:rPr>
                <w:webHidden/>
              </w:rPr>
              <w:fldChar w:fldCharType="separate"/>
            </w:r>
            <w:r w:rsidR="00996E36" w:rsidRPr="00996E36">
              <w:rPr>
                <w:webHidden/>
              </w:rPr>
              <w:t>9</w:t>
            </w:r>
            <w:r w:rsidR="00996E36" w:rsidRPr="00996E36">
              <w:rPr>
                <w:webHidden/>
              </w:rPr>
              <w:fldChar w:fldCharType="end"/>
            </w:r>
          </w:hyperlink>
        </w:p>
        <w:p w14:paraId="67B832D6" w14:textId="682C82F7" w:rsidR="00996E36" w:rsidRPr="00996E36" w:rsidRDefault="00373BD9">
          <w:pPr>
            <w:pStyle w:val="21"/>
            <w:rPr>
              <w:color w:val="auto"/>
            </w:rPr>
          </w:pPr>
          <w:hyperlink w:anchor="_Toc215916153" w:history="1">
            <w:r w:rsidR="00996E36" w:rsidRPr="00996E36">
              <w:rPr>
                <w:rStyle w:val="a4"/>
              </w:rPr>
              <w:t>1.3 Эпидемиология</w:t>
            </w:r>
            <w:r w:rsidR="00996E36" w:rsidRPr="00996E36">
              <w:rPr>
                <w:webHidden/>
              </w:rPr>
              <w:tab/>
            </w:r>
            <w:r w:rsidR="00996E36" w:rsidRPr="00996E36">
              <w:rPr>
                <w:webHidden/>
              </w:rPr>
              <w:fldChar w:fldCharType="begin"/>
            </w:r>
            <w:r w:rsidR="00996E36" w:rsidRPr="00996E36">
              <w:rPr>
                <w:webHidden/>
              </w:rPr>
              <w:instrText xml:space="preserve"> PAGEREF _Toc215916153 \h </w:instrText>
            </w:r>
            <w:r w:rsidR="00996E36" w:rsidRPr="00996E36">
              <w:rPr>
                <w:webHidden/>
              </w:rPr>
            </w:r>
            <w:r w:rsidR="00996E36" w:rsidRPr="00996E36">
              <w:rPr>
                <w:webHidden/>
              </w:rPr>
              <w:fldChar w:fldCharType="separate"/>
            </w:r>
            <w:r w:rsidR="00996E36" w:rsidRPr="00996E36">
              <w:rPr>
                <w:webHidden/>
              </w:rPr>
              <w:t>10</w:t>
            </w:r>
            <w:r w:rsidR="00996E36" w:rsidRPr="00996E36">
              <w:rPr>
                <w:webHidden/>
              </w:rPr>
              <w:fldChar w:fldCharType="end"/>
            </w:r>
          </w:hyperlink>
        </w:p>
        <w:p w14:paraId="2083295D" w14:textId="58FCB291" w:rsidR="00996E36" w:rsidRPr="00996E36" w:rsidRDefault="00373BD9">
          <w:pPr>
            <w:pStyle w:val="21"/>
            <w:rPr>
              <w:color w:val="auto"/>
            </w:rPr>
          </w:pPr>
          <w:hyperlink w:anchor="_Toc215916154" w:history="1">
            <w:r w:rsidR="00996E36" w:rsidRPr="00996E36">
              <w:rPr>
                <w:rStyle w:val="a4"/>
              </w:rPr>
              <w:t>1.4 Кодирование по МКБ</w:t>
            </w:r>
            <w:r w:rsidR="00996E36" w:rsidRPr="00996E36">
              <w:rPr>
                <w:webHidden/>
              </w:rPr>
              <w:tab/>
            </w:r>
            <w:r w:rsidR="00996E36" w:rsidRPr="00996E36">
              <w:rPr>
                <w:webHidden/>
              </w:rPr>
              <w:fldChar w:fldCharType="begin"/>
            </w:r>
            <w:r w:rsidR="00996E36" w:rsidRPr="00996E36">
              <w:rPr>
                <w:webHidden/>
              </w:rPr>
              <w:instrText xml:space="preserve"> PAGEREF _Toc215916154 \h </w:instrText>
            </w:r>
            <w:r w:rsidR="00996E36" w:rsidRPr="00996E36">
              <w:rPr>
                <w:webHidden/>
              </w:rPr>
            </w:r>
            <w:r w:rsidR="00996E36" w:rsidRPr="00996E36">
              <w:rPr>
                <w:webHidden/>
              </w:rPr>
              <w:fldChar w:fldCharType="separate"/>
            </w:r>
            <w:r w:rsidR="00996E36" w:rsidRPr="00996E36">
              <w:rPr>
                <w:webHidden/>
              </w:rPr>
              <w:t>10</w:t>
            </w:r>
            <w:r w:rsidR="00996E36" w:rsidRPr="00996E36">
              <w:rPr>
                <w:webHidden/>
              </w:rPr>
              <w:fldChar w:fldCharType="end"/>
            </w:r>
          </w:hyperlink>
        </w:p>
        <w:p w14:paraId="62D6A4A8" w14:textId="74A11423" w:rsidR="00996E36" w:rsidRPr="00996E36" w:rsidRDefault="00373BD9">
          <w:pPr>
            <w:pStyle w:val="21"/>
            <w:rPr>
              <w:color w:val="auto"/>
            </w:rPr>
          </w:pPr>
          <w:hyperlink w:anchor="_Toc215916155" w:history="1">
            <w:r w:rsidR="00996E36" w:rsidRPr="00996E36">
              <w:rPr>
                <w:rStyle w:val="a4"/>
              </w:rPr>
              <w:t>1.5 Классификация</w:t>
            </w:r>
            <w:r w:rsidR="00996E36" w:rsidRPr="00996E36">
              <w:rPr>
                <w:webHidden/>
              </w:rPr>
              <w:tab/>
            </w:r>
            <w:r w:rsidR="00996E36" w:rsidRPr="00996E36">
              <w:rPr>
                <w:webHidden/>
              </w:rPr>
              <w:fldChar w:fldCharType="begin"/>
            </w:r>
            <w:r w:rsidR="00996E36" w:rsidRPr="00996E36">
              <w:rPr>
                <w:webHidden/>
              </w:rPr>
              <w:instrText xml:space="preserve"> PAGEREF _Toc215916155 \h </w:instrText>
            </w:r>
            <w:r w:rsidR="00996E36" w:rsidRPr="00996E36">
              <w:rPr>
                <w:webHidden/>
              </w:rPr>
            </w:r>
            <w:r w:rsidR="00996E36" w:rsidRPr="00996E36">
              <w:rPr>
                <w:webHidden/>
              </w:rPr>
              <w:fldChar w:fldCharType="separate"/>
            </w:r>
            <w:r w:rsidR="00996E36" w:rsidRPr="00996E36">
              <w:rPr>
                <w:webHidden/>
              </w:rPr>
              <w:t>11</w:t>
            </w:r>
            <w:r w:rsidR="00996E36" w:rsidRPr="00996E36">
              <w:rPr>
                <w:webHidden/>
              </w:rPr>
              <w:fldChar w:fldCharType="end"/>
            </w:r>
          </w:hyperlink>
        </w:p>
        <w:p w14:paraId="5F77B2FF" w14:textId="117DB407" w:rsidR="00996E36" w:rsidRPr="00996E36" w:rsidRDefault="00373BD9">
          <w:pPr>
            <w:pStyle w:val="21"/>
            <w:rPr>
              <w:color w:val="auto"/>
            </w:rPr>
          </w:pPr>
          <w:hyperlink w:anchor="_Toc215916156" w:history="1">
            <w:r w:rsidR="00996E36" w:rsidRPr="00996E36">
              <w:rPr>
                <w:rStyle w:val="a4"/>
              </w:rPr>
              <w:t>1.6. Клиническая картина.</w:t>
            </w:r>
            <w:r w:rsidR="00996E36" w:rsidRPr="00996E36">
              <w:rPr>
                <w:webHidden/>
              </w:rPr>
              <w:tab/>
            </w:r>
            <w:r w:rsidR="00996E36" w:rsidRPr="00996E36">
              <w:rPr>
                <w:webHidden/>
              </w:rPr>
              <w:fldChar w:fldCharType="begin"/>
            </w:r>
            <w:r w:rsidR="00996E36" w:rsidRPr="00996E36">
              <w:rPr>
                <w:webHidden/>
              </w:rPr>
              <w:instrText xml:space="preserve"> PAGEREF _Toc215916156 \h </w:instrText>
            </w:r>
            <w:r w:rsidR="00996E36" w:rsidRPr="00996E36">
              <w:rPr>
                <w:webHidden/>
              </w:rPr>
            </w:r>
            <w:r w:rsidR="00996E36" w:rsidRPr="00996E36">
              <w:rPr>
                <w:webHidden/>
              </w:rPr>
              <w:fldChar w:fldCharType="separate"/>
            </w:r>
            <w:r w:rsidR="00996E36" w:rsidRPr="00996E36">
              <w:rPr>
                <w:webHidden/>
              </w:rPr>
              <w:t>13</w:t>
            </w:r>
            <w:r w:rsidR="00996E36" w:rsidRPr="00996E36">
              <w:rPr>
                <w:webHidden/>
              </w:rPr>
              <w:fldChar w:fldCharType="end"/>
            </w:r>
          </w:hyperlink>
        </w:p>
        <w:p w14:paraId="0E1AC50B" w14:textId="1B4EFE56" w:rsidR="00996E36" w:rsidRPr="00996E36" w:rsidRDefault="00373BD9">
          <w:pPr>
            <w:pStyle w:val="11"/>
            <w:tabs>
              <w:tab w:val="right" w:leader="dot" w:pos="9345"/>
            </w:tabs>
            <w:rPr>
              <w:rFonts w:ascii="Times New Roman" w:eastAsiaTheme="minorEastAsia" w:hAnsi="Times New Roman" w:cs="Times New Roman"/>
              <w:noProof/>
              <w:sz w:val="24"/>
              <w:szCs w:val="24"/>
            </w:rPr>
          </w:pPr>
          <w:hyperlink w:anchor="_Toc215916157" w:history="1">
            <w:r w:rsidR="00996E36" w:rsidRPr="00996E36">
              <w:rPr>
                <w:rStyle w:val="a4"/>
                <w:rFonts w:ascii="Times New Roman" w:hAnsi="Times New Roman" w:cs="Times New Roman"/>
                <w:noProof/>
                <w:sz w:val="24"/>
                <w:szCs w:val="24"/>
              </w:rPr>
              <w:t>2. Диагностика</w:t>
            </w:r>
            <w:r w:rsidR="00996E36" w:rsidRPr="00996E36">
              <w:rPr>
                <w:rFonts w:ascii="Times New Roman" w:hAnsi="Times New Roman" w:cs="Times New Roman"/>
                <w:noProof/>
                <w:webHidden/>
                <w:sz w:val="24"/>
                <w:szCs w:val="24"/>
              </w:rPr>
              <w:tab/>
            </w:r>
            <w:r w:rsidR="00996E36" w:rsidRPr="00996E36">
              <w:rPr>
                <w:rFonts w:ascii="Times New Roman" w:hAnsi="Times New Roman" w:cs="Times New Roman"/>
                <w:noProof/>
                <w:webHidden/>
                <w:sz w:val="24"/>
                <w:szCs w:val="24"/>
              </w:rPr>
              <w:fldChar w:fldCharType="begin"/>
            </w:r>
            <w:r w:rsidR="00996E36" w:rsidRPr="00996E36">
              <w:rPr>
                <w:rFonts w:ascii="Times New Roman" w:hAnsi="Times New Roman" w:cs="Times New Roman"/>
                <w:noProof/>
                <w:webHidden/>
                <w:sz w:val="24"/>
                <w:szCs w:val="24"/>
              </w:rPr>
              <w:instrText xml:space="preserve"> PAGEREF _Toc215916157 \h </w:instrText>
            </w:r>
            <w:r w:rsidR="00996E36" w:rsidRPr="00996E36">
              <w:rPr>
                <w:rFonts w:ascii="Times New Roman" w:hAnsi="Times New Roman" w:cs="Times New Roman"/>
                <w:noProof/>
                <w:webHidden/>
                <w:sz w:val="24"/>
                <w:szCs w:val="24"/>
              </w:rPr>
            </w:r>
            <w:r w:rsidR="00996E36" w:rsidRPr="00996E36">
              <w:rPr>
                <w:rFonts w:ascii="Times New Roman" w:hAnsi="Times New Roman" w:cs="Times New Roman"/>
                <w:noProof/>
                <w:webHidden/>
                <w:sz w:val="24"/>
                <w:szCs w:val="24"/>
              </w:rPr>
              <w:fldChar w:fldCharType="separate"/>
            </w:r>
            <w:r w:rsidR="00996E36" w:rsidRPr="00996E36">
              <w:rPr>
                <w:rFonts w:ascii="Times New Roman" w:hAnsi="Times New Roman" w:cs="Times New Roman"/>
                <w:noProof/>
                <w:webHidden/>
                <w:sz w:val="24"/>
                <w:szCs w:val="24"/>
              </w:rPr>
              <w:t>14</w:t>
            </w:r>
            <w:r w:rsidR="00996E36" w:rsidRPr="00996E36">
              <w:rPr>
                <w:rFonts w:ascii="Times New Roman" w:hAnsi="Times New Roman" w:cs="Times New Roman"/>
                <w:noProof/>
                <w:webHidden/>
                <w:sz w:val="24"/>
                <w:szCs w:val="24"/>
              </w:rPr>
              <w:fldChar w:fldCharType="end"/>
            </w:r>
          </w:hyperlink>
        </w:p>
        <w:p w14:paraId="3405F9C2" w14:textId="082CDB7E" w:rsidR="00996E36" w:rsidRPr="00996E36" w:rsidRDefault="00373BD9">
          <w:pPr>
            <w:pStyle w:val="21"/>
            <w:rPr>
              <w:color w:val="auto"/>
            </w:rPr>
          </w:pPr>
          <w:hyperlink w:anchor="_Toc215916158" w:history="1">
            <w:r w:rsidR="00996E36" w:rsidRPr="00996E36">
              <w:rPr>
                <w:rStyle w:val="a4"/>
              </w:rPr>
              <w:t>2.1 Жалобы и анамнез</w:t>
            </w:r>
            <w:r w:rsidR="00996E36" w:rsidRPr="00996E36">
              <w:rPr>
                <w:webHidden/>
              </w:rPr>
              <w:tab/>
            </w:r>
            <w:r w:rsidR="00996E36" w:rsidRPr="00996E36">
              <w:rPr>
                <w:webHidden/>
              </w:rPr>
              <w:fldChar w:fldCharType="begin"/>
            </w:r>
            <w:r w:rsidR="00996E36" w:rsidRPr="00996E36">
              <w:rPr>
                <w:webHidden/>
              </w:rPr>
              <w:instrText xml:space="preserve"> PAGEREF _Toc215916158 \h </w:instrText>
            </w:r>
            <w:r w:rsidR="00996E36" w:rsidRPr="00996E36">
              <w:rPr>
                <w:webHidden/>
              </w:rPr>
            </w:r>
            <w:r w:rsidR="00996E36" w:rsidRPr="00996E36">
              <w:rPr>
                <w:webHidden/>
              </w:rPr>
              <w:fldChar w:fldCharType="separate"/>
            </w:r>
            <w:r w:rsidR="00996E36" w:rsidRPr="00996E36">
              <w:rPr>
                <w:webHidden/>
              </w:rPr>
              <w:t>14</w:t>
            </w:r>
            <w:r w:rsidR="00996E36" w:rsidRPr="00996E36">
              <w:rPr>
                <w:webHidden/>
              </w:rPr>
              <w:fldChar w:fldCharType="end"/>
            </w:r>
          </w:hyperlink>
        </w:p>
        <w:p w14:paraId="644B5B3F" w14:textId="35A59E3B" w:rsidR="00996E36" w:rsidRPr="00996E36" w:rsidRDefault="00373BD9">
          <w:pPr>
            <w:pStyle w:val="21"/>
            <w:rPr>
              <w:color w:val="auto"/>
            </w:rPr>
          </w:pPr>
          <w:hyperlink w:anchor="_Toc215916159" w:history="1">
            <w:r w:rsidR="00996E36" w:rsidRPr="00996E36">
              <w:rPr>
                <w:rStyle w:val="a4"/>
              </w:rPr>
              <w:t>2.2 Физикальное обследование</w:t>
            </w:r>
            <w:r w:rsidR="00996E36" w:rsidRPr="00996E36">
              <w:rPr>
                <w:webHidden/>
              </w:rPr>
              <w:tab/>
            </w:r>
            <w:r w:rsidR="00996E36" w:rsidRPr="00996E36">
              <w:rPr>
                <w:webHidden/>
              </w:rPr>
              <w:fldChar w:fldCharType="begin"/>
            </w:r>
            <w:r w:rsidR="00996E36" w:rsidRPr="00996E36">
              <w:rPr>
                <w:webHidden/>
              </w:rPr>
              <w:instrText xml:space="preserve"> PAGEREF _Toc215916159 \h </w:instrText>
            </w:r>
            <w:r w:rsidR="00996E36" w:rsidRPr="00996E36">
              <w:rPr>
                <w:webHidden/>
              </w:rPr>
            </w:r>
            <w:r w:rsidR="00996E36" w:rsidRPr="00996E36">
              <w:rPr>
                <w:webHidden/>
              </w:rPr>
              <w:fldChar w:fldCharType="separate"/>
            </w:r>
            <w:r w:rsidR="00996E36" w:rsidRPr="00996E36">
              <w:rPr>
                <w:webHidden/>
              </w:rPr>
              <w:t>16</w:t>
            </w:r>
            <w:r w:rsidR="00996E36" w:rsidRPr="00996E36">
              <w:rPr>
                <w:webHidden/>
              </w:rPr>
              <w:fldChar w:fldCharType="end"/>
            </w:r>
          </w:hyperlink>
        </w:p>
        <w:p w14:paraId="39F85C93" w14:textId="168C4C03" w:rsidR="00996E36" w:rsidRPr="00996E36" w:rsidRDefault="00373BD9">
          <w:pPr>
            <w:pStyle w:val="21"/>
            <w:rPr>
              <w:color w:val="auto"/>
            </w:rPr>
          </w:pPr>
          <w:hyperlink w:anchor="_Toc215916160" w:history="1">
            <w:r w:rsidR="00996E36" w:rsidRPr="00996E36">
              <w:rPr>
                <w:rStyle w:val="a4"/>
              </w:rPr>
              <w:t>2.3 Лабораторная диагностика</w:t>
            </w:r>
            <w:r w:rsidR="00996E36" w:rsidRPr="00996E36">
              <w:rPr>
                <w:webHidden/>
              </w:rPr>
              <w:tab/>
            </w:r>
            <w:r w:rsidR="00996E36" w:rsidRPr="00996E36">
              <w:rPr>
                <w:webHidden/>
              </w:rPr>
              <w:fldChar w:fldCharType="begin"/>
            </w:r>
            <w:r w:rsidR="00996E36" w:rsidRPr="00996E36">
              <w:rPr>
                <w:webHidden/>
              </w:rPr>
              <w:instrText xml:space="preserve"> PAGEREF _Toc215916160 \h </w:instrText>
            </w:r>
            <w:r w:rsidR="00996E36" w:rsidRPr="00996E36">
              <w:rPr>
                <w:webHidden/>
              </w:rPr>
            </w:r>
            <w:r w:rsidR="00996E36" w:rsidRPr="00996E36">
              <w:rPr>
                <w:webHidden/>
              </w:rPr>
              <w:fldChar w:fldCharType="separate"/>
            </w:r>
            <w:r w:rsidR="00996E36" w:rsidRPr="00996E36">
              <w:rPr>
                <w:webHidden/>
              </w:rPr>
              <w:t>18</w:t>
            </w:r>
            <w:r w:rsidR="00996E36" w:rsidRPr="00996E36">
              <w:rPr>
                <w:webHidden/>
              </w:rPr>
              <w:fldChar w:fldCharType="end"/>
            </w:r>
          </w:hyperlink>
        </w:p>
        <w:p w14:paraId="08044155" w14:textId="75209341" w:rsidR="00996E36" w:rsidRPr="00996E36" w:rsidRDefault="00373BD9">
          <w:pPr>
            <w:pStyle w:val="21"/>
            <w:rPr>
              <w:color w:val="auto"/>
            </w:rPr>
          </w:pPr>
          <w:hyperlink w:anchor="_Toc215916161" w:history="1">
            <w:r w:rsidR="00996E36" w:rsidRPr="00996E36">
              <w:rPr>
                <w:rStyle w:val="a4"/>
              </w:rPr>
              <w:t>2.4 Инструментальная диагностика</w:t>
            </w:r>
            <w:r w:rsidR="00996E36" w:rsidRPr="00996E36">
              <w:rPr>
                <w:webHidden/>
              </w:rPr>
              <w:tab/>
            </w:r>
            <w:r w:rsidR="00996E36" w:rsidRPr="00996E36">
              <w:rPr>
                <w:webHidden/>
              </w:rPr>
              <w:fldChar w:fldCharType="begin"/>
            </w:r>
            <w:r w:rsidR="00996E36" w:rsidRPr="00996E36">
              <w:rPr>
                <w:webHidden/>
              </w:rPr>
              <w:instrText xml:space="preserve"> PAGEREF _Toc215916161 \h </w:instrText>
            </w:r>
            <w:r w:rsidR="00996E36" w:rsidRPr="00996E36">
              <w:rPr>
                <w:webHidden/>
              </w:rPr>
            </w:r>
            <w:r w:rsidR="00996E36" w:rsidRPr="00996E36">
              <w:rPr>
                <w:webHidden/>
              </w:rPr>
              <w:fldChar w:fldCharType="separate"/>
            </w:r>
            <w:r w:rsidR="00996E36" w:rsidRPr="00996E36">
              <w:rPr>
                <w:webHidden/>
              </w:rPr>
              <w:t>20</w:t>
            </w:r>
            <w:r w:rsidR="00996E36" w:rsidRPr="00996E36">
              <w:rPr>
                <w:webHidden/>
              </w:rPr>
              <w:fldChar w:fldCharType="end"/>
            </w:r>
          </w:hyperlink>
        </w:p>
        <w:p w14:paraId="264B09C3" w14:textId="61E0103B" w:rsidR="00996E36" w:rsidRPr="00996E36" w:rsidRDefault="00373BD9">
          <w:pPr>
            <w:pStyle w:val="21"/>
            <w:rPr>
              <w:color w:val="auto"/>
            </w:rPr>
          </w:pPr>
          <w:hyperlink w:anchor="_Toc215916162" w:history="1">
            <w:r w:rsidR="00996E36" w:rsidRPr="00996E36">
              <w:rPr>
                <w:rStyle w:val="a4"/>
              </w:rPr>
              <w:t>2.5. Иная диагностика</w:t>
            </w:r>
            <w:r w:rsidR="00996E36" w:rsidRPr="00996E36">
              <w:rPr>
                <w:webHidden/>
              </w:rPr>
              <w:tab/>
            </w:r>
            <w:r w:rsidR="00996E36" w:rsidRPr="00996E36">
              <w:rPr>
                <w:webHidden/>
              </w:rPr>
              <w:fldChar w:fldCharType="begin"/>
            </w:r>
            <w:r w:rsidR="00996E36" w:rsidRPr="00996E36">
              <w:rPr>
                <w:webHidden/>
              </w:rPr>
              <w:instrText xml:space="preserve"> PAGEREF _Toc215916162 \h </w:instrText>
            </w:r>
            <w:r w:rsidR="00996E36" w:rsidRPr="00996E36">
              <w:rPr>
                <w:webHidden/>
              </w:rPr>
            </w:r>
            <w:r w:rsidR="00996E36" w:rsidRPr="00996E36">
              <w:rPr>
                <w:webHidden/>
              </w:rPr>
              <w:fldChar w:fldCharType="separate"/>
            </w:r>
            <w:r w:rsidR="00996E36" w:rsidRPr="00996E36">
              <w:rPr>
                <w:webHidden/>
              </w:rPr>
              <w:t>28</w:t>
            </w:r>
            <w:r w:rsidR="00996E36" w:rsidRPr="00996E36">
              <w:rPr>
                <w:webHidden/>
              </w:rPr>
              <w:fldChar w:fldCharType="end"/>
            </w:r>
          </w:hyperlink>
        </w:p>
        <w:p w14:paraId="27C233F1" w14:textId="7D75C383" w:rsidR="00996E36" w:rsidRPr="00996E36" w:rsidRDefault="00373BD9">
          <w:pPr>
            <w:pStyle w:val="11"/>
            <w:tabs>
              <w:tab w:val="right" w:leader="dot" w:pos="9345"/>
            </w:tabs>
            <w:rPr>
              <w:rFonts w:ascii="Times New Roman" w:eastAsiaTheme="minorEastAsia" w:hAnsi="Times New Roman" w:cs="Times New Roman"/>
              <w:noProof/>
              <w:sz w:val="24"/>
              <w:szCs w:val="24"/>
            </w:rPr>
          </w:pPr>
          <w:hyperlink w:anchor="_Toc215916163" w:history="1">
            <w:r w:rsidR="00996E36" w:rsidRPr="00996E36">
              <w:rPr>
                <w:rStyle w:val="a4"/>
                <w:rFonts w:ascii="Times New Roman" w:hAnsi="Times New Roman" w:cs="Times New Roman"/>
                <w:noProof/>
                <w:sz w:val="24"/>
                <w:szCs w:val="24"/>
              </w:rPr>
              <w:t>3. Лечение</w:t>
            </w:r>
            <w:r w:rsidR="00996E36" w:rsidRPr="00996E36">
              <w:rPr>
                <w:rFonts w:ascii="Times New Roman" w:hAnsi="Times New Roman" w:cs="Times New Roman"/>
                <w:noProof/>
                <w:webHidden/>
                <w:sz w:val="24"/>
                <w:szCs w:val="24"/>
              </w:rPr>
              <w:tab/>
            </w:r>
            <w:r w:rsidR="00996E36" w:rsidRPr="00996E36">
              <w:rPr>
                <w:rFonts w:ascii="Times New Roman" w:hAnsi="Times New Roman" w:cs="Times New Roman"/>
                <w:noProof/>
                <w:webHidden/>
                <w:sz w:val="24"/>
                <w:szCs w:val="24"/>
              </w:rPr>
              <w:fldChar w:fldCharType="begin"/>
            </w:r>
            <w:r w:rsidR="00996E36" w:rsidRPr="00996E36">
              <w:rPr>
                <w:rFonts w:ascii="Times New Roman" w:hAnsi="Times New Roman" w:cs="Times New Roman"/>
                <w:noProof/>
                <w:webHidden/>
                <w:sz w:val="24"/>
                <w:szCs w:val="24"/>
              </w:rPr>
              <w:instrText xml:space="preserve"> PAGEREF _Toc215916163 \h </w:instrText>
            </w:r>
            <w:r w:rsidR="00996E36" w:rsidRPr="00996E36">
              <w:rPr>
                <w:rFonts w:ascii="Times New Roman" w:hAnsi="Times New Roman" w:cs="Times New Roman"/>
                <w:noProof/>
                <w:webHidden/>
                <w:sz w:val="24"/>
                <w:szCs w:val="24"/>
              </w:rPr>
            </w:r>
            <w:r w:rsidR="00996E36" w:rsidRPr="00996E36">
              <w:rPr>
                <w:rFonts w:ascii="Times New Roman" w:hAnsi="Times New Roman" w:cs="Times New Roman"/>
                <w:noProof/>
                <w:webHidden/>
                <w:sz w:val="24"/>
                <w:szCs w:val="24"/>
              </w:rPr>
              <w:fldChar w:fldCharType="separate"/>
            </w:r>
            <w:r w:rsidR="00996E36" w:rsidRPr="00996E36">
              <w:rPr>
                <w:rFonts w:ascii="Times New Roman" w:hAnsi="Times New Roman" w:cs="Times New Roman"/>
                <w:noProof/>
                <w:webHidden/>
                <w:sz w:val="24"/>
                <w:szCs w:val="24"/>
              </w:rPr>
              <w:t>30</w:t>
            </w:r>
            <w:r w:rsidR="00996E36" w:rsidRPr="00996E36">
              <w:rPr>
                <w:rFonts w:ascii="Times New Roman" w:hAnsi="Times New Roman" w:cs="Times New Roman"/>
                <w:noProof/>
                <w:webHidden/>
                <w:sz w:val="24"/>
                <w:szCs w:val="24"/>
              </w:rPr>
              <w:fldChar w:fldCharType="end"/>
            </w:r>
          </w:hyperlink>
        </w:p>
        <w:p w14:paraId="604F5D92" w14:textId="00C17849" w:rsidR="00996E36" w:rsidRPr="00996E36" w:rsidRDefault="00373BD9">
          <w:pPr>
            <w:pStyle w:val="21"/>
            <w:rPr>
              <w:color w:val="auto"/>
            </w:rPr>
          </w:pPr>
          <w:hyperlink w:anchor="_Toc215916164" w:history="1">
            <w:r w:rsidR="00996E36" w:rsidRPr="00996E36">
              <w:rPr>
                <w:rStyle w:val="a4"/>
              </w:rPr>
              <w:t>3.1 Консервативное лечение</w:t>
            </w:r>
            <w:r w:rsidR="00996E36" w:rsidRPr="00996E36">
              <w:rPr>
                <w:webHidden/>
              </w:rPr>
              <w:tab/>
            </w:r>
            <w:r w:rsidR="00996E36" w:rsidRPr="00996E36">
              <w:rPr>
                <w:webHidden/>
              </w:rPr>
              <w:fldChar w:fldCharType="begin"/>
            </w:r>
            <w:r w:rsidR="00996E36" w:rsidRPr="00996E36">
              <w:rPr>
                <w:webHidden/>
              </w:rPr>
              <w:instrText xml:space="preserve"> PAGEREF _Toc215916164 \h </w:instrText>
            </w:r>
            <w:r w:rsidR="00996E36" w:rsidRPr="00996E36">
              <w:rPr>
                <w:webHidden/>
              </w:rPr>
            </w:r>
            <w:r w:rsidR="00996E36" w:rsidRPr="00996E36">
              <w:rPr>
                <w:webHidden/>
              </w:rPr>
              <w:fldChar w:fldCharType="separate"/>
            </w:r>
            <w:r w:rsidR="00996E36" w:rsidRPr="00996E36">
              <w:rPr>
                <w:webHidden/>
              </w:rPr>
              <w:t>31</w:t>
            </w:r>
            <w:r w:rsidR="00996E36" w:rsidRPr="00996E36">
              <w:rPr>
                <w:webHidden/>
              </w:rPr>
              <w:fldChar w:fldCharType="end"/>
            </w:r>
          </w:hyperlink>
        </w:p>
        <w:p w14:paraId="5FC58CA5" w14:textId="1BC67455" w:rsidR="00996E36" w:rsidRPr="00996E36" w:rsidRDefault="00373BD9">
          <w:pPr>
            <w:pStyle w:val="21"/>
            <w:rPr>
              <w:color w:val="auto"/>
            </w:rPr>
          </w:pPr>
          <w:hyperlink w:anchor="_Toc215916165" w:history="1">
            <w:r w:rsidR="00996E36" w:rsidRPr="00996E36">
              <w:rPr>
                <w:rStyle w:val="a4"/>
              </w:rPr>
              <w:t>Дифференцированная терапия</w:t>
            </w:r>
            <w:r w:rsidR="00996E36" w:rsidRPr="00996E36">
              <w:rPr>
                <w:webHidden/>
              </w:rPr>
              <w:tab/>
            </w:r>
            <w:r w:rsidR="00996E36" w:rsidRPr="00996E36">
              <w:rPr>
                <w:webHidden/>
              </w:rPr>
              <w:fldChar w:fldCharType="begin"/>
            </w:r>
            <w:r w:rsidR="00996E36" w:rsidRPr="00996E36">
              <w:rPr>
                <w:webHidden/>
              </w:rPr>
              <w:instrText xml:space="preserve"> PAGEREF _Toc215916165 \h </w:instrText>
            </w:r>
            <w:r w:rsidR="00996E36" w:rsidRPr="00996E36">
              <w:rPr>
                <w:webHidden/>
              </w:rPr>
            </w:r>
            <w:r w:rsidR="00996E36" w:rsidRPr="00996E36">
              <w:rPr>
                <w:webHidden/>
              </w:rPr>
              <w:fldChar w:fldCharType="separate"/>
            </w:r>
            <w:r w:rsidR="00996E36" w:rsidRPr="00996E36">
              <w:rPr>
                <w:webHidden/>
              </w:rPr>
              <w:t>39</w:t>
            </w:r>
            <w:r w:rsidR="00996E36" w:rsidRPr="00996E36">
              <w:rPr>
                <w:webHidden/>
              </w:rPr>
              <w:fldChar w:fldCharType="end"/>
            </w:r>
          </w:hyperlink>
        </w:p>
        <w:p w14:paraId="38B17148" w14:textId="657205C1" w:rsidR="00996E36" w:rsidRPr="00996E36" w:rsidRDefault="00373BD9">
          <w:pPr>
            <w:pStyle w:val="21"/>
            <w:rPr>
              <w:color w:val="auto"/>
            </w:rPr>
          </w:pPr>
          <w:hyperlink w:anchor="_Toc215916166" w:history="1">
            <w:r w:rsidR="00996E36" w:rsidRPr="00996E36">
              <w:rPr>
                <w:rStyle w:val="a4"/>
              </w:rPr>
              <w:t>3.2 Хирургическое лечение</w:t>
            </w:r>
            <w:r w:rsidR="00996E36" w:rsidRPr="00996E36">
              <w:rPr>
                <w:webHidden/>
              </w:rPr>
              <w:tab/>
            </w:r>
            <w:r w:rsidR="00996E36" w:rsidRPr="00996E36">
              <w:rPr>
                <w:webHidden/>
              </w:rPr>
              <w:fldChar w:fldCharType="begin"/>
            </w:r>
            <w:r w:rsidR="00996E36" w:rsidRPr="00996E36">
              <w:rPr>
                <w:webHidden/>
              </w:rPr>
              <w:instrText xml:space="preserve"> PAGEREF _Toc215916166 \h </w:instrText>
            </w:r>
            <w:r w:rsidR="00996E36" w:rsidRPr="00996E36">
              <w:rPr>
                <w:webHidden/>
              </w:rPr>
            </w:r>
            <w:r w:rsidR="00996E36" w:rsidRPr="00996E36">
              <w:rPr>
                <w:webHidden/>
              </w:rPr>
              <w:fldChar w:fldCharType="separate"/>
            </w:r>
            <w:r w:rsidR="00996E36" w:rsidRPr="00996E36">
              <w:rPr>
                <w:webHidden/>
              </w:rPr>
              <w:t>49</w:t>
            </w:r>
            <w:r w:rsidR="00996E36" w:rsidRPr="00996E36">
              <w:rPr>
                <w:webHidden/>
              </w:rPr>
              <w:fldChar w:fldCharType="end"/>
            </w:r>
          </w:hyperlink>
        </w:p>
        <w:p w14:paraId="0A539ABF" w14:textId="5A23A831" w:rsidR="00996E36" w:rsidRPr="00996E36" w:rsidRDefault="00373BD9">
          <w:pPr>
            <w:pStyle w:val="21"/>
            <w:rPr>
              <w:color w:val="auto"/>
            </w:rPr>
          </w:pPr>
          <w:hyperlink w:anchor="_Toc215916167" w:history="1">
            <w:r w:rsidR="00996E36" w:rsidRPr="00996E36">
              <w:rPr>
                <w:rStyle w:val="a4"/>
              </w:rPr>
              <w:t>3.3 Иное лечение</w:t>
            </w:r>
            <w:r w:rsidR="00996E36" w:rsidRPr="00996E36">
              <w:rPr>
                <w:webHidden/>
              </w:rPr>
              <w:tab/>
            </w:r>
            <w:r w:rsidR="00996E36" w:rsidRPr="00996E36">
              <w:rPr>
                <w:webHidden/>
              </w:rPr>
              <w:fldChar w:fldCharType="begin"/>
            </w:r>
            <w:r w:rsidR="00996E36" w:rsidRPr="00996E36">
              <w:rPr>
                <w:webHidden/>
              </w:rPr>
              <w:instrText xml:space="preserve"> PAGEREF _Toc215916167 \h </w:instrText>
            </w:r>
            <w:r w:rsidR="00996E36" w:rsidRPr="00996E36">
              <w:rPr>
                <w:webHidden/>
              </w:rPr>
            </w:r>
            <w:r w:rsidR="00996E36" w:rsidRPr="00996E36">
              <w:rPr>
                <w:webHidden/>
              </w:rPr>
              <w:fldChar w:fldCharType="separate"/>
            </w:r>
            <w:r w:rsidR="00996E36" w:rsidRPr="00996E36">
              <w:rPr>
                <w:webHidden/>
              </w:rPr>
              <w:t>51</w:t>
            </w:r>
            <w:r w:rsidR="00996E36" w:rsidRPr="00996E36">
              <w:rPr>
                <w:webHidden/>
              </w:rPr>
              <w:fldChar w:fldCharType="end"/>
            </w:r>
          </w:hyperlink>
        </w:p>
        <w:p w14:paraId="44643EB8" w14:textId="5263EFE6" w:rsidR="00996E36" w:rsidRPr="00996E36" w:rsidRDefault="00373BD9">
          <w:pPr>
            <w:pStyle w:val="11"/>
            <w:tabs>
              <w:tab w:val="right" w:leader="dot" w:pos="9345"/>
            </w:tabs>
            <w:rPr>
              <w:rFonts w:ascii="Times New Roman" w:eastAsiaTheme="minorEastAsia" w:hAnsi="Times New Roman" w:cs="Times New Roman"/>
              <w:noProof/>
              <w:sz w:val="24"/>
              <w:szCs w:val="24"/>
            </w:rPr>
          </w:pPr>
          <w:hyperlink w:anchor="_Toc215916168" w:history="1">
            <w:r w:rsidR="00996E36" w:rsidRPr="00996E36">
              <w:rPr>
                <w:rStyle w:val="a4"/>
                <w:rFonts w:ascii="Times New Roman" w:hAnsi="Times New Roman" w:cs="Times New Roman"/>
                <w:noProof/>
                <w:sz w:val="24"/>
                <w:szCs w:val="24"/>
              </w:rPr>
              <w:t>4. Реабилитация</w:t>
            </w:r>
            <w:r w:rsidR="00996E36" w:rsidRPr="00996E36">
              <w:rPr>
                <w:rFonts w:ascii="Times New Roman" w:hAnsi="Times New Roman" w:cs="Times New Roman"/>
                <w:noProof/>
                <w:webHidden/>
                <w:sz w:val="24"/>
                <w:szCs w:val="24"/>
              </w:rPr>
              <w:tab/>
            </w:r>
            <w:r w:rsidR="00996E36" w:rsidRPr="00996E36">
              <w:rPr>
                <w:rFonts w:ascii="Times New Roman" w:hAnsi="Times New Roman" w:cs="Times New Roman"/>
                <w:noProof/>
                <w:webHidden/>
                <w:sz w:val="24"/>
                <w:szCs w:val="24"/>
              </w:rPr>
              <w:fldChar w:fldCharType="begin"/>
            </w:r>
            <w:r w:rsidR="00996E36" w:rsidRPr="00996E36">
              <w:rPr>
                <w:rFonts w:ascii="Times New Roman" w:hAnsi="Times New Roman" w:cs="Times New Roman"/>
                <w:noProof/>
                <w:webHidden/>
                <w:sz w:val="24"/>
                <w:szCs w:val="24"/>
              </w:rPr>
              <w:instrText xml:space="preserve"> PAGEREF _Toc215916168 \h </w:instrText>
            </w:r>
            <w:r w:rsidR="00996E36" w:rsidRPr="00996E36">
              <w:rPr>
                <w:rFonts w:ascii="Times New Roman" w:hAnsi="Times New Roman" w:cs="Times New Roman"/>
                <w:noProof/>
                <w:webHidden/>
                <w:sz w:val="24"/>
                <w:szCs w:val="24"/>
              </w:rPr>
            </w:r>
            <w:r w:rsidR="00996E36" w:rsidRPr="00996E36">
              <w:rPr>
                <w:rFonts w:ascii="Times New Roman" w:hAnsi="Times New Roman" w:cs="Times New Roman"/>
                <w:noProof/>
                <w:webHidden/>
                <w:sz w:val="24"/>
                <w:szCs w:val="24"/>
              </w:rPr>
              <w:fldChar w:fldCharType="separate"/>
            </w:r>
            <w:r w:rsidR="00996E36" w:rsidRPr="00996E36">
              <w:rPr>
                <w:rFonts w:ascii="Times New Roman" w:hAnsi="Times New Roman" w:cs="Times New Roman"/>
                <w:noProof/>
                <w:webHidden/>
                <w:sz w:val="24"/>
                <w:szCs w:val="24"/>
              </w:rPr>
              <w:t>51</w:t>
            </w:r>
            <w:r w:rsidR="00996E36" w:rsidRPr="00996E36">
              <w:rPr>
                <w:rFonts w:ascii="Times New Roman" w:hAnsi="Times New Roman" w:cs="Times New Roman"/>
                <w:noProof/>
                <w:webHidden/>
                <w:sz w:val="24"/>
                <w:szCs w:val="24"/>
              </w:rPr>
              <w:fldChar w:fldCharType="end"/>
            </w:r>
          </w:hyperlink>
        </w:p>
        <w:p w14:paraId="54C6EE90" w14:textId="7001DCFF" w:rsidR="00996E36" w:rsidRPr="00996E36" w:rsidRDefault="00373BD9">
          <w:pPr>
            <w:pStyle w:val="11"/>
            <w:tabs>
              <w:tab w:val="right" w:leader="dot" w:pos="9345"/>
            </w:tabs>
            <w:rPr>
              <w:rFonts w:ascii="Times New Roman" w:eastAsiaTheme="minorEastAsia" w:hAnsi="Times New Roman" w:cs="Times New Roman"/>
              <w:noProof/>
              <w:sz w:val="24"/>
              <w:szCs w:val="24"/>
            </w:rPr>
          </w:pPr>
          <w:hyperlink w:anchor="_Toc215916169" w:history="1">
            <w:r w:rsidR="00996E36" w:rsidRPr="00996E36">
              <w:rPr>
                <w:rStyle w:val="a4"/>
                <w:rFonts w:ascii="Times New Roman" w:hAnsi="Times New Roman" w:cs="Times New Roman"/>
                <w:noProof/>
                <w:sz w:val="24"/>
                <w:szCs w:val="24"/>
              </w:rPr>
              <w:t>5.  Профилактика и диспансерное наблюдение</w:t>
            </w:r>
            <w:r w:rsidR="00996E36" w:rsidRPr="00996E36">
              <w:rPr>
                <w:rFonts w:ascii="Times New Roman" w:hAnsi="Times New Roman" w:cs="Times New Roman"/>
                <w:noProof/>
                <w:webHidden/>
                <w:sz w:val="24"/>
                <w:szCs w:val="24"/>
              </w:rPr>
              <w:tab/>
            </w:r>
            <w:r w:rsidR="00996E36" w:rsidRPr="00996E36">
              <w:rPr>
                <w:rFonts w:ascii="Times New Roman" w:hAnsi="Times New Roman" w:cs="Times New Roman"/>
                <w:noProof/>
                <w:webHidden/>
                <w:sz w:val="24"/>
                <w:szCs w:val="24"/>
              </w:rPr>
              <w:fldChar w:fldCharType="begin"/>
            </w:r>
            <w:r w:rsidR="00996E36" w:rsidRPr="00996E36">
              <w:rPr>
                <w:rFonts w:ascii="Times New Roman" w:hAnsi="Times New Roman" w:cs="Times New Roman"/>
                <w:noProof/>
                <w:webHidden/>
                <w:sz w:val="24"/>
                <w:szCs w:val="24"/>
              </w:rPr>
              <w:instrText xml:space="preserve"> PAGEREF _Toc215916169 \h </w:instrText>
            </w:r>
            <w:r w:rsidR="00996E36" w:rsidRPr="00996E36">
              <w:rPr>
                <w:rFonts w:ascii="Times New Roman" w:hAnsi="Times New Roman" w:cs="Times New Roman"/>
                <w:noProof/>
                <w:webHidden/>
                <w:sz w:val="24"/>
                <w:szCs w:val="24"/>
              </w:rPr>
            </w:r>
            <w:r w:rsidR="00996E36" w:rsidRPr="00996E36">
              <w:rPr>
                <w:rFonts w:ascii="Times New Roman" w:hAnsi="Times New Roman" w:cs="Times New Roman"/>
                <w:noProof/>
                <w:webHidden/>
                <w:sz w:val="24"/>
                <w:szCs w:val="24"/>
              </w:rPr>
              <w:fldChar w:fldCharType="separate"/>
            </w:r>
            <w:r w:rsidR="00996E36" w:rsidRPr="00996E36">
              <w:rPr>
                <w:rFonts w:ascii="Times New Roman" w:hAnsi="Times New Roman" w:cs="Times New Roman"/>
                <w:noProof/>
                <w:webHidden/>
                <w:sz w:val="24"/>
                <w:szCs w:val="24"/>
              </w:rPr>
              <w:t>55</w:t>
            </w:r>
            <w:r w:rsidR="00996E36" w:rsidRPr="00996E36">
              <w:rPr>
                <w:rFonts w:ascii="Times New Roman" w:hAnsi="Times New Roman" w:cs="Times New Roman"/>
                <w:noProof/>
                <w:webHidden/>
                <w:sz w:val="24"/>
                <w:szCs w:val="24"/>
              </w:rPr>
              <w:fldChar w:fldCharType="end"/>
            </w:r>
          </w:hyperlink>
        </w:p>
        <w:p w14:paraId="6EBADC5B" w14:textId="5A156092" w:rsidR="00996E36" w:rsidRPr="00996E36" w:rsidRDefault="00373BD9">
          <w:pPr>
            <w:pStyle w:val="11"/>
            <w:tabs>
              <w:tab w:val="left" w:pos="440"/>
              <w:tab w:val="right" w:leader="dot" w:pos="9345"/>
            </w:tabs>
            <w:rPr>
              <w:rFonts w:ascii="Times New Roman" w:eastAsiaTheme="minorEastAsia" w:hAnsi="Times New Roman" w:cs="Times New Roman"/>
              <w:noProof/>
              <w:sz w:val="24"/>
              <w:szCs w:val="24"/>
            </w:rPr>
          </w:pPr>
          <w:hyperlink w:anchor="_Toc215916170" w:history="1">
            <w:r w:rsidR="00996E36" w:rsidRPr="00996E36">
              <w:rPr>
                <w:rStyle w:val="a4"/>
                <w:rFonts w:ascii="Times New Roman" w:hAnsi="Times New Roman" w:cs="Times New Roman"/>
                <w:noProof/>
                <w:sz w:val="24"/>
                <w:szCs w:val="24"/>
              </w:rPr>
              <w:t>6.</w:t>
            </w:r>
            <w:r w:rsidR="00996E36" w:rsidRPr="00996E36">
              <w:rPr>
                <w:rFonts w:ascii="Times New Roman" w:eastAsiaTheme="minorEastAsia" w:hAnsi="Times New Roman" w:cs="Times New Roman"/>
                <w:noProof/>
                <w:sz w:val="24"/>
                <w:szCs w:val="24"/>
              </w:rPr>
              <w:tab/>
            </w:r>
            <w:r w:rsidR="00996E36" w:rsidRPr="00996E36">
              <w:rPr>
                <w:rStyle w:val="a4"/>
                <w:rFonts w:ascii="Times New Roman" w:hAnsi="Times New Roman" w:cs="Times New Roman"/>
                <w:noProof/>
                <w:sz w:val="24"/>
                <w:szCs w:val="24"/>
              </w:rPr>
              <w:t>Организация медицинской помощи</w:t>
            </w:r>
            <w:r w:rsidR="00996E36" w:rsidRPr="00996E36">
              <w:rPr>
                <w:rFonts w:ascii="Times New Roman" w:hAnsi="Times New Roman" w:cs="Times New Roman"/>
                <w:noProof/>
                <w:webHidden/>
                <w:sz w:val="24"/>
                <w:szCs w:val="24"/>
              </w:rPr>
              <w:tab/>
            </w:r>
            <w:r w:rsidR="00996E36" w:rsidRPr="00996E36">
              <w:rPr>
                <w:rFonts w:ascii="Times New Roman" w:hAnsi="Times New Roman" w:cs="Times New Roman"/>
                <w:noProof/>
                <w:webHidden/>
                <w:sz w:val="24"/>
                <w:szCs w:val="24"/>
              </w:rPr>
              <w:fldChar w:fldCharType="begin"/>
            </w:r>
            <w:r w:rsidR="00996E36" w:rsidRPr="00996E36">
              <w:rPr>
                <w:rFonts w:ascii="Times New Roman" w:hAnsi="Times New Roman" w:cs="Times New Roman"/>
                <w:noProof/>
                <w:webHidden/>
                <w:sz w:val="24"/>
                <w:szCs w:val="24"/>
              </w:rPr>
              <w:instrText xml:space="preserve"> PAGEREF _Toc215916170 \h </w:instrText>
            </w:r>
            <w:r w:rsidR="00996E36" w:rsidRPr="00996E36">
              <w:rPr>
                <w:rFonts w:ascii="Times New Roman" w:hAnsi="Times New Roman" w:cs="Times New Roman"/>
                <w:noProof/>
                <w:webHidden/>
                <w:sz w:val="24"/>
                <w:szCs w:val="24"/>
              </w:rPr>
            </w:r>
            <w:r w:rsidR="00996E36" w:rsidRPr="00996E36">
              <w:rPr>
                <w:rFonts w:ascii="Times New Roman" w:hAnsi="Times New Roman" w:cs="Times New Roman"/>
                <w:noProof/>
                <w:webHidden/>
                <w:sz w:val="24"/>
                <w:szCs w:val="24"/>
              </w:rPr>
              <w:fldChar w:fldCharType="separate"/>
            </w:r>
            <w:r w:rsidR="00996E36" w:rsidRPr="00996E36">
              <w:rPr>
                <w:rFonts w:ascii="Times New Roman" w:hAnsi="Times New Roman" w:cs="Times New Roman"/>
                <w:noProof/>
                <w:webHidden/>
                <w:sz w:val="24"/>
                <w:szCs w:val="24"/>
              </w:rPr>
              <w:t>59</w:t>
            </w:r>
            <w:r w:rsidR="00996E36" w:rsidRPr="00996E36">
              <w:rPr>
                <w:rFonts w:ascii="Times New Roman" w:hAnsi="Times New Roman" w:cs="Times New Roman"/>
                <w:noProof/>
                <w:webHidden/>
                <w:sz w:val="24"/>
                <w:szCs w:val="24"/>
              </w:rPr>
              <w:fldChar w:fldCharType="end"/>
            </w:r>
          </w:hyperlink>
        </w:p>
        <w:p w14:paraId="11A48B4B" w14:textId="6E95F608" w:rsidR="00996E36" w:rsidRPr="00996E36" w:rsidRDefault="00373BD9">
          <w:pPr>
            <w:pStyle w:val="11"/>
            <w:tabs>
              <w:tab w:val="left" w:pos="440"/>
              <w:tab w:val="right" w:leader="dot" w:pos="9345"/>
            </w:tabs>
            <w:rPr>
              <w:rFonts w:ascii="Times New Roman" w:eastAsiaTheme="minorEastAsia" w:hAnsi="Times New Roman" w:cs="Times New Roman"/>
              <w:noProof/>
              <w:sz w:val="24"/>
              <w:szCs w:val="24"/>
            </w:rPr>
          </w:pPr>
          <w:hyperlink w:anchor="_Toc215916171" w:history="1">
            <w:r w:rsidR="00996E36" w:rsidRPr="00996E36">
              <w:rPr>
                <w:rStyle w:val="a4"/>
                <w:rFonts w:ascii="Times New Roman" w:hAnsi="Times New Roman" w:cs="Times New Roman"/>
                <w:noProof/>
                <w:sz w:val="24"/>
                <w:szCs w:val="24"/>
              </w:rPr>
              <w:t>7.</w:t>
            </w:r>
            <w:r w:rsidR="00996E36" w:rsidRPr="00996E36">
              <w:rPr>
                <w:rFonts w:ascii="Times New Roman" w:eastAsiaTheme="minorEastAsia" w:hAnsi="Times New Roman" w:cs="Times New Roman"/>
                <w:noProof/>
                <w:sz w:val="24"/>
                <w:szCs w:val="24"/>
              </w:rPr>
              <w:tab/>
            </w:r>
            <w:r w:rsidR="00996E36" w:rsidRPr="00996E36">
              <w:rPr>
                <w:rStyle w:val="a4"/>
                <w:rFonts w:ascii="Times New Roman" w:hAnsi="Times New Roman" w:cs="Times New Roman"/>
                <w:noProof/>
                <w:sz w:val="24"/>
                <w:szCs w:val="24"/>
              </w:rPr>
              <w:t>Дополнительная информация, влияющая на</w:t>
            </w:r>
            <w:r w:rsidR="00996E36" w:rsidRPr="001A60CB">
              <w:rPr>
                <w:rStyle w:val="a4"/>
                <w:rFonts w:ascii="Times New Roman" w:hAnsi="Times New Roman" w:cs="Times New Roman"/>
                <w:strike/>
                <w:noProof/>
                <w:color w:val="FF0000"/>
                <w:sz w:val="24"/>
                <w:szCs w:val="24"/>
              </w:rPr>
              <w:t xml:space="preserve"> </w:t>
            </w:r>
            <w:r w:rsidR="00996E36" w:rsidRPr="00996E36">
              <w:rPr>
                <w:rStyle w:val="a4"/>
                <w:rFonts w:ascii="Times New Roman" w:hAnsi="Times New Roman" w:cs="Times New Roman"/>
                <w:noProof/>
                <w:sz w:val="24"/>
                <w:szCs w:val="24"/>
              </w:rPr>
              <w:t>исход заболевания</w:t>
            </w:r>
            <w:r w:rsidR="001A60CB">
              <w:rPr>
                <w:rStyle w:val="a4"/>
                <w:rFonts w:ascii="Times New Roman" w:hAnsi="Times New Roman" w:cs="Times New Roman"/>
                <w:noProof/>
                <w:sz w:val="24"/>
                <w:szCs w:val="24"/>
              </w:rPr>
              <w:t>/</w:t>
            </w:r>
            <w:r w:rsidR="001A60CB" w:rsidRPr="00862645">
              <w:rPr>
                <w:rStyle w:val="a4"/>
                <w:rFonts w:ascii="Times New Roman" w:hAnsi="Times New Roman" w:cs="Times New Roman"/>
                <w:noProof/>
                <w:sz w:val="24"/>
                <w:szCs w:val="24"/>
              </w:rPr>
              <w:t>синдрома</w:t>
            </w:r>
            <w:r w:rsidR="00996E36" w:rsidRPr="00996E36">
              <w:rPr>
                <w:rFonts w:ascii="Times New Roman" w:hAnsi="Times New Roman" w:cs="Times New Roman"/>
                <w:noProof/>
                <w:webHidden/>
                <w:sz w:val="24"/>
                <w:szCs w:val="24"/>
              </w:rPr>
              <w:tab/>
            </w:r>
            <w:r w:rsidR="00996E36" w:rsidRPr="00996E36">
              <w:rPr>
                <w:rFonts w:ascii="Times New Roman" w:hAnsi="Times New Roman" w:cs="Times New Roman"/>
                <w:noProof/>
                <w:webHidden/>
                <w:sz w:val="24"/>
                <w:szCs w:val="24"/>
              </w:rPr>
              <w:fldChar w:fldCharType="begin"/>
            </w:r>
            <w:r w:rsidR="00996E36" w:rsidRPr="00996E36">
              <w:rPr>
                <w:rFonts w:ascii="Times New Roman" w:hAnsi="Times New Roman" w:cs="Times New Roman"/>
                <w:noProof/>
                <w:webHidden/>
                <w:sz w:val="24"/>
                <w:szCs w:val="24"/>
              </w:rPr>
              <w:instrText xml:space="preserve"> PAGEREF _Toc215916171 \h </w:instrText>
            </w:r>
            <w:r w:rsidR="00996E36" w:rsidRPr="00996E36">
              <w:rPr>
                <w:rFonts w:ascii="Times New Roman" w:hAnsi="Times New Roman" w:cs="Times New Roman"/>
                <w:noProof/>
                <w:webHidden/>
                <w:sz w:val="24"/>
                <w:szCs w:val="24"/>
              </w:rPr>
            </w:r>
            <w:r w:rsidR="00996E36" w:rsidRPr="00996E36">
              <w:rPr>
                <w:rFonts w:ascii="Times New Roman" w:hAnsi="Times New Roman" w:cs="Times New Roman"/>
                <w:noProof/>
                <w:webHidden/>
                <w:sz w:val="24"/>
                <w:szCs w:val="24"/>
              </w:rPr>
              <w:fldChar w:fldCharType="separate"/>
            </w:r>
            <w:r w:rsidR="00996E36" w:rsidRPr="00996E36">
              <w:rPr>
                <w:rFonts w:ascii="Times New Roman" w:hAnsi="Times New Roman" w:cs="Times New Roman"/>
                <w:noProof/>
                <w:webHidden/>
                <w:sz w:val="24"/>
                <w:szCs w:val="24"/>
              </w:rPr>
              <w:t>59</w:t>
            </w:r>
            <w:r w:rsidR="00996E36" w:rsidRPr="00996E36">
              <w:rPr>
                <w:rFonts w:ascii="Times New Roman" w:hAnsi="Times New Roman" w:cs="Times New Roman"/>
                <w:noProof/>
                <w:webHidden/>
                <w:sz w:val="24"/>
                <w:szCs w:val="24"/>
              </w:rPr>
              <w:fldChar w:fldCharType="end"/>
            </w:r>
          </w:hyperlink>
        </w:p>
        <w:p w14:paraId="70807603" w14:textId="5F9F2298" w:rsidR="00996E36" w:rsidRPr="00996E36" w:rsidRDefault="00373BD9">
          <w:pPr>
            <w:pStyle w:val="11"/>
            <w:tabs>
              <w:tab w:val="left" w:pos="440"/>
              <w:tab w:val="right" w:leader="dot" w:pos="9345"/>
            </w:tabs>
            <w:rPr>
              <w:rFonts w:ascii="Times New Roman" w:eastAsiaTheme="minorEastAsia" w:hAnsi="Times New Roman" w:cs="Times New Roman"/>
              <w:noProof/>
              <w:sz w:val="24"/>
              <w:szCs w:val="24"/>
            </w:rPr>
          </w:pPr>
          <w:hyperlink w:anchor="_Toc215916172" w:history="1">
            <w:r w:rsidR="00996E36" w:rsidRPr="00996E36">
              <w:rPr>
                <w:rStyle w:val="a4"/>
                <w:rFonts w:ascii="Times New Roman" w:hAnsi="Times New Roman" w:cs="Times New Roman"/>
                <w:noProof/>
                <w:sz w:val="24"/>
                <w:szCs w:val="24"/>
              </w:rPr>
              <w:t>8.</w:t>
            </w:r>
            <w:r w:rsidR="00996E36" w:rsidRPr="00996E36">
              <w:rPr>
                <w:rFonts w:ascii="Times New Roman" w:eastAsiaTheme="minorEastAsia" w:hAnsi="Times New Roman" w:cs="Times New Roman"/>
                <w:noProof/>
                <w:sz w:val="24"/>
                <w:szCs w:val="24"/>
              </w:rPr>
              <w:tab/>
            </w:r>
            <w:r w:rsidR="00996E36" w:rsidRPr="00996E36">
              <w:rPr>
                <w:rStyle w:val="a4"/>
                <w:rFonts w:ascii="Times New Roman" w:hAnsi="Times New Roman" w:cs="Times New Roman"/>
                <w:noProof/>
                <w:sz w:val="24"/>
                <w:szCs w:val="24"/>
              </w:rPr>
              <w:t>Критерии оценки качества медицинской помощи</w:t>
            </w:r>
            <w:r w:rsidR="00996E36" w:rsidRPr="00996E36">
              <w:rPr>
                <w:rFonts w:ascii="Times New Roman" w:hAnsi="Times New Roman" w:cs="Times New Roman"/>
                <w:noProof/>
                <w:webHidden/>
                <w:sz w:val="24"/>
                <w:szCs w:val="24"/>
              </w:rPr>
              <w:tab/>
            </w:r>
            <w:r w:rsidR="00996E36" w:rsidRPr="00996E36">
              <w:rPr>
                <w:rFonts w:ascii="Times New Roman" w:hAnsi="Times New Roman" w:cs="Times New Roman"/>
                <w:noProof/>
                <w:webHidden/>
                <w:sz w:val="24"/>
                <w:szCs w:val="24"/>
              </w:rPr>
              <w:fldChar w:fldCharType="begin"/>
            </w:r>
            <w:r w:rsidR="00996E36" w:rsidRPr="00996E36">
              <w:rPr>
                <w:rFonts w:ascii="Times New Roman" w:hAnsi="Times New Roman" w:cs="Times New Roman"/>
                <w:noProof/>
                <w:webHidden/>
                <w:sz w:val="24"/>
                <w:szCs w:val="24"/>
              </w:rPr>
              <w:instrText xml:space="preserve"> PAGEREF _Toc215916172 \h </w:instrText>
            </w:r>
            <w:r w:rsidR="00996E36" w:rsidRPr="00996E36">
              <w:rPr>
                <w:rFonts w:ascii="Times New Roman" w:hAnsi="Times New Roman" w:cs="Times New Roman"/>
                <w:noProof/>
                <w:webHidden/>
                <w:sz w:val="24"/>
                <w:szCs w:val="24"/>
              </w:rPr>
            </w:r>
            <w:r w:rsidR="00996E36" w:rsidRPr="00996E36">
              <w:rPr>
                <w:rFonts w:ascii="Times New Roman" w:hAnsi="Times New Roman" w:cs="Times New Roman"/>
                <w:noProof/>
                <w:webHidden/>
                <w:sz w:val="24"/>
                <w:szCs w:val="24"/>
              </w:rPr>
              <w:fldChar w:fldCharType="separate"/>
            </w:r>
            <w:r w:rsidR="00996E36" w:rsidRPr="00996E36">
              <w:rPr>
                <w:rFonts w:ascii="Times New Roman" w:hAnsi="Times New Roman" w:cs="Times New Roman"/>
                <w:noProof/>
                <w:webHidden/>
                <w:sz w:val="24"/>
                <w:szCs w:val="24"/>
              </w:rPr>
              <w:t>61</w:t>
            </w:r>
            <w:r w:rsidR="00996E36" w:rsidRPr="00996E36">
              <w:rPr>
                <w:rFonts w:ascii="Times New Roman" w:hAnsi="Times New Roman" w:cs="Times New Roman"/>
                <w:noProof/>
                <w:webHidden/>
                <w:sz w:val="24"/>
                <w:szCs w:val="24"/>
              </w:rPr>
              <w:fldChar w:fldCharType="end"/>
            </w:r>
          </w:hyperlink>
        </w:p>
        <w:p w14:paraId="0B3C5305" w14:textId="6F33A0A7" w:rsidR="00996E36" w:rsidRPr="00996E36" w:rsidRDefault="00373BD9">
          <w:pPr>
            <w:pStyle w:val="11"/>
            <w:tabs>
              <w:tab w:val="right" w:leader="dot" w:pos="9345"/>
            </w:tabs>
            <w:rPr>
              <w:rFonts w:ascii="Times New Roman" w:eastAsiaTheme="minorEastAsia" w:hAnsi="Times New Roman" w:cs="Times New Roman"/>
              <w:noProof/>
              <w:sz w:val="24"/>
              <w:szCs w:val="24"/>
            </w:rPr>
          </w:pPr>
          <w:hyperlink w:anchor="_Toc215916173" w:history="1">
            <w:r w:rsidR="00996E36" w:rsidRPr="00996E36">
              <w:rPr>
                <w:rStyle w:val="a4"/>
                <w:rFonts w:ascii="Times New Roman" w:hAnsi="Times New Roman" w:cs="Times New Roman"/>
                <w:noProof/>
                <w:sz w:val="24"/>
                <w:szCs w:val="24"/>
              </w:rPr>
              <w:t>Список литературы</w:t>
            </w:r>
            <w:r w:rsidR="00996E36" w:rsidRPr="00996E36">
              <w:rPr>
                <w:rFonts w:ascii="Times New Roman" w:hAnsi="Times New Roman" w:cs="Times New Roman"/>
                <w:noProof/>
                <w:webHidden/>
                <w:sz w:val="24"/>
                <w:szCs w:val="24"/>
              </w:rPr>
              <w:tab/>
            </w:r>
            <w:r w:rsidR="00996E36" w:rsidRPr="00996E36">
              <w:rPr>
                <w:rFonts w:ascii="Times New Roman" w:hAnsi="Times New Roman" w:cs="Times New Roman"/>
                <w:noProof/>
                <w:webHidden/>
                <w:sz w:val="24"/>
                <w:szCs w:val="24"/>
              </w:rPr>
              <w:fldChar w:fldCharType="begin"/>
            </w:r>
            <w:r w:rsidR="00996E36" w:rsidRPr="00996E36">
              <w:rPr>
                <w:rFonts w:ascii="Times New Roman" w:hAnsi="Times New Roman" w:cs="Times New Roman"/>
                <w:noProof/>
                <w:webHidden/>
                <w:sz w:val="24"/>
                <w:szCs w:val="24"/>
              </w:rPr>
              <w:instrText xml:space="preserve"> PAGEREF _Toc215916173 \h </w:instrText>
            </w:r>
            <w:r w:rsidR="00996E36" w:rsidRPr="00996E36">
              <w:rPr>
                <w:rFonts w:ascii="Times New Roman" w:hAnsi="Times New Roman" w:cs="Times New Roman"/>
                <w:noProof/>
                <w:webHidden/>
                <w:sz w:val="24"/>
                <w:szCs w:val="24"/>
              </w:rPr>
            </w:r>
            <w:r w:rsidR="00996E36" w:rsidRPr="00996E36">
              <w:rPr>
                <w:rFonts w:ascii="Times New Roman" w:hAnsi="Times New Roman" w:cs="Times New Roman"/>
                <w:noProof/>
                <w:webHidden/>
                <w:sz w:val="24"/>
                <w:szCs w:val="24"/>
              </w:rPr>
              <w:fldChar w:fldCharType="separate"/>
            </w:r>
            <w:r w:rsidR="00996E36" w:rsidRPr="00996E36">
              <w:rPr>
                <w:rFonts w:ascii="Times New Roman" w:hAnsi="Times New Roman" w:cs="Times New Roman"/>
                <w:noProof/>
                <w:webHidden/>
                <w:sz w:val="24"/>
                <w:szCs w:val="24"/>
              </w:rPr>
              <w:t>63</w:t>
            </w:r>
            <w:r w:rsidR="00996E36" w:rsidRPr="00996E36">
              <w:rPr>
                <w:rFonts w:ascii="Times New Roman" w:hAnsi="Times New Roman" w:cs="Times New Roman"/>
                <w:noProof/>
                <w:webHidden/>
                <w:sz w:val="24"/>
                <w:szCs w:val="24"/>
              </w:rPr>
              <w:fldChar w:fldCharType="end"/>
            </w:r>
          </w:hyperlink>
        </w:p>
        <w:p w14:paraId="24499918" w14:textId="509D001A" w:rsidR="00996E36" w:rsidRPr="00996E36" w:rsidRDefault="00373BD9">
          <w:pPr>
            <w:pStyle w:val="11"/>
            <w:tabs>
              <w:tab w:val="right" w:leader="dot" w:pos="9345"/>
            </w:tabs>
            <w:rPr>
              <w:rFonts w:ascii="Times New Roman" w:eastAsiaTheme="minorEastAsia" w:hAnsi="Times New Roman" w:cs="Times New Roman"/>
              <w:noProof/>
              <w:sz w:val="24"/>
              <w:szCs w:val="24"/>
            </w:rPr>
          </w:pPr>
          <w:hyperlink w:anchor="_Toc215916174" w:history="1">
            <w:r w:rsidR="00996E36" w:rsidRPr="00996E36">
              <w:rPr>
                <w:rStyle w:val="a4"/>
                <w:rFonts w:ascii="Times New Roman" w:hAnsi="Times New Roman" w:cs="Times New Roman"/>
                <w:noProof/>
                <w:sz w:val="24"/>
                <w:szCs w:val="24"/>
              </w:rPr>
              <w:t>Приложение А1. Состав рабочей группы</w:t>
            </w:r>
            <w:r w:rsidR="00996E36" w:rsidRPr="00996E36">
              <w:rPr>
                <w:rFonts w:ascii="Times New Roman" w:hAnsi="Times New Roman" w:cs="Times New Roman"/>
                <w:noProof/>
                <w:webHidden/>
                <w:sz w:val="24"/>
                <w:szCs w:val="24"/>
              </w:rPr>
              <w:tab/>
            </w:r>
            <w:r w:rsidR="00996E36" w:rsidRPr="00996E36">
              <w:rPr>
                <w:rFonts w:ascii="Times New Roman" w:hAnsi="Times New Roman" w:cs="Times New Roman"/>
                <w:noProof/>
                <w:webHidden/>
                <w:sz w:val="24"/>
                <w:szCs w:val="24"/>
              </w:rPr>
              <w:fldChar w:fldCharType="begin"/>
            </w:r>
            <w:r w:rsidR="00996E36" w:rsidRPr="00996E36">
              <w:rPr>
                <w:rFonts w:ascii="Times New Roman" w:hAnsi="Times New Roman" w:cs="Times New Roman"/>
                <w:noProof/>
                <w:webHidden/>
                <w:sz w:val="24"/>
                <w:szCs w:val="24"/>
              </w:rPr>
              <w:instrText xml:space="preserve"> PAGEREF _Toc215916174 \h </w:instrText>
            </w:r>
            <w:r w:rsidR="00996E36" w:rsidRPr="00996E36">
              <w:rPr>
                <w:rFonts w:ascii="Times New Roman" w:hAnsi="Times New Roman" w:cs="Times New Roman"/>
                <w:noProof/>
                <w:webHidden/>
                <w:sz w:val="24"/>
                <w:szCs w:val="24"/>
              </w:rPr>
            </w:r>
            <w:r w:rsidR="00996E36" w:rsidRPr="00996E36">
              <w:rPr>
                <w:rFonts w:ascii="Times New Roman" w:hAnsi="Times New Roman" w:cs="Times New Roman"/>
                <w:noProof/>
                <w:webHidden/>
                <w:sz w:val="24"/>
                <w:szCs w:val="24"/>
              </w:rPr>
              <w:fldChar w:fldCharType="separate"/>
            </w:r>
            <w:r w:rsidR="00996E36" w:rsidRPr="00996E36">
              <w:rPr>
                <w:rFonts w:ascii="Times New Roman" w:hAnsi="Times New Roman" w:cs="Times New Roman"/>
                <w:noProof/>
                <w:webHidden/>
                <w:sz w:val="24"/>
                <w:szCs w:val="24"/>
              </w:rPr>
              <w:t>6</w:t>
            </w:r>
            <w:r w:rsidR="001F6716">
              <w:rPr>
                <w:rFonts w:ascii="Times New Roman" w:hAnsi="Times New Roman" w:cs="Times New Roman"/>
                <w:noProof/>
                <w:webHidden/>
                <w:sz w:val="24"/>
                <w:szCs w:val="24"/>
              </w:rPr>
              <w:t>7</w:t>
            </w:r>
            <w:r w:rsidR="00996E36" w:rsidRPr="00996E36">
              <w:rPr>
                <w:rFonts w:ascii="Times New Roman" w:hAnsi="Times New Roman" w:cs="Times New Roman"/>
                <w:noProof/>
                <w:webHidden/>
                <w:sz w:val="24"/>
                <w:szCs w:val="24"/>
              </w:rPr>
              <w:fldChar w:fldCharType="end"/>
            </w:r>
          </w:hyperlink>
        </w:p>
        <w:p w14:paraId="368302FD" w14:textId="241EFEEA" w:rsidR="00996E36" w:rsidRPr="00996E36" w:rsidRDefault="00373BD9">
          <w:pPr>
            <w:pStyle w:val="11"/>
            <w:tabs>
              <w:tab w:val="right" w:leader="dot" w:pos="9345"/>
            </w:tabs>
            <w:rPr>
              <w:rFonts w:ascii="Times New Roman" w:eastAsiaTheme="minorEastAsia" w:hAnsi="Times New Roman" w:cs="Times New Roman"/>
              <w:noProof/>
              <w:sz w:val="24"/>
              <w:szCs w:val="24"/>
            </w:rPr>
          </w:pPr>
          <w:hyperlink w:anchor="_Toc215916175" w:history="1">
            <w:r w:rsidR="00996E36" w:rsidRPr="00996E36">
              <w:rPr>
                <w:rStyle w:val="a4"/>
                <w:rFonts w:ascii="Times New Roman" w:hAnsi="Times New Roman" w:cs="Times New Roman"/>
                <w:noProof/>
                <w:sz w:val="24"/>
                <w:szCs w:val="24"/>
              </w:rPr>
              <w:t>Приложение А2. 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996E36" w:rsidRPr="00996E36">
              <w:rPr>
                <w:rFonts w:ascii="Times New Roman" w:hAnsi="Times New Roman" w:cs="Times New Roman"/>
                <w:noProof/>
                <w:webHidden/>
                <w:sz w:val="24"/>
                <w:szCs w:val="24"/>
              </w:rPr>
              <w:tab/>
            </w:r>
            <w:r w:rsidR="00996E36" w:rsidRPr="00996E36">
              <w:rPr>
                <w:rFonts w:ascii="Times New Roman" w:hAnsi="Times New Roman" w:cs="Times New Roman"/>
                <w:noProof/>
                <w:webHidden/>
                <w:sz w:val="24"/>
                <w:szCs w:val="24"/>
              </w:rPr>
              <w:fldChar w:fldCharType="begin"/>
            </w:r>
            <w:r w:rsidR="00996E36" w:rsidRPr="00996E36">
              <w:rPr>
                <w:rFonts w:ascii="Times New Roman" w:hAnsi="Times New Roman" w:cs="Times New Roman"/>
                <w:noProof/>
                <w:webHidden/>
                <w:sz w:val="24"/>
                <w:szCs w:val="24"/>
              </w:rPr>
              <w:instrText xml:space="preserve"> PAGEREF _Toc215916175 \h </w:instrText>
            </w:r>
            <w:r w:rsidR="00996E36" w:rsidRPr="00996E36">
              <w:rPr>
                <w:rFonts w:ascii="Times New Roman" w:hAnsi="Times New Roman" w:cs="Times New Roman"/>
                <w:noProof/>
                <w:webHidden/>
                <w:sz w:val="24"/>
                <w:szCs w:val="24"/>
              </w:rPr>
            </w:r>
            <w:r w:rsidR="00996E36" w:rsidRPr="00996E36">
              <w:rPr>
                <w:rFonts w:ascii="Times New Roman" w:hAnsi="Times New Roman" w:cs="Times New Roman"/>
                <w:noProof/>
                <w:webHidden/>
                <w:sz w:val="24"/>
                <w:szCs w:val="24"/>
              </w:rPr>
              <w:fldChar w:fldCharType="separate"/>
            </w:r>
            <w:r w:rsidR="00996E36" w:rsidRPr="00996E36">
              <w:rPr>
                <w:rFonts w:ascii="Times New Roman" w:hAnsi="Times New Roman" w:cs="Times New Roman"/>
                <w:noProof/>
                <w:webHidden/>
                <w:sz w:val="24"/>
                <w:szCs w:val="24"/>
              </w:rPr>
              <w:t>6</w:t>
            </w:r>
            <w:r w:rsidR="001F6716">
              <w:rPr>
                <w:rFonts w:ascii="Times New Roman" w:hAnsi="Times New Roman" w:cs="Times New Roman"/>
                <w:noProof/>
                <w:webHidden/>
                <w:sz w:val="24"/>
                <w:szCs w:val="24"/>
              </w:rPr>
              <w:t>8</w:t>
            </w:r>
            <w:r w:rsidR="00996E36" w:rsidRPr="00996E36">
              <w:rPr>
                <w:rFonts w:ascii="Times New Roman" w:hAnsi="Times New Roman" w:cs="Times New Roman"/>
                <w:noProof/>
                <w:webHidden/>
                <w:sz w:val="24"/>
                <w:szCs w:val="24"/>
              </w:rPr>
              <w:fldChar w:fldCharType="end"/>
            </w:r>
          </w:hyperlink>
        </w:p>
        <w:p w14:paraId="5B167282" w14:textId="328A404A" w:rsidR="00996E36" w:rsidRPr="00996E36" w:rsidRDefault="00373BD9">
          <w:pPr>
            <w:pStyle w:val="11"/>
            <w:tabs>
              <w:tab w:val="right" w:leader="dot" w:pos="9345"/>
            </w:tabs>
            <w:rPr>
              <w:rFonts w:ascii="Times New Roman" w:eastAsiaTheme="minorEastAsia" w:hAnsi="Times New Roman" w:cs="Times New Roman"/>
              <w:noProof/>
              <w:sz w:val="24"/>
              <w:szCs w:val="24"/>
            </w:rPr>
          </w:pPr>
          <w:hyperlink w:anchor="_Toc215916176" w:history="1">
            <w:r w:rsidR="00996E36" w:rsidRPr="00996E36">
              <w:rPr>
                <w:rStyle w:val="a4"/>
                <w:rFonts w:ascii="Times New Roman" w:hAnsi="Times New Roman" w:cs="Times New Roman"/>
                <w:noProof/>
                <w:sz w:val="24"/>
                <w:szCs w:val="24"/>
              </w:rPr>
              <w:t xml:space="preserve">Приложение Б. Алгоритмы </w:t>
            </w:r>
            <w:r w:rsidR="00D65ECC" w:rsidRPr="00862645">
              <w:rPr>
                <w:rStyle w:val="a4"/>
                <w:rFonts w:ascii="Times New Roman" w:hAnsi="Times New Roman" w:cs="Times New Roman"/>
                <w:noProof/>
                <w:sz w:val="24"/>
                <w:szCs w:val="24"/>
              </w:rPr>
              <w:t>действий врач</w:t>
            </w:r>
            <w:r w:rsidR="00862645">
              <w:rPr>
                <w:rStyle w:val="a4"/>
                <w:rFonts w:ascii="Times New Roman" w:hAnsi="Times New Roman" w:cs="Times New Roman"/>
                <w:noProof/>
                <w:sz w:val="24"/>
                <w:szCs w:val="24"/>
              </w:rPr>
              <w:t>а</w:t>
            </w:r>
            <w:r w:rsidR="00996E36" w:rsidRPr="00996E36">
              <w:rPr>
                <w:rFonts w:ascii="Times New Roman" w:hAnsi="Times New Roman" w:cs="Times New Roman"/>
                <w:noProof/>
                <w:webHidden/>
                <w:sz w:val="24"/>
                <w:szCs w:val="24"/>
              </w:rPr>
              <w:tab/>
            </w:r>
            <w:r w:rsidR="00996E36" w:rsidRPr="00996E36">
              <w:rPr>
                <w:rFonts w:ascii="Times New Roman" w:hAnsi="Times New Roman" w:cs="Times New Roman"/>
                <w:noProof/>
                <w:webHidden/>
                <w:sz w:val="24"/>
                <w:szCs w:val="24"/>
              </w:rPr>
              <w:fldChar w:fldCharType="begin"/>
            </w:r>
            <w:r w:rsidR="00996E36" w:rsidRPr="00996E36">
              <w:rPr>
                <w:rFonts w:ascii="Times New Roman" w:hAnsi="Times New Roman" w:cs="Times New Roman"/>
                <w:noProof/>
                <w:webHidden/>
                <w:sz w:val="24"/>
                <w:szCs w:val="24"/>
              </w:rPr>
              <w:instrText xml:space="preserve"> PAGEREF _Toc215916176 \h </w:instrText>
            </w:r>
            <w:r w:rsidR="00996E36" w:rsidRPr="00996E36">
              <w:rPr>
                <w:rFonts w:ascii="Times New Roman" w:hAnsi="Times New Roman" w:cs="Times New Roman"/>
                <w:noProof/>
                <w:webHidden/>
                <w:sz w:val="24"/>
                <w:szCs w:val="24"/>
              </w:rPr>
            </w:r>
            <w:r w:rsidR="00996E36" w:rsidRPr="00996E36">
              <w:rPr>
                <w:rFonts w:ascii="Times New Roman" w:hAnsi="Times New Roman" w:cs="Times New Roman"/>
                <w:noProof/>
                <w:webHidden/>
                <w:sz w:val="24"/>
                <w:szCs w:val="24"/>
              </w:rPr>
              <w:fldChar w:fldCharType="separate"/>
            </w:r>
            <w:r w:rsidR="00996E36" w:rsidRPr="00996E36">
              <w:rPr>
                <w:rFonts w:ascii="Times New Roman" w:hAnsi="Times New Roman" w:cs="Times New Roman"/>
                <w:noProof/>
                <w:webHidden/>
                <w:sz w:val="24"/>
                <w:szCs w:val="24"/>
              </w:rPr>
              <w:t>89</w:t>
            </w:r>
            <w:r w:rsidR="00996E36" w:rsidRPr="00996E36">
              <w:rPr>
                <w:rFonts w:ascii="Times New Roman" w:hAnsi="Times New Roman" w:cs="Times New Roman"/>
                <w:noProof/>
                <w:webHidden/>
                <w:sz w:val="24"/>
                <w:szCs w:val="24"/>
              </w:rPr>
              <w:fldChar w:fldCharType="end"/>
            </w:r>
          </w:hyperlink>
        </w:p>
        <w:p w14:paraId="0733D3D3" w14:textId="3C551C6C" w:rsidR="00996E36" w:rsidRPr="00996E36" w:rsidRDefault="00373BD9">
          <w:pPr>
            <w:pStyle w:val="11"/>
            <w:tabs>
              <w:tab w:val="right" w:leader="dot" w:pos="9345"/>
            </w:tabs>
            <w:rPr>
              <w:rFonts w:ascii="Times New Roman" w:eastAsiaTheme="minorEastAsia" w:hAnsi="Times New Roman" w:cs="Times New Roman"/>
              <w:noProof/>
              <w:sz w:val="24"/>
              <w:szCs w:val="24"/>
            </w:rPr>
          </w:pPr>
          <w:hyperlink w:anchor="_Toc215916177" w:history="1">
            <w:r w:rsidR="00996E36" w:rsidRPr="00996E36">
              <w:rPr>
                <w:rStyle w:val="a4"/>
                <w:rFonts w:ascii="Times New Roman" w:hAnsi="Times New Roman" w:cs="Times New Roman"/>
                <w:noProof/>
                <w:sz w:val="24"/>
                <w:szCs w:val="24"/>
              </w:rPr>
              <w:t>Приложение В. Информация для пациента</w:t>
            </w:r>
            <w:r w:rsidR="00996E36" w:rsidRPr="00996E36">
              <w:rPr>
                <w:rFonts w:ascii="Times New Roman" w:hAnsi="Times New Roman" w:cs="Times New Roman"/>
                <w:noProof/>
                <w:webHidden/>
                <w:sz w:val="24"/>
                <w:szCs w:val="24"/>
              </w:rPr>
              <w:tab/>
            </w:r>
            <w:r w:rsidR="00996E36" w:rsidRPr="00996E36">
              <w:rPr>
                <w:rFonts w:ascii="Times New Roman" w:hAnsi="Times New Roman" w:cs="Times New Roman"/>
                <w:noProof/>
                <w:webHidden/>
                <w:sz w:val="24"/>
                <w:szCs w:val="24"/>
              </w:rPr>
              <w:fldChar w:fldCharType="begin"/>
            </w:r>
            <w:r w:rsidR="00996E36" w:rsidRPr="00996E36">
              <w:rPr>
                <w:rFonts w:ascii="Times New Roman" w:hAnsi="Times New Roman" w:cs="Times New Roman"/>
                <w:noProof/>
                <w:webHidden/>
                <w:sz w:val="24"/>
                <w:szCs w:val="24"/>
              </w:rPr>
              <w:instrText xml:space="preserve"> PAGEREF _Toc215916177 \h </w:instrText>
            </w:r>
            <w:r w:rsidR="00996E36" w:rsidRPr="00996E36">
              <w:rPr>
                <w:rFonts w:ascii="Times New Roman" w:hAnsi="Times New Roman" w:cs="Times New Roman"/>
                <w:noProof/>
                <w:webHidden/>
                <w:sz w:val="24"/>
                <w:szCs w:val="24"/>
              </w:rPr>
            </w:r>
            <w:r w:rsidR="00996E36" w:rsidRPr="00996E36">
              <w:rPr>
                <w:rFonts w:ascii="Times New Roman" w:hAnsi="Times New Roman" w:cs="Times New Roman"/>
                <w:noProof/>
                <w:webHidden/>
                <w:sz w:val="24"/>
                <w:szCs w:val="24"/>
              </w:rPr>
              <w:fldChar w:fldCharType="separate"/>
            </w:r>
            <w:r w:rsidR="00996E36" w:rsidRPr="00996E36">
              <w:rPr>
                <w:rFonts w:ascii="Times New Roman" w:hAnsi="Times New Roman" w:cs="Times New Roman"/>
                <w:noProof/>
                <w:webHidden/>
                <w:sz w:val="24"/>
                <w:szCs w:val="24"/>
              </w:rPr>
              <w:t>92</w:t>
            </w:r>
            <w:r w:rsidR="00996E36" w:rsidRPr="00996E36">
              <w:rPr>
                <w:rFonts w:ascii="Times New Roman" w:hAnsi="Times New Roman" w:cs="Times New Roman"/>
                <w:noProof/>
                <w:webHidden/>
                <w:sz w:val="24"/>
                <w:szCs w:val="24"/>
              </w:rPr>
              <w:fldChar w:fldCharType="end"/>
            </w:r>
          </w:hyperlink>
        </w:p>
        <w:p w14:paraId="7E72107C" w14:textId="39B97C92" w:rsidR="00C33B01" w:rsidRPr="00862645" w:rsidRDefault="00373BD9" w:rsidP="00862645">
          <w:pPr>
            <w:pStyle w:val="11"/>
            <w:tabs>
              <w:tab w:val="right" w:leader="dot" w:pos="9345"/>
            </w:tabs>
            <w:rPr>
              <w:rFonts w:ascii="Times New Roman" w:eastAsiaTheme="minorEastAsia" w:hAnsi="Times New Roman" w:cs="Times New Roman"/>
              <w:noProof/>
              <w:sz w:val="24"/>
              <w:szCs w:val="24"/>
            </w:rPr>
          </w:pPr>
          <w:hyperlink w:anchor="_Toc215916178" w:history="1">
            <w:r w:rsidR="00996E36" w:rsidRPr="00996E36">
              <w:rPr>
                <w:rStyle w:val="a4"/>
                <w:rFonts w:ascii="Times New Roman" w:hAnsi="Times New Roman" w:cs="Times New Roman"/>
                <w:noProof/>
                <w:sz w:val="24"/>
                <w:szCs w:val="24"/>
              </w:rPr>
              <w:t xml:space="preserve">Приложение Г. </w:t>
            </w:r>
            <w:r w:rsidR="00996E36" w:rsidRPr="00862645">
              <w:rPr>
                <w:rStyle w:val="a4"/>
                <w:rFonts w:ascii="Times New Roman" w:hAnsi="Times New Roman" w:cs="Times New Roman"/>
                <w:noProof/>
                <w:sz w:val="24"/>
                <w:szCs w:val="24"/>
              </w:rPr>
              <w:t>Шкал</w:t>
            </w:r>
            <w:r w:rsidR="00412696" w:rsidRPr="00862645">
              <w:rPr>
                <w:rStyle w:val="a4"/>
                <w:rFonts w:ascii="Times New Roman" w:hAnsi="Times New Roman" w:cs="Times New Roman"/>
                <w:noProof/>
                <w:sz w:val="24"/>
                <w:szCs w:val="24"/>
              </w:rPr>
              <w:t>ы</w:t>
            </w:r>
            <w:r w:rsidR="00996E36" w:rsidRPr="00862645">
              <w:rPr>
                <w:rStyle w:val="a4"/>
                <w:rFonts w:ascii="Times New Roman" w:hAnsi="Times New Roman" w:cs="Times New Roman"/>
                <w:noProof/>
                <w:sz w:val="24"/>
                <w:szCs w:val="24"/>
              </w:rPr>
              <w:t xml:space="preserve"> оценок, опросники</w:t>
            </w:r>
            <w:r w:rsidR="007C1B54" w:rsidRPr="00862645">
              <w:rPr>
                <w:rFonts w:eastAsia="Arial"/>
              </w:rPr>
              <w:t xml:space="preserve"> </w:t>
            </w:r>
            <w:r w:rsidR="007C1B54" w:rsidRPr="00862645">
              <w:rPr>
                <w:rStyle w:val="a4"/>
                <w:rFonts w:ascii="Times New Roman" w:hAnsi="Times New Roman" w:cs="Times New Roman"/>
                <w:noProof/>
                <w:sz w:val="24"/>
                <w:szCs w:val="24"/>
              </w:rPr>
              <w:t>и так далее, приведённые в тексте клинических рекомендаций</w:t>
            </w:r>
            <w:r w:rsidR="00996E36" w:rsidRPr="00862645">
              <w:rPr>
                <w:rStyle w:val="a4"/>
                <w:rFonts w:ascii="Times New Roman" w:hAnsi="Times New Roman" w:cs="Times New Roman"/>
                <w:noProof/>
                <w:sz w:val="24"/>
                <w:szCs w:val="24"/>
              </w:rPr>
              <w:t>.</w:t>
            </w:r>
            <w:r w:rsidR="00996E36" w:rsidRPr="00996E36">
              <w:rPr>
                <w:rFonts w:ascii="Times New Roman" w:hAnsi="Times New Roman" w:cs="Times New Roman"/>
                <w:noProof/>
                <w:webHidden/>
                <w:sz w:val="24"/>
                <w:szCs w:val="24"/>
              </w:rPr>
              <w:tab/>
            </w:r>
            <w:r w:rsidR="00996E36" w:rsidRPr="00996E36">
              <w:rPr>
                <w:rFonts w:ascii="Times New Roman" w:hAnsi="Times New Roman" w:cs="Times New Roman"/>
                <w:noProof/>
                <w:webHidden/>
                <w:sz w:val="24"/>
                <w:szCs w:val="24"/>
              </w:rPr>
              <w:fldChar w:fldCharType="begin"/>
            </w:r>
            <w:r w:rsidR="00996E36" w:rsidRPr="00996E36">
              <w:rPr>
                <w:rFonts w:ascii="Times New Roman" w:hAnsi="Times New Roman" w:cs="Times New Roman"/>
                <w:noProof/>
                <w:webHidden/>
                <w:sz w:val="24"/>
                <w:szCs w:val="24"/>
              </w:rPr>
              <w:instrText xml:space="preserve"> PAGEREF _Toc215916178 \h </w:instrText>
            </w:r>
            <w:r w:rsidR="00996E36" w:rsidRPr="00996E36">
              <w:rPr>
                <w:rFonts w:ascii="Times New Roman" w:hAnsi="Times New Roman" w:cs="Times New Roman"/>
                <w:noProof/>
                <w:webHidden/>
                <w:sz w:val="24"/>
                <w:szCs w:val="24"/>
              </w:rPr>
            </w:r>
            <w:r w:rsidR="00996E36" w:rsidRPr="00996E36">
              <w:rPr>
                <w:rFonts w:ascii="Times New Roman" w:hAnsi="Times New Roman" w:cs="Times New Roman"/>
                <w:noProof/>
                <w:webHidden/>
                <w:sz w:val="24"/>
                <w:szCs w:val="24"/>
              </w:rPr>
              <w:fldChar w:fldCharType="separate"/>
            </w:r>
            <w:r w:rsidR="00996E36" w:rsidRPr="00996E36">
              <w:rPr>
                <w:rFonts w:ascii="Times New Roman" w:hAnsi="Times New Roman" w:cs="Times New Roman"/>
                <w:noProof/>
                <w:webHidden/>
                <w:sz w:val="24"/>
                <w:szCs w:val="24"/>
              </w:rPr>
              <w:t>93</w:t>
            </w:r>
            <w:r w:rsidR="00996E36" w:rsidRPr="00996E36">
              <w:rPr>
                <w:rFonts w:ascii="Times New Roman" w:hAnsi="Times New Roman" w:cs="Times New Roman"/>
                <w:noProof/>
                <w:webHidden/>
                <w:sz w:val="24"/>
                <w:szCs w:val="24"/>
              </w:rPr>
              <w:fldChar w:fldCharType="end"/>
            </w:r>
          </w:hyperlink>
          <w:r w:rsidR="00354268" w:rsidRPr="00996E36">
            <w:rPr>
              <w:rFonts w:ascii="Times New Roman" w:hAnsi="Times New Roman" w:cs="Times New Roman"/>
              <w:color w:val="000000" w:themeColor="text1"/>
              <w:sz w:val="24"/>
              <w:szCs w:val="24"/>
            </w:rPr>
            <w:fldChar w:fldCharType="end"/>
          </w:r>
        </w:p>
      </w:sdtContent>
    </w:sdt>
    <w:p w14:paraId="256B7759" w14:textId="77777777" w:rsidR="000F3CB7" w:rsidRPr="00404FC2" w:rsidRDefault="000F3CB7" w:rsidP="00412696">
      <w:pPr>
        <w:pStyle w:val="1"/>
        <w:jc w:val="center"/>
        <w:rPr>
          <w:color w:val="000000" w:themeColor="text1"/>
          <w:szCs w:val="28"/>
        </w:rPr>
      </w:pPr>
      <w:bookmarkStart w:id="3" w:name="_Toc215916148"/>
      <w:r w:rsidRPr="00404FC2">
        <w:rPr>
          <w:color w:val="000000" w:themeColor="text1"/>
          <w:szCs w:val="28"/>
        </w:rPr>
        <w:lastRenderedPageBreak/>
        <w:t>Список сокращений</w:t>
      </w:r>
      <w:bookmarkEnd w:id="3"/>
    </w:p>
    <w:p w14:paraId="7B130A5F" w14:textId="77777777" w:rsidR="00BB743D" w:rsidRPr="00404FC2" w:rsidRDefault="00BB743D" w:rsidP="00DB22EE">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АВК – антагонисты витамина К</w:t>
      </w:r>
    </w:p>
    <w:p w14:paraId="2481CEAE" w14:textId="77777777" w:rsidR="00BB743D" w:rsidRPr="00404FC2" w:rsidRDefault="00BB743D" w:rsidP="00DB22EE">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АГ – артериальная гипертония</w:t>
      </w:r>
    </w:p>
    <w:p w14:paraId="22E2BFE8" w14:textId="77777777" w:rsidR="00BB743D" w:rsidRPr="00404FC2" w:rsidRDefault="00BB743D" w:rsidP="00DB22EE">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АД – артериальное давление</w:t>
      </w:r>
    </w:p>
    <w:p w14:paraId="6FE8E0D3" w14:textId="77777777" w:rsidR="00BB743D" w:rsidRPr="00404FC2" w:rsidRDefault="00BB743D" w:rsidP="00DB22EE">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АЛТ –</w:t>
      </w:r>
      <w:r w:rsidRPr="00404FC2">
        <w:rPr>
          <w:rFonts w:ascii="Times New Roman" w:hAnsi="Times New Roman" w:cs="Times New Roman"/>
          <w:b/>
          <w:bCs/>
          <w:color w:val="000000" w:themeColor="text1"/>
          <w:sz w:val="24"/>
          <w:szCs w:val="24"/>
          <w:shd w:val="clear" w:color="auto" w:fill="FFFFFF"/>
        </w:rPr>
        <w:t xml:space="preserve"> </w:t>
      </w:r>
      <w:r w:rsidRPr="00404FC2">
        <w:rPr>
          <w:rFonts w:ascii="Times New Roman" w:hAnsi="Times New Roman" w:cs="Times New Roman"/>
          <w:color w:val="000000" w:themeColor="text1"/>
          <w:sz w:val="24"/>
          <w:szCs w:val="24"/>
        </w:rPr>
        <w:t>аланинаминотрансфераза</w:t>
      </w:r>
    </w:p>
    <w:p w14:paraId="5405EBAC" w14:textId="77777777" w:rsidR="00BB743D" w:rsidRPr="00404FC2" w:rsidRDefault="00BB743D" w:rsidP="00DB22EE">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АНО – </w:t>
      </w:r>
      <w:proofErr w:type="spellStart"/>
      <w:r w:rsidRPr="00404FC2">
        <w:rPr>
          <w:rFonts w:ascii="Times New Roman" w:eastAsia="Times New Roman" w:hAnsi="Times New Roman" w:cs="Times New Roman"/>
          <w:color w:val="000000" w:themeColor="text1"/>
          <w:sz w:val="24"/>
          <w:szCs w:val="24"/>
        </w:rPr>
        <w:t>ангионеврологическое</w:t>
      </w:r>
      <w:proofErr w:type="spellEnd"/>
      <w:r w:rsidRPr="00404FC2">
        <w:rPr>
          <w:rFonts w:ascii="Times New Roman" w:eastAsia="Times New Roman" w:hAnsi="Times New Roman" w:cs="Times New Roman"/>
          <w:color w:val="000000" w:themeColor="text1"/>
          <w:sz w:val="24"/>
          <w:szCs w:val="24"/>
        </w:rPr>
        <w:t xml:space="preserve"> отделение</w:t>
      </w:r>
    </w:p>
    <w:p w14:paraId="022F0A6B" w14:textId="77777777" w:rsidR="00BB743D" w:rsidRPr="00404FC2" w:rsidRDefault="00BB743D" w:rsidP="00DB22EE">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АПФ – ангиотензинпревращающий фермент</w:t>
      </w:r>
    </w:p>
    <w:p w14:paraId="61AF51AF"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АСК –</w:t>
      </w:r>
      <w:r w:rsidRPr="00404FC2">
        <w:rPr>
          <w:rFonts w:ascii="Times New Roman" w:hAnsi="Times New Roman" w:cs="Times New Roman"/>
          <w:b/>
          <w:bCs/>
          <w:color w:val="000000" w:themeColor="text1"/>
          <w:sz w:val="24"/>
          <w:szCs w:val="24"/>
          <w:shd w:val="clear" w:color="auto" w:fill="FFFFFF"/>
        </w:rPr>
        <w:t xml:space="preserve"> </w:t>
      </w:r>
      <w:r w:rsidRPr="00404FC2">
        <w:rPr>
          <w:rFonts w:ascii="Times New Roman" w:hAnsi="Times New Roman" w:cs="Times New Roman"/>
          <w:color w:val="000000" w:themeColor="text1"/>
          <w:sz w:val="24"/>
          <w:szCs w:val="24"/>
        </w:rPr>
        <w:t>ацетилсалициловая кислота</w:t>
      </w:r>
    </w:p>
    <w:p w14:paraId="1DDD83DD"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АЧТВ – активированное частичное тромбопластиновое время</w:t>
      </w:r>
    </w:p>
    <w:p w14:paraId="5618853C"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БИТР – блок интенсивной терапии и реанимации</w:t>
      </w:r>
    </w:p>
    <w:p w14:paraId="05BC215F"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БРА – блокаторы рецепторов ангиотензин II</w:t>
      </w:r>
    </w:p>
    <w:p w14:paraId="1D58F36F"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ВИЧ – вирус иммунодефицита человека </w:t>
      </w:r>
    </w:p>
    <w:p w14:paraId="787FAC75"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ВСА – внутренняя сонная артерия</w:t>
      </w:r>
    </w:p>
    <w:p w14:paraId="5507FB1D" w14:textId="77777777" w:rsidR="00BB743D" w:rsidRPr="00404FC2" w:rsidRDefault="00BB743D" w:rsidP="00BF76F8">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ВТТ – внутривенная тромболитическая терапия </w:t>
      </w:r>
    </w:p>
    <w:p w14:paraId="2E39760E"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ВТЭО – венозные тромбоэмболические осложнения</w:t>
      </w:r>
    </w:p>
    <w:p w14:paraId="6D72CDDA"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ВЧГ – внутричерепная гипертензия</w:t>
      </w:r>
    </w:p>
    <w:p w14:paraId="68500B12"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ВЧД – внутричерепное давление</w:t>
      </w:r>
    </w:p>
    <w:p w14:paraId="61C59A83"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ГГТ –</w:t>
      </w:r>
      <w:r w:rsidRPr="00404FC2">
        <w:rPr>
          <w:rFonts w:ascii="Times New Roman" w:hAnsi="Times New Roman" w:cs="Times New Roman"/>
          <w:b/>
          <w:bCs/>
          <w:color w:val="000000" w:themeColor="text1"/>
          <w:sz w:val="24"/>
          <w:szCs w:val="24"/>
          <w:shd w:val="clear" w:color="auto" w:fill="FFFFFF"/>
        </w:rPr>
        <w:t xml:space="preserve"> </w:t>
      </w:r>
      <w:r w:rsidRPr="00404FC2">
        <w:rPr>
          <w:rFonts w:ascii="Times New Roman" w:hAnsi="Times New Roman" w:cs="Times New Roman"/>
          <w:color w:val="000000" w:themeColor="text1"/>
          <w:sz w:val="24"/>
          <w:szCs w:val="24"/>
        </w:rPr>
        <w:t>гамма-</w:t>
      </w:r>
      <w:proofErr w:type="spellStart"/>
      <w:r w:rsidRPr="00404FC2">
        <w:rPr>
          <w:rFonts w:ascii="Times New Roman" w:hAnsi="Times New Roman" w:cs="Times New Roman"/>
          <w:color w:val="000000" w:themeColor="text1"/>
          <w:sz w:val="24"/>
          <w:szCs w:val="24"/>
        </w:rPr>
        <w:t>глутамилтрансфераза</w:t>
      </w:r>
      <w:proofErr w:type="spellEnd"/>
    </w:p>
    <w:p w14:paraId="74C57FC9" w14:textId="77777777" w:rsidR="00BB743D" w:rsidRPr="00404FC2" w:rsidRDefault="00BB743D" w:rsidP="004B2319">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ГКС – глюкокортикостероиды </w:t>
      </w:r>
    </w:p>
    <w:p w14:paraId="57C426F2"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ГУ РГИВОВ – государственное учреждение «Республиканский госпиталь инвалидов Великой Отечественной войны»</w:t>
      </w:r>
    </w:p>
    <w:p w14:paraId="1B170588"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ДАД – диастолическое артериальное давление </w:t>
      </w:r>
    </w:p>
    <w:p w14:paraId="106D6420"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ДИ – доверительный интервал</w:t>
      </w:r>
    </w:p>
    <w:p w14:paraId="4FA6D533"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ДС – дыхательная система </w:t>
      </w:r>
    </w:p>
    <w:p w14:paraId="4E4DDA7F"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ДСА – цифровая </w:t>
      </w:r>
      <w:proofErr w:type="spellStart"/>
      <w:r w:rsidRPr="00404FC2">
        <w:rPr>
          <w:rFonts w:ascii="Times New Roman" w:eastAsia="Times New Roman" w:hAnsi="Times New Roman" w:cs="Times New Roman"/>
          <w:color w:val="000000" w:themeColor="text1"/>
          <w:sz w:val="24"/>
          <w:szCs w:val="24"/>
        </w:rPr>
        <w:t>субтракционная</w:t>
      </w:r>
      <w:proofErr w:type="spellEnd"/>
      <w:r w:rsidRPr="00404FC2">
        <w:rPr>
          <w:rFonts w:ascii="Times New Roman" w:eastAsia="Times New Roman" w:hAnsi="Times New Roman" w:cs="Times New Roman"/>
          <w:color w:val="000000" w:themeColor="text1"/>
          <w:sz w:val="24"/>
          <w:szCs w:val="24"/>
        </w:rPr>
        <w:t xml:space="preserve"> ангиография </w:t>
      </w:r>
    </w:p>
    <w:p w14:paraId="1BC4133B"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ЖКТ – желудочно-кишечный тракт </w:t>
      </w:r>
    </w:p>
    <w:p w14:paraId="4C2270C9"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ИАПФ – ингибиторы ангиотензинпревращающего фермента</w:t>
      </w:r>
    </w:p>
    <w:p w14:paraId="604DAB41"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ИИ – ишемический инсульт </w:t>
      </w:r>
    </w:p>
    <w:p w14:paraId="1EAFCD75"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ИМ – инфаркт миокарда</w:t>
      </w:r>
    </w:p>
    <w:p w14:paraId="5969CA1C"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КК – клиренс креатина</w:t>
      </w:r>
    </w:p>
    <w:p w14:paraId="4A7B6E63"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КТ – компьютерная томография</w:t>
      </w:r>
    </w:p>
    <w:p w14:paraId="7C469A1D" w14:textId="77777777" w:rsidR="00BB743D" w:rsidRPr="00404FC2" w:rsidRDefault="00BB743D" w:rsidP="006D0884">
      <w:pPr>
        <w:pStyle w:val="a0"/>
        <w:spacing w:line="360" w:lineRule="auto"/>
        <w:jc w:val="both"/>
        <w:rPr>
          <w:rFonts w:ascii="Times New Roman" w:eastAsia="Arial" w:hAnsi="Times New Roman" w:cs="Times New Roman"/>
          <w:color w:val="000000" w:themeColor="text1"/>
          <w:sz w:val="24"/>
          <w:szCs w:val="24"/>
        </w:rPr>
      </w:pPr>
      <w:r w:rsidRPr="00404FC2">
        <w:rPr>
          <w:rFonts w:ascii="Times New Roman" w:eastAsia="Arial" w:hAnsi="Times New Roman" w:cs="Times New Roman"/>
          <w:color w:val="000000" w:themeColor="text1"/>
          <w:sz w:val="24"/>
          <w:szCs w:val="24"/>
        </w:rPr>
        <w:t>КТА –</w:t>
      </w:r>
      <w:r w:rsidRPr="00404FC2">
        <w:rPr>
          <w:rFonts w:ascii="Times New Roman" w:hAnsi="Times New Roman" w:cs="Times New Roman"/>
          <w:color w:val="000000" w:themeColor="text1"/>
          <w:sz w:val="24"/>
          <w:szCs w:val="24"/>
        </w:rPr>
        <w:t xml:space="preserve"> </w:t>
      </w:r>
      <w:r w:rsidRPr="00404FC2">
        <w:rPr>
          <w:rFonts w:ascii="Times New Roman" w:eastAsia="Arial" w:hAnsi="Times New Roman" w:cs="Times New Roman"/>
          <w:color w:val="000000" w:themeColor="text1"/>
          <w:sz w:val="24"/>
          <w:szCs w:val="24"/>
        </w:rPr>
        <w:t>к</w:t>
      </w:r>
      <w:r w:rsidRPr="00404FC2">
        <w:rPr>
          <w:rFonts w:ascii="Times New Roman" w:hAnsi="Times New Roman" w:cs="Times New Roman"/>
          <w:color w:val="000000" w:themeColor="text1"/>
          <w:sz w:val="24"/>
          <w:szCs w:val="24"/>
        </w:rPr>
        <w:t>омпьютерная томографическая ангиография</w:t>
      </w:r>
    </w:p>
    <w:p w14:paraId="3B9335AF"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КЭАЭ - каротидная </w:t>
      </w:r>
      <w:proofErr w:type="spellStart"/>
      <w:r w:rsidRPr="00404FC2">
        <w:rPr>
          <w:rFonts w:ascii="Times New Roman" w:hAnsi="Times New Roman" w:cs="Times New Roman"/>
          <w:color w:val="000000" w:themeColor="text1"/>
          <w:sz w:val="24"/>
          <w:szCs w:val="24"/>
        </w:rPr>
        <w:t>эндартерэктомия</w:t>
      </w:r>
      <w:proofErr w:type="spellEnd"/>
    </w:p>
    <w:p w14:paraId="197F4AD3" w14:textId="77777777" w:rsidR="00BB743D" w:rsidRPr="00404FC2" w:rsidRDefault="00BB743D" w:rsidP="004B2319">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ЛДГ – лактатдегидрогеназа</w:t>
      </w:r>
    </w:p>
    <w:p w14:paraId="436648BC"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МНО – международное нормализованное отношение</w:t>
      </w:r>
    </w:p>
    <w:p w14:paraId="46012418"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МРА – магнитно-резонансная ангиография</w:t>
      </w:r>
    </w:p>
    <w:p w14:paraId="34D297B8"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МРТ – магнитно-резонансная томография</w:t>
      </w:r>
    </w:p>
    <w:p w14:paraId="0E133002" w14:textId="77777777" w:rsidR="00BB743D" w:rsidRPr="00404FC2" w:rsidRDefault="00BB743D" w:rsidP="00BF76F8">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МТЭ – механическая </w:t>
      </w:r>
      <w:proofErr w:type="spellStart"/>
      <w:r w:rsidRPr="00404FC2">
        <w:rPr>
          <w:rFonts w:ascii="Times New Roman" w:eastAsia="Times New Roman" w:hAnsi="Times New Roman" w:cs="Times New Roman"/>
          <w:color w:val="000000" w:themeColor="text1"/>
          <w:sz w:val="24"/>
          <w:szCs w:val="24"/>
        </w:rPr>
        <w:t>тромбэкстракция</w:t>
      </w:r>
      <w:proofErr w:type="spellEnd"/>
    </w:p>
    <w:p w14:paraId="11257F1E" w14:textId="77777777" w:rsidR="00BB743D" w:rsidRPr="00404FC2" w:rsidRDefault="00BB743D" w:rsidP="00BF76F8">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МШР — модифицированная шкала </w:t>
      </w:r>
      <w:proofErr w:type="spellStart"/>
      <w:r w:rsidRPr="00404FC2">
        <w:rPr>
          <w:rFonts w:ascii="Times New Roman" w:eastAsia="Times New Roman" w:hAnsi="Times New Roman" w:cs="Times New Roman"/>
          <w:color w:val="000000" w:themeColor="text1"/>
          <w:sz w:val="24"/>
          <w:szCs w:val="24"/>
        </w:rPr>
        <w:t>Рэнкина</w:t>
      </w:r>
      <w:proofErr w:type="spellEnd"/>
    </w:p>
    <w:p w14:paraId="668A52D3"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НМ – недержание мочи</w:t>
      </w:r>
    </w:p>
    <w:p w14:paraId="639859F1"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НОАК – новые оральные антикоагулянты</w:t>
      </w:r>
    </w:p>
    <w:p w14:paraId="66BF64F7"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НПВП – нестероидные противовоспалительные препараты  </w:t>
      </w:r>
    </w:p>
    <w:p w14:paraId="57913F94"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НС – нервная система </w:t>
      </w:r>
    </w:p>
    <w:p w14:paraId="7A410786"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ОНМК – острое нарушение мозгового кровообращения</w:t>
      </w:r>
    </w:p>
    <w:p w14:paraId="2BCA9C10"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ОПСС –</w:t>
      </w:r>
      <w:r w:rsidRPr="00404FC2">
        <w:rPr>
          <w:rFonts w:ascii="Times New Roman" w:hAnsi="Times New Roman" w:cs="Times New Roman"/>
          <w:b/>
          <w:bCs/>
          <w:color w:val="000000" w:themeColor="text1"/>
          <w:sz w:val="24"/>
          <w:szCs w:val="24"/>
          <w:shd w:val="clear" w:color="auto" w:fill="FFFFFF"/>
        </w:rPr>
        <w:t xml:space="preserve"> </w:t>
      </w:r>
      <w:r w:rsidRPr="00404FC2">
        <w:rPr>
          <w:rFonts w:ascii="Times New Roman" w:hAnsi="Times New Roman" w:cs="Times New Roman"/>
          <w:color w:val="000000" w:themeColor="text1"/>
          <w:sz w:val="24"/>
          <w:szCs w:val="24"/>
        </w:rPr>
        <w:t>общее периферическое сопротивление сосудов</w:t>
      </w:r>
    </w:p>
    <w:p w14:paraId="16D1D95F"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ОШ – отношение шансов </w:t>
      </w:r>
    </w:p>
    <w:p w14:paraId="0B8CD6E6"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ПНМК – преходящие нарушения мозгового кровообращения </w:t>
      </w:r>
    </w:p>
    <w:p w14:paraId="351CF0AD" w14:textId="77777777" w:rsidR="00BB743D" w:rsidRPr="00404FC2" w:rsidRDefault="00BB743D" w:rsidP="006D0884">
      <w:pPr>
        <w:pStyle w:val="a0"/>
        <w:spacing w:line="360" w:lineRule="auto"/>
        <w:jc w:val="both"/>
        <w:rPr>
          <w:rFonts w:ascii="Times New Roman" w:eastAsia="Times New Roman" w:hAnsi="Times New Roman" w:cs="Times New Roman"/>
          <w:b/>
          <w:bCs/>
          <w:color w:val="000000" w:themeColor="text1"/>
          <w:sz w:val="24"/>
          <w:szCs w:val="24"/>
        </w:rPr>
      </w:pPr>
      <w:r w:rsidRPr="00404FC2">
        <w:rPr>
          <w:rFonts w:ascii="Times New Roman" w:eastAsia="Times New Roman" w:hAnsi="Times New Roman" w:cs="Times New Roman"/>
          <w:color w:val="000000" w:themeColor="text1"/>
          <w:sz w:val="24"/>
          <w:szCs w:val="24"/>
        </w:rPr>
        <w:t>РКИ - рандомизированное контролируемое исследование</w:t>
      </w:r>
      <w:r w:rsidRPr="00404FC2">
        <w:rPr>
          <w:rFonts w:ascii="Times New Roman" w:eastAsia="Times New Roman" w:hAnsi="Times New Roman" w:cs="Times New Roman"/>
          <w:b/>
          <w:bCs/>
          <w:color w:val="000000" w:themeColor="text1"/>
          <w:sz w:val="24"/>
          <w:szCs w:val="24"/>
        </w:rPr>
        <w:t> </w:t>
      </w:r>
    </w:p>
    <w:p w14:paraId="3249DC63"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САД – систолические артериальное давление </w:t>
      </w:r>
    </w:p>
    <w:p w14:paraId="56989D00"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СД – сахарный диабет</w:t>
      </w:r>
    </w:p>
    <w:p w14:paraId="37CBFD70"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СИОЗС – селективные ингибиторы обратного захвата серотонина </w:t>
      </w:r>
    </w:p>
    <w:p w14:paraId="27C695DE"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СКФ – скорость клубочковой фильтрации </w:t>
      </w:r>
    </w:p>
    <w:p w14:paraId="087039DF"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СМА – средняя мозговая артерия</w:t>
      </w:r>
    </w:p>
    <w:p w14:paraId="5468D9C8"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СОЭ – скорость оседания эритроцитов </w:t>
      </w:r>
    </w:p>
    <w:p w14:paraId="5577A938" w14:textId="77777777" w:rsidR="00BB743D" w:rsidRPr="00404FC2" w:rsidRDefault="00BB743D" w:rsidP="004B2319">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ССС – сердечно-сосудистая система</w:t>
      </w:r>
    </w:p>
    <w:p w14:paraId="6AA3A1D5" w14:textId="77777777" w:rsidR="00BB743D" w:rsidRPr="00404FC2" w:rsidRDefault="00BB743D" w:rsidP="00BF76F8">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ТА – </w:t>
      </w:r>
      <w:proofErr w:type="spellStart"/>
      <w:r w:rsidRPr="00404FC2">
        <w:rPr>
          <w:rFonts w:ascii="Times New Roman" w:eastAsia="Times New Roman" w:hAnsi="Times New Roman" w:cs="Times New Roman"/>
          <w:color w:val="000000" w:themeColor="text1"/>
          <w:sz w:val="24"/>
          <w:szCs w:val="24"/>
        </w:rPr>
        <w:t>тромбаспирация</w:t>
      </w:r>
      <w:proofErr w:type="spellEnd"/>
    </w:p>
    <w:p w14:paraId="22845613" w14:textId="77777777" w:rsidR="00BB743D" w:rsidRPr="00404FC2" w:rsidRDefault="00BB743D" w:rsidP="00BF76F8">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ТГВ – тромбоз глубоких вен  </w:t>
      </w:r>
    </w:p>
    <w:p w14:paraId="49E6EDBE"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ТИА – транзиторная ишемическая атака</w:t>
      </w:r>
    </w:p>
    <w:p w14:paraId="3B3B7FDE"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ТЛТ – тромболитическая терапия</w:t>
      </w:r>
    </w:p>
    <w:p w14:paraId="74A54C6D"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ТЭЛА – тромбоэмболия легочной артерии</w:t>
      </w:r>
    </w:p>
    <w:p w14:paraId="0471D734"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УДД – уровень достоверности доказательств </w:t>
      </w:r>
    </w:p>
    <w:p w14:paraId="1E59A50F"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УЗДГ –</w:t>
      </w:r>
      <w:r w:rsidRPr="00404FC2">
        <w:rPr>
          <w:rFonts w:ascii="Times New Roman" w:hAnsi="Times New Roman" w:cs="Times New Roman"/>
          <w:color w:val="000000" w:themeColor="text1"/>
          <w:sz w:val="24"/>
          <w:szCs w:val="24"/>
          <w:shd w:val="clear" w:color="auto" w:fill="FFFFFF"/>
        </w:rPr>
        <w:t xml:space="preserve"> </w:t>
      </w:r>
      <w:r w:rsidRPr="00404FC2">
        <w:rPr>
          <w:rFonts w:ascii="Times New Roman" w:hAnsi="Times New Roman" w:cs="Times New Roman"/>
          <w:color w:val="000000" w:themeColor="text1"/>
          <w:sz w:val="24"/>
          <w:szCs w:val="24"/>
        </w:rPr>
        <w:t>ультразвуковая допплерография</w:t>
      </w:r>
    </w:p>
    <w:p w14:paraId="701DE8A5"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УУР – уровень убедительности рекомендаций </w:t>
      </w:r>
    </w:p>
    <w:p w14:paraId="4672E49F"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ХС – холестерин</w:t>
      </w:r>
    </w:p>
    <w:p w14:paraId="40B98A25"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ЦВТ – церебральный венозный тромбоз</w:t>
      </w:r>
    </w:p>
    <w:p w14:paraId="28F573E0"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ЦПД – церебральное </w:t>
      </w:r>
      <w:proofErr w:type="spellStart"/>
      <w:r w:rsidRPr="00404FC2">
        <w:rPr>
          <w:rFonts w:ascii="Times New Roman" w:eastAsia="Times New Roman" w:hAnsi="Times New Roman" w:cs="Times New Roman"/>
          <w:color w:val="000000" w:themeColor="text1"/>
          <w:sz w:val="24"/>
          <w:szCs w:val="24"/>
        </w:rPr>
        <w:t>перфузионное</w:t>
      </w:r>
      <w:proofErr w:type="spellEnd"/>
      <w:r w:rsidRPr="00404FC2">
        <w:rPr>
          <w:rFonts w:ascii="Times New Roman" w:eastAsia="Times New Roman" w:hAnsi="Times New Roman" w:cs="Times New Roman"/>
          <w:color w:val="000000" w:themeColor="text1"/>
          <w:sz w:val="24"/>
          <w:szCs w:val="24"/>
        </w:rPr>
        <w:t xml:space="preserve"> давление</w:t>
      </w:r>
    </w:p>
    <w:p w14:paraId="6B6B2852"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ЧМТ – черепно-мозговая травма</w:t>
      </w:r>
    </w:p>
    <w:p w14:paraId="08F6CABA"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ЧСС – частота сердечных сокращений</w:t>
      </w:r>
    </w:p>
    <w:p w14:paraId="7ECBFBA3"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ШКГ – шкала комы Глазго </w:t>
      </w:r>
    </w:p>
    <w:p w14:paraId="728193A6"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lastRenderedPageBreak/>
        <w:t xml:space="preserve">ЩФ – щелочная фосфатаза </w:t>
      </w:r>
    </w:p>
    <w:p w14:paraId="700A35D2"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ЭКГ – электрокардиография </w:t>
      </w:r>
    </w:p>
    <w:p w14:paraId="52BFB67E" w14:textId="77777777" w:rsidR="00BB743D" w:rsidRPr="00404FC2" w:rsidRDefault="00BB743D" w:rsidP="006D088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ЭЭГ – электроэнцефалография</w:t>
      </w:r>
    </w:p>
    <w:p w14:paraId="2F51F0FF" w14:textId="77777777" w:rsidR="00BB743D" w:rsidRPr="00404FC2" w:rsidRDefault="00BB743D" w:rsidP="00DB22EE">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val="en-US"/>
        </w:rPr>
        <w:t>CPAP</w:t>
      </w:r>
      <w:r w:rsidRPr="00404FC2">
        <w:rPr>
          <w:rFonts w:ascii="Times New Roman" w:hAnsi="Times New Roman" w:cs="Times New Roman"/>
          <w:color w:val="000000" w:themeColor="text1"/>
          <w:sz w:val="24"/>
          <w:szCs w:val="24"/>
        </w:rPr>
        <w:t>-терапия – СИПАП-терапия, метод лечения обструктивного апноэ сна (</w:t>
      </w:r>
      <w:proofErr w:type="spellStart"/>
      <w:r w:rsidRPr="00404FC2">
        <w:rPr>
          <w:rFonts w:ascii="Times New Roman" w:hAnsi="Times New Roman" w:cs="Times New Roman"/>
          <w:color w:val="000000" w:themeColor="text1"/>
          <w:sz w:val="24"/>
          <w:szCs w:val="24"/>
        </w:rPr>
        <w:t>Continuous</w:t>
      </w:r>
      <w:proofErr w:type="spellEnd"/>
      <w:r w:rsidRPr="00404FC2">
        <w:rPr>
          <w:rFonts w:ascii="Times New Roman" w:hAnsi="Times New Roman" w:cs="Times New Roman"/>
          <w:color w:val="000000" w:themeColor="text1"/>
          <w:sz w:val="24"/>
          <w:szCs w:val="24"/>
        </w:rPr>
        <w:t xml:space="preserve"> </w:t>
      </w:r>
      <w:proofErr w:type="spellStart"/>
      <w:r w:rsidRPr="00404FC2">
        <w:rPr>
          <w:rFonts w:ascii="Times New Roman" w:hAnsi="Times New Roman" w:cs="Times New Roman"/>
          <w:color w:val="000000" w:themeColor="text1"/>
          <w:sz w:val="24"/>
          <w:szCs w:val="24"/>
        </w:rPr>
        <w:t>Positive</w:t>
      </w:r>
      <w:proofErr w:type="spellEnd"/>
      <w:r w:rsidRPr="00404FC2">
        <w:rPr>
          <w:rFonts w:ascii="Times New Roman" w:hAnsi="Times New Roman" w:cs="Times New Roman"/>
          <w:color w:val="000000" w:themeColor="text1"/>
          <w:sz w:val="24"/>
          <w:szCs w:val="24"/>
        </w:rPr>
        <w:t xml:space="preserve"> </w:t>
      </w:r>
      <w:proofErr w:type="spellStart"/>
      <w:r w:rsidRPr="00404FC2">
        <w:rPr>
          <w:rFonts w:ascii="Times New Roman" w:hAnsi="Times New Roman" w:cs="Times New Roman"/>
          <w:color w:val="000000" w:themeColor="text1"/>
          <w:sz w:val="24"/>
          <w:szCs w:val="24"/>
        </w:rPr>
        <w:t>Airway</w:t>
      </w:r>
      <w:proofErr w:type="spellEnd"/>
      <w:r w:rsidRPr="00404FC2">
        <w:rPr>
          <w:rFonts w:ascii="Times New Roman" w:hAnsi="Times New Roman" w:cs="Times New Roman"/>
          <w:color w:val="000000" w:themeColor="text1"/>
          <w:sz w:val="24"/>
          <w:szCs w:val="24"/>
        </w:rPr>
        <w:t xml:space="preserve"> </w:t>
      </w:r>
      <w:proofErr w:type="spellStart"/>
      <w:r w:rsidRPr="00404FC2">
        <w:rPr>
          <w:rFonts w:ascii="Times New Roman" w:hAnsi="Times New Roman" w:cs="Times New Roman"/>
          <w:color w:val="000000" w:themeColor="text1"/>
          <w:sz w:val="24"/>
          <w:szCs w:val="24"/>
        </w:rPr>
        <w:t>Pressure</w:t>
      </w:r>
      <w:proofErr w:type="spellEnd"/>
      <w:r w:rsidRPr="00404FC2">
        <w:rPr>
          <w:rFonts w:ascii="Times New Roman" w:hAnsi="Times New Roman" w:cs="Times New Roman"/>
          <w:color w:val="000000" w:themeColor="text1"/>
          <w:sz w:val="24"/>
          <w:szCs w:val="24"/>
        </w:rPr>
        <w:t xml:space="preserve">) </w:t>
      </w:r>
    </w:p>
    <w:p w14:paraId="75972E6A" w14:textId="77777777" w:rsidR="00BB743D" w:rsidRPr="00404FC2" w:rsidRDefault="00BB743D" w:rsidP="00CC3AB4">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ESUS — эмболический инсульт из неустановленного источника, или инсульт с неустановленным источником эмболии (</w:t>
      </w:r>
      <w:proofErr w:type="spellStart"/>
      <w:r w:rsidRPr="00404FC2">
        <w:rPr>
          <w:rFonts w:ascii="Times New Roman" w:eastAsia="Times New Roman" w:hAnsi="Times New Roman" w:cs="Times New Roman"/>
          <w:color w:val="000000" w:themeColor="text1"/>
          <w:sz w:val="24"/>
          <w:szCs w:val="24"/>
        </w:rPr>
        <w:t>Embolic</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Stroke</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of</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Undetermined</w:t>
      </w:r>
      <w:proofErr w:type="spellEnd"/>
      <w:r w:rsidRPr="00404FC2">
        <w:rPr>
          <w:rFonts w:ascii="Times New Roman" w:eastAsia="Times New Roman" w:hAnsi="Times New Roman" w:cs="Times New Roman"/>
          <w:color w:val="000000" w:themeColor="text1"/>
          <w:sz w:val="24"/>
          <w:szCs w:val="24"/>
        </w:rPr>
        <w:t xml:space="preserve"> Source).</w:t>
      </w:r>
    </w:p>
    <w:p w14:paraId="43DC9929" w14:textId="77777777" w:rsidR="00BB743D" w:rsidRPr="00404FC2" w:rsidRDefault="00BB743D" w:rsidP="006D0884">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NIHSS – шкала инсульта Национального института здравоохранения (</w:t>
      </w:r>
      <w:proofErr w:type="spellStart"/>
      <w:r w:rsidRPr="00404FC2">
        <w:rPr>
          <w:rFonts w:ascii="Times New Roman" w:hAnsi="Times New Roman" w:cs="Times New Roman"/>
          <w:color w:val="000000" w:themeColor="text1"/>
          <w:sz w:val="24"/>
          <w:szCs w:val="24"/>
        </w:rPr>
        <w:t>National</w:t>
      </w:r>
      <w:proofErr w:type="spellEnd"/>
      <w:r w:rsidRPr="00404FC2">
        <w:rPr>
          <w:rFonts w:ascii="Times New Roman" w:hAnsi="Times New Roman" w:cs="Times New Roman"/>
          <w:color w:val="000000" w:themeColor="text1"/>
          <w:sz w:val="24"/>
          <w:szCs w:val="24"/>
        </w:rPr>
        <w:t xml:space="preserve"> </w:t>
      </w:r>
      <w:proofErr w:type="spellStart"/>
      <w:r w:rsidRPr="00404FC2">
        <w:rPr>
          <w:rFonts w:ascii="Times New Roman" w:hAnsi="Times New Roman" w:cs="Times New Roman"/>
          <w:color w:val="000000" w:themeColor="text1"/>
          <w:sz w:val="24"/>
          <w:szCs w:val="24"/>
        </w:rPr>
        <w:t>Institutes</w:t>
      </w:r>
      <w:proofErr w:type="spellEnd"/>
      <w:r w:rsidRPr="00404FC2">
        <w:rPr>
          <w:rFonts w:ascii="Times New Roman" w:hAnsi="Times New Roman" w:cs="Times New Roman"/>
          <w:color w:val="000000" w:themeColor="text1"/>
          <w:sz w:val="24"/>
          <w:szCs w:val="24"/>
        </w:rPr>
        <w:t xml:space="preserve"> </w:t>
      </w:r>
      <w:proofErr w:type="spellStart"/>
      <w:r w:rsidRPr="00404FC2">
        <w:rPr>
          <w:rFonts w:ascii="Times New Roman" w:hAnsi="Times New Roman" w:cs="Times New Roman"/>
          <w:color w:val="000000" w:themeColor="text1"/>
          <w:sz w:val="24"/>
          <w:szCs w:val="24"/>
        </w:rPr>
        <w:t>of</w:t>
      </w:r>
      <w:proofErr w:type="spellEnd"/>
      <w:r w:rsidRPr="00404FC2">
        <w:rPr>
          <w:rFonts w:ascii="Times New Roman" w:hAnsi="Times New Roman" w:cs="Times New Roman"/>
          <w:color w:val="000000" w:themeColor="text1"/>
          <w:sz w:val="24"/>
          <w:szCs w:val="24"/>
        </w:rPr>
        <w:t xml:space="preserve"> </w:t>
      </w:r>
      <w:proofErr w:type="spellStart"/>
      <w:r w:rsidRPr="00404FC2">
        <w:rPr>
          <w:rFonts w:ascii="Times New Roman" w:hAnsi="Times New Roman" w:cs="Times New Roman"/>
          <w:color w:val="000000" w:themeColor="text1"/>
          <w:sz w:val="24"/>
          <w:szCs w:val="24"/>
        </w:rPr>
        <w:t>Health</w:t>
      </w:r>
      <w:proofErr w:type="spellEnd"/>
      <w:r w:rsidRPr="00404FC2">
        <w:rPr>
          <w:rFonts w:ascii="Times New Roman" w:hAnsi="Times New Roman" w:cs="Times New Roman"/>
          <w:color w:val="000000" w:themeColor="text1"/>
          <w:sz w:val="24"/>
          <w:szCs w:val="24"/>
        </w:rPr>
        <w:t xml:space="preserve"> </w:t>
      </w:r>
      <w:proofErr w:type="spellStart"/>
      <w:r w:rsidRPr="00404FC2">
        <w:rPr>
          <w:rFonts w:ascii="Times New Roman" w:hAnsi="Times New Roman" w:cs="Times New Roman"/>
          <w:color w:val="000000" w:themeColor="text1"/>
          <w:sz w:val="24"/>
          <w:szCs w:val="24"/>
        </w:rPr>
        <w:t>Stroke</w:t>
      </w:r>
      <w:proofErr w:type="spellEnd"/>
      <w:r w:rsidRPr="00404FC2">
        <w:rPr>
          <w:rFonts w:ascii="Times New Roman" w:hAnsi="Times New Roman" w:cs="Times New Roman"/>
          <w:color w:val="000000" w:themeColor="text1"/>
          <w:sz w:val="24"/>
          <w:szCs w:val="24"/>
        </w:rPr>
        <w:t xml:space="preserve"> </w:t>
      </w:r>
      <w:proofErr w:type="spellStart"/>
      <w:r w:rsidRPr="00404FC2">
        <w:rPr>
          <w:rFonts w:ascii="Times New Roman" w:hAnsi="Times New Roman" w:cs="Times New Roman"/>
          <w:color w:val="000000" w:themeColor="text1"/>
          <w:sz w:val="24"/>
          <w:szCs w:val="24"/>
        </w:rPr>
        <w:t>Scale</w:t>
      </w:r>
      <w:proofErr w:type="spellEnd"/>
      <w:r w:rsidRPr="00404FC2">
        <w:rPr>
          <w:rFonts w:ascii="Times New Roman" w:hAnsi="Times New Roman" w:cs="Times New Roman"/>
          <w:color w:val="000000" w:themeColor="text1"/>
          <w:sz w:val="24"/>
          <w:szCs w:val="24"/>
        </w:rPr>
        <w:t>)</w:t>
      </w:r>
    </w:p>
    <w:p w14:paraId="00EC8F18" w14:textId="77777777" w:rsidR="00BB743D" w:rsidRPr="00404FC2" w:rsidRDefault="00BB743D" w:rsidP="00CC3AB4">
      <w:pPr>
        <w:pStyle w:val="a0"/>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lang w:val="en-US"/>
        </w:rPr>
        <w:t>QASC</w:t>
      </w:r>
      <w:r w:rsidRPr="00404FC2">
        <w:rPr>
          <w:rFonts w:ascii="Times New Roman" w:eastAsia="Times New Roman" w:hAnsi="Times New Roman" w:cs="Times New Roman"/>
          <w:color w:val="000000" w:themeColor="text1"/>
          <w:sz w:val="24"/>
          <w:szCs w:val="24"/>
        </w:rPr>
        <w:t xml:space="preserve"> – шкала оценки оказания экстренной помощи при инсульте (</w:t>
      </w:r>
      <w:r w:rsidRPr="00404FC2">
        <w:rPr>
          <w:rFonts w:ascii="Times New Roman" w:eastAsia="Times New Roman" w:hAnsi="Times New Roman" w:cs="Times New Roman"/>
          <w:color w:val="000000" w:themeColor="text1"/>
          <w:sz w:val="24"/>
          <w:szCs w:val="24"/>
          <w:lang w:val="en-US"/>
        </w:rPr>
        <w:t>Quality</w:t>
      </w:r>
      <w:r w:rsidRPr="00404FC2">
        <w:rPr>
          <w:rFonts w:ascii="Times New Roman" w:eastAsia="Times New Roman" w:hAnsi="Times New Roman" w:cs="Times New Roman"/>
          <w:color w:val="000000" w:themeColor="text1"/>
          <w:sz w:val="24"/>
          <w:szCs w:val="24"/>
        </w:rPr>
        <w:t xml:space="preserve"> </w:t>
      </w:r>
      <w:r w:rsidRPr="00404FC2">
        <w:rPr>
          <w:rFonts w:ascii="Times New Roman" w:eastAsia="Times New Roman" w:hAnsi="Times New Roman" w:cs="Times New Roman"/>
          <w:color w:val="000000" w:themeColor="text1"/>
          <w:sz w:val="24"/>
          <w:szCs w:val="24"/>
          <w:lang w:val="en-US"/>
        </w:rPr>
        <w:t>in</w:t>
      </w:r>
      <w:r w:rsidRPr="00404FC2">
        <w:rPr>
          <w:rFonts w:ascii="Times New Roman" w:eastAsia="Times New Roman" w:hAnsi="Times New Roman" w:cs="Times New Roman"/>
          <w:color w:val="000000" w:themeColor="text1"/>
          <w:sz w:val="24"/>
          <w:szCs w:val="24"/>
        </w:rPr>
        <w:t xml:space="preserve"> </w:t>
      </w:r>
      <w:r w:rsidRPr="00404FC2">
        <w:rPr>
          <w:rFonts w:ascii="Times New Roman" w:eastAsia="Times New Roman" w:hAnsi="Times New Roman" w:cs="Times New Roman"/>
          <w:color w:val="000000" w:themeColor="text1"/>
          <w:sz w:val="24"/>
          <w:szCs w:val="24"/>
          <w:lang w:val="en-US"/>
        </w:rPr>
        <w:t>Acute</w:t>
      </w:r>
      <w:r w:rsidRPr="00404FC2">
        <w:rPr>
          <w:rFonts w:ascii="Times New Roman" w:eastAsia="Times New Roman" w:hAnsi="Times New Roman" w:cs="Times New Roman"/>
          <w:color w:val="000000" w:themeColor="text1"/>
          <w:sz w:val="24"/>
          <w:szCs w:val="24"/>
        </w:rPr>
        <w:t xml:space="preserve"> </w:t>
      </w:r>
      <w:r w:rsidRPr="00404FC2">
        <w:rPr>
          <w:rFonts w:ascii="Times New Roman" w:eastAsia="Times New Roman" w:hAnsi="Times New Roman" w:cs="Times New Roman"/>
          <w:color w:val="000000" w:themeColor="text1"/>
          <w:sz w:val="24"/>
          <w:szCs w:val="24"/>
          <w:lang w:val="en-US"/>
        </w:rPr>
        <w:t>Stroke</w:t>
      </w:r>
      <w:r w:rsidRPr="00404FC2">
        <w:rPr>
          <w:rFonts w:ascii="Times New Roman" w:eastAsia="Times New Roman" w:hAnsi="Times New Roman" w:cs="Times New Roman"/>
          <w:color w:val="000000" w:themeColor="text1"/>
          <w:sz w:val="24"/>
          <w:szCs w:val="24"/>
        </w:rPr>
        <w:t xml:space="preserve"> </w:t>
      </w:r>
      <w:r w:rsidRPr="00404FC2">
        <w:rPr>
          <w:rFonts w:ascii="Times New Roman" w:eastAsia="Times New Roman" w:hAnsi="Times New Roman" w:cs="Times New Roman"/>
          <w:color w:val="000000" w:themeColor="text1"/>
          <w:sz w:val="24"/>
          <w:szCs w:val="24"/>
          <w:lang w:val="en-US"/>
        </w:rPr>
        <w:t>Care</w:t>
      </w:r>
      <w:r w:rsidRPr="00404FC2">
        <w:rPr>
          <w:rFonts w:ascii="Times New Roman" w:eastAsia="Times New Roman" w:hAnsi="Times New Roman" w:cs="Times New Roman"/>
          <w:color w:val="000000" w:themeColor="text1"/>
          <w:sz w:val="24"/>
          <w:szCs w:val="24"/>
        </w:rPr>
        <w:t>)</w:t>
      </w:r>
      <w:r w:rsidRPr="00404FC2">
        <w:rPr>
          <w:rFonts w:ascii="Times New Roman" w:eastAsia="Times New Roman" w:hAnsi="Times New Roman" w:cs="Times New Roman"/>
          <w:color w:val="000000" w:themeColor="text1"/>
          <w:sz w:val="24"/>
          <w:szCs w:val="24"/>
          <w:lang w:val="en-US"/>
        </w:rPr>
        <w:t> </w:t>
      </w:r>
    </w:p>
    <w:p w14:paraId="0E3A2CFE" w14:textId="77777777" w:rsidR="00BB743D" w:rsidRPr="00404FC2" w:rsidRDefault="00BB743D" w:rsidP="004B2319">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lang w:val="en-US"/>
        </w:rPr>
        <w:t>rt</w:t>
      </w:r>
      <w:r w:rsidRPr="00404FC2">
        <w:rPr>
          <w:rFonts w:ascii="Times New Roman" w:eastAsia="Times New Roman" w:hAnsi="Times New Roman" w:cs="Times New Roman"/>
          <w:color w:val="000000" w:themeColor="text1"/>
          <w:sz w:val="24"/>
          <w:szCs w:val="24"/>
        </w:rPr>
        <w:t>-</w:t>
      </w:r>
      <w:r w:rsidRPr="00404FC2">
        <w:rPr>
          <w:rFonts w:ascii="Times New Roman" w:eastAsia="Times New Roman" w:hAnsi="Times New Roman" w:cs="Times New Roman"/>
          <w:color w:val="000000" w:themeColor="text1"/>
          <w:sz w:val="24"/>
          <w:szCs w:val="24"/>
          <w:lang w:val="en-US"/>
        </w:rPr>
        <w:t>PA</w:t>
      </w:r>
      <w:r w:rsidRPr="00404FC2">
        <w:rPr>
          <w:rFonts w:ascii="Times New Roman" w:eastAsia="Times New Roman" w:hAnsi="Times New Roman" w:cs="Times New Roman"/>
          <w:color w:val="000000" w:themeColor="text1"/>
          <w:sz w:val="24"/>
          <w:szCs w:val="24"/>
        </w:rPr>
        <w:t xml:space="preserve"> – рекомбинантный тканевой активатор </w:t>
      </w:r>
      <w:proofErr w:type="spellStart"/>
      <w:r w:rsidRPr="00404FC2">
        <w:rPr>
          <w:rFonts w:ascii="Times New Roman" w:eastAsia="Times New Roman" w:hAnsi="Times New Roman" w:cs="Times New Roman"/>
          <w:color w:val="000000" w:themeColor="text1"/>
          <w:sz w:val="24"/>
          <w:szCs w:val="24"/>
        </w:rPr>
        <w:t>плазминогена</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Recombinant</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Tissue</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Plasminogen</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Activator</w:t>
      </w:r>
      <w:proofErr w:type="spellEnd"/>
      <w:r w:rsidRPr="00404FC2">
        <w:rPr>
          <w:rFonts w:ascii="Times New Roman" w:eastAsia="Times New Roman" w:hAnsi="Times New Roman" w:cs="Times New Roman"/>
          <w:color w:val="000000" w:themeColor="text1"/>
          <w:sz w:val="24"/>
          <w:szCs w:val="24"/>
        </w:rPr>
        <w:t>)</w:t>
      </w:r>
    </w:p>
    <w:p w14:paraId="1947A6DE" w14:textId="77777777" w:rsidR="006428B9" w:rsidRPr="00404FC2" w:rsidRDefault="006428B9" w:rsidP="004B2319">
      <w:pPr>
        <w:pStyle w:val="a0"/>
        <w:rPr>
          <w:rFonts w:ascii="Times New Roman" w:eastAsia="Times New Roman" w:hAnsi="Times New Roman" w:cs="Times New Roman"/>
          <w:color w:val="000000" w:themeColor="text1"/>
          <w:sz w:val="24"/>
          <w:szCs w:val="24"/>
        </w:rPr>
      </w:pPr>
    </w:p>
    <w:p w14:paraId="6CD9599A" w14:textId="77777777" w:rsidR="006428B9" w:rsidRPr="00404FC2" w:rsidRDefault="006428B9" w:rsidP="004B2319">
      <w:pPr>
        <w:pStyle w:val="a0"/>
        <w:rPr>
          <w:rFonts w:ascii="Times New Roman" w:eastAsia="Times New Roman" w:hAnsi="Times New Roman" w:cs="Times New Roman"/>
          <w:color w:val="000000" w:themeColor="text1"/>
          <w:sz w:val="24"/>
          <w:szCs w:val="24"/>
        </w:rPr>
      </w:pPr>
    </w:p>
    <w:p w14:paraId="694F69AC" w14:textId="77777777" w:rsidR="006428B9" w:rsidRPr="00404FC2" w:rsidRDefault="006428B9" w:rsidP="004B2319">
      <w:pPr>
        <w:pStyle w:val="a0"/>
        <w:rPr>
          <w:rFonts w:ascii="Times New Roman" w:eastAsia="Times New Roman" w:hAnsi="Times New Roman" w:cs="Times New Roman"/>
          <w:color w:val="000000" w:themeColor="text1"/>
          <w:sz w:val="24"/>
          <w:szCs w:val="24"/>
        </w:rPr>
      </w:pPr>
    </w:p>
    <w:p w14:paraId="2695C7B9" w14:textId="77777777" w:rsidR="006428B9" w:rsidRPr="00404FC2" w:rsidRDefault="006428B9" w:rsidP="004B2319">
      <w:pPr>
        <w:pStyle w:val="a0"/>
        <w:rPr>
          <w:rFonts w:ascii="Times New Roman" w:eastAsia="Times New Roman" w:hAnsi="Times New Roman" w:cs="Times New Roman"/>
          <w:color w:val="000000" w:themeColor="text1"/>
          <w:sz w:val="24"/>
          <w:szCs w:val="24"/>
        </w:rPr>
      </w:pPr>
    </w:p>
    <w:p w14:paraId="5B1BCEAF" w14:textId="77777777" w:rsidR="006428B9" w:rsidRPr="00404FC2" w:rsidRDefault="006428B9" w:rsidP="004B2319">
      <w:pPr>
        <w:pStyle w:val="a0"/>
        <w:rPr>
          <w:rFonts w:ascii="Times New Roman" w:eastAsia="Times New Roman" w:hAnsi="Times New Roman" w:cs="Times New Roman"/>
          <w:color w:val="000000" w:themeColor="text1"/>
          <w:sz w:val="24"/>
          <w:szCs w:val="24"/>
        </w:rPr>
      </w:pPr>
    </w:p>
    <w:p w14:paraId="54D4FE8B" w14:textId="77777777" w:rsidR="006428B9" w:rsidRPr="00404FC2" w:rsidRDefault="006428B9" w:rsidP="004B2319">
      <w:pPr>
        <w:pStyle w:val="a0"/>
        <w:rPr>
          <w:rFonts w:ascii="Times New Roman" w:eastAsia="Times New Roman" w:hAnsi="Times New Roman" w:cs="Times New Roman"/>
          <w:color w:val="000000" w:themeColor="text1"/>
          <w:sz w:val="24"/>
          <w:szCs w:val="24"/>
        </w:rPr>
      </w:pPr>
    </w:p>
    <w:p w14:paraId="72CC1BD5" w14:textId="77777777" w:rsidR="00CC3AB4" w:rsidRPr="00404FC2" w:rsidRDefault="00CC3AB4" w:rsidP="004B2319">
      <w:pPr>
        <w:pStyle w:val="a0"/>
        <w:rPr>
          <w:rFonts w:ascii="Times New Roman" w:eastAsia="Times New Roman" w:hAnsi="Times New Roman" w:cs="Times New Roman"/>
          <w:color w:val="000000" w:themeColor="text1"/>
          <w:sz w:val="24"/>
          <w:szCs w:val="24"/>
        </w:rPr>
      </w:pPr>
    </w:p>
    <w:p w14:paraId="1A05B4A5" w14:textId="77777777" w:rsidR="00CC3AB4" w:rsidRPr="00404FC2" w:rsidRDefault="00CC3AB4" w:rsidP="004B2319">
      <w:pPr>
        <w:pStyle w:val="a0"/>
        <w:rPr>
          <w:rFonts w:ascii="Times New Roman" w:eastAsia="Times New Roman" w:hAnsi="Times New Roman" w:cs="Times New Roman"/>
          <w:color w:val="000000" w:themeColor="text1"/>
          <w:sz w:val="24"/>
          <w:szCs w:val="24"/>
        </w:rPr>
      </w:pPr>
    </w:p>
    <w:p w14:paraId="75EE6B4A" w14:textId="77777777" w:rsidR="00CC3AB4" w:rsidRPr="00404FC2" w:rsidRDefault="00CC3AB4" w:rsidP="004B2319">
      <w:pPr>
        <w:pStyle w:val="a0"/>
        <w:rPr>
          <w:rFonts w:ascii="Times New Roman" w:eastAsia="Times New Roman" w:hAnsi="Times New Roman" w:cs="Times New Roman"/>
          <w:color w:val="000000" w:themeColor="text1"/>
          <w:sz w:val="24"/>
          <w:szCs w:val="24"/>
        </w:rPr>
      </w:pPr>
    </w:p>
    <w:p w14:paraId="7903D4CE" w14:textId="77777777" w:rsidR="00CC3AB4" w:rsidRPr="00404FC2" w:rsidRDefault="00CC3AB4" w:rsidP="004B2319">
      <w:pPr>
        <w:pStyle w:val="a0"/>
        <w:rPr>
          <w:rFonts w:ascii="Times New Roman" w:eastAsia="Times New Roman" w:hAnsi="Times New Roman" w:cs="Times New Roman"/>
          <w:color w:val="000000" w:themeColor="text1"/>
          <w:sz w:val="24"/>
          <w:szCs w:val="24"/>
        </w:rPr>
      </w:pPr>
    </w:p>
    <w:p w14:paraId="024FD4EE" w14:textId="77777777" w:rsidR="00CC3AB4" w:rsidRPr="00404FC2" w:rsidRDefault="00CC3AB4" w:rsidP="004B2319">
      <w:pPr>
        <w:pStyle w:val="a0"/>
        <w:rPr>
          <w:rFonts w:ascii="Times New Roman" w:eastAsia="Times New Roman" w:hAnsi="Times New Roman" w:cs="Times New Roman"/>
          <w:color w:val="000000" w:themeColor="text1"/>
          <w:sz w:val="24"/>
          <w:szCs w:val="24"/>
        </w:rPr>
      </w:pPr>
    </w:p>
    <w:p w14:paraId="16829D33" w14:textId="77777777" w:rsidR="00CC3AB4" w:rsidRPr="00404FC2" w:rsidRDefault="00CC3AB4" w:rsidP="004B2319">
      <w:pPr>
        <w:pStyle w:val="a0"/>
        <w:rPr>
          <w:rFonts w:ascii="Times New Roman" w:eastAsia="Times New Roman" w:hAnsi="Times New Roman" w:cs="Times New Roman"/>
          <w:color w:val="000000" w:themeColor="text1"/>
          <w:sz w:val="24"/>
          <w:szCs w:val="24"/>
        </w:rPr>
      </w:pPr>
    </w:p>
    <w:p w14:paraId="29B794B5" w14:textId="77777777" w:rsidR="00CC3AB4" w:rsidRPr="00404FC2" w:rsidRDefault="00CC3AB4" w:rsidP="004B2319">
      <w:pPr>
        <w:pStyle w:val="a0"/>
        <w:rPr>
          <w:rFonts w:ascii="Times New Roman" w:eastAsia="Times New Roman" w:hAnsi="Times New Roman" w:cs="Times New Roman"/>
          <w:color w:val="000000" w:themeColor="text1"/>
          <w:sz w:val="24"/>
          <w:szCs w:val="24"/>
        </w:rPr>
      </w:pPr>
    </w:p>
    <w:p w14:paraId="721C292D" w14:textId="77777777" w:rsidR="00CC3AB4" w:rsidRPr="00404FC2" w:rsidRDefault="00CC3AB4" w:rsidP="004B2319">
      <w:pPr>
        <w:pStyle w:val="a0"/>
        <w:rPr>
          <w:rFonts w:ascii="Times New Roman" w:eastAsia="Times New Roman" w:hAnsi="Times New Roman" w:cs="Times New Roman"/>
          <w:color w:val="000000" w:themeColor="text1"/>
          <w:sz w:val="24"/>
          <w:szCs w:val="24"/>
        </w:rPr>
      </w:pPr>
    </w:p>
    <w:p w14:paraId="1920DE34" w14:textId="77777777" w:rsidR="00BB743D" w:rsidRPr="00404FC2" w:rsidRDefault="00BB743D" w:rsidP="004B2319">
      <w:pPr>
        <w:pStyle w:val="a0"/>
        <w:rPr>
          <w:rFonts w:ascii="Times New Roman" w:eastAsia="Times New Roman" w:hAnsi="Times New Roman" w:cs="Times New Roman"/>
          <w:color w:val="000000" w:themeColor="text1"/>
          <w:sz w:val="24"/>
          <w:szCs w:val="24"/>
        </w:rPr>
      </w:pPr>
    </w:p>
    <w:p w14:paraId="4395B35E" w14:textId="77777777" w:rsidR="00CC3AB4" w:rsidRPr="00404FC2" w:rsidRDefault="00CC3AB4" w:rsidP="004B2319">
      <w:pPr>
        <w:pStyle w:val="a0"/>
        <w:rPr>
          <w:rFonts w:ascii="Times New Roman" w:eastAsia="Times New Roman" w:hAnsi="Times New Roman" w:cs="Times New Roman"/>
          <w:color w:val="000000" w:themeColor="text1"/>
          <w:sz w:val="24"/>
          <w:szCs w:val="24"/>
        </w:rPr>
      </w:pPr>
    </w:p>
    <w:p w14:paraId="1CB5DE84" w14:textId="77777777" w:rsidR="004B2319" w:rsidRPr="00404FC2" w:rsidRDefault="004B2319" w:rsidP="004B2319">
      <w:pPr>
        <w:pStyle w:val="a0"/>
        <w:rPr>
          <w:rFonts w:ascii="Times New Roman" w:eastAsia="Times New Roman" w:hAnsi="Times New Roman" w:cs="Times New Roman"/>
          <w:color w:val="000000" w:themeColor="text1"/>
          <w:sz w:val="24"/>
          <w:szCs w:val="24"/>
        </w:rPr>
      </w:pPr>
    </w:p>
    <w:p w14:paraId="06BAABD4" w14:textId="77777777" w:rsidR="004B2319" w:rsidRPr="00404FC2" w:rsidRDefault="004B2319" w:rsidP="004B2319">
      <w:pPr>
        <w:pStyle w:val="a0"/>
        <w:rPr>
          <w:rFonts w:ascii="Times New Roman" w:eastAsia="Times New Roman" w:hAnsi="Times New Roman" w:cs="Times New Roman"/>
          <w:color w:val="000000" w:themeColor="text1"/>
          <w:sz w:val="24"/>
          <w:szCs w:val="24"/>
        </w:rPr>
      </w:pPr>
    </w:p>
    <w:p w14:paraId="0997AEFE" w14:textId="77777777" w:rsidR="004B2319" w:rsidRPr="00404FC2" w:rsidRDefault="004B2319" w:rsidP="004B2319">
      <w:pPr>
        <w:pStyle w:val="a0"/>
        <w:rPr>
          <w:rFonts w:ascii="Times New Roman" w:eastAsia="Times New Roman" w:hAnsi="Times New Roman" w:cs="Times New Roman"/>
          <w:color w:val="000000" w:themeColor="text1"/>
          <w:sz w:val="24"/>
          <w:szCs w:val="24"/>
        </w:rPr>
      </w:pPr>
    </w:p>
    <w:p w14:paraId="6B0A4989" w14:textId="77777777" w:rsidR="004B2319" w:rsidRPr="00404FC2" w:rsidRDefault="004B2319" w:rsidP="004B2319">
      <w:pPr>
        <w:pStyle w:val="a0"/>
        <w:rPr>
          <w:rFonts w:ascii="Times New Roman" w:eastAsia="Times New Roman" w:hAnsi="Times New Roman" w:cs="Times New Roman"/>
          <w:color w:val="000000" w:themeColor="text1"/>
          <w:sz w:val="24"/>
          <w:szCs w:val="24"/>
        </w:rPr>
      </w:pPr>
    </w:p>
    <w:p w14:paraId="2D4A700F" w14:textId="77777777" w:rsidR="004B2319" w:rsidRPr="00404FC2" w:rsidRDefault="004B2319" w:rsidP="004B2319">
      <w:pPr>
        <w:pStyle w:val="a0"/>
        <w:rPr>
          <w:rFonts w:ascii="Times New Roman" w:eastAsia="Times New Roman" w:hAnsi="Times New Roman" w:cs="Times New Roman"/>
          <w:color w:val="000000" w:themeColor="text1"/>
          <w:sz w:val="24"/>
          <w:szCs w:val="24"/>
        </w:rPr>
      </w:pPr>
    </w:p>
    <w:p w14:paraId="40FCF38C" w14:textId="77777777" w:rsidR="004B2319" w:rsidRPr="00404FC2" w:rsidRDefault="004B2319" w:rsidP="004B2319">
      <w:pPr>
        <w:pStyle w:val="a0"/>
        <w:rPr>
          <w:rFonts w:ascii="Times New Roman" w:eastAsia="Times New Roman" w:hAnsi="Times New Roman" w:cs="Times New Roman"/>
          <w:color w:val="000000" w:themeColor="text1"/>
          <w:sz w:val="24"/>
          <w:szCs w:val="24"/>
        </w:rPr>
      </w:pPr>
    </w:p>
    <w:p w14:paraId="14BD1466" w14:textId="77777777" w:rsidR="004B2319" w:rsidRPr="00404FC2" w:rsidRDefault="004B2319" w:rsidP="004B2319">
      <w:pPr>
        <w:pStyle w:val="a0"/>
        <w:rPr>
          <w:rFonts w:ascii="Times New Roman" w:eastAsia="Times New Roman" w:hAnsi="Times New Roman" w:cs="Times New Roman"/>
          <w:color w:val="000000" w:themeColor="text1"/>
          <w:sz w:val="24"/>
          <w:szCs w:val="24"/>
        </w:rPr>
      </w:pPr>
    </w:p>
    <w:p w14:paraId="6F9A1D94" w14:textId="77777777" w:rsidR="00300B06" w:rsidRPr="00404FC2" w:rsidRDefault="00300B06" w:rsidP="004B2319">
      <w:pPr>
        <w:pStyle w:val="a0"/>
        <w:rPr>
          <w:rFonts w:ascii="Times New Roman" w:eastAsia="Times New Roman" w:hAnsi="Times New Roman" w:cs="Times New Roman"/>
          <w:color w:val="000000" w:themeColor="text1"/>
          <w:sz w:val="24"/>
          <w:szCs w:val="24"/>
        </w:rPr>
      </w:pPr>
    </w:p>
    <w:p w14:paraId="3679433A" w14:textId="77777777" w:rsidR="00300B06" w:rsidRPr="00404FC2" w:rsidRDefault="00300B06" w:rsidP="004B2319">
      <w:pPr>
        <w:pStyle w:val="a0"/>
        <w:rPr>
          <w:rFonts w:ascii="Times New Roman" w:eastAsia="Times New Roman" w:hAnsi="Times New Roman" w:cs="Times New Roman"/>
          <w:color w:val="000000" w:themeColor="text1"/>
          <w:sz w:val="24"/>
          <w:szCs w:val="24"/>
        </w:rPr>
      </w:pPr>
    </w:p>
    <w:p w14:paraId="6A8DB772" w14:textId="77777777" w:rsidR="00300B06" w:rsidRPr="00404FC2" w:rsidRDefault="00300B06" w:rsidP="004B2319">
      <w:pPr>
        <w:pStyle w:val="a0"/>
        <w:rPr>
          <w:rFonts w:ascii="Times New Roman" w:eastAsia="Times New Roman" w:hAnsi="Times New Roman" w:cs="Times New Roman"/>
          <w:color w:val="000000" w:themeColor="text1"/>
          <w:sz w:val="24"/>
          <w:szCs w:val="24"/>
        </w:rPr>
      </w:pPr>
    </w:p>
    <w:p w14:paraId="3EA9ADE8" w14:textId="77777777" w:rsidR="00300B06" w:rsidRPr="00404FC2" w:rsidRDefault="00300B06" w:rsidP="004B2319">
      <w:pPr>
        <w:pStyle w:val="a0"/>
        <w:rPr>
          <w:rFonts w:ascii="Times New Roman" w:eastAsia="Times New Roman" w:hAnsi="Times New Roman" w:cs="Times New Roman"/>
          <w:color w:val="000000" w:themeColor="text1"/>
          <w:sz w:val="24"/>
          <w:szCs w:val="24"/>
        </w:rPr>
      </w:pPr>
    </w:p>
    <w:p w14:paraId="51034FF3" w14:textId="77777777" w:rsidR="004B2319" w:rsidRPr="00404FC2" w:rsidRDefault="004B2319" w:rsidP="004B2319">
      <w:pPr>
        <w:pStyle w:val="a0"/>
        <w:rPr>
          <w:rFonts w:ascii="Times New Roman" w:eastAsia="Times New Roman" w:hAnsi="Times New Roman" w:cs="Times New Roman"/>
          <w:color w:val="000000" w:themeColor="text1"/>
          <w:sz w:val="24"/>
          <w:szCs w:val="24"/>
        </w:rPr>
      </w:pPr>
    </w:p>
    <w:p w14:paraId="17BB32F8" w14:textId="77777777" w:rsidR="004B2319" w:rsidRPr="00404FC2" w:rsidRDefault="004B2319" w:rsidP="004B2319">
      <w:pPr>
        <w:pStyle w:val="a0"/>
        <w:rPr>
          <w:rFonts w:ascii="Times New Roman" w:eastAsia="Times New Roman" w:hAnsi="Times New Roman" w:cs="Times New Roman"/>
          <w:color w:val="000000" w:themeColor="text1"/>
          <w:sz w:val="24"/>
          <w:szCs w:val="24"/>
        </w:rPr>
      </w:pPr>
    </w:p>
    <w:p w14:paraId="57AAB6C4" w14:textId="77777777" w:rsidR="004B2319" w:rsidRPr="00404FC2" w:rsidRDefault="004B2319" w:rsidP="004B2319">
      <w:pPr>
        <w:pStyle w:val="a0"/>
        <w:rPr>
          <w:rFonts w:ascii="Times New Roman" w:eastAsia="Times New Roman" w:hAnsi="Times New Roman" w:cs="Times New Roman"/>
          <w:color w:val="000000" w:themeColor="text1"/>
          <w:sz w:val="24"/>
          <w:szCs w:val="24"/>
        </w:rPr>
      </w:pPr>
    </w:p>
    <w:p w14:paraId="5F1F55B1" w14:textId="77777777" w:rsidR="004B2319" w:rsidRPr="00404FC2" w:rsidRDefault="004B2319" w:rsidP="004B2319">
      <w:pPr>
        <w:pStyle w:val="a0"/>
        <w:rPr>
          <w:rFonts w:ascii="Times New Roman" w:eastAsia="Times New Roman" w:hAnsi="Times New Roman" w:cs="Times New Roman"/>
          <w:color w:val="000000" w:themeColor="text1"/>
          <w:sz w:val="24"/>
          <w:szCs w:val="24"/>
        </w:rPr>
      </w:pPr>
    </w:p>
    <w:p w14:paraId="764D68BF" w14:textId="77777777" w:rsidR="004B2319" w:rsidRPr="00404FC2" w:rsidRDefault="004B2319" w:rsidP="004B2319">
      <w:pPr>
        <w:pStyle w:val="a0"/>
        <w:rPr>
          <w:rFonts w:ascii="Times New Roman" w:eastAsia="Times New Roman" w:hAnsi="Times New Roman" w:cs="Times New Roman"/>
          <w:color w:val="000000" w:themeColor="text1"/>
          <w:sz w:val="24"/>
          <w:szCs w:val="24"/>
        </w:rPr>
      </w:pPr>
    </w:p>
    <w:p w14:paraId="7FD8FE5D" w14:textId="40C5AE21" w:rsidR="00BB743D" w:rsidRPr="00404FC2" w:rsidRDefault="000F3CB7" w:rsidP="00177CDF">
      <w:pPr>
        <w:pStyle w:val="1"/>
        <w:jc w:val="center"/>
        <w:rPr>
          <w:color w:val="000000" w:themeColor="text1"/>
          <w:szCs w:val="28"/>
        </w:rPr>
      </w:pPr>
      <w:bookmarkStart w:id="4" w:name="_Toc215916149"/>
      <w:r w:rsidRPr="00404FC2">
        <w:rPr>
          <w:color w:val="000000" w:themeColor="text1"/>
          <w:szCs w:val="28"/>
        </w:rPr>
        <w:lastRenderedPageBreak/>
        <w:t>Термины и определения</w:t>
      </w:r>
      <w:bookmarkEnd w:id="4"/>
    </w:p>
    <w:p w14:paraId="42A32BE0" w14:textId="77777777" w:rsidR="00BB743D" w:rsidRPr="00404FC2" w:rsidRDefault="00BB743D"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Базисная терапия</w:t>
      </w:r>
      <w:r w:rsidRPr="00404FC2">
        <w:rPr>
          <w:rFonts w:ascii="Times New Roman" w:eastAsia="Times New Roman" w:hAnsi="Times New Roman" w:cs="Times New Roman"/>
          <w:color w:val="000000" w:themeColor="text1"/>
          <w:sz w:val="24"/>
          <w:szCs w:val="24"/>
        </w:rPr>
        <w:t xml:space="preserve"> – это комплекс мероприятий, направленных на нормализацию жизненно важных функций – дыхания, кровообращения, борьбу с отеком мозга, купирование эпилептических приступов и вегетативных нарушений, коррекцию гипергликемии и гипертермии, профилактику тромбоэмболических и инфекционных осложнений.</w:t>
      </w:r>
    </w:p>
    <w:p w14:paraId="08D6FC6E" w14:textId="77777777" w:rsidR="00BB743D" w:rsidRPr="00404FC2" w:rsidRDefault="00BB743D"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Геморрагическая трансформация</w:t>
      </w:r>
      <w:r w:rsidRPr="00404FC2">
        <w:rPr>
          <w:rFonts w:ascii="Times New Roman" w:eastAsia="Times New Roman" w:hAnsi="Times New Roman" w:cs="Times New Roman"/>
          <w:color w:val="000000" w:themeColor="text1"/>
          <w:sz w:val="24"/>
          <w:szCs w:val="24"/>
        </w:rPr>
        <w:t xml:space="preserve"> – формирование в зоне инфаркта головного мозга кровоизлияния различной степени выраженности.</w:t>
      </w:r>
    </w:p>
    <w:p w14:paraId="3A9EC973" w14:textId="77777777" w:rsidR="00BB743D" w:rsidRPr="00404FC2" w:rsidRDefault="00BB743D"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Дисфагия</w:t>
      </w:r>
      <w:r w:rsidRPr="00404FC2">
        <w:rPr>
          <w:rFonts w:ascii="Times New Roman" w:eastAsia="Times New Roman" w:hAnsi="Times New Roman" w:cs="Times New Roman"/>
          <w:color w:val="000000" w:themeColor="text1"/>
          <w:sz w:val="24"/>
          <w:szCs w:val="24"/>
        </w:rPr>
        <w:t> — это патологическое состояние, при котором нарушаются акт глотания и передвижение пищи от ротовой полости к пищеводу. </w:t>
      </w:r>
    </w:p>
    <w:p w14:paraId="78A3112C" w14:textId="77B88817" w:rsidR="00BB743D" w:rsidRPr="00404FC2" w:rsidRDefault="00BB743D" w:rsidP="00B178CF">
      <w:pPr>
        <w:spacing w:after="0" w:line="360" w:lineRule="auto"/>
        <w:ind w:left="-118" w:firstLine="826"/>
        <w:jc w:val="both"/>
        <w:textAlignment w:val="baseline"/>
        <w:rPr>
          <w:rFonts w:ascii="Times New Roman" w:eastAsia="Times New Roman" w:hAnsi="Times New Roman" w:cs="Times New Roman"/>
          <w:b/>
          <w:bCs/>
          <w:color w:val="000000" w:themeColor="text1"/>
          <w:sz w:val="24"/>
          <w:szCs w:val="24"/>
        </w:rPr>
      </w:pPr>
      <w:r w:rsidRPr="00404FC2">
        <w:rPr>
          <w:rFonts w:ascii="Times New Roman" w:eastAsia="Times New Roman" w:hAnsi="Times New Roman" w:cs="Times New Roman"/>
          <w:b/>
          <w:bCs/>
          <w:color w:val="000000" w:themeColor="text1"/>
          <w:sz w:val="24"/>
          <w:szCs w:val="24"/>
        </w:rPr>
        <w:t>Дифференци</w:t>
      </w:r>
      <w:r w:rsidR="00300B06" w:rsidRPr="00404FC2">
        <w:rPr>
          <w:rFonts w:ascii="Times New Roman" w:eastAsia="Times New Roman" w:hAnsi="Times New Roman" w:cs="Times New Roman"/>
          <w:b/>
          <w:bCs/>
          <w:color w:val="000000" w:themeColor="text1"/>
          <w:sz w:val="24"/>
          <w:szCs w:val="24"/>
        </w:rPr>
        <w:t>рованная</w:t>
      </w:r>
      <w:r w:rsidRPr="00404FC2">
        <w:rPr>
          <w:rFonts w:ascii="Times New Roman" w:eastAsia="Times New Roman" w:hAnsi="Times New Roman" w:cs="Times New Roman"/>
          <w:b/>
          <w:bCs/>
          <w:color w:val="000000" w:themeColor="text1"/>
          <w:sz w:val="24"/>
          <w:szCs w:val="24"/>
        </w:rPr>
        <w:t xml:space="preserve"> терапия </w:t>
      </w:r>
      <w:r w:rsidRPr="00404FC2">
        <w:rPr>
          <w:rFonts w:ascii="Times New Roman" w:eastAsia="Times New Roman" w:hAnsi="Times New Roman" w:cs="Times New Roman"/>
          <w:color w:val="000000" w:themeColor="text1"/>
          <w:sz w:val="24"/>
          <w:szCs w:val="24"/>
        </w:rPr>
        <w:t>–</w:t>
      </w:r>
      <w:r w:rsidRPr="00404FC2">
        <w:rPr>
          <w:rFonts w:ascii="Times New Roman" w:eastAsia="Times New Roman" w:hAnsi="Times New Roman" w:cs="Times New Roman"/>
          <w:b/>
          <w:bCs/>
          <w:color w:val="000000" w:themeColor="text1"/>
          <w:sz w:val="24"/>
          <w:szCs w:val="24"/>
        </w:rPr>
        <w:t xml:space="preserve"> </w:t>
      </w:r>
      <w:r w:rsidRPr="00404FC2">
        <w:rPr>
          <w:rFonts w:ascii="Times New Roman" w:eastAsia="Times New Roman" w:hAnsi="Times New Roman" w:cs="Times New Roman"/>
          <w:color w:val="000000" w:themeColor="text1"/>
          <w:sz w:val="24"/>
          <w:szCs w:val="24"/>
        </w:rPr>
        <w:t>системный подход к выявлению истинной причины заболевания путём последовательного исключения возможных патологий. </w:t>
      </w:r>
    </w:p>
    <w:p w14:paraId="22D6C15E" w14:textId="77777777" w:rsidR="00BB743D" w:rsidRPr="00404FC2" w:rsidRDefault="00BB743D"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Злокачественный ишемический инсульт</w:t>
      </w:r>
      <w:r w:rsidRPr="00404FC2">
        <w:rPr>
          <w:rFonts w:ascii="Times New Roman" w:eastAsia="Times New Roman" w:hAnsi="Times New Roman" w:cs="Times New Roman"/>
          <w:color w:val="000000" w:themeColor="text1"/>
          <w:sz w:val="24"/>
          <w:szCs w:val="24"/>
        </w:rPr>
        <w:t xml:space="preserve"> – инфаркт головного мозга, при котором происходит отек инфарктной зоны, что ведет к дислокации структур головного мозга с риском сдавления ствола головного мозга. Злокачественное течение характерно для обширных (массивных) форм ишемического инсульта.</w:t>
      </w:r>
    </w:p>
    <w:p w14:paraId="23C4FAB5" w14:textId="77777777" w:rsidR="00BB743D" w:rsidRPr="00404FC2" w:rsidRDefault="00BB743D"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Инсульт — </w:t>
      </w:r>
      <w:r w:rsidRPr="00404FC2">
        <w:rPr>
          <w:rFonts w:ascii="Times New Roman" w:eastAsia="Times New Roman" w:hAnsi="Times New Roman" w:cs="Times New Roman"/>
          <w:color w:val="000000" w:themeColor="text1"/>
          <w:sz w:val="24"/>
          <w:szCs w:val="24"/>
        </w:rPr>
        <w:t>синдром характеризующиеся быстрым (в течение минут, реже часов) развитием стойких (более 24 часов) признаков очагового и/или общего нарушения функций головного мозга или приводящий к смерти при отсутствии каких-либо причин, кроме причин сосудистого происхождения. Данное определение охватывает все типы инсульта (субарахноидальное кровоизлияние, внутримозговое кровоизлияние, инфаркт мозга и инсульт, не уточненный как кровоизлияние или инфаркт).</w:t>
      </w:r>
    </w:p>
    <w:p w14:paraId="56D2B723" w14:textId="77777777" w:rsidR="00BB743D" w:rsidRPr="00404FC2" w:rsidRDefault="00BB743D"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Инфаркт головного мозга</w:t>
      </w:r>
      <w:r w:rsidRPr="00404FC2">
        <w:rPr>
          <w:rFonts w:ascii="Times New Roman" w:eastAsia="Times New Roman" w:hAnsi="Times New Roman" w:cs="Times New Roman"/>
          <w:color w:val="000000" w:themeColor="text1"/>
          <w:sz w:val="24"/>
          <w:szCs w:val="24"/>
        </w:rPr>
        <w:t xml:space="preserve"> – некроз клеток головного мозга, обусловленный ишемией</w:t>
      </w:r>
    </w:p>
    <w:p w14:paraId="6CC89B32" w14:textId="77777777" w:rsidR="00BB743D" w:rsidRPr="00404FC2" w:rsidRDefault="00BB743D" w:rsidP="00A44170">
      <w:pPr>
        <w:spacing w:after="0" w:line="360" w:lineRule="auto"/>
        <w:ind w:left="-118" w:firstLine="826"/>
        <w:jc w:val="both"/>
        <w:textAlignment w:val="baseline"/>
        <w:rPr>
          <w:rFonts w:ascii="Times New Roman" w:eastAsia="Times New Roman" w:hAnsi="Times New Roman" w:cs="Times New Roman"/>
          <w:b/>
          <w:bCs/>
          <w:color w:val="000000" w:themeColor="text1"/>
          <w:kern w:val="36"/>
          <w:sz w:val="24"/>
          <w:szCs w:val="24"/>
        </w:rPr>
      </w:pPr>
      <w:r w:rsidRPr="00404FC2">
        <w:rPr>
          <w:rFonts w:ascii="Times New Roman" w:eastAsia="Times New Roman" w:hAnsi="Times New Roman" w:cs="Times New Roman"/>
          <w:b/>
          <w:bCs/>
          <w:color w:val="000000" w:themeColor="text1"/>
          <w:kern w:val="36"/>
          <w:sz w:val="24"/>
          <w:szCs w:val="24"/>
        </w:rPr>
        <w:t xml:space="preserve">Неглект — </w:t>
      </w:r>
      <w:r w:rsidRPr="00404FC2">
        <w:rPr>
          <w:rFonts w:ascii="Times New Roman" w:eastAsia="Times New Roman" w:hAnsi="Times New Roman" w:cs="Times New Roman"/>
          <w:color w:val="000000" w:themeColor="text1"/>
          <w:kern w:val="36"/>
          <w:sz w:val="24"/>
          <w:szCs w:val="24"/>
        </w:rPr>
        <w:t>это вид абьюзивного взаимодействия с другим человеком, при котором игнорируются его эмоциональные и/или физические потребности.</w:t>
      </w:r>
    </w:p>
    <w:p w14:paraId="66F6B311" w14:textId="77777777" w:rsidR="00BB743D" w:rsidRPr="00404FC2" w:rsidRDefault="00BB743D"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b/>
          <w:bCs/>
          <w:color w:val="000000" w:themeColor="text1"/>
          <w:sz w:val="24"/>
          <w:szCs w:val="24"/>
        </w:rPr>
        <w:t>Постиктальный</w:t>
      </w:r>
      <w:proofErr w:type="spellEnd"/>
      <w:r w:rsidRPr="00404FC2">
        <w:rPr>
          <w:rFonts w:ascii="Times New Roman" w:eastAsia="Times New Roman" w:hAnsi="Times New Roman" w:cs="Times New Roman"/>
          <w:b/>
          <w:bCs/>
          <w:color w:val="000000" w:themeColor="text1"/>
          <w:sz w:val="24"/>
          <w:szCs w:val="24"/>
        </w:rPr>
        <w:t xml:space="preserve"> </w:t>
      </w:r>
      <w:proofErr w:type="spellStart"/>
      <w:r w:rsidRPr="00404FC2">
        <w:rPr>
          <w:rFonts w:ascii="Times New Roman" w:eastAsia="Times New Roman" w:hAnsi="Times New Roman" w:cs="Times New Roman"/>
          <w:b/>
          <w:bCs/>
          <w:color w:val="000000" w:themeColor="text1"/>
          <w:sz w:val="24"/>
          <w:szCs w:val="24"/>
        </w:rPr>
        <w:t>резидуальный</w:t>
      </w:r>
      <w:proofErr w:type="spellEnd"/>
      <w:r w:rsidRPr="00404FC2">
        <w:rPr>
          <w:rFonts w:ascii="Times New Roman" w:eastAsia="Times New Roman" w:hAnsi="Times New Roman" w:cs="Times New Roman"/>
          <w:b/>
          <w:bCs/>
          <w:color w:val="000000" w:themeColor="text1"/>
          <w:sz w:val="24"/>
          <w:szCs w:val="24"/>
        </w:rPr>
        <w:t xml:space="preserve"> дефицит</w:t>
      </w:r>
      <w:r w:rsidRPr="00404FC2">
        <w:rPr>
          <w:rFonts w:ascii="Times New Roman" w:eastAsia="Times New Roman" w:hAnsi="Times New Roman" w:cs="Times New Roman"/>
          <w:color w:val="000000" w:themeColor="text1"/>
          <w:sz w:val="24"/>
          <w:szCs w:val="24"/>
        </w:rPr>
        <w:t> — это остаточные неврологические нарушения, которые возникают после перенесённого заболевания или травмы, но не полностью вылечены. </w:t>
      </w:r>
    </w:p>
    <w:p w14:paraId="21406E37" w14:textId="77777777" w:rsidR="00BB743D" w:rsidRPr="00404FC2" w:rsidRDefault="00BB743D"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Преходящие нарушения мозгового кровообращения (ПНМК) - </w:t>
      </w:r>
      <w:r w:rsidRPr="00404FC2">
        <w:rPr>
          <w:rFonts w:ascii="Times New Roman" w:eastAsia="Times New Roman" w:hAnsi="Times New Roman" w:cs="Times New Roman"/>
          <w:color w:val="000000" w:themeColor="text1"/>
          <w:sz w:val="24"/>
          <w:szCs w:val="24"/>
        </w:rPr>
        <w:t xml:space="preserve">синдромы, представленные неврологическими очаговыми и/или общемозговыми симптомами, и/или ретинальной дисфункцией, которые не сопровождаются формированием инфаркта мозга по данным методов </w:t>
      </w:r>
      <w:proofErr w:type="spellStart"/>
      <w:r w:rsidRPr="00404FC2">
        <w:rPr>
          <w:rFonts w:ascii="Times New Roman" w:eastAsia="Times New Roman" w:hAnsi="Times New Roman" w:cs="Times New Roman"/>
          <w:color w:val="000000" w:themeColor="text1"/>
          <w:sz w:val="24"/>
          <w:szCs w:val="24"/>
        </w:rPr>
        <w:t>нейровизуализауции</w:t>
      </w:r>
      <w:proofErr w:type="spellEnd"/>
      <w:r w:rsidRPr="00404FC2">
        <w:rPr>
          <w:rFonts w:ascii="Times New Roman" w:eastAsia="Times New Roman" w:hAnsi="Times New Roman" w:cs="Times New Roman"/>
          <w:color w:val="000000" w:themeColor="text1"/>
          <w:sz w:val="24"/>
          <w:szCs w:val="24"/>
        </w:rPr>
        <w:t xml:space="preserve">. Клинические симптомы внезапно развиваются и </w:t>
      </w:r>
      <w:r w:rsidRPr="00404FC2">
        <w:rPr>
          <w:rFonts w:ascii="Times New Roman" w:eastAsia="Times New Roman" w:hAnsi="Times New Roman" w:cs="Times New Roman"/>
          <w:color w:val="000000" w:themeColor="text1"/>
          <w:sz w:val="24"/>
          <w:szCs w:val="24"/>
        </w:rPr>
        <w:lastRenderedPageBreak/>
        <w:t>сохраняются менее 24 часов с последующим полным восстановлением нарушенных функций.</w:t>
      </w:r>
    </w:p>
    <w:p w14:paraId="3FD1020E" w14:textId="77777777" w:rsidR="00BB743D" w:rsidRPr="00404FC2" w:rsidRDefault="00BB743D"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Уровень достоверности доказательств</w:t>
      </w:r>
      <w:r w:rsidRPr="00404FC2">
        <w:rPr>
          <w:rFonts w:ascii="Times New Roman" w:eastAsia="Times New Roman" w:hAnsi="Times New Roman" w:cs="Times New Roman"/>
          <w:color w:val="000000" w:themeColor="text1"/>
          <w:sz w:val="24"/>
          <w:szCs w:val="24"/>
        </w:rPr>
        <w:t> – отражает степень уверенности в том, что найденный эффект от применения медицинского вмешательства является истинным.</w:t>
      </w:r>
    </w:p>
    <w:p w14:paraId="5048B744" w14:textId="77777777" w:rsidR="00BB743D" w:rsidRPr="00404FC2" w:rsidRDefault="00BB743D"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Уровень убедительности рекомендаций</w:t>
      </w:r>
      <w:r w:rsidRPr="00404FC2">
        <w:rPr>
          <w:rFonts w:ascii="Times New Roman" w:eastAsia="Times New Roman" w:hAnsi="Times New Roman" w:cs="Times New Roman"/>
          <w:color w:val="000000" w:themeColor="text1"/>
          <w:sz w:val="24"/>
          <w:szCs w:val="24"/>
        </w:rPr>
        <w:t> – отражает не только степень уверенности в достоверности эффекта вмешательства, но и степень уверенности в том, что следование рекомендациям принесет больше пользы, чем вреда в конкретной ситуации.</w:t>
      </w:r>
    </w:p>
    <w:p w14:paraId="61CBDCFD" w14:textId="77777777" w:rsidR="00712536" w:rsidRPr="00404FC2" w:rsidRDefault="00712536"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6330AA7B" w14:textId="77777777" w:rsidR="00712536" w:rsidRPr="00404FC2" w:rsidRDefault="00712536"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7D283F39" w14:textId="77777777" w:rsidR="00712536" w:rsidRPr="00404FC2" w:rsidRDefault="00712536"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55D35C5E" w14:textId="77777777" w:rsidR="00712536" w:rsidRPr="00404FC2" w:rsidRDefault="00712536"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76A616E0" w14:textId="77777777" w:rsidR="00712536" w:rsidRPr="00404FC2" w:rsidRDefault="00712536"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6E3488AF" w14:textId="77777777" w:rsidR="00712536" w:rsidRPr="00404FC2" w:rsidRDefault="00712536"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07145769" w14:textId="77777777" w:rsidR="00712536" w:rsidRPr="00404FC2" w:rsidRDefault="00712536"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6B282860" w14:textId="77777777" w:rsidR="00712536" w:rsidRPr="00404FC2" w:rsidRDefault="00712536"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6352822C" w14:textId="77777777" w:rsidR="00712536" w:rsidRPr="00404FC2" w:rsidRDefault="00712536"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3EA29F07" w14:textId="77777777" w:rsidR="00712536" w:rsidRPr="00404FC2" w:rsidRDefault="00712536"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006A814A" w14:textId="77777777" w:rsidR="00DB22EE" w:rsidRPr="00404FC2" w:rsidRDefault="00DB22EE"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2BD705C8" w14:textId="77777777" w:rsidR="00DB22EE" w:rsidRPr="00404FC2" w:rsidRDefault="00DB22EE"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381ADADE" w14:textId="77777777" w:rsidR="00DB22EE" w:rsidRPr="00404FC2" w:rsidRDefault="00DB22EE"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5A24D407" w14:textId="77777777" w:rsidR="00DB22EE" w:rsidRPr="00404FC2" w:rsidRDefault="00DB22EE"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256C643D" w14:textId="77777777" w:rsidR="00DB22EE" w:rsidRPr="00404FC2" w:rsidRDefault="00DB22EE"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351D902E" w14:textId="77777777" w:rsidR="00DB22EE" w:rsidRPr="00404FC2" w:rsidRDefault="00DB22EE"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54BDA347" w14:textId="77777777" w:rsidR="00DB22EE" w:rsidRPr="00404FC2" w:rsidRDefault="00DB22EE"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15E7C2FE" w14:textId="77777777" w:rsidR="00DB22EE" w:rsidRPr="00404FC2" w:rsidRDefault="00DB22EE"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12CEA8A1" w14:textId="77777777" w:rsidR="00DB22EE" w:rsidRPr="00404FC2" w:rsidRDefault="00DB22EE"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1E7BD567" w14:textId="77777777" w:rsidR="00DB22EE" w:rsidRPr="00404FC2" w:rsidRDefault="00DB22EE"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6AF6D6F1" w14:textId="77777777" w:rsidR="00DB22EE" w:rsidRPr="00404FC2" w:rsidRDefault="00DB22EE"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28044DE5" w14:textId="77777777" w:rsidR="00DB22EE" w:rsidRPr="00404FC2" w:rsidRDefault="00DB22EE"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06F736A4" w14:textId="77777777" w:rsidR="00DB22EE" w:rsidRPr="00404FC2" w:rsidRDefault="00DB22EE"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4745E2CC" w14:textId="77777777" w:rsidR="00DB22EE" w:rsidRPr="00404FC2" w:rsidRDefault="00DB22EE"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190A1C03" w14:textId="77777777" w:rsidR="00DB22EE" w:rsidRPr="00404FC2" w:rsidRDefault="00DB22EE"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65ADBBE8" w14:textId="77777777" w:rsidR="00DB22EE" w:rsidRPr="00404FC2" w:rsidRDefault="00DB22EE"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1A5107D5" w14:textId="77777777" w:rsidR="00712536" w:rsidRPr="00404FC2" w:rsidRDefault="00712536"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06305024" w14:textId="77777777" w:rsidR="00712536" w:rsidRPr="00404FC2" w:rsidRDefault="00712536" w:rsidP="00A44170">
      <w:pPr>
        <w:spacing w:after="0" w:line="360" w:lineRule="auto"/>
        <w:ind w:left="-118" w:firstLine="826"/>
        <w:jc w:val="both"/>
        <w:textAlignment w:val="baseline"/>
        <w:rPr>
          <w:rFonts w:ascii="Times New Roman" w:eastAsia="Times New Roman" w:hAnsi="Times New Roman" w:cs="Times New Roman"/>
          <w:color w:val="000000" w:themeColor="text1"/>
          <w:sz w:val="24"/>
          <w:szCs w:val="24"/>
        </w:rPr>
      </w:pPr>
    </w:p>
    <w:p w14:paraId="3F122314" w14:textId="77777777" w:rsidR="000F3CB7" w:rsidRPr="00404FC2" w:rsidRDefault="000F3CB7" w:rsidP="00A85769">
      <w:pPr>
        <w:pStyle w:val="1"/>
        <w:spacing w:before="0" w:beforeAutospacing="0" w:after="0" w:afterAutospacing="0" w:line="360" w:lineRule="auto"/>
        <w:jc w:val="center"/>
        <w:rPr>
          <w:color w:val="000000" w:themeColor="text1"/>
          <w:szCs w:val="28"/>
        </w:rPr>
      </w:pPr>
      <w:bookmarkStart w:id="5" w:name="_Toc215916150"/>
      <w:r w:rsidRPr="00404FC2">
        <w:rPr>
          <w:color w:val="000000" w:themeColor="text1"/>
          <w:szCs w:val="28"/>
        </w:rPr>
        <w:lastRenderedPageBreak/>
        <w:t>1. Краткая информация</w:t>
      </w:r>
      <w:bookmarkEnd w:id="5"/>
    </w:p>
    <w:p w14:paraId="35D87B80" w14:textId="3B138940" w:rsidR="000F3CB7" w:rsidRPr="00404FC2" w:rsidRDefault="000F3CB7" w:rsidP="00FC5830">
      <w:pPr>
        <w:pStyle w:val="2"/>
        <w:spacing w:before="0" w:beforeAutospacing="0" w:after="0" w:afterAutospacing="0" w:line="360" w:lineRule="auto"/>
        <w:jc w:val="both"/>
        <w:rPr>
          <w:color w:val="000000" w:themeColor="text1"/>
          <w:szCs w:val="24"/>
          <w:u w:val="single"/>
        </w:rPr>
      </w:pPr>
      <w:bookmarkStart w:id="6" w:name="_Toc215916151"/>
      <w:r w:rsidRPr="00404FC2">
        <w:rPr>
          <w:color w:val="000000" w:themeColor="text1"/>
          <w:szCs w:val="24"/>
          <w:u w:val="single"/>
        </w:rPr>
        <w:t>1.</w:t>
      </w:r>
      <w:r w:rsidR="00EC3F81" w:rsidRPr="00404FC2">
        <w:rPr>
          <w:color w:val="000000" w:themeColor="text1"/>
          <w:szCs w:val="24"/>
          <w:u w:val="single"/>
        </w:rPr>
        <w:t>1</w:t>
      </w:r>
      <w:r w:rsidRPr="00404FC2">
        <w:rPr>
          <w:color w:val="000000" w:themeColor="text1"/>
          <w:szCs w:val="24"/>
          <w:u w:val="single"/>
        </w:rPr>
        <w:t xml:space="preserve"> Определение</w:t>
      </w:r>
      <w:bookmarkEnd w:id="6"/>
    </w:p>
    <w:p w14:paraId="4D06B10B" w14:textId="1D8C1577" w:rsidR="000F3CB7" w:rsidRPr="00404FC2" w:rsidRDefault="000F3CB7" w:rsidP="00E3197C">
      <w:pPr>
        <w:spacing w:after="0" w:line="360" w:lineRule="auto"/>
        <w:ind w:firstLine="708"/>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Cs/>
          <w:color w:val="000000" w:themeColor="text1"/>
          <w:sz w:val="24"/>
          <w:szCs w:val="24"/>
        </w:rPr>
        <w:t>Транзиторная ишемическая атака (ТИА) – </w:t>
      </w:r>
      <w:r w:rsidRPr="00404FC2">
        <w:rPr>
          <w:rFonts w:ascii="Times New Roman" w:eastAsia="Times New Roman" w:hAnsi="Times New Roman" w:cs="Times New Roman"/>
          <w:color w:val="000000" w:themeColor="text1"/>
          <w:sz w:val="24"/>
          <w:szCs w:val="24"/>
        </w:rPr>
        <w:t>синдром, который относится к преходящим нарушениям мозгового кровообращения вследствие кратковременной (менее 24 часов) локальной ишемии мозга в каротидной или вертебрально-базилярной системе. ТИА является неотложным состояние требующим экстренной госпитализации пациента и выяснению причин фокальной ишемии головного мозга. [1, 9,]. Отмечается высокий риск развития инсульта в последующие 48 часов после ТИА [4, 9, 10].</w:t>
      </w:r>
    </w:p>
    <w:p w14:paraId="267466DD" w14:textId="61888CDE" w:rsidR="00343BE4" w:rsidRPr="00404FC2" w:rsidRDefault="000F3CB7" w:rsidP="00E3197C">
      <w:pPr>
        <w:spacing w:after="0" w:line="360" w:lineRule="auto"/>
        <w:ind w:firstLine="708"/>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Cs/>
          <w:color w:val="000000" w:themeColor="text1"/>
          <w:sz w:val="24"/>
          <w:szCs w:val="24"/>
        </w:rPr>
        <w:t>Ишемический инсульт (ИИ) – </w:t>
      </w:r>
      <w:r w:rsidRPr="00404FC2">
        <w:rPr>
          <w:rFonts w:ascii="Times New Roman" w:eastAsia="Times New Roman" w:hAnsi="Times New Roman" w:cs="Times New Roman"/>
          <w:color w:val="000000" w:themeColor="text1"/>
          <w:sz w:val="24"/>
          <w:szCs w:val="24"/>
        </w:rPr>
        <w:t>клинический синдром, обусловленный острой фокальной церебральной ишемией, приводящей к инфаркту (зона ишемического некроза) головного мозга [1</w:t>
      </w:r>
      <w:r w:rsidR="00C825CF" w:rsidRPr="00404FC2">
        <w:rPr>
          <w:rFonts w:ascii="Times New Roman" w:eastAsia="Times New Roman" w:hAnsi="Times New Roman" w:cs="Times New Roman"/>
          <w:color w:val="000000" w:themeColor="text1"/>
          <w:sz w:val="24"/>
          <w:szCs w:val="24"/>
        </w:rPr>
        <w:t>, 3</w:t>
      </w:r>
      <w:r w:rsidRPr="00404FC2">
        <w:rPr>
          <w:rFonts w:ascii="Times New Roman" w:eastAsia="Times New Roman" w:hAnsi="Times New Roman" w:cs="Times New Roman"/>
          <w:color w:val="000000" w:themeColor="text1"/>
          <w:sz w:val="24"/>
          <w:szCs w:val="24"/>
        </w:rPr>
        <w:t xml:space="preserve">]. </w:t>
      </w:r>
    </w:p>
    <w:p w14:paraId="1343FC5F" w14:textId="77777777" w:rsidR="000F3CB7" w:rsidRPr="00404FC2" w:rsidRDefault="000F3CB7" w:rsidP="00E3197C">
      <w:pPr>
        <w:pStyle w:val="2"/>
        <w:spacing w:before="0" w:beforeAutospacing="0" w:after="0" w:afterAutospacing="0" w:line="360" w:lineRule="auto"/>
        <w:jc w:val="both"/>
        <w:rPr>
          <w:color w:val="000000" w:themeColor="text1"/>
          <w:szCs w:val="24"/>
          <w:u w:val="single"/>
        </w:rPr>
      </w:pPr>
      <w:bookmarkStart w:id="7" w:name="_Toc215916152"/>
      <w:r w:rsidRPr="00404FC2">
        <w:rPr>
          <w:color w:val="000000" w:themeColor="text1"/>
          <w:szCs w:val="24"/>
          <w:u w:val="single"/>
        </w:rPr>
        <w:t>1.2 Этиология и патогенез</w:t>
      </w:r>
      <w:bookmarkEnd w:id="7"/>
    </w:p>
    <w:p w14:paraId="0C59F41A" w14:textId="5145BA9E" w:rsidR="004828D9" w:rsidRPr="00404FC2" w:rsidRDefault="000F3CB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ТИА и ишемический инсульт могут быть следствием различных заболеваний сердечно-сосудистой системы [10]. Ведущими этиологическими факторами ТИА и ишемического инсульта, являются атеросклероз и артериальная гипертензия, а также их сочетание. Среди других наиболее распространенных факторов риска следует отметить заболевания сердца (инфаркт миокарда, сердечные аритмии, пороки клапанного аппарата), атеросклеротическое поражение дуги аорты, сахарный диабет, поражение сосудов при системных заболеваниях соединительной ткани (системная красная волчанка, узелковый периартериит и др.), нарушение реологических и свертывающих свойств крови [1</w:t>
      </w:r>
      <w:r w:rsidR="004828D9" w:rsidRPr="00404FC2">
        <w:rPr>
          <w:rFonts w:ascii="Times New Roman" w:eastAsia="Times New Roman" w:hAnsi="Times New Roman" w:cs="Times New Roman"/>
          <w:color w:val="000000" w:themeColor="text1"/>
          <w:sz w:val="24"/>
          <w:szCs w:val="24"/>
        </w:rPr>
        <w:t xml:space="preserve">, </w:t>
      </w:r>
      <w:r w:rsidRPr="00404FC2">
        <w:rPr>
          <w:rFonts w:ascii="Times New Roman" w:eastAsia="Times New Roman" w:hAnsi="Times New Roman" w:cs="Times New Roman"/>
          <w:color w:val="000000" w:themeColor="text1"/>
          <w:sz w:val="24"/>
          <w:szCs w:val="24"/>
        </w:rPr>
        <w:t xml:space="preserve">9, 10]. ТИА и ишемический инсульт развиваются вследствие острой фокальной церебральной ишемии. </w:t>
      </w:r>
    </w:p>
    <w:p w14:paraId="32357745" w14:textId="18E3D1B3" w:rsidR="000F3CB7" w:rsidRPr="00404FC2" w:rsidRDefault="000F3CB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Острая фокальная ишемия мозга вызывает определённую последовательность молекулярно-биохимических изменений в веществе мозга, что может приводить как обратимым, так и необратимым тканевым нарушениям (инфаркт мозга) [</w:t>
      </w:r>
      <w:r w:rsidR="004828D9" w:rsidRPr="00404FC2">
        <w:rPr>
          <w:rFonts w:ascii="Times New Roman" w:eastAsia="Times New Roman" w:hAnsi="Times New Roman" w:cs="Times New Roman"/>
          <w:color w:val="000000" w:themeColor="text1"/>
          <w:sz w:val="24"/>
          <w:szCs w:val="24"/>
        </w:rPr>
        <w:t>2</w:t>
      </w:r>
      <w:r w:rsidRPr="00404FC2">
        <w:rPr>
          <w:rFonts w:ascii="Times New Roman" w:eastAsia="Times New Roman" w:hAnsi="Times New Roman" w:cs="Times New Roman"/>
          <w:color w:val="000000" w:themeColor="text1"/>
          <w:sz w:val="24"/>
          <w:szCs w:val="24"/>
        </w:rPr>
        <w:t>]. Степень локальных морфологических нарушений вещества мозга зависит от величины и длительности снижения мозгового кровотока, а также от чувствительности вещества мозга к ишемии. Зону необратимых биохимических и структурных изменений называют ядром инфаркта, зону ишемического поражения обратимого характера обозначают термином «</w:t>
      </w:r>
      <w:proofErr w:type="spellStart"/>
      <w:r w:rsidRPr="00404FC2">
        <w:rPr>
          <w:rFonts w:ascii="Times New Roman" w:eastAsia="Times New Roman" w:hAnsi="Times New Roman" w:cs="Times New Roman"/>
          <w:color w:val="000000" w:themeColor="text1"/>
          <w:sz w:val="24"/>
          <w:szCs w:val="24"/>
        </w:rPr>
        <w:t>пенумбра</w:t>
      </w:r>
      <w:proofErr w:type="spellEnd"/>
      <w:r w:rsidRPr="00404FC2">
        <w:rPr>
          <w:rFonts w:ascii="Times New Roman" w:eastAsia="Times New Roman" w:hAnsi="Times New Roman" w:cs="Times New Roman"/>
          <w:color w:val="000000" w:themeColor="text1"/>
          <w:sz w:val="24"/>
          <w:szCs w:val="24"/>
        </w:rPr>
        <w:t xml:space="preserve">» (ишемическая полутень). С течением времени участки </w:t>
      </w:r>
      <w:proofErr w:type="spellStart"/>
      <w:r w:rsidRPr="00404FC2">
        <w:rPr>
          <w:rFonts w:ascii="Times New Roman" w:eastAsia="Times New Roman" w:hAnsi="Times New Roman" w:cs="Times New Roman"/>
          <w:color w:val="000000" w:themeColor="text1"/>
          <w:sz w:val="24"/>
          <w:szCs w:val="24"/>
        </w:rPr>
        <w:t>пенумбры</w:t>
      </w:r>
      <w:proofErr w:type="spellEnd"/>
      <w:r w:rsidRPr="00404FC2">
        <w:rPr>
          <w:rFonts w:ascii="Times New Roman" w:eastAsia="Times New Roman" w:hAnsi="Times New Roman" w:cs="Times New Roman"/>
          <w:color w:val="000000" w:themeColor="text1"/>
          <w:sz w:val="24"/>
          <w:szCs w:val="24"/>
        </w:rPr>
        <w:t xml:space="preserve"> трансформируются в ядро инфаркта [</w:t>
      </w:r>
      <w:r w:rsidR="004828D9" w:rsidRPr="00404FC2">
        <w:rPr>
          <w:rFonts w:ascii="Times New Roman" w:eastAsia="Times New Roman" w:hAnsi="Times New Roman" w:cs="Times New Roman"/>
          <w:color w:val="000000" w:themeColor="text1"/>
          <w:sz w:val="24"/>
          <w:szCs w:val="24"/>
        </w:rPr>
        <w:t>2</w:t>
      </w:r>
      <w:r w:rsidRPr="00404FC2">
        <w:rPr>
          <w:rFonts w:ascii="Times New Roman" w:eastAsia="Times New Roman" w:hAnsi="Times New Roman" w:cs="Times New Roman"/>
          <w:color w:val="000000" w:themeColor="text1"/>
          <w:sz w:val="24"/>
          <w:szCs w:val="24"/>
        </w:rPr>
        <w:t xml:space="preserve">]. Размеры и морфологические особенности инфаркта определяются калибром </w:t>
      </w:r>
      <w:proofErr w:type="spellStart"/>
      <w:r w:rsidRPr="00404FC2">
        <w:rPr>
          <w:rFonts w:ascii="Times New Roman" w:eastAsia="Times New Roman" w:hAnsi="Times New Roman" w:cs="Times New Roman"/>
          <w:color w:val="000000" w:themeColor="text1"/>
          <w:sz w:val="24"/>
          <w:szCs w:val="24"/>
        </w:rPr>
        <w:t>обтурированного</w:t>
      </w:r>
      <w:proofErr w:type="spellEnd"/>
      <w:r w:rsidRPr="00404FC2">
        <w:rPr>
          <w:rFonts w:ascii="Times New Roman" w:eastAsia="Times New Roman" w:hAnsi="Times New Roman" w:cs="Times New Roman"/>
          <w:color w:val="000000" w:themeColor="text1"/>
          <w:sz w:val="24"/>
          <w:szCs w:val="24"/>
        </w:rPr>
        <w:t xml:space="preserve"> сосуда, наличием других нарушений кровообращения, на фоне которых сформировался инфаркт мозга [</w:t>
      </w:r>
      <w:r w:rsidR="004828D9" w:rsidRPr="00404FC2">
        <w:rPr>
          <w:rFonts w:ascii="Times New Roman" w:eastAsia="Times New Roman" w:hAnsi="Times New Roman" w:cs="Times New Roman"/>
          <w:color w:val="000000" w:themeColor="text1"/>
          <w:sz w:val="24"/>
          <w:szCs w:val="24"/>
        </w:rPr>
        <w:t>3</w:t>
      </w:r>
      <w:r w:rsidRPr="00404FC2">
        <w:rPr>
          <w:rFonts w:ascii="Times New Roman" w:eastAsia="Times New Roman" w:hAnsi="Times New Roman" w:cs="Times New Roman"/>
          <w:color w:val="000000" w:themeColor="text1"/>
          <w:sz w:val="24"/>
          <w:szCs w:val="24"/>
        </w:rPr>
        <w:t>].  Клинические варианты ишемического инсульта связаны с патогенетическим механизмом развития инфаркта [</w:t>
      </w:r>
      <w:r w:rsidR="00C825CF" w:rsidRPr="00404FC2">
        <w:rPr>
          <w:rFonts w:ascii="Times New Roman" w:eastAsia="Times New Roman" w:hAnsi="Times New Roman" w:cs="Times New Roman"/>
          <w:color w:val="000000" w:themeColor="text1"/>
          <w:sz w:val="24"/>
          <w:szCs w:val="24"/>
        </w:rPr>
        <w:t>7</w:t>
      </w:r>
      <w:r w:rsidRPr="00404FC2">
        <w:rPr>
          <w:rFonts w:ascii="Times New Roman" w:eastAsia="Times New Roman" w:hAnsi="Times New Roman" w:cs="Times New Roman"/>
          <w:color w:val="000000" w:themeColor="text1"/>
          <w:sz w:val="24"/>
          <w:szCs w:val="24"/>
        </w:rPr>
        <w:t xml:space="preserve">, 10, 17]. </w:t>
      </w:r>
    </w:p>
    <w:p w14:paraId="441F6A39" w14:textId="77777777" w:rsidR="000F3CB7" w:rsidRPr="00404FC2" w:rsidRDefault="000F3CB7" w:rsidP="00E3197C">
      <w:pPr>
        <w:pStyle w:val="2"/>
        <w:spacing w:before="0" w:beforeAutospacing="0" w:after="0" w:afterAutospacing="0" w:line="360" w:lineRule="auto"/>
        <w:jc w:val="both"/>
        <w:rPr>
          <w:color w:val="000000" w:themeColor="text1"/>
          <w:szCs w:val="24"/>
          <w:u w:val="single"/>
        </w:rPr>
      </w:pPr>
      <w:bookmarkStart w:id="8" w:name="_Toc215916153"/>
      <w:r w:rsidRPr="00404FC2">
        <w:rPr>
          <w:color w:val="000000" w:themeColor="text1"/>
          <w:szCs w:val="24"/>
          <w:u w:val="single"/>
        </w:rPr>
        <w:lastRenderedPageBreak/>
        <w:t>1.3 Эпидемиология</w:t>
      </w:r>
      <w:bookmarkEnd w:id="8"/>
    </w:p>
    <w:p w14:paraId="3114F230" w14:textId="77777777" w:rsidR="00FC5830" w:rsidRPr="00404FC2" w:rsidRDefault="000F3CB7" w:rsidP="00C825CF">
      <w:pPr>
        <w:spacing w:after="0" w:line="360" w:lineRule="auto"/>
        <w:ind w:firstLine="708"/>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Инсульт - преобладающая причина инвалидизации населения (3,2 на 1000 населения). По данным Национального регистра инсульта </w:t>
      </w:r>
      <w:r w:rsidR="009E1F9B" w:rsidRPr="00404FC2">
        <w:rPr>
          <w:rFonts w:ascii="Times New Roman" w:eastAsia="Times New Roman" w:hAnsi="Times New Roman" w:cs="Times New Roman"/>
          <w:color w:val="000000" w:themeColor="text1"/>
          <w:sz w:val="24"/>
          <w:szCs w:val="24"/>
        </w:rPr>
        <w:t xml:space="preserve">России </w:t>
      </w:r>
      <w:r w:rsidRPr="00404FC2">
        <w:rPr>
          <w:rFonts w:ascii="Times New Roman" w:eastAsia="Times New Roman" w:hAnsi="Times New Roman" w:cs="Times New Roman"/>
          <w:color w:val="000000" w:themeColor="text1"/>
          <w:sz w:val="24"/>
          <w:szCs w:val="24"/>
        </w:rPr>
        <w:t xml:space="preserve">31% пациентов, перенёсших инсульт, нуждаются в посторонней помощи для ухода за собой, 20% не могут самостоятельно ходить. Лишь 8% выживших больных могут вернуться к прежней работе [5]. Смертность от инсульта среди лиц трудоспособного возраста увеличилась за последние 10 лет более чем на 30% (41 на 100000 населения). Ранняя 30-дневная летальность составляет 16%. По данным эпидемиологических популяционных исследований частота встречаемости, прогноз восстановления нарушенных функций к первому и третьему месяцу ИИ, вероятность повторного инсульта неодинакова при разных подтипах ишемического инсульта [33]. </w:t>
      </w:r>
    </w:p>
    <w:p w14:paraId="74CF8524" w14:textId="39C13F4B" w:rsidR="00495277" w:rsidRPr="00404FC2" w:rsidRDefault="00495277" w:rsidP="00C825CF">
      <w:pPr>
        <w:spacing w:after="0" w:line="360" w:lineRule="auto"/>
        <w:ind w:firstLine="708"/>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По данным эпидемиологического исследования, в </w:t>
      </w:r>
      <w:r w:rsidR="00C825CF" w:rsidRPr="00404FC2">
        <w:rPr>
          <w:rFonts w:ascii="Times New Roman" w:eastAsia="Times New Roman" w:hAnsi="Times New Roman" w:cs="Times New Roman"/>
          <w:color w:val="000000" w:themeColor="text1"/>
          <w:sz w:val="24"/>
          <w:szCs w:val="24"/>
        </w:rPr>
        <w:t>2024</w:t>
      </w:r>
      <w:r w:rsidRPr="00404FC2">
        <w:rPr>
          <w:rFonts w:ascii="Times New Roman" w:eastAsia="Times New Roman" w:hAnsi="Times New Roman" w:cs="Times New Roman"/>
          <w:color w:val="000000" w:themeColor="text1"/>
          <w:sz w:val="24"/>
          <w:szCs w:val="24"/>
        </w:rPr>
        <w:t xml:space="preserve"> году заболеваемость ишемическим инсультом в </w:t>
      </w:r>
      <w:r w:rsidR="00C825CF" w:rsidRPr="00404FC2">
        <w:rPr>
          <w:rFonts w:ascii="Times New Roman" w:eastAsia="Times New Roman" w:hAnsi="Times New Roman" w:cs="Times New Roman"/>
          <w:color w:val="000000" w:themeColor="text1"/>
          <w:sz w:val="24"/>
          <w:szCs w:val="24"/>
        </w:rPr>
        <w:t xml:space="preserve">Приднестровской Молдавской Республике </w:t>
      </w:r>
      <w:r w:rsidRPr="00404FC2">
        <w:rPr>
          <w:rFonts w:ascii="Times New Roman" w:eastAsia="Times New Roman" w:hAnsi="Times New Roman" w:cs="Times New Roman"/>
          <w:color w:val="000000" w:themeColor="text1"/>
          <w:sz w:val="24"/>
          <w:szCs w:val="24"/>
        </w:rPr>
        <w:t>составила </w:t>
      </w:r>
      <w:r w:rsidR="00404FC2" w:rsidRPr="00404FC2">
        <w:rPr>
          <w:rFonts w:ascii="Times New Roman" w:eastAsia="Times New Roman" w:hAnsi="Times New Roman" w:cs="Times New Roman"/>
          <w:color w:val="000000" w:themeColor="text1"/>
          <w:sz w:val="24"/>
          <w:szCs w:val="24"/>
        </w:rPr>
        <w:t xml:space="preserve">1641 </w:t>
      </w:r>
      <w:r w:rsidRPr="00404FC2">
        <w:rPr>
          <w:rFonts w:ascii="Times New Roman" w:eastAsia="Times New Roman" w:hAnsi="Times New Roman" w:cs="Times New Roman"/>
          <w:color w:val="000000" w:themeColor="text1"/>
          <w:sz w:val="24"/>
          <w:szCs w:val="24"/>
        </w:rPr>
        <w:t>случа</w:t>
      </w:r>
      <w:r w:rsidR="00404FC2" w:rsidRPr="00404FC2">
        <w:rPr>
          <w:rFonts w:ascii="Times New Roman" w:eastAsia="Times New Roman" w:hAnsi="Times New Roman" w:cs="Times New Roman"/>
          <w:color w:val="000000" w:themeColor="text1"/>
          <w:sz w:val="24"/>
          <w:szCs w:val="24"/>
        </w:rPr>
        <w:t>й</w:t>
      </w:r>
      <w:r w:rsidRPr="00404FC2">
        <w:rPr>
          <w:rFonts w:ascii="Times New Roman" w:eastAsia="Times New Roman" w:hAnsi="Times New Roman" w:cs="Times New Roman"/>
          <w:color w:val="000000" w:themeColor="text1"/>
          <w:sz w:val="24"/>
          <w:szCs w:val="24"/>
        </w:rPr>
        <w:t xml:space="preserve">. Средний возраст развития инсульта — </w:t>
      </w:r>
      <w:r w:rsidR="00C825CF" w:rsidRPr="00404FC2">
        <w:rPr>
          <w:rFonts w:ascii="Times New Roman" w:eastAsia="Times New Roman" w:hAnsi="Times New Roman" w:cs="Times New Roman"/>
          <w:color w:val="000000" w:themeColor="text1"/>
          <w:sz w:val="24"/>
          <w:szCs w:val="24"/>
        </w:rPr>
        <w:t>65</w:t>
      </w:r>
      <w:r w:rsidRPr="00404FC2">
        <w:rPr>
          <w:rFonts w:ascii="Times New Roman" w:eastAsia="Times New Roman" w:hAnsi="Times New Roman" w:cs="Times New Roman"/>
          <w:color w:val="000000" w:themeColor="text1"/>
          <w:sz w:val="24"/>
          <w:szCs w:val="24"/>
        </w:rPr>
        <w:t>,</w:t>
      </w:r>
      <w:r w:rsidR="00C825CF" w:rsidRPr="00404FC2">
        <w:rPr>
          <w:rFonts w:ascii="Times New Roman" w:eastAsia="Times New Roman" w:hAnsi="Times New Roman" w:cs="Times New Roman"/>
          <w:color w:val="000000" w:themeColor="text1"/>
          <w:sz w:val="24"/>
          <w:szCs w:val="24"/>
        </w:rPr>
        <w:t>3</w:t>
      </w:r>
      <w:r w:rsidRPr="00404FC2">
        <w:rPr>
          <w:rFonts w:ascii="Times New Roman" w:eastAsia="Times New Roman" w:hAnsi="Times New Roman" w:cs="Times New Roman"/>
          <w:color w:val="000000" w:themeColor="text1"/>
          <w:sz w:val="24"/>
          <w:szCs w:val="24"/>
        </w:rPr>
        <w:t xml:space="preserve"> лет.</w:t>
      </w:r>
      <w:r w:rsidR="00C825CF" w:rsidRPr="00404FC2">
        <w:rPr>
          <w:rFonts w:ascii="Times New Roman" w:eastAsia="Times New Roman" w:hAnsi="Times New Roman" w:cs="Times New Roman"/>
          <w:color w:val="000000" w:themeColor="text1"/>
          <w:sz w:val="24"/>
          <w:szCs w:val="24"/>
        </w:rPr>
        <w:t xml:space="preserve"> </w:t>
      </w:r>
    </w:p>
    <w:p w14:paraId="505CD1ED" w14:textId="0B15D80D" w:rsidR="00C825CF" w:rsidRPr="00404FC2" w:rsidRDefault="00C825CF" w:rsidP="00C825CF">
      <w:pPr>
        <w:spacing w:after="0" w:line="360" w:lineRule="auto"/>
        <w:ind w:firstLine="708"/>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С</w:t>
      </w:r>
      <w:r w:rsidR="00495277" w:rsidRPr="00404FC2">
        <w:rPr>
          <w:rFonts w:ascii="Times New Roman" w:eastAsia="Times New Roman" w:hAnsi="Times New Roman" w:cs="Times New Roman"/>
          <w:color w:val="000000" w:themeColor="text1"/>
          <w:sz w:val="24"/>
          <w:szCs w:val="24"/>
        </w:rPr>
        <w:t xml:space="preserve">мертность от ишемического инсульта в </w:t>
      </w:r>
      <w:r w:rsidRPr="00404FC2">
        <w:rPr>
          <w:rFonts w:ascii="Times New Roman" w:eastAsia="Times New Roman" w:hAnsi="Times New Roman" w:cs="Times New Roman"/>
          <w:color w:val="000000" w:themeColor="text1"/>
          <w:sz w:val="24"/>
          <w:szCs w:val="24"/>
        </w:rPr>
        <w:t>Приднестровской Молдавской Республике</w:t>
      </w:r>
      <w:r w:rsidR="00495277" w:rsidRPr="00404FC2">
        <w:rPr>
          <w:rFonts w:ascii="Times New Roman" w:eastAsia="Times New Roman" w:hAnsi="Times New Roman" w:cs="Times New Roman"/>
          <w:color w:val="000000" w:themeColor="text1"/>
          <w:sz w:val="24"/>
          <w:szCs w:val="24"/>
        </w:rPr>
        <w:t xml:space="preserve"> составила </w:t>
      </w:r>
      <w:r w:rsidR="00404FC2" w:rsidRPr="00404FC2">
        <w:rPr>
          <w:rFonts w:ascii="Times New Roman" w:eastAsia="Times New Roman" w:hAnsi="Times New Roman" w:cs="Times New Roman"/>
          <w:color w:val="000000" w:themeColor="text1"/>
          <w:sz w:val="24"/>
          <w:szCs w:val="24"/>
        </w:rPr>
        <w:t xml:space="preserve">491 </w:t>
      </w:r>
      <w:r w:rsidRPr="00404FC2">
        <w:rPr>
          <w:rFonts w:ascii="Times New Roman" w:eastAsia="Times New Roman" w:hAnsi="Times New Roman" w:cs="Times New Roman"/>
          <w:color w:val="000000" w:themeColor="text1"/>
          <w:sz w:val="24"/>
          <w:szCs w:val="24"/>
        </w:rPr>
        <w:t>случа</w:t>
      </w:r>
      <w:r w:rsidR="00404FC2" w:rsidRPr="00404FC2">
        <w:rPr>
          <w:rFonts w:ascii="Times New Roman" w:eastAsia="Times New Roman" w:hAnsi="Times New Roman" w:cs="Times New Roman"/>
          <w:color w:val="000000" w:themeColor="text1"/>
          <w:sz w:val="24"/>
          <w:szCs w:val="24"/>
        </w:rPr>
        <w:t>й</w:t>
      </w:r>
      <w:r w:rsidR="00495277" w:rsidRPr="00404FC2">
        <w:rPr>
          <w:rFonts w:ascii="Times New Roman" w:eastAsia="Times New Roman" w:hAnsi="Times New Roman" w:cs="Times New Roman"/>
          <w:color w:val="000000" w:themeColor="text1"/>
          <w:sz w:val="24"/>
          <w:szCs w:val="24"/>
        </w:rPr>
        <w:t xml:space="preserve">. </w:t>
      </w:r>
      <w:r w:rsidRPr="00404FC2">
        <w:rPr>
          <w:rFonts w:ascii="Times New Roman" w:eastAsia="Times New Roman" w:hAnsi="Times New Roman" w:cs="Times New Roman"/>
          <w:color w:val="000000" w:themeColor="text1"/>
          <w:sz w:val="24"/>
          <w:szCs w:val="24"/>
        </w:rPr>
        <w:t>Средний возраст— 75,7 лет.</w:t>
      </w:r>
    </w:p>
    <w:p w14:paraId="6163A946" w14:textId="10694072" w:rsidR="000F3CB7" w:rsidRPr="00404FC2" w:rsidRDefault="000F3CB7" w:rsidP="00C825CF">
      <w:pPr>
        <w:spacing w:after="0" w:line="360" w:lineRule="auto"/>
        <w:jc w:val="both"/>
        <w:textAlignment w:val="baseline"/>
        <w:outlineLvl w:val="1"/>
        <w:rPr>
          <w:rFonts w:ascii="Times New Roman" w:eastAsia="Times New Roman" w:hAnsi="Times New Roman" w:cs="Times New Roman"/>
          <w:b/>
          <w:bCs/>
          <w:color w:val="000000" w:themeColor="text1"/>
          <w:sz w:val="24"/>
          <w:szCs w:val="24"/>
        </w:rPr>
      </w:pPr>
      <w:bookmarkStart w:id="9" w:name="_Toc215916154"/>
      <w:r w:rsidRPr="00404FC2">
        <w:rPr>
          <w:rStyle w:val="20"/>
          <w:rFonts w:eastAsiaTheme="minorEastAsia"/>
          <w:color w:val="000000" w:themeColor="text1"/>
          <w:szCs w:val="24"/>
          <w:u w:val="single"/>
        </w:rPr>
        <w:t>1.4 Кодирование по МКБ</w:t>
      </w:r>
      <w:bookmarkEnd w:id="9"/>
      <w:r w:rsidRPr="00404FC2">
        <w:rPr>
          <w:rStyle w:val="20"/>
          <w:rFonts w:eastAsiaTheme="minorEastAsia"/>
          <w:color w:val="000000" w:themeColor="text1"/>
          <w:szCs w:val="24"/>
          <w:u w:val="single"/>
        </w:rPr>
        <w:t xml:space="preserve"> </w:t>
      </w:r>
    </w:p>
    <w:p w14:paraId="4761C543" w14:textId="4B97B998" w:rsidR="000F3CB7" w:rsidRPr="00404FC2" w:rsidRDefault="000F3CB7"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G45</w:t>
      </w:r>
      <w:r w:rsidR="009061D6" w:rsidRPr="00404FC2">
        <w:rPr>
          <w:rFonts w:ascii="Times New Roman" w:eastAsia="Times New Roman" w:hAnsi="Times New Roman" w:cs="Times New Roman"/>
          <w:color w:val="000000" w:themeColor="text1"/>
          <w:sz w:val="24"/>
          <w:szCs w:val="24"/>
        </w:rPr>
        <w:t xml:space="preserve"> – Сосудистые мозговые синдромы при </w:t>
      </w:r>
      <w:proofErr w:type="spellStart"/>
      <w:r w:rsidR="009061D6" w:rsidRPr="00404FC2">
        <w:rPr>
          <w:rFonts w:ascii="Times New Roman" w:eastAsia="Times New Roman" w:hAnsi="Times New Roman" w:cs="Times New Roman"/>
          <w:color w:val="000000" w:themeColor="text1"/>
          <w:sz w:val="24"/>
          <w:szCs w:val="24"/>
        </w:rPr>
        <w:t>васкулярно</w:t>
      </w:r>
      <w:proofErr w:type="spellEnd"/>
      <w:r w:rsidR="009061D6" w:rsidRPr="00404FC2">
        <w:rPr>
          <w:rFonts w:ascii="Times New Roman" w:eastAsia="Times New Roman" w:hAnsi="Times New Roman" w:cs="Times New Roman"/>
          <w:color w:val="000000" w:themeColor="text1"/>
          <w:sz w:val="24"/>
          <w:szCs w:val="24"/>
        </w:rPr>
        <w:t xml:space="preserve">-церебральных болезнях </w:t>
      </w:r>
    </w:p>
    <w:p w14:paraId="0CD96539" w14:textId="26BB25D9" w:rsidR="000F3CB7" w:rsidRPr="00404FC2" w:rsidRDefault="000F3CB7"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G45.0</w:t>
      </w:r>
      <w:r w:rsidR="009061D6" w:rsidRPr="00404FC2">
        <w:rPr>
          <w:rFonts w:ascii="Times New Roman" w:eastAsia="Times New Roman" w:hAnsi="Times New Roman" w:cs="Times New Roman"/>
          <w:color w:val="000000" w:themeColor="text1"/>
          <w:sz w:val="24"/>
          <w:szCs w:val="24"/>
        </w:rPr>
        <w:t xml:space="preserve"> – </w:t>
      </w:r>
      <w:r w:rsidRPr="00404FC2">
        <w:rPr>
          <w:rFonts w:ascii="Times New Roman" w:eastAsia="Times New Roman" w:hAnsi="Times New Roman" w:cs="Times New Roman"/>
          <w:color w:val="000000" w:themeColor="text1"/>
          <w:sz w:val="24"/>
          <w:szCs w:val="24"/>
        </w:rPr>
        <w:t>Синдром вертебробазилярной артериальной системы</w:t>
      </w:r>
    </w:p>
    <w:p w14:paraId="0B0CF2EF" w14:textId="60AC5B22" w:rsidR="000F3CB7" w:rsidRPr="00404FC2" w:rsidRDefault="000F3CB7"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G45.1</w:t>
      </w:r>
      <w:r w:rsidR="009061D6" w:rsidRPr="00404FC2">
        <w:rPr>
          <w:rFonts w:ascii="Times New Roman" w:eastAsia="Times New Roman" w:hAnsi="Times New Roman" w:cs="Times New Roman"/>
          <w:color w:val="000000" w:themeColor="text1"/>
          <w:sz w:val="24"/>
          <w:szCs w:val="24"/>
        </w:rPr>
        <w:t xml:space="preserve"> – </w:t>
      </w:r>
      <w:r w:rsidRPr="00404FC2">
        <w:rPr>
          <w:rFonts w:ascii="Times New Roman" w:eastAsia="Times New Roman" w:hAnsi="Times New Roman" w:cs="Times New Roman"/>
          <w:color w:val="000000" w:themeColor="text1"/>
          <w:sz w:val="24"/>
          <w:szCs w:val="24"/>
        </w:rPr>
        <w:t>Синдром сонной артерии (полушарный)</w:t>
      </w:r>
    </w:p>
    <w:p w14:paraId="0AD06949" w14:textId="2AE14E9B" w:rsidR="000F3CB7" w:rsidRPr="00404FC2" w:rsidRDefault="000F3CB7"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G45.2</w:t>
      </w:r>
      <w:r w:rsidR="009061D6" w:rsidRPr="00404FC2">
        <w:rPr>
          <w:rFonts w:ascii="Times New Roman" w:eastAsia="Times New Roman" w:hAnsi="Times New Roman" w:cs="Times New Roman"/>
          <w:color w:val="000000" w:themeColor="text1"/>
          <w:sz w:val="24"/>
          <w:szCs w:val="24"/>
        </w:rPr>
        <w:t xml:space="preserve"> – </w:t>
      </w:r>
      <w:r w:rsidRPr="00404FC2">
        <w:rPr>
          <w:rFonts w:ascii="Times New Roman" w:eastAsia="Times New Roman" w:hAnsi="Times New Roman" w:cs="Times New Roman"/>
          <w:color w:val="000000" w:themeColor="text1"/>
          <w:sz w:val="24"/>
          <w:szCs w:val="24"/>
        </w:rPr>
        <w:t>Множественные и двусторонние синдромы церебральных артерий</w:t>
      </w:r>
    </w:p>
    <w:p w14:paraId="7863BA4E" w14:textId="033AE128" w:rsidR="000F3CB7" w:rsidRPr="00404FC2" w:rsidRDefault="000F3CB7"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G45.3</w:t>
      </w:r>
      <w:r w:rsidR="009061D6" w:rsidRPr="00404FC2">
        <w:rPr>
          <w:rFonts w:ascii="Times New Roman" w:eastAsia="Times New Roman" w:hAnsi="Times New Roman" w:cs="Times New Roman"/>
          <w:color w:val="000000" w:themeColor="text1"/>
          <w:sz w:val="24"/>
          <w:szCs w:val="24"/>
        </w:rPr>
        <w:t xml:space="preserve"> – </w:t>
      </w:r>
      <w:r w:rsidRPr="00404FC2">
        <w:rPr>
          <w:rFonts w:ascii="Times New Roman" w:eastAsia="Times New Roman" w:hAnsi="Times New Roman" w:cs="Times New Roman"/>
          <w:color w:val="000000" w:themeColor="text1"/>
          <w:sz w:val="24"/>
          <w:szCs w:val="24"/>
        </w:rPr>
        <w:t>Преходящая слепота</w:t>
      </w:r>
    </w:p>
    <w:p w14:paraId="24EF49A9" w14:textId="1778F2F5" w:rsidR="000F3CB7" w:rsidRPr="00404FC2" w:rsidRDefault="000F3CB7"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G45.4</w:t>
      </w:r>
      <w:r w:rsidR="009061D6" w:rsidRPr="00404FC2">
        <w:rPr>
          <w:rFonts w:ascii="Times New Roman" w:eastAsia="Times New Roman" w:hAnsi="Times New Roman" w:cs="Times New Roman"/>
          <w:color w:val="000000" w:themeColor="text1"/>
          <w:sz w:val="24"/>
          <w:szCs w:val="24"/>
        </w:rPr>
        <w:t xml:space="preserve"> – </w:t>
      </w:r>
      <w:r w:rsidRPr="00404FC2">
        <w:rPr>
          <w:rFonts w:ascii="Times New Roman" w:eastAsia="Times New Roman" w:hAnsi="Times New Roman" w:cs="Times New Roman"/>
          <w:color w:val="000000" w:themeColor="text1"/>
          <w:sz w:val="24"/>
          <w:szCs w:val="24"/>
        </w:rPr>
        <w:t>Транзиторная глобальная амнезия</w:t>
      </w:r>
    </w:p>
    <w:p w14:paraId="0AE98DAC" w14:textId="17B95088" w:rsidR="000F3CB7" w:rsidRPr="00404FC2" w:rsidRDefault="000F3CB7"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G45.8</w:t>
      </w:r>
      <w:r w:rsidR="009061D6" w:rsidRPr="00404FC2">
        <w:rPr>
          <w:rFonts w:ascii="Times New Roman" w:eastAsia="Times New Roman" w:hAnsi="Times New Roman" w:cs="Times New Roman"/>
          <w:color w:val="000000" w:themeColor="text1"/>
          <w:sz w:val="24"/>
          <w:szCs w:val="24"/>
        </w:rPr>
        <w:t xml:space="preserve"> – </w:t>
      </w:r>
      <w:r w:rsidRPr="00404FC2">
        <w:rPr>
          <w:rFonts w:ascii="Times New Roman" w:eastAsia="Times New Roman" w:hAnsi="Times New Roman" w:cs="Times New Roman"/>
          <w:color w:val="000000" w:themeColor="text1"/>
          <w:sz w:val="24"/>
          <w:szCs w:val="24"/>
        </w:rPr>
        <w:t>Другие транзиторные церебральные ишемические атаки и связанные с ними синдромы</w:t>
      </w:r>
    </w:p>
    <w:p w14:paraId="3CECB895" w14:textId="24541DDE" w:rsidR="000F3CB7" w:rsidRPr="00404FC2" w:rsidRDefault="000F3CB7"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G45.9</w:t>
      </w:r>
      <w:r w:rsidR="009061D6" w:rsidRPr="00404FC2">
        <w:rPr>
          <w:rFonts w:ascii="Times New Roman" w:eastAsia="Times New Roman" w:hAnsi="Times New Roman" w:cs="Times New Roman"/>
          <w:color w:val="000000" w:themeColor="text1"/>
          <w:sz w:val="24"/>
          <w:szCs w:val="24"/>
        </w:rPr>
        <w:t xml:space="preserve"> – </w:t>
      </w:r>
      <w:r w:rsidRPr="00404FC2">
        <w:rPr>
          <w:rFonts w:ascii="Times New Roman" w:eastAsia="Times New Roman" w:hAnsi="Times New Roman" w:cs="Times New Roman"/>
          <w:color w:val="000000" w:themeColor="text1"/>
          <w:sz w:val="24"/>
          <w:szCs w:val="24"/>
        </w:rPr>
        <w:t>Транзиторная церебральная ишемическая атака неуточненная</w:t>
      </w:r>
    </w:p>
    <w:p w14:paraId="6071EF57" w14:textId="11616AC8" w:rsidR="000F3CB7" w:rsidRPr="00404FC2" w:rsidRDefault="00D81B3C"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G45</w:t>
      </w:r>
      <w:r w:rsidR="009061D6" w:rsidRPr="00404FC2">
        <w:rPr>
          <w:rFonts w:ascii="Times New Roman" w:eastAsia="Times New Roman" w:hAnsi="Times New Roman" w:cs="Times New Roman"/>
          <w:color w:val="000000" w:themeColor="text1"/>
          <w:sz w:val="24"/>
          <w:szCs w:val="24"/>
        </w:rPr>
        <w:t xml:space="preserve"> – </w:t>
      </w:r>
      <w:r w:rsidR="000F3CB7" w:rsidRPr="00404FC2">
        <w:rPr>
          <w:rFonts w:ascii="Times New Roman" w:eastAsia="Times New Roman" w:hAnsi="Times New Roman" w:cs="Times New Roman"/>
          <w:color w:val="000000" w:themeColor="text1"/>
          <w:sz w:val="24"/>
          <w:szCs w:val="24"/>
        </w:rPr>
        <w:t xml:space="preserve">Сосудистые мозговые синдромы при </w:t>
      </w:r>
      <w:proofErr w:type="spellStart"/>
      <w:r w:rsidR="000F3CB7" w:rsidRPr="00404FC2">
        <w:rPr>
          <w:rFonts w:ascii="Times New Roman" w:eastAsia="Times New Roman" w:hAnsi="Times New Roman" w:cs="Times New Roman"/>
          <w:color w:val="000000" w:themeColor="text1"/>
          <w:sz w:val="24"/>
          <w:szCs w:val="24"/>
        </w:rPr>
        <w:t>васкулярно</w:t>
      </w:r>
      <w:proofErr w:type="spellEnd"/>
      <w:r w:rsidR="000F3CB7" w:rsidRPr="00404FC2">
        <w:rPr>
          <w:rFonts w:ascii="Times New Roman" w:eastAsia="Times New Roman" w:hAnsi="Times New Roman" w:cs="Times New Roman"/>
          <w:color w:val="000000" w:themeColor="text1"/>
          <w:sz w:val="24"/>
          <w:szCs w:val="24"/>
        </w:rPr>
        <w:t>-церебральных болезнях (160-167)</w:t>
      </w:r>
    </w:p>
    <w:p w14:paraId="0DF7B3D3" w14:textId="7668598E" w:rsidR="000F3CB7" w:rsidRPr="00404FC2" w:rsidRDefault="00D81B3C"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G46.0</w:t>
      </w:r>
      <w:r w:rsidR="009061D6" w:rsidRPr="00404FC2">
        <w:rPr>
          <w:rFonts w:ascii="Times New Roman" w:eastAsia="Times New Roman" w:hAnsi="Times New Roman" w:cs="Times New Roman"/>
          <w:color w:val="000000" w:themeColor="text1"/>
          <w:sz w:val="24"/>
          <w:szCs w:val="24"/>
        </w:rPr>
        <w:t xml:space="preserve"> – </w:t>
      </w:r>
      <w:r w:rsidR="000F3CB7" w:rsidRPr="00404FC2">
        <w:rPr>
          <w:rFonts w:ascii="Times New Roman" w:eastAsia="Times New Roman" w:hAnsi="Times New Roman" w:cs="Times New Roman"/>
          <w:color w:val="000000" w:themeColor="text1"/>
          <w:sz w:val="24"/>
          <w:szCs w:val="24"/>
        </w:rPr>
        <w:t>Синдром средней мозговой артерии (166,0+)</w:t>
      </w:r>
    </w:p>
    <w:p w14:paraId="72BA699C" w14:textId="1C408E1B" w:rsidR="000F3CB7" w:rsidRPr="00404FC2" w:rsidRDefault="00D81B3C"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G46.1</w:t>
      </w:r>
      <w:r w:rsidR="009061D6" w:rsidRPr="00404FC2">
        <w:rPr>
          <w:rFonts w:ascii="Times New Roman" w:eastAsia="Times New Roman" w:hAnsi="Times New Roman" w:cs="Times New Roman"/>
          <w:color w:val="000000" w:themeColor="text1"/>
          <w:sz w:val="24"/>
          <w:szCs w:val="24"/>
        </w:rPr>
        <w:t xml:space="preserve"> – </w:t>
      </w:r>
      <w:r w:rsidR="000F3CB7" w:rsidRPr="00404FC2">
        <w:rPr>
          <w:rFonts w:ascii="Times New Roman" w:eastAsia="Times New Roman" w:hAnsi="Times New Roman" w:cs="Times New Roman"/>
          <w:color w:val="000000" w:themeColor="text1"/>
          <w:sz w:val="24"/>
          <w:szCs w:val="24"/>
        </w:rPr>
        <w:t>Синдром передней мозговой артерии (166,1+)</w:t>
      </w:r>
    </w:p>
    <w:p w14:paraId="74727C35" w14:textId="73985C7A" w:rsidR="000F3CB7" w:rsidRPr="00404FC2" w:rsidRDefault="00D81B3C"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G46.2</w:t>
      </w:r>
      <w:r w:rsidR="009061D6" w:rsidRPr="00404FC2">
        <w:rPr>
          <w:rFonts w:ascii="Times New Roman" w:eastAsia="Times New Roman" w:hAnsi="Times New Roman" w:cs="Times New Roman"/>
          <w:color w:val="000000" w:themeColor="text1"/>
          <w:sz w:val="24"/>
          <w:szCs w:val="24"/>
        </w:rPr>
        <w:t xml:space="preserve"> – </w:t>
      </w:r>
      <w:r w:rsidR="000F3CB7" w:rsidRPr="00404FC2">
        <w:rPr>
          <w:rFonts w:ascii="Times New Roman" w:eastAsia="Times New Roman" w:hAnsi="Times New Roman" w:cs="Times New Roman"/>
          <w:color w:val="000000" w:themeColor="text1"/>
          <w:sz w:val="24"/>
          <w:szCs w:val="24"/>
        </w:rPr>
        <w:t>Синдром задней мозговой артерии (166,2+)</w:t>
      </w:r>
    </w:p>
    <w:p w14:paraId="6713E4E1" w14:textId="78451DD7" w:rsidR="000F3CB7" w:rsidRPr="00404FC2" w:rsidRDefault="00D81B3C"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G46.3</w:t>
      </w:r>
      <w:r w:rsidR="009061D6" w:rsidRPr="00404FC2">
        <w:rPr>
          <w:rFonts w:ascii="Times New Roman" w:eastAsia="Times New Roman" w:hAnsi="Times New Roman" w:cs="Times New Roman"/>
          <w:color w:val="000000" w:themeColor="text1"/>
          <w:sz w:val="24"/>
          <w:szCs w:val="24"/>
        </w:rPr>
        <w:t xml:space="preserve"> – </w:t>
      </w:r>
      <w:r w:rsidR="000F3CB7" w:rsidRPr="00404FC2">
        <w:rPr>
          <w:rFonts w:ascii="Times New Roman" w:eastAsia="Times New Roman" w:hAnsi="Times New Roman" w:cs="Times New Roman"/>
          <w:color w:val="000000" w:themeColor="text1"/>
          <w:sz w:val="24"/>
          <w:szCs w:val="24"/>
        </w:rPr>
        <w:t>Синдром инсульта в стволе головного мозга (160-167+)</w:t>
      </w:r>
    </w:p>
    <w:p w14:paraId="01406DAC" w14:textId="77777777" w:rsidR="000F3CB7" w:rsidRPr="00404FC2" w:rsidRDefault="00D81B3C"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Синдромы: Бенедикта, Клода, </w:t>
      </w:r>
      <w:proofErr w:type="spellStart"/>
      <w:r w:rsidRPr="00404FC2">
        <w:rPr>
          <w:rFonts w:ascii="Times New Roman" w:eastAsia="Times New Roman" w:hAnsi="Times New Roman" w:cs="Times New Roman"/>
          <w:color w:val="000000" w:themeColor="text1"/>
          <w:sz w:val="24"/>
          <w:szCs w:val="24"/>
        </w:rPr>
        <w:t>Фовилля</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Мийара</w:t>
      </w:r>
      <w:proofErr w:type="spellEnd"/>
      <w:r w:rsidRPr="00404FC2">
        <w:rPr>
          <w:rFonts w:ascii="Times New Roman" w:eastAsia="Times New Roman" w:hAnsi="Times New Roman" w:cs="Times New Roman"/>
          <w:color w:val="000000" w:themeColor="text1"/>
          <w:sz w:val="24"/>
          <w:szCs w:val="24"/>
        </w:rPr>
        <w:t xml:space="preserve"> - </w:t>
      </w:r>
      <w:proofErr w:type="spellStart"/>
      <w:r w:rsidRPr="00404FC2">
        <w:rPr>
          <w:rFonts w:ascii="Times New Roman" w:eastAsia="Times New Roman" w:hAnsi="Times New Roman" w:cs="Times New Roman"/>
          <w:color w:val="000000" w:themeColor="text1"/>
          <w:sz w:val="24"/>
          <w:szCs w:val="24"/>
        </w:rPr>
        <w:t>Гублера</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Валенберга</w:t>
      </w:r>
      <w:proofErr w:type="spellEnd"/>
      <w:r w:rsidRPr="00404FC2">
        <w:rPr>
          <w:rFonts w:ascii="Times New Roman" w:eastAsia="Times New Roman" w:hAnsi="Times New Roman" w:cs="Times New Roman"/>
          <w:color w:val="000000" w:themeColor="text1"/>
          <w:sz w:val="24"/>
          <w:szCs w:val="24"/>
        </w:rPr>
        <w:t xml:space="preserve"> - Захарченко, </w:t>
      </w:r>
      <w:r w:rsidR="000F3CB7" w:rsidRPr="00404FC2">
        <w:rPr>
          <w:rFonts w:ascii="Times New Roman" w:eastAsia="Times New Roman" w:hAnsi="Times New Roman" w:cs="Times New Roman"/>
          <w:color w:val="000000" w:themeColor="text1"/>
          <w:sz w:val="24"/>
          <w:szCs w:val="24"/>
        </w:rPr>
        <w:t>Вебера и др.</w:t>
      </w:r>
    </w:p>
    <w:p w14:paraId="1FBC2279" w14:textId="487FE5A6" w:rsidR="000F3CB7" w:rsidRPr="00404FC2" w:rsidRDefault="00D81B3C"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G46.4</w:t>
      </w:r>
      <w:r w:rsidR="009061D6" w:rsidRPr="00404FC2">
        <w:rPr>
          <w:rFonts w:ascii="Times New Roman" w:eastAsia="Times New Roman" w:hAnsi="Times New Roman" w:cs="Times New Roman"/>
          <w:color w:val="000000" w:themeColor="text1"/>
          <w:sz w:val="24"/>
          <w:szCs w:val="24"/>
        </w:rPr>
        <w:t xml:space="preserve"> – </w:t>
      </w:r>
      <w:r w:rsidR="000F3CB7" w:rsidRPr="00404FC2">
        <w:rPr>
          <w:rFonts w:ascii="Times New Roman" w:eastAsia="Times New Roman" w:hAnsi="Times New Roman" w:cs="Times New Roman"/>
          <w:color w:val="000000" w:themeColor="text1"/>
          <w:sz w:val="24"/>
          <w:szCs w:val="24"/>
        </w:rPr>
        <w:t>Синдром мозжечкового инсульта (160-167+)</w:t>
      </w:r>
    </w:p>
    <w:p w14:paraId="0F833E46" w14:textId="47823DB9" w:rsidR="000F3CB7" w:rsidRPr="00404FC2" w:rsidRDefault="002E415E"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G46.5</w:t>
      </w:r>
      <w:r w:rsidR="009061D6" w:rsidRPr="00404FC2">
        <w:rPr>
          <w:rFonts w:ascii="Times New Roman" w:eastAsia="Times New Roman" w:hAnsi="Times New Roman" w:cs="Times New Roman"/>
          <w:color w:val="000000" w:themeColor="text1"/>
          <w:sz w:val="24"/>
          <w:szCs w:val="24"/>
        </w:rPr>
        <w:t xml:space="preserve"> – </w:t>
      </w:r>
      <w:r w:rsidR="000F3CB7" w:rsidRPr="00404FC2">
        <w:rPr>
          <w:rFonts w:ascii="Times New Roman" w:eastAsia="Times New Roman" w:hAnsi="Times New Roman" w:cs="Times New Roman"/>
          <w:color w:val="000000" w:themeColor="text1"/>
          <w:sz w:val="24"/>
          <w:szCs w:val="24"/>
        </w:rPr>
        <w:t>Чисто дв</w:t>
      </w:r>
      <w:r w:rsidR="00A239C8" w:rsidRPr="00404FC2">
        <w:rPr>
          <w:rFonts w:ascii="Times New Roman" w:eastAsia="Times New Roman" w:hAnsi="Times New Roman" w:cs="Times New Roman"/>
          <w:color w:val="000000" w:themeColor="text1"/>
          <w:sz w:val="24"/>
          <w:szCs w:val="24"/>
        </w:rPr>
        <w:t>игательный лакунарный синдром (</w:t>
      </w:r>
      <w:r w:rsidR="000F3CB7" w:rsidRPr="00404FC2">
        <w:rPr>
          <w:rFonts w:ascii="Times New Roman" w:eastAsia="Times New Roman" w:hAnsi="Times New Roman" w:cs="Times New Roman"/>
          <w:color w:val="000000" w:themeColor="text1"/>
          <w:sz w:val="24"/>
          <w:szCs w:val="24"/>
        </w:rPr>
        <w:t>160-167+)</w:t>
      </w:r>
    </w:p>
    <w:p w14:paraId="38F8B8E4" w14:textId="4C733AD8" w:rsidR="000F3CB7" w:rsidRPr="00404FC2" w:rsidRDefault="00D81B3C"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G46.6</w:t>
      </w:r>
      <w:r w:rsidR="009061D6" w:rsidRPr="00404FC2">
        <w:rPr>
          <w:rFonts w:ascii="Times New Roman" w:eastAsia="Times New Roman" w:hAnsi="Times New Roman" w:cs="Times New Roman"/>
          <w:color w:val="000000" w:themeColor="text1"/>
          <w:sz w:val="24"/>
          <w:szCs w:val="24"/>
        </w:rPr>
        <w:t xml:space="preserve"> – </w:t>
      </w:r>
      <w:r w:rsidR="000F3CB7" w:rsidRPr="00404FC2">
        <w:rPr>
          <w:rFonts w:ascii="Times New Roman" w:eastAsia="Times New Roman" w:hAnsi="Times New Roman" w:cs="Times New Roman"/>
          <w:color w:val="000000" w:themeColor="text1"/>
          <w:sz w:val="24"/>
          <w:szCs w:val="24"/>
        </w:rPr>
        <w:t>Чисто чувствительный лакунарный синдром (160-167+)</w:t>
      </w:r>
    </w:p>
    <w:p w14:paraId="38D9E087" w14:textId="0EDB8D7A" w:rsidR="000F3CB7" w:rsidRPr="00404FC2" w:rsidRDefault="000F3CB7"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G</w:t>
      </w:r>
      <w:r w:rsidR="00D81B3C" w:rsidRPr="00404FC2">
        <w:rPr>
          <w:rFonts w:ascii="Times New Roman" w:eastAsia="Times New Roman" w:hAnsi="Times New Roman" w:cs="Times New Roman"/>
          <w:color w:val="000000" w:themeColor="text1"/>
          <w:sz w:val="24"/>
          <w:szCs w:val="24"/>
        </w:rPr>
        <w:t>46.7</w:t>
      </w:r>
      <w:r w:rsidR="009061D6" w:rsidRPr="00404FC2">
        <w:rPr>
          <w:rFonts w:ascii="Times New Roman" w:eastAsia="Times New Roman" w:hAnsi="Times New Roman" w:cs="Times New Roman"/>
          <w:color w:val="000000" w:themeColor="text1"/>
          <w:sz w:val="24"/>
          <w:szCs w:val="24"/>
        </w:rPr>
        <w:t xml:space="preserve"> – </w:t>
      </w:r>
      <w:r w:rsidRPr="00404FC2">
        <w:rPr>
          <w:rFonts w:ascii="Times New Roman" w:eastAsia="Times New Roman" w:hAnsi="Times New Roman" w:cs="Times New Roman"/>
          <w:color w:val="000000" w:themeColor="text1"/>
          <w:sz w:val="24"/>
          <w:szCs w:val="24"/>
        </w:rPr>
        <w:t>Другие лакунарные синдромы (160-167+)</w:t>
      </w:r>
    </w:p>
    <w:p w14:paraId="1987672C" w14:textId="0670A206" w:rsidR="000F3CB7" w:rsidRPr="00404FC2" w:rsidRDefault="002E415E"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G46.8</w:t>
      </w:r>
      <w:r w:rsidR="009061D6" w:rsidRPr="00404FC2">
        <w:rPr>
          <w:rFonts w:ascii="Times New Roman" w:eastAsia="Times New Roman" w:hAnsi="Times New Roman" w:cs="Times New Roman"/>
          <w:color w:val="000000" w:themeColor="text1"/>
          <w:sz w:val="24"/>
          <w:szCs w:val="24"/>
        </w:rPr>
        <w:t xml:space="preserve"> – </w:t>
      </w:r>
      <w:r w:rsidR="000F3CB7" w:rsidRPr="00404FC2">
        <w:rPr>
          <w:rFonts w:ascii="Times New Roman" w:eastAsia="Times New Roman" w:hAnsi="Times New Roman" w:cs="Times New Roman"/>
          <w:color w:val="000000" w:themeColor="text1"/>
          <w:sz w:val="24"/>
          <w:szCs w:val="24"/>
        </w:rPr>
        <w:t xml:space="preserve">Другие сосудистые синдромы головного мозга при </w:t>
      </w:r>
      <w:proofErr w:type="spellStart"/>
      <w:r w:rsidR="000F3CB7" w:rsidRPr="00404FC2">
        <w:rPr>
          <w:rFonts w:ascii="Times New Roman" w:eastAsia="Times New Roman" w:hAnsi="Times New Roman" w:cs="Times New Roman"/>
          <w:color w:val="000000" w:themeColor="text1"/>
          <w:sz w:val="24"/>
          <w:szCs w:val="24"/>
        </w:rPr>
        <w:t>васкуло</w:t>
      </w:r>
      <w:proofErr w:type="spellEnd"/>
      <w:r w:rsidR="000F3CB7" w:rsidRPr="00404FC2">
        <w:rPr>
          <w:rFonts w:ascii="Times New Roman" w:eastAsia="Times New Roman" w:hAnsi="Times New Roman" w:cs="Times New Roman"/>
          <w:color w:val="000000" w:themeColor="text1"/>
          <w:sz w:val="24"/>
          <w:szCs w:val="24"/>
        </w:rPr>
        <w:t>-церебральных болезнях (160-167+)</w:t>
      </w:r>
    </w:p>
    <w:p w14:paraId="7A8DCB70" w14:textId="05A81ECC" w:rsidR="000F3CB7" w:rsidRPr="00404FC2" w:rsidRDefault="000F3CB7"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I63.0</w:t>
      </w:r>
      <w:r w:rsidR="009061D6" w:rsidRPr="00404FC2">
        <w:rPr>
          <w:rFonts w:ascii="Times New Roman" w:eastAsia="Times New Roman" w:hAnsi="Times New Roman" w:cs="Times New Roman"/>
          <w:color w:val="000000" w:themeColor="text1"/>
          <w:sz w:val="24"/>
          <w:szCs w:val="24"/>
        </w:rPr>
        <w:t xml:space="preserve"> – </w:t>
      </w:r>
      <w:r w:rsidRPr="00404FC2">
        <w:rPr>
          <w:rFonts w:ascii="Times New Roman" w:eastAsia="Times New Roman" w:hAnsi="Times New Roman" w:cs="Times New Roman"/>
          <w:color w:val="000000" w:themeColor="text1"/>
          <w:sz w:val="24"/>
          <w:szCs w:val="24"/>
        </w:rPr>
        <w:t xml:space="preserve">Инфаркт мозга, вызванный тромбозом </w:t>
      </w:r>
      <w:proofErr w:type="spellStart"/>
      <w:r w:rsidRPr="00404FC2">
        <w:rPr>
          <w:rFonts w:ascii="Times New Roman" w:eastAsia="Times New Roman" w:hAnsi="Times New Roman" w:cs="Times New Roman"/>
          <w:color w:val="000000" w:themeColor="text1"/>
          <w:sz w:val="24"/>
          <w:szCs w:val="24"/>
        </w:rPr>
        <w:t>прецеребральных</w:t>
      </w:r>
      <w:proofErr w:type="spellEnd"/>
      <w:r w:rsidRPr="00404FC2">
        <w:rPr>
          <w:rFonts w:ascii="Times New Roman" w:eastAsia="Times New Roman" w:hAnsi="Times New Roman" w:cs="Times New Roman"/>
          <w:color w:val="000000" w:themeColor="text1"/>
          <w:sz w:val="24"/>
          <w:szCs w:val="24"/>
        </w:rPr>
        <w:t xml:space="preserve"> артерий</w:t>
      </w:r>
    </w:p>
    <w:p w14:paraId="2CC27A54" w14:textId="5641F68B" w:rsidR="000F3CB7" w:rsidRPr="00404FC2" w:rsidRDefault="000F3CB7"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I63.1</w:t>
      </w:r>
      <w:r w:rsidR="009061D6" w:rsidRPr="00404FC2">
        <w:rPr>
          <w:rFonts w:ascii="Times New Roman" w:eastAsia="Times New Roman" w:hAnsi="Times New Roman" w:cs="Times New Roman"/>
          <w:color w:val="000000" w:themeColor="text1"/>
          <w:sz w:val="24"/>
          <w:szCs w:val="24"/>
        </w:rPr>
        <w:t xml:space="preserve"> – </w:t>
      </w:r>
      <w:r w:rsidRPr="00404FC2">
        <w:rPr>
          <w:rFonts w:ascii="Times New Roman" w:eastAsia="Times New Roman" w:hAnsi="Times New Roman" w:cs="Times New Roman"/>
          <w:color w:val="000000" w:themeColor="text1"/>
          <w:sz w:val="24"/>
          <w:szCs w:val="24"/>
        </w:rPr>
        <w:t xml:space="preserve">Инфаркт мозга, вызванный эмболией </w:t>
      </w:r>
      <w:proofErr w:type="spellStart"/>
      <w:r w:rsidRPr="00404FC2">
        <w:rPr>
          <w:rFonts w:ascii="Times New Roman" w:eastAsia="Times New Roman" w:hAnsi="Times New Roman" w:cs="Times New Roman"/>
          <w:color w:val="000000" w:themeColor="text1"/>
          <w:sz w:val="24"/>
          <w:szCs w:val="24"/>
        </w:rPr>
        <w:t>прецеребральных</w:t>
      </w:r>
      <w:proofErr w:type="spellEnd"/>
      <w:r w:rsidRPr="00404FC2">
        <w:rPr>
          <w:rFonts w:ascii="Times New Roman" w:eastAsia="Times New Roman" w:hAnsi="Times New Roman" w:cs="Times New Roman"/>
          <w:color w:val="000000" w:themeColor="text1"/>
          <w:sz w:val="24"/>
          <w:szCs w:val="24"/>
        </w:rPr>
        <w:t xml:space="preserve"> артерий</w:t>
      </w:r>
    </w:p>
    <w:p w14:paraId="3BDBBF0F" w14:textId="21033A74" w:rsidR="000F3CB7" w:rsidRPr="00404FC2" w:rsidRDefault="000F3CB7"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I63.2</w:t>
      </w:r>
      <w:r w:rsidR="009061D6" w:rsidRPr="00404FC2">
        <w:rPr>
          <w:rFonts w:ascii="Times New Roman" w:eastAsia="Times New Roman" w:hAnsi="Times New Roman" w:cs="Times New Roman"/>
          <w:color w:val="000000" w:themeColor="text1"/>
          <w:sz w:val="24"/>
          <w:szCs w:val="24"/>
        </w:rPr>
        <w:t xml:space="preserve"> – </w:t>
      </w:r>
      <w:r w:rsidRPr="00404FC2">
        <w:rPr>
          <w:rFonts w:ascii="Times New Roman" w:eastAsia="Times New Roman" w:hAnsi="Times New Roman" w:cs="Times New Roman"/>
          <w:color w:val="000000" w:themeColor="text1"/>
          <w:sz w:val="24"/>
          <w:szCs w:val="24"/>
        </w:rPr>
        <w:t xml:space="preserve">Инфаркт мозга, вызванный неуточненной закупоркой или стенозом </w:t>
      </w:r>
      <w:proofErr w:type="spellStart"/>
      <w:r w:rsidRPr="00404FC2">
        <w:rPr>
          <w:rFonts w:ascii="Times New Roman" w:eastAsia="Times New Roman" w:hAnsi="Times New Roman" w:cs="Times New Roman"/>
          <w:color w:val="000000" w:themeColor="text1"/>
          <w:sz w:val="24"/>
          <w:szCs w:val="24"/>
        </w:rPr>
        <w:t>прецеребральных</w:t>
      </w:r>
      <w:proofErr w:type="spellEnd"/>
      <w:r w:rsidRPr="00404FC2">
        <w:rPr>
          <w:rFonts w:ascii="Times New Roman" w:eastAsia="Times New Roman" w:hAnsi="Times New Roman" w:cs="Times New Roman"/>
          <w:color w:val="000000" w:themeColor="text1"/>
          <w:sz w:val="24"/>
          <w:szCs w:val="24"/>
        </w:rPr>
        <w:t xml:space="preserve"> артерий</w:t>
      </w:r>
    </w:p>
    <w:p w14:paraId="783D746B" w14:textId="061D772F" w:rsidR="000F3CB7" w:rsidRPr="00404FC2" w:rsidRDefault="000F3CB7"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I63.3</w:t>
      </w:r>
      <w:r w:rsidR="009061D6" w:rsidRPr="00404FC2">
        <w:rPr>
          <w:rFonts w:ascii="Times New Roman" w:eastAsia="Times New Roman" w:hAnsi="Times New Roman" w:cs="Times New Roman"/>
          <w:color w:val="000000" w:themeColor="text1"/>
          <w:sz w:val="24"/>
          <w:szCs w:val="24"/>
        </w:rPr>
        <w:t xml:space="preserve"> – </w:t>
      </w:r>
      <w:r w:rsidRPr="00404FC2">
        <w:rPr>
          <w:rFonts w:ascii="Times New Roman" w:eastAsia="Times New Roman" w:hAnsi="Times New Roman" w:cs="Times New Roman"/>
          <w:color w:val="000000" w:themeColor="text1"/>
          <w:sz w:val="24"/>
          <w:szCs w:val="24"/>
        </w:rPr>
        <w:t>Инфаркт мозга, вызванный тромбозом мозговых артерий</w:t>
      </w:r>
    </w:p>
    <w:p w14:paraId="68A82222" w14:textId="01F4AE45" w:rsidR="000F3CB7" w:rsidRPr="00404FC2" w:rsidRDefault="000F3CB7"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I63.4</w:t>
      </w:r>
      <w:r w:rsidR="009061D6" w:rsidRPr="00404FC2">
        <w:rPr>
          <w:rFonts w:ascii="Times New Roman" w:eastAsia="Times New Roman" w:hAnsi="Times New Roman" w:cs="Times New Roman"/>
          <w:color w:val="000000" w:themeColor="text1"/>
          <w:sz w:val="24"/>
          <w:szCs w:val="24"/>
        </w:rPr>
        <w:t xml:space="preserve"> – </w:t>
      </w:r>
      <w:r w:rsidRPr="00404FC2">
        <w:rPr>
          <w:rFonts w:ascii="Times New Roman" w:eastAsia="Times New Roman" w:hAnsi="Times New Roman" w:cs="Times New Roman"/>
          <w:color w:val="000000" w:themeColor="text1"/>
          <w:sz w:val="24"/>
          <w:szCs w:val="24"/>
        </w:rPr>
        <w:t>Инфаркт мозга, вызванный эмболией мозговых артерий</w:t>
      </w:r>
    </w:p>
    <w:p w14:paraId="15325689" w14:textId="5CF0CD48" w:rsidR="000F3CB7" w:rsidRPr="00404FC2" w:rsidRDefault="000F3CB7"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I63.5</w:t>
      </w:r>
      <w:r w:rsidR="009061D6" w:rsidRPr="00404FC2">
        <w:rPr>
          <w:rFonts w:ascii="Times New Roman" w:eastAsia="Times New Roman" w:hAnsi="Times New Roman" w:cs="Times New Roman"/>
          <w:color w:val="000000" w:themeColor="text1"/>
          <w:sz w:val="24"/>
          <w:szCs w:val="24"/>
        </w:rPr>
        <w:t xml:space="preserve"> – </w:t>
      </w:r>
      <w:r w:rsidRPr="00404FC2">
        <w:rPr>
          <w:rFonts w:ascii="Times New Roman" w:eastAsia="Times New Roman" w:hAnsi="Times New Roman" w:cs="Times New Roman"/>
          <w:color w:val="000000" w:themeColor="text1"/>
          <w:sz w:val="24"/>
          <w:szCs w:val="24"/>
        </w:rPr>
        <w:t>Инфаркт мозга, вызванный неуточненной закупоркой или стенозом мозговых артерий</w:t>
      </w:r>
    </w:p>
    <w:p w14:paraId="472E73A0" w14:textId="2B3F5376" w:rsidR="000F3CB7" w:rsidRPr="00404FC2" w:rsidRDefault="000F3CB7"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I63.6</w:t>
      </w:r>
      <w:r w:rsidR="009061D6" w:rsidRPr="00404FC2">
        <w:rPr>
          <w:rFonts w:ascii="Times New Roman" w:eastAsia="Times New Roman" w:hAnsi="Times New Roman" w:cs="Times New Roman"/>
          <w:color w:val="000000" w:themeColor="text1"/>
          <w:sz w:val="24"/>
          <w:szCs w:val="24"/>
        </w:rPr>
        <w:t xml:space="preserve"> – </w:t>
      </w:r>
      <w:r w:rsidRPr="00404FC2">
        <w:rPr>
          <w:rFonts w:ascii="Times New Roman" w:eastAsia="Times New Roman" w:hAnsi="Times New Roman" w:cs="Times New Roman"/>
          <w:color w:val="000000" w:themeColor="text1"/>
          <w:sz w:val="24"/>
          <w:szCs w:val="24"/>
        </w:rPr>
        <w:t xml:space="preserve">Инфаркт мозга, вызванный тромбозом вен мозга, </w:t>
      </w:r>
      <w:proofErr w:type="spellStart"/>
      <w:r w:rsidRPr="00404FC2">
        <w:rPr>
          <w:rFonts w:ascii="Times New Roman" w:eastAsia="Times New Roman" w:hAnsi="Times New Roman" w:cs="Times New Roman"/>
          <w:color w:val="000000" w:themeColor="text1"/>
          <w:sz w:val="24"/>
          <w:szCs w:val="24"/>
        </w:rPr>
        <w:t>непиогенный</w:t>
      </w:r>
      <w:proofErr w:type="spellEnd"/>
    </w:p>
    <w:p w14:paraId="5C16A142" w14:textId="1DB99816" w:rsidR="000F3CB7" w:rsidRPr="00404FC2" w:rsidRDefault="000F3CB7"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I63.8</w:t>
      </w:r>
      <w:r w:rsidR="009061D6" w:rsidRPr="00404FC2">
        <w:rPr>
          <w:rFonts w:ascii="Times New Roman" w:eastAsia="Times New Roman" w:hAnsi="Times New Roman" w:cs="Times New Roman"/>
          <w:color w:val="000000" w:themeColor="text1"/>
          <w:sz w:val="24"/>
          <w:szCs w:val="24"/>
        </w:rPr>
        <w:t xml:space="preserve"> – </w:t>
      </w:r>
      <w:r w:rsidRPr="00404FC2">
        <w:rPr>
          <w:rFonts w:ascii="Times New Roman" w:eastAsia="Times New Roman" w:hAnsi="Times New Roman" w:cs="Times New Roman"/>
          <w:color w:val="000000" w:themeColor="text1"/>
          <w:sz w:val="24"/>
          <w:szCs w:val="24"/>
        </w:rPr>
        <w:t>Другой инфаркт мозга</w:t>
      </w:r>
    </w:p>
    <w:p w14:paraId="6B353C89" w14:textId="158A7351" w:rsidR="000F3CB7" w:rsidRPr="00404FC2" w:rsidRDefault="000F3CB7" w:rsidP="00E3197C">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I63.9</w:t>
      </w:r>
      <w:r w:rsidR="009061D6" w:rsidRPr="00404FC2">
        <w:rPr>
          <w:rFonts w:ascii="Times New Roman" w:eastAsia="Times New Roman" w:hAnsi="Times New Roman" w:cs="Times New Roman"/>
          <w:color w:val="000000" w:themeColor="text1"/>
          <w:sz w:val="24"/>
          <w:szCs w:val="24"/>
        </w:rPr>
        <w:t xml:space="preserve"> – </w:t>
      </w:r>
      <w:r w:rsidRPr="00404FC2">
        <w:rPr>
          <w:rFonts w:ascii="Times New Roman" w:eastAsia="Times New Roman" w:hAnsi="Times New Roman" w:cs="Times New Roman"/>
          <w:color w:val="000000" w:themeColor="text1"/>
          <w:sz w:val="24"/>
          <w:szCs w:val="24"/>
        </w:rPr>
        <w:t>Инфаркт мозга неуточненный</w:t>
      </w:r>
    </w:p>
    <w:p w14:paraId="58B4C5D2" w14:textId="77777777" w:rsidR="00561A2E" w:rsidRPr="00404FC2" w:rsidRDefault="00561A2E" w:rsidP="00E3197C">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I64 – Инсульт, неуточненный как кровоизлияние или инфаркт </w:t>
      </w:r>
    </w:p>
    <w:p w14:paraId="71F16AFE" w14:textId="55A29180" w:rsidR="00561A2E" w:rsidRPr="00404FC2" w:rsidRDefault="00561A2E" w:rsidP="00E3197C">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I65.0 – Закупорка и стеноз позвоночной артерии. </w:t>
      </w:r>
    </w:p>
    <w:p w14:paraId="29042921" w14:textId="77777777" w:rsidR="00561A2E" w:rsidRPr="00404FC2" w:rsidRDefault="00561A2E" w:rsidP="00E3197C">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I65.1 – Закупорка и стеноз базилярной артерии. </w:t>
      </w:r>
    </w:p>
    <w:p w14:paraId="78D78FDE" w14:textId="77777777" w:rsidR="00561A2E" w:rsidRPr="00404FC2" w:rsidRDefault="00561A2E" w:rsidP="00E3197C">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I65.2 – Закупорка и стеноз сонной артерии. </w:t>
      </w:r>
    </w:p>
    <w:p w14:paraId="716B70E7" w14:textId="41D739F7" w:rsidR="00561A2E" w:rsidRPr="00404FC2" w:rsidRDefault="00561A2E" w:rsidP="00E3197C">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I65.3 – Закупорка и стеноз множественных и двусторонних </w:t>
      </w:r>
      <w:proofErr w:type="spellStart"/>
      <w:r w:rsidRPr="00404FC2">
        <w:rPr>
          <w:rFonts w:ascii="Times New Roman" w:eastAsia="Times New Roman" w:hAnsi="Times New Roman" w:cs="Times New Roman"/>
          <w:color w:val="000000" w:themeColor="text1"/>
          <w:sz w:val="24"/>
          <w:szCs w:val="24"/>
        </w:rPr>
        <w:t>прецеребральных</w:t>
      </w:r>
      <w:proofErr w:type="spellEnd"/>
      <w:r w:rsidRPr="00404FC2">
        <w:rPr>
          <w:rFonts w:ascii="Times New Roman" w:eastAsia="Times New Roman" w:hAnsi="Times New Roman" w:cs="Times New Roman"/>
          <w:color w:val="000000" w:themeColor="text1"/>
          <w:sz w:val="24"/>
          <w:szCs w:val="24"/>
        </w:rPr>
        <w:t xml:space="preserve"> артерий. </w:t>
      </w:r>
    </w:p>
    <w:p w14:paraId="11538799" w14:textId="77777777" w:rsidR="00561A2E" w:rsidRPr="00404FC2" w:rsidRDefault="00561A2E" w:rsidP="00E3197C">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I65.8 – Закупорка и стеноз других </w:t>
      </w:r>
      <w:proofErr w:type="spellStart"/>
      <w:r w:rsidRPr="00404FC2">
        <w:rPr>
          <w:rFonts w:ascii="Times New Roman" w:eastAsia="Times New Roman" w:hAnsi="Times New Roman" w:cs="Times New Roman"/>
          <w:color w:val="000000" w:themeColor="text1"/>
          <w:sz w:val="24"/>
          <w:szCs w:val="24"/>
        </w:rPr>
        <w:t>прецеребральных</w:t>
      </w:r>
      <w:proofErr w:type="spellEnd"/>
      <w:r w:rsidRPr="00404FC2">
        <w:rPr>
          <w:rFonts w:ascii="Times New Roman" w:eastAsia="Times New Roman" w:hAnsi="Times New Roman" w:cs="Times New Roman"/>
          <w:color w:val="000000" w:themeColor="text1"/>
          <w:sz w:val="24"/>
          <w:szCs w:val="24"/>
        </w:rPr>
        <w:t xml:space="preserve"> артерий. </w:t>
      </w:r>
    </w:p>
    <w:p w14:paraId="383B9D39" w14:textId="77777777" w:rsidR="00561A2E" w:rsidRPr="00404FC2" w:rsidRDefault="00561A2E" w:rsidP="00E3197C">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I65.9 – Закупорка и стеноз неуточненной </w:t>
      </w:r>
      <w:proofErr w:type="spellStart"/>
      <w:r w:rsidRPr="00404FC2">
        <w:rPr>
          <w:rFonts w:ascii="Times New Roman" w:eastAsia="Times New Roman" w:hAnsi="Times New Roman" w:cs="Times New Roman"/>
          <w:color w:val="000000" w:themeColor="text1"/>
          <w:sz w:val="24"/>
          <w:szCs w:val="24"/>
        </w:rPr>
        <w:t>прецеребральной</w:t>
      </w:r>
      <w:proofErr w:type="spellEnd"/>
      <w:r w:rsidRPr="00404FC2">
        <w:rPr>
          <w:rFonts w:ascii="Times New Roman" w:eastAsia="Times New Roman" w:hAnsi="Times New Roman" w:cs="Times New Roman"/>
          <w:color w:val="000000" w:themeColor="text1"/>
          <w:sz w:val="24"/>
          <w:szCs w:val="24"/>
        </w:rPr>
        <w:t xml:space="preserve"> артерии. </w:t>
      </w:r>
    </w:p>
    <w:p w14:paraId="7B618FD4" w14:textId="68D7C208" w:rsidR="00561A2E" w:rsidRPr="00404FC2" w:rsidRDefault="00561A2E" w:rsidP="00E3197C">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I66.0 – Закупорка и стеноз средней мозговой артерии. </w:t>
      </w:r>
    </w:p>
    <w:p w14:paraId="6D117309" w14:textId="77777777" w:rsidR="00561A2E" w:rsidRPr="00404FC2" w:rsidRDefault="00561A2E" w:rsidP="00E3197C">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I66.1 – Закупорка и стеноз передней мозговой артерии. </w:t>
      </w:r>
    </w:p>
    <w:p w14:paraId="3D7A4BE5" w14:textId="1E92D033" w:rsidR="00561A2E" w:rsidRPr="00404FC2" w:rsidRDefault="00561A2E" w:rsidP="00E3197C">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I66.2</w:t>
      </w:r>
      <w:r w:rsidR="009061D6" w:rsidRPr="00404FC2">
        <w:rPr>
          <w:rFonts w:ascii="Times New Roman" w:eastAsia="Times New Roman" w:hAnsi="Times New Roman" w:cs="Times New Roman"/>
          <w:color w:val="000000" w:themeColor="text1"/>
          <w:sz w:val="24"/>
          <w:szCs w:val="24"/>
        </w:rPr>
        <w:t xml:space="preserve"> – </w:t>
      </w:r>
      <w:r w:rsidRPr="00404FC2">
        <w:rPr>
          <w:rFonts w:ascii="Times New Roman" w:eastAsia="Times New Roman" w:hAnsi="Times New Roman" w:cs="Times New Roman"/>
          <w:color w:val="000000" w:themeColor="text1"/>
          <w:sz w:val="24"/>
          <w:szCs w:val="24"/>
        </w:rPr>
        <w:t xml:space="preserve">Закупорка и стеноз задней мозговой артерии. </w:t>
      </w:r>
    </w:p>
    <w:p w14:paraId="60008C54" w14:textId="41B385AF" w:rsidR="00561A2E" w:rsidRPr="00404FC2" w:rsidRDefault="00561A2E" w:rsidP="00E3197C">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I66.3</w:t>
      </w:r>
      <w:r w:rsidR="009061D6" w:rsidRPr="00404FC2">
        <w:rPr>
          <w:rFonts w:ascii="Times New Roman" w:eastAsia="Times New Roman" w:hAnsi="Times New Roman" w:cs="Times New Roman"/>
          <w:color w:val="000000" w:themeColor="text1"/>
          <w:sz w:val="24"/>
          <w:szCs w:val="24"/>
        </w:rPr>
        <w:t xml:space="preserve"> – </w:t>
      </w:r>
      <w:r w:rsidRPr="00404FC2">
        <w:rPr>
          <w:rFonts w:ascii="Times New Roman" w:eastAsia="Times New Roman" w:hAnsi="Times New Roman" w:cs="Times New Roman"/>
          <w:color w:val="000000" w:themeColor="text1"/>
          <w:sz w:val="24"/>
          <w:szCs w:val="24"/>
        </w:rPr>
        <w:t xml:space="preserve">Закупорка и стеноз мозжечковых артерий. </w:t>
      </w:r>
    </w:p>
    <w:p w14:paraId="56EE89B2" w14:textId="13F2D1CC" w:rsidR="00561A2E" w:rsidRPr="00404FC2" w:rsidRDefault="00561A2E" w:rsidP="00E3197C">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I66.4</w:t>
      </w:r>
      <w:r w:rsidR="009061D6" w:rsidRPr="00404FC2">
        <w:rPr>
          <w:rFonts w:ascii="Times New Roman" w:eastAsia="Times New Roman" w:hAnsi="Times New Roman" w:cs="Times New Roman"/>
          <w:color w:val="000000" w:themeColor="text1"/>
          <w:sz w:val="24"/>
          <w:szCs w:val="24"/>
        </w:rPr>
        <w:t xml:space="preserve"> – </w:t>
      </w:r>
      <w:r w:rsidRPr="00404FC2">
        <w:rPr>
          <w:rFonts w:ascii="Times New Roman" w:eastAsia="Times New Roman" w:hAnsi="Times New Roman" w:cs="Times New Roman"/>
          <w:color w:val="000000" w:themeColor="text1"/>
          <w:sz w:val="24"/>
          <w:szCs w:val="24"/>
        </w:rPr>
        <w:t xml:space="preserve">Закупорка и стеноз множественных и двусторонних артерий мозга. </w:t>
      </w:r>
    </w:p>
    <w:p w14:paraId="78AA8F3B" w14:textId="77777777" w:rsidR="00561A2E" w:rsidRPr="00404FC2" w:rsidRDefault="00561A2E" w:rsidP="00E3197C">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I66.8 – Закупорка и стеноз другой артерии мозга. </w:t>
      </w:r>
    </w:p>
    <w:p w14:paraId="113BFAFD" w14:textId="10145FC4" w:rsidR="00561A2E" w:rsidRPr="00404FC2" w:rsidRDefault="00561A2E" w:rsidP="00E3197C">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I66.9 – Закупорка и стеноз артерии мозга неуточненный. </w:t>
      </w:r>
    </w:p>
    <w:p w14:paraId="57F05313" w14:textId="06E35FA8" w:rsidR="00561A2E" w:rsidRPr="00404FC2" w:rsidRDefault="00561A2E" w:rsidP="00E3197C">
      <w:pPr>
        <w:pStyle w:val="a0"/>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I67.6 – Негнойный тромбоз внутричерепной венозной системы</w:t>
      </w:r>
      <w:r w:rsidR="009A4D30" w:rsidRPr="00404FC2">
        <w:rPr>
          <w:rFonts w:ascii="Times New Roman" w:eastAsia="Times New Roman" w:hAnsi="Times New Roman" w:cs="Times New Roman"/>
          <w:color w:val="000000" w:themeColor="text1"/>
          <w:sz w:val="24"/>
          <w:szCs w:val="24"/>
        </w:rPr>
        <w:t xml:space="preserve"> [6]</w:t>
      </w:r>
      <w:r w:rsidRPr="00404FC2">
        <w:rPr>
          <w:rFonts w:ascii="Times New Roman" w:eastAsia="Times New Roman" w:hAnsi="Times New Roman" w:cs="Times New Roman"/>
          <w:color w:val="000000" w:themeColor="text1"/>
          <w:sz w:val="24"/>
          <w:szCs w:val="24"/>
        </w:rPr>
        <w:t>.</w:t>
      </w:r>
    </w:p>
    <w:p w14:paraId="2E4E8B88" w14:textId="77777777" w:rsidR="000F3CB7" w:rsidRPr="00404FC2" w:rsidRDefault="000F3CB7" w:rsidP="00E3197C">
      <w:pPr>
        <w:pStyle w:val="2"/>
        <w:spacing w:before="0" w:beforeAutospacing="0" w:after="0" w:afterAutospacing="0" w:line="360" w:lineRule="auto"/>
        <w:jc w:val="both"/>
        <w:rPr>
          <w:color w:val="000000" w:themeColor="text1"/>
          <w:szCs w:val="24"/>
          <w:u w:val="single"/>
        </w:rPr>
      </w:pPr>
      <w:bookmarkStart w:id="10" w:name="_Toc215916155"/>
      <w:r w:rsidRPr="00404FC2">
        <w:rPr>
          <w:color w:val="000000" w:themeColor="text1"/>
          <w:szCs w:val="24"/>
          <w:u w:val="single"/>
        </w:rPr>
        <w:t>1.5 Классификация</w:t>
      </w:r>
      <w:bookmarkEnd w:id="10"/>
    </w:p>
    <w:p w14:paraId="164BBE4B" w14:textId="7ADCAC6A" w:rsidR="000F3CB7" w:rsidRPr="00404FC2" w:rsidRDefault="000F3CB7" w:rsidP="00E3197C">
      <w:pPr>
        <w:pStyle w:val="a0"/>
        <w:spacing w:line="360" w:lineRule="auto"/>
        <w:ind w:firstLine="709"/>
        <w:jc w:val="both"/>
        <w:rPr>
          <w:rFonts w:ascii="Times New Roman" w:eastAsia="Times New Roman" w:hAnsi="Times New Roman" w:cs="Times New Roman"/>
          <w:color w:val="000000" w:themeColor="text1"/>
          <w:sz w:val="24"/>
          <w:szCs w:val="24"/>
        </w:rPr>
      </w:pPr>
      <w:bookmarkStart w:id="11" w:name="_Toc531694891"/>
      <w:r w:rsidRPr="00404FC2">
        <w:rPr>
          <w:rFonts w:ascii="Times New Roman" w:eastAsia="Times New Roman" w:hAnsi="Times New Roman" w:cs="Times New Roman"/>
          <w:color w:val="000000" w:themeColor="text1"/>
          <w:sz w:val="24"/>
          <w:szCs w:val="24"/>
        </w:rPr>
        <w:t>Клиническая</w:t>
      </w:r>
      <w:r w:rsidR="00B05B51" w:rsidRPr="00404FC2">
        <w:rPr>
          <w:rFonts w:ascii="Times New Roman" w:eastAsia="Times New Roman" w:hAnsi="Times New Roman" w:cs="Times New Roman"/>
          <w:color w:val="000000" w:themeColor="text1"/>
          <w:sz w:val="24"/>
          <w:szCs w:val="24"/>
        </w:rPr>
        <w:t xml:space="preserve"> </w:t>
      </w:r>
      <w:r w:rsidR="00FC5830" w:rsidRPr="00404FC2">
        <w:rPr>
          <w:rFonts w:ascii="Times New Roman" w:eastAsia="Times New Roman" w:hAnsi="Times New Roman" w:cs="Times New Roman"/>
          <w:color w:val="000000" w:themeColor="text1"/>
          <w:sz w:val="24"/>
          <w:szCs w:val="24"/>
        </w:rPr>
        <w:t>классификация ишемического</w:t>
      </w:r>
      <w:r w:rsidRPr="00404FC2">
        <w:rPr>
          <w:rFonts w:ascii="Times New Roman" w:eastAsia="Times New Roman" w:hAnsi="Times New Roman" w:cs="Times New Roman"/>
          <w:color w:val="000000" w:themeColor="text1"/>
          <w:sz w:val="24"/>
          <w:szCs w:val="24"/>
        </w:rPr>
        <w:t xml:space="preserve"> инсульта</w:t>
      </w:r>
      <w:bookmarkEnd w:id="11"/>
      <w:r w:rsidRPr="00404FC2">
        <w:rPr>
          <w:rFonts w:ascii="Times New Roman" w:eastAsia="Times New Roman" w:hAnsi="Times New Roman" w:cs="Times New Roman"/>
          <w:color w:val="000000" w:themeColor="text1"/>
          <w:sz w:val="24"/>
          <w:szCs w:val="24"/>
        </w:rPr>
        <w:t xml:space="preserve"> </w:t>
      </w:r>
      <w:bookmarkStart w:id="12" w:name="_Toc531694892"/>
      <w:r w:rsidRPr="00404FC2">
        <w:rPr>
          <w:rFonts w:ascii="Times New Roman" w:eastAsia="Times New Roman" w:hAnsi="Times New Roman" w:cs="Times New Roman"/>
          <w:color w:val="000000" w:themeColor="text1"/>
          <w:sz w:val="24"/>
          <w:szCs w:val="24"/>
        </w:rPr>
        <w:t>(по</w:t>
      </w:r>
      <w:r w:rsidR="00FC5830" w:rsidRPr="00404FC2">
        <w:rPr>
          <w:rFonts w:ascii="Times New Roman" w:eastAsia="Times New Roman" w:hAnsi="Times New Roman" w:cs="Times New Roman"/>
          <w:color w:val="000000" w:themeColor="text1"/>
          <w:sz w:val="24"/>
          <w:szCs w:val="24"/>
        </w:rPr>
        <w:t xml:space="preserve"> </w:t>
      </w:r>
      <w:r w:rsidR="00407ED1" w:rsidRPr="00404FC2">
        <w:rPr>
          <w:rFonts w:ascii="Times New Roman" w:eastAsia="Times New Roman" w:hAnsi="Times New Roman" w:cs="Times New Roman"/>
          <w:color w:val="000000" w:themeColor="text1"/>
          <w:sz w:val="24"/>
          <w:szCs w:val="24"/>
        </w:rPr>
        <w:t>п</w:t>
      </w:r>
      <w:r w:rsidRPr="00404FC2">
        <w:rPr>
          <w:rFonts w:ascii="Times New Roman" w:eastAsia="Times New Roman" w:hAnsi="Times New Roman" w:cs="Times New Roman"/>
          <w:color w:val="000000" w:themeColor="text1"/>
          <w:sz w:val="24"/>
          <w:szCs w:val="24"/>
        </w:rPr>
        <w:t>родолжительности симптоматики заболевания)</w:t>
      </w:r>
      <w:bookmarkEnd w:id="12"/>
      <w:r w:rsidR="00561A2E" w:rsidRPr="00404FC2">
        <w:rPr>
          <w:rFonts w:ascii="Times New Roman" w:eastAsia="Times New Roman" w:hAnsi="Times New Roman" w:cs="Times New Roman"/>
          <w:color w:val="000000" w:themeColor="text1"/>
          <w:sz w:val="24"/>
          <w:szCs w:val="24"/>
        </w:rPr>
        <w:t>:</w:t>
      </w:r>
    </w:p>
    <w:p w14:paraId="72D00D92" w14:textId="5EFAD1D0" w:rsidR="009E1F9B" w:rsidRPr="00404FC2" w:rsidRDefault="00E3197C" w:rsidP="00300B06">
      <w:pPr>
        <w:pStyle w:val="ab"/>
        <w:numPr>
          <w:ilvl w:val="0"/>
          <w:numId w:val="7"/>
        </w:numPr>
        <w:spacing w:after="0" w:line="360" w:lineRule="auto"/>
        <w:ind w:left="284" w:hanging="426"/>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w:t>
      </w:r>
      <w:r w:rsidR="000F3CB7" w:rsidRPr="00404FC2">
        <w:rPr>
          <w:rFonts w:ascii="Times New Roman" w:eastAsia="Times New Roman" w:hAnsi="Times New Roman" w:cs="Times New Roman"/>
          <w:color w:val="000000" w:themeColor="text1"/>
          <w:sz w:val="24"/>
          <w:szCs w:val="24"/>
        </w:rPr>
        <w:t>алый инсульт – спонтанный, полный регресс нарушения функций в течение трех недель от начала заболевания [1 - 4].</w:t>
      </w:r>
    </w:p>
    <w:p w14:paraId="32A5A170" w14:textId="3468E4AE" w:rsidR="000F3CB7" w:rsidRPr="00404FC2" w:rsidRDefault="00E3197C" w:rsidP="00300B06">
      <w:pPr>
        <w:pStyle w:val="ab"/>
        <w:numPr>
          <w:ilvl w:val="0"/>
          <w:numId w:val="7"/>
        </w:numPr>
        <w:spacing w:after="0" w:line="360" w:lineRule="auto"/>
        <w:ind w:left="284" w:hanging="426"/>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И</w:t>
      </w:r>
      <w:r w:rsidR="000F3CB7" w:rsidRPr="00404FC2">
        <w:rPr>
          <w:rFonts w:ascii="Times New Roman" w:eastAsia="Times New Roman" w:hAnsi="Times New Roman" w:cs="Times New Roman"/>
          <w:color w:val="000000" w:themeColor="text1"/>
          <w:sz w:val="24"/>
          <w:szCs w:val="24"/>
        </w:rPr>
        <w:t>нсульт со стойкими остаточными явлениями – нарушение функций сохраняется более одного месяца от момента дебюта заболевания [1 - 4].</w:t>
      </w:r>
    </w:p>
    <w:p w14:paraId="172F01DC" w14:textId="7ECF5AE3" w:rsidR="000F3CB7" w:rsidRPr="00404FC2" w:rsidRDefault="000F3CB7" w:rsidP="00E3197C">
      <w:pPr>
        <w:pStyle w:val="a0"/>
        <w:spacing w:line="360" w:lineRule="auto"/>
        <w:ind w:firstLine="709"/>
        <w:jc w:val="both"/>
        <w:rPr>
          <w:rFonts w:ascii="Times New Roman" w:eastAsia="Times New Roman" w:hAnsi="Times New Roman" w:cs="Times New Roman"/>
          <w:color w:val="000000" w:themeColor="text1"/>
          <w:sz w:val="24"/>
          <w:szCs w:val="24"/>
        </w:rPr>
      </w:pPr>
      <w:bookmarkStart w:id="13" w:name="_Toc531694893"/>
      <w:r w:rsidRPr="00404FC2">
        <w:rPr>
          <w:rFonts w:ascii="Times New Roman" w:eastAsia="Times New Roman" w:hAnsi="Times New Roman" w:cs="Times New Roman"/>
          <w:color w:val="000000" w:themeColor="text1"/>
          <w:sz w:val="24"/>
          <w:szCs w:val="24"/>
        </w:rPr>
        <w:t xml:space="preserve">Клиническая классификация тяжести ишемического инсульта (по </w:t>
      </w:r>
      <w:r w:rsidR="00A44170" w:rsidRPr="00404FC2">
        <w:rPr>
          <w:rFonts w:ascii="Times New Roman" w:eastAsia="Times New Roman" w:hAnsi="Times New Roman" w:cs="Times New Roman"/>
          <w:color w:val="000000" w:themeColor="text1"/>
          <w:sz w:val="24"/>
          <w:szCs w:val="24"/>
        </w:rPr>
        <w:t>с</w:t>
      </w:r>
      <w:r w:rsidRPr="00404FC2">
        <w:rPr>
          <w:rFonts w:ascii="Times New Roman" w:eastAsia="Times New Roman" w:hAnsi="Times New Roman" w:cs="Times New Roman"/>
          <w:color w:val="000000" w:themeColor="text1"/>
          <w:sz w:val="24"/>
          <w:szCs w:val="24"/>
        </w:rPr>
        <w:t>тепени нарушений функций ЦНС)</w:t>
      </w:r>
      <w:bookmarkEnd w:id="13"/>
      <w:r w:rsidR="00561A2E" w:rsidRPr="00404FC2">
        <w:rPr>
          <w:rFonts w:ascii="Times New Roman" w:eastAsia="Times New Roman" w:hAnsi="Times New Roman" w:cs="Times New Roman"/>
          <w:color w:val="000000" w:themeColor="text1"/>
          <w:sz w:val="24"/>
          <w:szCs w:val="24"/>
        </w:rPr>
        <w:t>:</w:t>
      </w:r>
    </w:p>
    <w:p w14:paraId="016702EF" w14:textId="3A86C0AE" w:rsidR="000F3CB7" w:rsidRPr="00404FC2" w:rsidRDefault="00A44170" w:rsidP="00E3197C">
      <w:pPr>
        <w:spacing w:after="0" w:line="360" w:lineRule="auto"/>
        <w:ind w:firstLine="346"/>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С</w:t>
      </w:r>
      <w:r w:rsidR="000F3CB7" w:rsidRPr="00404FC2">
        <w:rPr>
          <w:rFonts w:ascii="Times New Roman" w:eastAsia="Times New Roman" w:hAnsi="Times New Roman" w:cs="Times New Roman"/>
          <w:color w:val="000000" w:themeColor="text1"/>
          <w:sz w:val="24"/>
          <w:szCs w:val="24"/>
        </w:rPr>
        <w:t>редняя степень тяжести </w:t>
      </w:r>
      <w:r w:rsidR="00F67ACE" w:rsidRPr="00404FC2">
        <w:rPr>
          <w:rFonts w:ascii="Times New Roman" w:eastAsia="Times New Roman" w:hAnsi="Times New Roman" w:cs="Times New Roman"/>
          <w:color w:val="000000" w:themeColor="text1"/>
          <w:sz w:val="24"/>
          <w:szCs w:val="24"/>
        </w:rPr>
        <w:t>ИИ</w:t>
      </w:r>
      <w:r w:rsidR="000F3CB7" w:rsidRPr="00404FC2">
        <w:rPr>
          <w:rFonts w:ascii="Times New Roman" w:eastAsia="Times New Roman" w:hAnsi="Times New Roman" w:cs="Times New Roman"/>
          <w:color w:val="000000" w:themeColor="text1"/>
          <w:sz w:val="24"/>
          <w:szCs w:val="24"/>
        </w:rPr>
        <w:t xml:space="preserve"> характеризуется умеренным очаговым неврологическим дефицитом и отсутствием общемозговых симптомов. Очаговый неврологический дефицит соответствует по шкале NIHSS 5 - 14 баллам</w:t>
      </w:r>
      <w:r w:rsidR="00DB22EE" w:rsidRPr="00404FC2">
        <w:rPr>
          <w:rFonts w:ascii="Times New Roman" w:eastAsia="Times New Roman" w:hAnsi="Times New Roman" w:cs="Times New Roman"/>
          <w:color w:val="000000" w:themeColor="text1"/>
          <w:sz w:val="24"/>
          <w:szCs w:val="24"/>
        </w:rPr>
        <w:t xml:space="preserve"> </w:t>
      </w:r>
      <w:r w:rsidR="000F3CB7" w:rsidRPr="00404FC2">
        <w:rPr>
          <w:rFonts w:ascii="Times New Roman" w:eastAsia="Times New Roman" w:hAnsi="Times New Roman" w:cs="Times New Roman"/>
          <w:color w:val="000000" w:themeColor="text1"/>
          <w:sz w:val="24"/>
          <w:szCs w:val="24"/>
        </w:rPr>
        <w:t>[34].</w:t>
      </w:r>
    </w:p>
    <w:p w14:paraId="67E82C2A" w14:textId="664A2FA2" w:rsidR="000F3CB7" w:rsidRPr="00404FC2" w:rsidRDefault="004828D9" w:rsidP="00E3197C">
      <w:pPr>
        <w:spacing w:after="0" w:line="360" w:lineRule="auto"/>
        <w:ind w:firstLine="346"/>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Т</w:t>
      </w:r>
      <w:r w:rsidR="000F3CB7" w:rsidRPr="00404FC2">
        <w:rPr>
          <w:rFonts w:ascii="Times New Roman" w:eastAsia="Times New Roman" w:hAnsi="Times New Roman" w:cs="Times New Roman"/>
          <w:color w:val="000000" w:themeColor="text1"/>
          <w:sz w:val="24"/>
          <w:szCs w:val="24"/>
        </w:rPr>
        <w:t>яжелы</w:t>
      </w:r>
      <w:r w:rsidR="00F67ACE" w:rsidRPr="00404FC2">
        <w:rPr>
          <w:rFonts w:ascii="Times New Roman" w:eastAsia="Times New Roman" w:hAnsi="Times New Roman" w:cs="Times New Roman"/>
          <w:color w:val="000000" w:themeColor="text1"/>
          <w:sz w:val="24"/>
          <w:szCs w:val="24"/>
        </w:rPr>
        <w:t xml:space="preserve">й </w:t>
      </w:r>
      <w:r w:rsidR="000F3CB7" w:rsidRPr="00404FC2">
        <w:rPr>
          <w:rFonts w:ascii="Times New Roman" w:eastAsia="Times New Roman" w:hAnsi="Times New Roman" w:cs="Times New Roman"/>
          <w:color w:val="000000" w:themeColor="text1"/>
          <w:sz w:val="24"/>
          <w:szCs w:val="24"/>
        </w:rPr>
        <w:t>инсульт связан с выраженным очаговым неврологическим дефицитом, возможно снижение уровня бодрствования до степени оглушения (ШКГ 13 - 15 баллов). Выражена дезориентация. У пациента отмечается выраженная сонливость, речевой контакт существенно затруднен при отсутствии синдрома афазии и дизартрии. Доступно выполнение элементарных заданий. Реакция на боль координирована. Защитные рефлексы отсутствуют. Контроль</w:t>
      </w:r>
      <w:r w:rsidR="009061D6" w:rsidRPr="00404FC2">
        <w:rPr>
          <w:rFonts w:ascii="Times New Roman" w:eastAsia="Times New Roman" w:hAnsi="Times New Roman" w:cs="Times New Roman"/>
          <w:color w:val="000000" w:themeColor="text1"/>
          <w:sz w:val="24"/>
          <w:szCs w:val="24"/>
        </w:rPr>
        <w:t xml:space="preserve"> </w:t>
      </w:r>
      <w:r w:rsidR="000F3CB7" w:rsidRPr="00404FC2">
        <w:rPr>
          <w:rFonts w:ascii="Times New Roman" w:eastAsia="Times New Roman" w:hAnsi="Times New Roman" w:cs="Times New Roman"/>
          <w:color w:val="000000" w:themeColor="text1"/>
          <w:sz w:val="24"/>
          <w:szCs w:val="24"/>
        </w:rPr>
        <w:t>функций тазовых органов ослаблен. Неврологический дефицит соответствует по шкале NIHSS 15 – 2</w:t>
      </w:r>
      <w:r w:rsidRPr="00404FC2">
        <w:rPr>
          <w:rFonts w:ascii="Times New Roman" w:eastAsia="Times New Roman" w:hAnsi="Times New Roman" w:cs="Times New Roman"/>
          <w:color w:val="000000" w:themeColor="text1"/>
          <w:sz w:val="24"/>
          <w:szCs w:val="24"/>
        </w:rPr>
        <w:t>2</w:t>
      </w:r>
      <w:r w:rsidR="000F3CB7" w:rsidRPr="00404FC2">
        <w:rPr>
          <w:rFonts w:ascii="Times New Roman" w:eastAsia="Times New Roman" w:hAnsi="Times New Roman" w:cs="Times New Roman"/>
          <w:color w:val="000000" w:themeColor="text1"/>
          <w:sz w:val="24"/>
          <w:szCs w:val="24"/>
        </w:rPr>
        <w:t xml:space="preserve"> баллов [34].</w:t>
      </w:r>
    </w:p>
    <w:p w14:paraId="50F340F1" w14:textId="5FC48D91" w:rsidR="006E065B" w:rsidRPr="00404FC2" w:rsidRDefault="004828D9" w:rsidP="00E3197C">
      <w:pPr>
        <w:spacing w:after="0" w:line="360" w:lineRule="auto"/>
        <w:ind w:firstLine="346"/>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Крайне тяжелый</w:t>
      </w:r>
      <w:r w:rsidR="000F3CB7" w:rsidRPr="00404FC2">
        <w:rPr>
          <w:rFonts w:ascii="Times New Roman" w:eastAsia="Times New Roman" w:hAnsi="Times New Roman" w:cs="Times New Roman"/>
          <w:color w:val="000000" w:themeColor="text1"/>
          <w:sz w:val="24"/>
          <w:szCs w:val="24"/>
        </w:rPr>
        <w:t xml:space="preserve"> инсульт связан с грубым очаговым неврологическим дефицитом и выраженными общемозговыми симптомами, снижение уровня бодрствования (ШКГ 12 баллов). В клинической картине заболевания отмечаются дислокационные синдромы. Защитные рефлексы, как правило, регистрируются. Контроль за функциями тазовых органов нарушен. Реакция на боль не координирована или отсутствует. Неврологический дефицит соответствует по шкале </w:t>
      </w:r>
      <w:r w:rsidRPr="00404FC2">
        <w:rPr>
          <w:rFonts w:ascii="Times New Roman" w:eastAsia="Times New Roman" w:hAnsi="Times New Roman" w:cs="Times New Roman"/>
          <w:color w:val="000000" w:themeColor="text1"/>
          <w:sz w:val="24"/>
          <w:szCs w:val="24"/>
        </w:rPr>
        <w:t xml:space="preserve">NIHSS </w:t>
      </w:r>
      <w:r w:rsidR="000F3CB7" w:rsidRPr="00404FC2">
        <w:rPr>
          <w:rFonts w:ascii="Times New Roman" w:eastAsia="Times New Roman" w:hAnsi="Times New Roman" w:cs="Times New Roman"/>
          <w:color w:val="000000" w:themeColor="text1"/>
          <w:sz w:val="24"/>
          <w:szCs w:val="24"/>
        </w:rPr>
        <w:t>2</w:t>
      </w:r>
      <w:r w:rsidRPr="00404FC2">
        <w:rPr>
          <w:rFonts w:ascii="Times New Roman" w:eastAsia="Times New Roman" w:hAnsi="Times New Roman" w:cs="Times New Roman"/>
          <w:color w:val="000000" w:themeColor="text1"/>
          <w:sz w:val="24"/>
          <w:szCs w:val="24"/>
        </w:rPr>
        <w:t>3</w:t>
      </w:r>
      <w:r w:rsidR="009061D6" w:rsidRPr="00404FC2">
        <w:rPr>
          <w:rFonts w:ascii="Times New Roman" w:eastAsia="Times New Roman" w:hAnsi="Times New Roman" w:cs="Times New Roman"/>
          <w:color w:val="000000" w:themeColor="text1"/>
          <w:sz w:val="24"/>
          <w:szCs w:val="24"/>
        </w:rPr>
        <w:t xml:space="preserve"> </w:t>
      </w:r>
      <w:r w:rsidR="000F3CB7" w:rsidRPr="00404FC2">
        <w:rPr>
          <w:rFonts w:ascii="Times New Roman" w:eastAsia="Times New Roman" w:hAnsi="Times New Roman" w:cs="Times New Roman"/>
          <w:color w:val="000000" w:themeColor="text1"/>
          <w:sz w:val="24"/>
          <w:szCs w:val="24"/>
        </w:rPr>
        <w:t>бал</w:t>
      </w:r>
      <w:r w:rsidRPr="00404FC2">
        <w:rPr>
          <w:rFonts w:ascii="Times New Roman" w:eastAsia="Times New Roman" w:hAnsi="Times New Roman" w:cs="Times New Roman"/>
          <w:color w:val="000000" w:themeColor="text1"/>
          <w:sz w:val="24"/>
          <w:szCs w:val="24"/>
        </w:rPr>
        <w:t>ла и больше</w:t>
      </w:r>
      <w:r w:rsidR="000F3CB7" w:rsidRPr="00404FC2">
        <w:rPr>
          <w:rFonts w:ascii="Times New Roman" w:eastAsia="Times New Roman" w:hAnsi="Times New Roman" w:cs="Times New Roman"/>
          <w:color w:val="000000" w:themeColor="text1"/>
          <w:sz w:val="24"/>
          <w:szCs w:val="24"/>
        </w:rPr>
        <w:t xml:space="preserve"> [34].</w:t>
      </w:r>
    </w:p>
    <w:p w14:paraId="1F0F4242" w14:textId="4604D675" w:rsidR="000F3CB7" w:rsidRPr="00404FC2" w:rsidRDefault="000F3CB7" w:rsidP="00E3197C">
      <w:pPr>
        <w:pStyle w:val="a0"/>
        <w:spacing w:line="360" w:lineRule="auto"/>
        <w:ind w:firstLine="709"/>
        <w:jc w:val="both"/>
        <w:rPr>
          <w:rFonts w:ascii="Times New Roman" w:eastAsia="Times New Roman" w:hAnsi="Times New Roman" w:cs="Times New Roman"/>
          <w:color w:val="000000" w:themeColor="text1"/>
          <w:sz w:val="24"/>
          <w:szCs w:val="24"/>
        </w:rPr>
      </w:pPr>
      <w:bookmarkStart w:id="14" w:name="_Toc531694894"/>
      <w:r w:rsidRPr="00404FC2">
        <w:rPr>
          <w:rFonts w:ascii="Times New Roman" w:eastAsia="Times New Roman" w:hAnsi="Times New Roman" w:cs="Times New Roman"/>
          <w:color w:val="000000" w:themeColor="text1"/>
          <w:sz w:val="24"/>
          <w:szCs w:val="24"/>
        </w:rPr>
        <w:t>Классификация временных периодов ишемического инсульта</w:t>
      </w:r>
      <w:bookmarkEnd w:id="14"/>
      <w:r w:rsidR="00561A2E" w:rsidRPr="00404FC2">
        <w:rPr>
          <w:rFonts w:ascii="Times New Roman" w:eastAsia="Times New Roman" w:hAnsi="Times New Roman" w:cs="Times New Roman"/>
          <w:color w:val="000000" w:themeColor="text1"/>
          <w:sz w:val="24"/>
          <w:szCs w:val="24"/>
        </w:rPr>
        <w:t xml:space="preserve"> [1 - 4]</w:t>
      </w:r>
    </w:p>
    <w:p w14:paraId="276D9640" w14:textId="1B79DB32" w:rsidR="000F3CB7" w:rsidRPr="00404FC2" w:rsidRDefault="00FC5830" w:rsidP="00E3197C">
      <w:pPr>
        <w:numPr>
          <w:ilvl w:val="0"/>
          <w:numId w:val="1"/>
        </w:numPr>
        <w:spacing w:after="0" w:line="360" w:lineRule="auto"/>
        <w:ind w:left="230"/>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Острейший период</w:t>
      </w:r>
      <w:r w:rsidR="000F3CB7" w:rsidRPr="00404FC2">
        <w:rPr>
          <w:rFonts w:ascii="Times New Roman" w:eastAsia="Times New Roman" w:hAnsi="Times New Roman" w:cs="Times New Roman"/>
          <w:color w:val="000000" w:themeColor="text1"/>
          <w:sz w:val="24"/>
          <w:szCs w:val="24"/>
        </w:rPr>
        <w:t xml:space="preserve"> - первые </w:t>
      </w:r>
      <w:r w:rsidRPr="00404FC2">
        <w:rPr>
          <w:rFonts w:ascii="Times New Roman" w:eastAsia="Times New Roman" w:hAnsi="Times New Roman" w:cs="Times New Roman"/>
          <w:color w:val="000000" w:themeColor="text1"/>
          <w:sz w:val="24"/>
          <w:szCs w:val="24"/>
        </w:rPr>
        <w:t>3</w:t>
      </w:r>
      <w:r w:rsidR="000F3CB7" w:rsidRPr="00404FC2">
        <w:rPr>
          <w:rFonts w:ascii="Times New Roman" w:eastAsia="Times New Roman" w:hAnsi="Times New Roman" w:cs="Times New Roman"/>
          <w:color w:val="000000" w:themeColor="text1"/>
          <w:sz w:val="24"/>
          <w:szCs w:val="24"/>
        </w:rPr>
        <w:t xml:space="preserve"> суток </w:t>
      </w:r>
    </w:p>
    <w:p w14:paraId="3229D889" w14:textId="42A40D9C" w:rsidR="000F3CB7" w:rsidRPr="00404FC2" w:rsidRDefault="00FC5830" w:rsidP="00E3197C">
      <w:pPr>
        <w:numPr>
          <w:ilvl w:val="0"/>
          <w:numId w:val="1"/>
        </w:numPr>
        <w:spacing w:after="0" w:line="360" w:lineRule="auto"/>
        <w:ind w:left="230"/>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Острый период</w:t>
      </w:r>
      <w:r w:rsidR="000F3CB7" w:rsidRPr="00404FC2">
        <w:rPr>
          <w:rFonts w:ascii="Times New Roman" w:eastAsia="Times New Roman" w:hAnsi="Times New Roman" w:cs="Times New Roman"/>
          <w:color w:val="000000" w:themeColor="text1"/>
          <w:sz w:val="24"/>
          <w:szCs w:val="24"/>
        </w:rPr>
        <w:t xml:space="preserve"> - до 28 суток </w:t>
      </w:r>
    </w:p>
    <w:p w14:paraId="0A64DDF5" w14:textId="6CA84AA0" w:rsidR="000F3CB7" w:rsidRPr="00404FC2" w:rsidRDefault="000F3CB7" w:rsidP="00E3197C">
      <w:pPr>
        <w:numPr>
          <w:ilvl w:val="0"/>
          <w:numId w:val="1"/>
        </w:numPr>
        <w:spacing w:after="0" w:line="360" w:lineRule="auto"/>
        <w:ind w:left="230"/>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Ранний восстановительный период - до 6 месяцев</w:t>
      </w:r>
    </w:p>
    <w:p w14:paraId="5AA3BFD7" w14:textId="1591974C" w:rsidR="000F3CB7" w:rsidRPr="00404FC2" w:rsidRDefault="00561A2E" w:rsidP="00E3197C">
      <w:pPr>
        <w:numPr>
          <w:ilvl w:val="0"/>
          <w:numId w:val="1"/>
        </w:numPr>
        <w:spacing w:after="0" w:line="360" w:lineRule="auto"/>
        <w:ind w:left="230"/>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Поздний восстановительный</w:t>
      </w:r>
      <w:r w:rsidR="000F3CB7" w:rsidRPr="00404FC2">
        <w:rPr>
          <w:rFonts w:ascii="Times New Roman" w:eastAsia="Times New Roman" w:hAnsi="Times New Roman" w:cs="Times New Roman"/>
          <w:color w:val="000000" w:themeColor="text1"/>
          <w:sz w:val="24"/>
          <w:szCs w:val="24"/>
        </w:rPr>
        <w:t xml:space="preserve"> период - до 2 лет </w:t>
      </w:r>
    </w:p>
    <w:p w14:paraId="6A3CA9CB" w14:textId="6340A4C1" w:rsidR="00561A2E" w:rsidRPr="00404FC2" w:rsidRDefault="000F3CB7" w:rsidP="00E3197C">
      <w:pPr>
        <w:numPr>
          <w:ilvl w:val="0"/>
          <w:numId w:val="1"/>
        </w:numPr>
        <w:spacing w:after="0" w:line="360" w:lineRule="auto"/>
        <w:ind w:left="230"/>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Резидуальный период (период остаточных явлений) – после 2 лет</w:t>
      </w:r>
      <w:r w:rsidR="00A44170" w:rsidRPr="00404FC2">
        <w:rPr>
          <w:rFonts w:ascii="Times New Roman" w:eastAsia="Times New Roman" w:hAnsi="Times New Roman" w:cs="Times New Roman"/>
          <w:color w:val="000000" w:themeColor="text1"/>
          <w:sz w:val="24"/>
          <w:szCs w:val="24"/>
        </w:rPr>
        <w:t>.</w:t>
      </w:r>
    </w:p>
    <w:p w14:paraId="2DD848B7" w14:textId="5EB3A56D" w:rsidR="00561A2E" w:rsidRPr="00404FC2" w:rsidRDefault="00561A2E" w:rsidP="00E3197C">
      <w:pPr>
        <w:spacing w:after="0" w:line="360" w:lineRule="auto"/>
        <w:ind w:left="-130" w:firstLine="83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Согласно классификации SSS-TOAST по </w:t>
      </w:r>
      <w:r w:rsidRPr="00404FC2">
        <w:rPr>
          <w:rFonts w:ascii="Times New Roman" w:eastAsia="Times New Roman" w:hAnsi="Times New Roman" w:cs="Times New Roman"/>
          <w:color w:val="000000" w:themeColor="text1"/>
          <w:sz w:val="24"/>
          <w:szCs w:val="24"/>
          <w:lang w:val="en-US"/>
        </w:rPr>
        <w:t>H</w:t>
      </w:r>
      <w:r w:rsidRPr="00404FC2">
        <w:rPr>
          <w:rFonts w:ascii="Times New Roman" w:eastAsia="Times New Roman" w:hAnsi="Times New Roman" w:cs="Times New Roman"/>
          <w:color w:val="000000" w:themeColor="text1"/>
          <w:sz w:val="24"/>
          <w:szCs w:val="24"/>
        </w:rPr>
        <w:t xml:space="preserve">. </w:t>
      </w:r>
      <w:r w:rsidRPr="00404FC2">
        <w:rPr>
          <w:rFonts w:ascii="Times New Roman" w:eastAsia="Times New Roman" w:hAnsi="Times New Roman" w:cs="Times New Roman"/>
          <w:color w:val="000000" w:themeColor="text1"/>
          <w:sz w:val="24"/>
          <w:szCs w:val="24"/>
          <w:lang w:val="en-US"/>
        </w:rPr>
        <w:t>P</w:t>
      </w:r>
      <w:r w:rsidRPr="00404FC2">
        <w:rPr>
          <w:rFonts w:ascii="Times New Roman" w:eastAsia="Times New Roman" w:hAnsi="Times New Roman" w:cs="Times New Roman"/>
          <w:color w:val="000000" w:themeColor="text1"/>
          <w:sz w:val="24"/>
          <w:szCs w:val="24"/>
        </w:rPr>
        <w:t xml:space="preserve">. </w:t>
      </w:r>
      <w:r w:rsidRPr="00404FC2">
        <w:rPr>
          <w:rFonts w:ascii="Times New Roman" w:eastAsia="Times New Roman" w:hAnsi="Times New Roman" w:cs="Times New Roman"/>
          <w:color w:val="000000" w:themeColor="text1"/>
          <w:sz w:val="24"/>
          <w:szCs w:val="24"/>
          <w:lang w:val="en-US"/>
        </w:rPr>
        <w:t>Adams</w:t>
      </w:r>
      <w:r w:rsidRPr="00404FC2">
        <w:rPr>
          <w:rFonts w:ascii="Times New Roman" w:eastAsia="Times New Roman" w:hAnsi="Times New Roman" w:cs="Times New Roman"/>
          <w:color w:val="000000" w:themeColor="text1"/>
          <w:sz w:val="24"/>
          <w:szCs w:val="24"/>
        </w:rPr>
        <w:t xml:space="preserve"> </w:t>
      </w:r>
      <w:r w:rsidRPr="00404FC2">
        <w:rPr>
          <w:rFonts w:ascii="Times New Roman" w:eastAsia="Times New Roman" w:hAnsi="Times New Roman" w:cs="Times New Roman"/>
          <w:color w:val="000000" w:themeColor="text1"/>
          <w:sz w:val="24"/>
          <w:szCs w:val="24"/>
          <w:lang w:val="en-US"/>
        </w:rPr>
        <w:t>et</w:t>
      </w:r>
      <w:r w:rsidRPr="00404FC2">
        <w:rPr>
          <w:rFonts w:ascii="Times New Roman" w:eastAsia="Times New Roman" w:hAnsi="Times New Roman" w:cs="Times New Roman"/>
          <w:color w:val="000000" w:themeColor="text1"/>
          <w:sz w:val="24"/>
          <w:szCs w:val="24"/>
        </w:rPr>
        <w:t xml:space="preserve"> </w:t>
      </w:r>
      <w:r w:rsidRPr="00404FC2">
        <w:rPr>
          <w:rFonts w:ascii="Times New Roman" w:eastAsia="Times New Roman" w:hAnsi="Times New Roman" w:cs="Times New Roman"/>
          <w:color w:val="000000" w:themeColor="text1"/>
          <w:sz w:val="24"/>
          <w:szCs w:val="24"/>
          <w:lang w:val="en-US"/>
        </w:rPr>
        <w:t>al</w:t>
      </w:r>
      <w:r w:rsidRPr="00404FC2">
        <w:rPr>
          <w:rFonts w:ascii="Times New Roman" w:eastAsia="Times New Roman" w:hAnsi="Times New Roman" w:cs="Times New Roman"/>
          <w:color w:val="000000" w:themeColor="text1"/>
          <w:sz w:val="24"/>
          <w:szCs w:val="24"/>
        </w:rPr>
        <w:t>. (1993), выделяют пять патогенетических подтипов ишемического инсульта [</w:t>
      </w:r>
      <w:r w:rsidR="00F67ACE" w:rsidRPr="00404FC2">
        <w:rPr>
          <w:rFonts w:ascii="Times New Roman" w:eastAsia="Times New Roman" w:hAnsi="Times New Roman" w:cs="Times New Roman"/>
          <w:color w:val="000000" w:themeColor="text1"/>
          <w:sz w:val="24"/>
          <w:szCs w:val="24"/>
        </w:rPr>
        <w:t>42</w:t>
      </w:r>
      <w:r w:rsidRPr="00404FC2">
        <w:rPr>
          <w:rFonts w:ascii="Times New Roman" w:eastAsia="Times New Roman" w:hAnsi="Times New Roman" w:cs="Times New Roman"/>
          <w:color w:val="000000" w:themeColor="text1"/>
          <w:sz w:val="24"/>
          <w:szCs w:val="24"/>
        </w:rPr>
        <w:t xml:space="preserve">]: </w:t>
      </w:r>
    </w:p>
    <w:p w14:paraId="07D075D4" w14:textId="6B344585" w:rsidR="00561A2E" w:rsidRPr="00404FC2" w:rsidRDefault="00561A2E" w:rsidP="00300B06">
      <w:pPr>
        <w:pStyle w:val="ab"/>
        <w:numPr>
          <w:ilvl w:val="0"/>
          <w:numId w:val="8"/>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Обусловленный атеросклеротическим поражением крупных артерий (</w:t>
      </w:r>
      <w:proofErr w:type="spellStart"/>
      <w:r w:rsidRPr="00404FC2">
        <w:rPr>
          <w:rFonts w:ascii="Times New Roman" w:eastAsia="Times New Roman" w:hAnsi="Times New Roman" w:cs="Times New Roman"/>
          <w:color w:val="000000" w:themeColor="text1"/>
          <w:sz w:val="24"/>
          <w:szCs w:val="24"/>
        </w:rPr>
        <w:t>атеротромботический</w:t>
      </w:r>
      <w:proofErr w:type="spellEnd"/>
      <w:r w:rsidRPr="00404FC2">
        <w:rPr>
          <w:rFonts w:ascii="Times New Roman" w:eastAsia="Times New Roman" w:hAnsi="Times New Roman" w:cs="Times New Roman"/>
          <w:color w:val="000000" w:themeColor="text1"/>
          <w:sz w:val="24"/>
          <w:szCs w:val="24"/>
        </w:rPr>
        <w:t xml:space="preserve">). </w:t>
      </w:r>
    </w:p>
    <w:p w14:paraId="15A8D709" w14:textId="77777777" w:rsidR="00561A2E" w:rsidRPr="00404FC2" w:rsidRDefault="00561A2E" w:rsidP="00300B06">
      <w:pPr>
        <w:pStyle w:val="ab"/>
        <w:numPr>
          <w:ilvl w:val="0"/>
          <w:numId w:val="8"/>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Обусловленный кардиогенной тромбоэмболией (</w:t>
      </w:r>
      <w:proofErr w:type="spellStart"/>
      <w:r w:rsidRPr="00404FC2">
        <w:rPr>
          <w:rFonts w:ascii="Times New Roman" w:eastAsia="Times New Roman" w:hAnsi="Times New Roman" w:cs="Times New Roman"/>
          <w:color w:val="000000" w:themeColor="text1"/>
          <w:sz w:val="24"/>
          <w:szCs w:val="24"/>
        </w:rPr>
        <w:t>кардиоэмболический</w:t>
      </w:r>
      <w:proofErr w:type="spellEnd"/>
      <w:r w:rsidRPr="00404FC2">
        <w:rPr>
          <w:rFonts w:ascii="Times New Roman" w:eastAsia="Times New Roman" w:hAnsi="Times New Roman" w:cs="Times New Roman"/>
          <w:color w:val="000000" w:themeColor="text1"/>
          <w:sz w:val="24"/>
          <w:szCs w:val="24"/>
        </w:rPr>
        <w:t xml:space="preserve">). </w:t>
      </w:r>
    </w:p>
    <w:p w14:paraId="283574A8" w14:textId="094E4040" w:rsidR="00561A2E" w:rsidRPr="00404FC2" w:rsidRDefault="00561A2E" w:rsidP="00300B06">
      <w:pPr>
        <w:pStyle w:val="ab"/>
        <w:numPr>
          <w:ilvl w:val="0"/>
          <w:numId w:val="8"/>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Обусловленный окклюзией мелких артерий (лакунарный). </w:t>
      </w:r>
    </w:p>
    <w:p w14:paraId="72840C14" w14:textId="18D8389E" w:rsidR="00561A2E" w:rsidRPr="00404FC2" w:rsidRDefault="00561A2E" w:rsidP="00300B06">
      <w:pPr>
        <w:pStyle w:val="ab"/>
        <w:numPr>
          <w:ilvl w:val="0"/>
          <w:numId w:val="8"/>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Обусловленный другой установленной причиной (другой установленной этиологии). </w:t>
      </w:r>
    </w:p>
    <w:p w14:paraId="769FE7CE" w14:textId="3D350371" w:rsidR="002627BD" w:rsidRPr="00404FC2" w:rsidRDefault="00561A2E" w:rsidP="00300B06">
      <w:pPr>
        <w:pStyle w:val="ab"/>
        <w:numPr>
          <w:ilvl w:val="0"/>
          <w:numId w:val="8"/>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Обусловленный неустановленной причиной (неустановленной этиологии).</w:t>
      </w:r>
    </w:p>
    <w:p w14:paraId="354558D3" w14:textId="19227088" w:rsidR="002627BD" w:rsidRPr="00404FC2" w:rsidRDefault="002627BD" w:rsidP="002627BD">
      <w:pPr>
        <w:pStyle w:val="2"/>
        <w:spacing w:line="360" w:lineRule="auto"/>
        <w:rPr>
          <w:color w:val="000000" w:themeColor="text1"/>
          <w:u w:val="single"/>
        </w:rPr>
      </w:pPr>
      <w:bookmarkStart w:id="15" w:name="_Toc215916156"/>
      <w:r w:rsidRPr="00404FC2">
        <w:rPr>
          <w:color w:val="000000" w:themeColor="text1"/>
          <w:u w:val="single"/>
        </w:rPr>
        <w:lastRenderedPageBreak/>
        <w:t>1.6. Клиническая картина.</w:t>
      </w:r>
      <w:bookmarkEnd w:id="15"/>
    </w:p>
    <w:p w14:paraId="3818857F" w14:textId="77777777" w:rsidR="00F67ACE" w:rsidRPr="00404FC2" w:rsidRDefault="00F67ACE" w:rsidP="00F67ACE">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Основной особенностью клинической картины инсульта и ТИА является внезапное появление очаговой (и в некоторых случаях общемозговой) неврологической симптоматики. Симптомы могут быть преходящими (длиться от нескольких секунд до нескольких часов) или сохраняться в течение продолжительного периода времени. </w:t>
      </w:r>
    </w:p>
    <w:p w14:paraId="4948BCDB" w14:textId="28EB2C60" w:rsidR="00F67ACE" w:rsidRPr="00404FC2" w:rsidRDefault="00F67ACE" w:rsidP="00F67ACE">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А (уровень достоверности доказательств 1).</w:t>
      </w:r>
    </w:p>
    <w:p w14:paraId="46CD6F03" w14:textId="62D6E76C" w:rsidR="00F67ACE" w:rsidRPr="00404FC2" w:rsidRDefault="00F67ACE" w:rsidP="00E079AA">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color w:val="000000" w:themeColor="text1"/>
          <w:sz w:val="24"/>
          <w:szCs w:val="24"/>
        </w:rPr>
        <w:t> </w:t>
      </w:r>
      <w:r w:rsidRPr="00404FC2">
        <w:rPr>
          <w:rFonts w:ascii="Times New Roman" w:eastAsia="Times New Roman" w:hAnsi="Times New Roman" w:cs="Times New Roman"/>
          <w:i/>
          <w:iCs/>
          <w:color w:val="000000" w:themeColor="text1"/>
          <w:sz w:val="24"/>
          <w:szCs w:val="24"/>
        </w:rPr>
        <w:t>Клиническая картина не позволяет достоверно определить тип инсульта (ишемический или геморрагический), поэтому выполнение КТ или МРТ головного мозга является обязательным для всех пациентов с подозрением на инсульт. Тем не менее, клинические симптомы могут служить основой топического диагноза (</w:t>
      </w:r>
      <w:r w:rsidRPr="00862645">
        <w:rPr>
          <w:rFonts w:ascii="Times New Roman" w:eastAsia="Times New Roman" w:hAnsi="Times New Roman" w:cs="Times New Roman"/>
          <w:i/>
          <w:iCs/>
          <w:color w:val="000000" w:themeColor="text1"/>
          <w:sz w:val="24"/>
          <w:szCs w:val="24"/>
        </w:rPr>
        <w:t>табл</w:t>
      </w:r>
      <w:r w:rsidR="001E2104" w:rsidRPr="00862645">
        <w:rPr>
          <w:rFonts w:ascii="Times New Roman" w:eastAsia="Times New Roman" w:hAnsi="Times New Roman" w:cs="Times New Roman"/>
          <w:i/>
          <w:iCs/>
          <w:color w:val="000000" w:themeColor="text1"/>
          <w:sz w:val="24"/>
          <w:szCs w:val="24"/>
        </w:rPr>
        <w:t>ица №</w:t>
      </w:r>
      <w:r w:rsidRPr="00404FC2">
        <w:rPr>
          <w:rFonts w:ascii="Times New Roman" w:eastAsia="Times New Roman" w:hAnsi="Times New Roman" w:cs="Times New Roman"/>
          <w:i/>
          <w:iCs/>
          <w:color w:val="000000" w:themeColor="text1"/>
          <w:sz w:val="24"/>
          <w:szCs w:val="24"/>
        </w:rPr>
        <w:t xml:space="preserve"> 1) в ситуации, когда очаг инфаркта не визуализирован (например, в ранние сроки; при невозможности проведения МРТ головного мозга).</w:t>
      </w:r>
    </w:p>
    <w:p w14:paraId="2834406F" w14:textId="34F99CA9" w:rsidR="001E2104" w:rsidRDefault="00F67ACE" w:rsidP="001E2104">
      <w:pPr>
        <w:spacing w:after="0" w:line="360" w:lineRule="auto"/>
        <w:jc w:val="right"/>
        <w:textAlignment w:val="baseline"/>
        <w:rPr>
          <w:rFonts w:ascii="Times New Roman" w:eastAsia="Times New Roman" w:hAnsi="Times New Roman" w:cs="Times New Roman"/>
          <w:color w:val="000000" w:themeColor="text1"/>
          <w:sz w:val="24"/>
          <w:szCs w:val="24"/>
        </w:rPr>
      </w:pPr>
      <w:r w:rsidRPr="00862645">
        <w:rPr>
          <w:rFonts w:ascii="Times New Roman" w:eastAsia="Times New Roman" w:hAnsi="Times New Roman" w:cs="Times New Roman"/>
          <w:color w:val="000000" w:themeColor="text1"/>
          <w:sz w:val="24"/>
          <w:szCs w:val="24"/>
        </w:rPr>
        <w:t xml:space="preserve">Таблица </w:t>
      </w:r>
      <w:r w:rsidR="001E2104" w:rsidRPr="00862645">
        <w:rPr>
          <w:rFonts w:ascii="Times New Roman" w:eastAsia="Times New Roman" w:hAnsi="Times New Roman" w:cs="Times New Roman"/>
          <w:color w:val="000000" w:themeColor="text1"/>
          <w:sz w:val="24"/>
          <w:szCs w:val="24"/>
        </w:rPr>
        <w:t xml:space="preserve">№ </w:t>
      </w:r>
      <w:r w:rsidRPr="00862645">
        <w:rPr>
          <w:rFonts w:ascii="Times New Roman" w:eastAsia="Times New Roman" w:hAnsi="Times New Roman" w:cs="Times New Roman"/>
          <w:color w:val="000000" w:themeColor="text1"/>
          <w:sz w:val="24"/>
          <w:szCs w:val="24"/>
        </w:rPr>
        <w:t>1.</w:t>
      </w:r>
      <w:r w:rsidRPr="00404FC2">
        <w:rPr>
          <w:rFonts w:ascii="Times New Roman" w:eastAsia="Times New Roman" w:hAnsi="Times New Roman" w:cs="Times New Roman"/>
          <w:color w:val="000000" w:themeColor="text1"/>
          <w:sz w:val="24"/>
          <w:szCs w:val="24"/>
        </w:rPr>
        <w:t xml:space="preserve"> </w:t>
      </w:r>
    </w:p>
    <w:p w14:paraId="26A4D5EF" w14:textId="153187D2" w:rsidR="00F67ACE" w:rsidRPr="00404FC2" w:rsidRDefault="00F67ACE" w:rsidP="00E079AA">
      <w:pPr>
        <w:spacing w:after="0" w:line="360" w:lineRule="auto"/>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Характерные очаговые симптомы при поражении каротидного и вертебрально-базилярного бассейнов</w:t>
      </w:r>
    </w:p>
    <w:tbl>
      <w:tblPr>
        <w:tblStyle w:val="af3"/>
        <w:tblW w:w="0" w:type="auto"/>
        <w:tblLook w:val="04A0" w:firstRow="1" w:lastRow="0" w:firstColumn="1" w:lastColumn="0" w:noHBand="0" w:noVBand="1"/>
      </w:tblPr>
      <w:tblGrid>
        <w:gridCol w:w="3163"/>
        <w:gridCol w:w="6182"/>
      </w:tblGrid>
      <w:tr w:rsidR="00404FC2" w:rsidRPr="00404FC2" w14:paraId="170A971F" w14:textId="77777777" w:rsidTr="00E079AA">
        <w:tc>
          <w:tcPr>
            <w:tcW w:w="3227" w:type="dxa"/>
          </w:tcPr>
          <w:p w14:paraId="61479F7F" w14:textId="06C8909B"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Артерия </w:t>
            </w:r>
          </w:p>
        </w:tc>
        <w:tc>
          <w:tcPr>
            <w:tcW w:w="6344" w:type="dxa"/>
          </w:tcPr>
          <w:p w14:paraId="13BEBAA2" w14:textId="57603AA3"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Возможные симптомы</w:t>
            </w:r>
          </w:p>
        </w:tc>
      </w:tr>
      <w:tr w:rsidR="00404FC2" w:rsidRPr="00404FC2" w14:paraId="7B2CB670" w14:textId="77777777" w:rsidTr="00E079AA">
        <w:tc>
          <w:tcPr>
            <w:tcW w:w="3227" w:type="dxa"/>
          </w:tcPr>
          <w:p w14:paraId="0C543191" w14:textId="66D7E52C"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Передняя мозговая артерия</w:t>
            </w:r>
          </w:p>
        </w:tc>
        <w:tc>
          <w:tcPr>
            <w:tcW w:w="6344" w:type="dxa"/>
          </w:tcPr>
          <w:p w14:paraId="14FE4F16" w14:textId="77C8A339"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Контралатеральный гемипарез и/или </w:t>
            </w:r>
            <w:proofErr w:type="spellStart"/>
            <w:r w:rsidRPr="00404FC2">
              <w:rPr>
                <w:rFonts w:ascii="Times New Roman" w:eastAsia="Times New Roman" w:hAnsi="Times New Roman" w:cs="Times New Roman"/>
                <w:color w:val="000000" w:themeColor="text1"/>
                <w:sz w:val="24"/>
                <w:szCs w:val="24"/>
              </w:rPr>
              <w:t>гемигипестезия</w:t>
            </w:r>
            <w:proofErr w:type="spellEnd"/>
            <w:r w:rsidRPr="00404FC2">
              <w:rPr>
                <w:rFonts w:ascii="Times New Roman" w:eastAsia="Times New Roman" w:hAnsi="Times New Roman" w:cs="Times New Roman"/>
                <w:color w:val="000000" w:themeColor="text1"/>
                <w:sz w:val="24"/>
                <w:szCs w:val="24"/>
              </w:rPr>
              <w:t xml:space="preserve"> с преобладанием в ноге (по сравнению с рукой и лицом). Острые когнитивные нарушения, абулия, апраксия ходьбы</w:t>
            </w:r>
          </w:p>
        </w:tc>
      </w:tr>
      <w:tr w:rsidR="00404FC2" w:rsidRPr="00404FC2" w14:paraId="1131F2A4" w14:textId="77777777" w:rsidTr="00E079AA">
        <w:tc>
          <w:tcPr>
            <w:tcW w:w="3227" w:type="dxa"/>
          </w:tcPr>
          <w:p w14:paraId="7D5FD068" w14:textId="4ACFB56D"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Средняя мозговая артерия</w:t>
            </w:r>
          </w:p>
        </w:tc>
        <w:tc>
          <w:tcPr>
            <w:tcW w:w="6344" w:type="dxa"/>
          </w:tcPr>
          <w:p w14:paraId="112DFEF6" w14:textId="77777777"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Контралатеральный гемипарез и/или </w:t>
            </w:r>
            <w:proofErr w:type="spellStart"/>
            <w:r w:rsidRPr="00404FC2">
              <w:rPr>
                <w:rFonts w:ascii="Times New Roman" w:eastAsia="Times New Roman" w:hAnsi="Times New Roman" w:cs="Times New Roman"/>
                <w:color w:val="000000" w:themeColor="text1"/>
                <w:sz w:val="24"/>
                <w:szCs w:val="24"/>
              </w:rPr>
              <w:t>гемигипестезия</w:t>
            </w:r>
            <w:proofErr w:type="spellEnd"/>
            <w:r w:rsidRPr="00404FC2">
              <w:rPr>
                <w:rFonts w:ascii="Times New Roman" w:eastAsia="Times New Roman" w:hAnsi="Times New Roman" w:cs="Times New Roman"/>
                <w:color w:val="000000" w:themeColor="text1"/>
                <w:sz w:val="24"/>
                <w:szCs w:val="24"/>
              </w:rPr>
              <w:t xml:space="preserve"> и/или гемианопсия; </w:t>
            </w:r>
          </w:p>
          <w:p w14:paraId="4A9B74DD" w14:textId="77777777"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Парез взора. </w:t>
            </w:r>
          </w:p>
          <w:p w14:paraId="3593E347" w14:textId="77777777"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Острые когнитивные нарушения. </w:t>
            </w:r>
          </w:p>
          <w:p w14:paraId="0885E3D8" w14:textId="77777777"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Доминантное полушарие: моторная и/или сенсорная афазия, аграфия, алексия, апраксия. </w:t>
            </w:r>
          </w:p>
          <w:p w14:paraId="5FCB315F" w14:textId="0582DDDC"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color w:val="000000" w:themeColor="text1"/>
                <w:sz w:val="24"/>
                <w:szCs w:val="24"/>
              </w:rPr>
              <w:t>Недоминантное</w:t>
            </w:r>
            <w:proofErr w:type="spellEnd"/>
            <w:r w:rsidRPr="00404FC2">
              <w:rPr>
                <w:rFonts w:ascii="Times New Roman" w:eastAsia="Times New Roman" w:hAnsi="Times New Roman" w:cs="Times New Roman"/>
                <w:color w:val="000000" w:themeColor="text1"/>
                <w:sz w:val="24"/>
                <w:szCs w:val="24"/>
              </w:rPr>
              <w:t xml:space="preserve"> полушарие: </w:t>
            </w:r>
            <w:proofErr w:type="spellStart"/>
            <w:r w:rsidRPr="00404FC2">
              <w:rPr>
                <w:rFonts w:ascii="Times New Roman" w:eastAsia="Times New Roman" w:hAnsi="Times New Roman" w:cs="Times New Roman"/>
                <w:color w:val="000000" w:themeColor="text1"/>
                <w:sz w:val="24"/>
                <w:szCs w:val="24"/>
              </w:rPr>
              <w:t>неглект</w:t>
            </w:r>
            <w:proofErr w:type="spellEnd"/>
            <w:r w:rsidRPr="00404FC2">
              <w:rPr>
                <w:rFonts w:ascii="Times New Roman" w:eastAsia="Times New Roman" w:hAnsi="Times New Roman" w:cs="Times New Roman"/>
                <w:color w:val="000000" w:themeColor="text1"/>
                <w:sz w:val="24"/>
                <w:szCs w:val="24"/>
              </w:rPr>
              <w:t xml:space="preserve"> (в том числе анозогнозия)</w:t>
            </w:r>
          </w:p>
        </w:tc>
      </w:tr>
      <w:tr w:rsidR="00404FC2" w:rsidRPr="00404FC2" w14:paraId="61C2E5B8" w14:textId="77777777" w:rsidTr="00E079AA">
        <w:tc>
          <w:tcPr>
            <w:tcW w:w="3227" w:type="dxa"/>
          </w:tcPr>
          <w:p w14:paraId="44362AFC" w14:textId="3B98AB6C"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Передняя ворсинчатая артерия </w:t>
            </w:r>
          </w:p>
        </w:tc>
        <w:tc>
          <w:tcPr>
            <w:tcW w:w="6344" w:type="dxa"/>
          </w:tcPr>
          <w:p w14:paraId="6D1BE23B" w14:textId="6AF52393"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Гемипарез (часто </w:t>
            </w:r>
            <w:proofErr w:type="spellStart"/>
            <w:r w:rsidRPr="00404FC2">
              <w:rPr>
                <w:rFonts w:ascii="Times New Roman" w:eastAsia="Times New Roman" w:hAnsi="Times New Roman" w:cs="Times New Roman"/>
                <w:color w:val="000000" w:themeColor="text1"/>
                <w:sz w:val="24"/>
                <w:szCs w:val="24"/>
              </w:rPr>
              <w:t>плегия</w:t>
            </w:r>
            <w:proofErr w:type="spellEnd"/>
            <w:r w:rsidRPr="00404FC2">
              <w:rPr>
                <w:rFonts w:ascii="Times New Roman" w:eastAsia="Times New Roman" w:hAnsi="Times New Roman" w:cs="Times New Roman"/>
                <w:color w:val="000000" w:themeColor="text1"/>
                <w:sz w:val="24"/>
                <w:szCs w:val="24"/>
              </w:rPr>
              <w:t xml:space="preserve"> в руке), </w:t>
            </w:r>
            <w:proofErr w:type="spellStart"/>
            <w:r w:rsidRPr="00404FC2">
              <w:rPr>
                <w:rFonts w:ascii="Times New Roman" w:eastAsia="Times New Roman" w:hAnsi="Times New Roman" w:cs="Times New Roman"/>
                <w:color w:val="000000" w:themeColor="text1"/>
                <w:sz w:val="24"/>
                <w:szCs w:val="24"/>
              </w:rPr>
              <w:t>гемигипестезия</w:t>
            </w:r>
            <w:proofErr w:type="spellEnd"/>
            <w:r w:rsidRPr="00404FC2">
              <w:rPr>
                <w:rFonts w:ascii="Times New Roman" w:eastAsia="Times New Roman" w:hAnsi="Times New Roman" w:cs="Times New Roman"/>
                <w:color w:val="000000" w:themeColor="text1"/>
                <w:sz w:val="24"/>
                <w:szCs w:val="24"/>
              </w:rPr>
              <w:t xml:space="preserve"> (часто нарушение поверхностной чувствительности при сохранности глубокой), гемианопсия (часто секторальная), асимметрия лица и дизартрия</w:t>
            </w:r>
          </w:p>
        </w:tc>
      </w:tr>
      <w:tr w:rsidR="00404FC2" w:rsidRPr="00404FC2" w14:paraId="4CB67B8B" w14:textId="77777777" w:rsidTr="00E079AA">
        <w:tc>
          <w:tcPr>
            <w:tcW w:w="3227" w:type="dxa"/>
          </w:tcPr>
          <w:p w14:paraId="0CF3C074" w14:textId="68E04CD5"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Глазная артерия</w:t>
            </w:r>
          </w:p>
        </w:tc>
        <w:tc>
          <w:tcPr>
            <w:tcW w:w="6344" w:type="dxa"/>
          </w:tcPr>
          <w:p w14:paraId="7E2AD83C" w14:textId="4B3E33EC"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Острая безболевая монокулярная потеря зрения</w:t>
            </w:r>
          </w:p>
        </w:tc>
      </w:tr>
      <w:tr w:rsidR="00404FC2" w:rsidRPr="00404FC2" w14:paraId="06432280" w14:textId="77777777" w:rsidTr="00E079AA">
        <w:tc>
          <w:tcPr>
            <w:tcW w:w="3227" w:type="dxa"/>
          </w:tcPr>
          <w:p w14:paraId="0FAE662E" w14:textId="4E2AC6E0"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Задняя мозговая артерия</w:t>
            </w:r>
          </w:p>
        </w:tc>
        <w:tc>
          <w:tcPr>
            <w:tcW w:w="6344" w:type="dxa"/>
          </w:tcPr>
          <w:p w14:paraId="3B933981" w14:textId="77777777"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color w:val="000000" w:themeColor="text1"/>
                <w:sz w:val="24"/>
                <w:szCs w:val="24"/>
              </w:rPr>
              <w:t>Гомонимная</w:t>
            </w:r>
            <w:proofErr w:type="spellEnd"/>
            <w:r w:rsidRPr="00404FC2">
              <w:rPr>
                <w:rFonts w:ascii="Times New Roman" w:eastAsia="Times New Roman" w:hAnsi="Times New Roman" w:cs="Times New Roman"/>
                <w:color w:val="000000" w:themeColor="text1"/>
                <w:sz w:val="24"/>
                <w:szCs w:val="24"/>
              </w:rPr>
              <w:t xml:space="preserve"> гемианопсия, алексия без аграфии (поражение затылочной доли), </w:t>
            </w:r>
          </w:p>
          <w:p w14:paraId="78970792" w14:textId="45C119FC"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color w:val="000000" w:themeColor="text1"/>
                <w:sz w:val="24"/>
                <w:szCs w:val="24"/>
              </w:rPr>
              <w:t>Гемигипестезия</w:t>
            </w:r>
            <w:proofErr w:type="spellEnd"/>
            <w:r w:rsidRPr="00404FC2">
              <w:rPr>
                <w:rFonts w:ascii="Times New Roman" w:eastAsia="Times New Roman" w:hAnsi="Times New Roman" w:cs="Times New Roman"/>
                <w:color w:val="000000" w:themeColor="text1"/>
                <w:sz w:val="24"/>
                <w:szCs w:val="24"/>
              </w:rPr>
              <w:t>, дистония/</w:t>
            </w:r>
            <w:proofErr w:type="spellStart"/>
            <w:r w:rsidRPr="00404FC2">
              <w:rPr>
                <w:rFonts w:ascii="Times New Roman" w:eastAsia="Times New Roman" w:hAnsi="Times New Roman" w:cs="Times New Roman"/>
                <w:color w:val="000000" w:themeColor="text1"/>
                <w:sz w:val="24"/>
                <w:szCs w:val="24"/>
              </w:rPr>
              <w:t>хореоатетоз</w:t>
            </w:r>
            <w:proofErr w:type="spellEnd"/>
            <w:r w:rsidRPr="00404FC2">
              <w:rPr>
                <w:rFonts w:ascii="Times New Roman" w:eastAsia="Times New Roman" w:hAnsi="Times New Roman" w:cs="Times New Roman"/>
                <w:color w:val="000000" w:themeColor="text1"/>
                <w:sz w:val="24"/>
                <w:szCs w:val="24"/>
              </w:rPr>
              <w:t xml:space="preserve">, </w:t>
            </w:r>
          </w:p>
          <w:p w14:paraId="385404DA" w14:textId="7A5CF774"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color w:val="000000" w:themeColor="text1"/>
                <w:sz w:val="24"/>
                <w:szCs w:val="24"/>
              </w:rPr>
              <w:t>Гиперпатия</w:t>
            </w:r>
            <w:proofErr w:type="spellEnd"/>
            <w:r w:rsidRPr="00404FC2">
              <w:rPr>
                <w:rFonts w:ascii="Times New Roman" w:eastAsia="Times New Roman" w:hAnsi="Times New Roman" w:cs="Times New Roman"/>
                <w:color w:val="000000" w:themeColor="text1"/>
                <w:sz w:val="24"/>
                <w:szCs w:val="24"/>
              </w:rPr>
              <w:t xml:space="preserve">, </w:t>
            </w:r>
          </w:p>
          <w:p w14:paraId="47D58AD3" w14:textId="7502F668"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Острые когнитивные нарушения (вовлечение таламуса), </w:t>
            </w:r>
          </w:p>
          <w:p w14:paraId="4DFA016B" w14:textId="4A480C04"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Гемипарез, </w:t>
            </w:r>
          </w:p>
          <w:p w14:paraId="1968D104" w14:textId="677CCAC4"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Поражение глазодвигательного нерва, </w:t>
            </w:r>
          </w:p>
          <w:p w14:paraId="3092AEA8" w14:textId="5A55F45C"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Парез вертикального взора (вовлечение среднего мозга)</w:t>
            </w:r>
          </w:p>
        </w:tc>
      </w:tr>
      <w:tr w:rsidR="00404FC2" w:rsidRPr="00404FC2" w14:paraId="60086B88" w14:textId="77777777" w:rsidTr="00E079AA">
        <w:tc>
          <w:tcPr>
            <w:tcW w:w="3227" w:type="dxa"/>
          </w:tcPr>
          <w:p w14:paraId="75E4D6C1" w14:textId="0A64220B" w:rsidR="00F67ACE" w:rsidRPr="00404FC2" w:rsidRDefault="00E079AA"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Базилярная артерия</w:t>
            </w:r>
          </w:p>
        </w:tc>
        <w:tc>
          <w:tcPr>
            <w:tcW w:w="6344" w:type="dxa"/>
          </w:tcPr>
          <w:p w14:paraId="2107DE21" w14:textId="77777777" w:rsidR="00E079AA" w:rsidRPr="00404FC2" w:rsidRDefault="00E079AA"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Угнетение сознания. </w:t>
            </w:r>
          </w:p>
          <w:p w14:paraId="068B8061" w14:textId="30C8C3AF" w:rsidR="00E079AA" w:rsidRPr="00404FC2" w:rsidRDefault="00E079AA"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 xml:space="preserve">Тетрапарез (билатеральные моторные симптомы). </w:t>
            </w:r>
          </w:p>
          <w:p w14:paraId="6F160607" w14:textId="77777777" w:rsidR="00E079AA" w:rsidRPr="00404FC2" w:rsidRDefault="00E079AA"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Межъядерная офтальмоплегия, полуторный синдром, одно- или двусторонний парез горизонтального взора, точечные зрачки. </w:t>
            </w:r>
          </w:p>
          <w:p w14:paraId="3BD5F36B" w14:textId="77777777" w:rsidR="00E079AA" w:rsidRPr="00404FC2" w:rsidRDefault="00E079AA"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Поражение тройничного и лицевого нерва. </w:t>
            </w:r>
          </w:p>
          <w:p w14:paraId="7A515CB8" w14:textId="1E5EF47C" w:rsidR="00E079AA" w:rsidRPr="00404FC2" w:rsidRDefault="00E079AA"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Острый вестибулярный синдром. </w:t>
            </w:r>
          </w:p>
          <w:p w14:paraId="670FB10F" w14:textId="3AF23E6B" w:rsidR="00F67ACE" w:rsidRPr="00404FC2" w:rsidRDefault="00E079AA"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Корковая слепота (дистальная окклюзия основной артерии)</w:t>
            </w:r>
          </w:p>
        </w:tc>
      </w:tr>
      <w:tr w:rsidR="00404FC2" w:rsidRPr="00404FC2" w14:paraId="7E9194E2" w14:textId="77777777" w:rsidTr="00E079AA">
        <w:tc>
          <w:tcPr>
            <w:tcW w:w="3227" w:type="dxa"/>
          </w:tcPr>
          <w:p w14:paraId="763456B3" w14:textId="3089A125"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Позвоночная артерия</w:t>
            </w:r>
          </w:p>
        </w:tc>
        <w:tc>
          <w:tcPr>
            <w:tcW w:w="6344" w:type="dxa"/>
          </w:tcPr>
          <w:p w14:paraId="2AC17FD8" w14:textId="77777777" w:rsidR="00E079AA"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Медиальный медуллярный синдром (</w:t>
            </w:r>
            <w:proofErr w:type="spellStart"/>
            <w:r w:rsidRPr="00404FC2">
              <w:rPr>
                <w:rFonts w:ascii="Times New Roman" w:eastAsia="Times New Roman" w:hAnsi="Times New Roman" w:cs="Times New Roman"/>
                <w:color w:val="000000" w:themeColor="text1"/>
                <w:sz w:val="24"/>
                <w:szCs w:val="24"/>
              </w:rPr>
              <w:t>ипсилатеральный</w:t>
            </w:r>
            <w:proofErr w:type="spellEnd"/>
            <w:r w:rsidRPr="00404FC2">
              <w:rPr>
                <w:rFonts w:ascii="Times New Roman" w:eastAsia="Times New Roman" w:hAnsi="Times New Roman" w:cs="Times New Roman"/>
                <w:color w:val="000000" w:themeColor="text1"/>
                <w:sz w:val="24"/>
                <w:szCs w:val="24"/>
              </w:rPr>
              <w:t xml:space="preserve"> парез языка, контралатеральный гемипарез и нарушение глубокой чувствительности); </w:t>
            </w:r>
          </w:p>
          <w:p w14:paraId="50EF11FA" w14:textId="4A0B3372"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Латеральный медуллярный синдром (Валленберга – Захарченко): головокружение, атаксия, синдром Горнера, дизартрия, дисфагия, </w:t>
            </w:r>
            <w:proofErr w:type="spellStart"/>
            <w:r w:rsidRPr="00404FC2">
              <w:rPr>
                <w:rFonts w:ascii="Times New Roman" w:eastAsia="Times New Roman" w:hAnsi="Times New Roman" w:cs="Times New Roman"/>
                <w:color w:val="000000" w:themeColor="text1"/>
                <w:sz w:val="24"/>
                <w:szCs w:val="24"/>
              </w:rPr>
              <w:t>дисфония</w:t>
            </w:r>
            <w:proofErr w:type="spellEnd"/>
            <w:r w:rsidRPr="00404FC2">
              <w:rPr>
                <w:rFonts w:ascii="Times New Roman" w:eastAsia="Times New Roman" w:hAnsi="Times New Roman" w:cs="Times New Roman"/>
                <w:color w:val="000000" w:themeColor="text1"/>
                <w:sz w:val="24"/>
                <w:szCs w:val="24"/>
              </w:rPr>
              <w:t xml:space="preserve">, икота, </w:t>
            </w:r>
            <w:proofErr w:type="spellStart"/>
            <w:r w:rsidRPr="00404FC2">
              <w:rPr>
                <w:rFonts w:ascii="Times New Roman" w:eastAsia="Times New Roman" w:hAnsi="Times New Roman" w:cs="Times New Roman"/>
                <w:color w:val="000000" w:themeColor="text1"/>
                <w:sz w:val="24"/>
                <w:szCs w:val="24"/>
              </w:rPr>
              <w:t>ипсилатеральная</w:t>
            </w:r>
            <w:proofErr w:type="spellEnd"/>
            <w:r w:rsidRPr="00404FC2">
              <w:rPr>
                <w:rFonts w:ascii="Times New Roman" w:eastAsia="Times New Roman" w:hAnsi="Times New Roman" w:cs="Times New Roman"/>
                <w:color w:val="000000" w:themeColor="text1"/>
                <w:sz w:val="24"/>
                <w:szCs w:val="24"/>
              </w:rPr>
              <w:t xml:space="preserve"> гипестезия на лице и/или контралатеральная </w:t>
            </w:r>
            <w:proofErr w:type="spellStart"/>
            <w:r w:rsidRPr="00404FC2">
              <w:rPr>
                <w:rFonts w:ascii="Times New Roman" w:eastAsia="Times New Roman" w:hAnsi="Times New Roman" w:cs="Times New Roman"/>
                <w:color w:val="000000" w:themeColor="text1"/>
                <w:sz w:val="24"/>
                <w:szCs w:val="24"/>
              </w:rPr>
              <w:t>гемигемигипестезия</w:t>
            </w:r>
            <w:proofErr w:type="spellEnd"/>
          </w:p>
        </w:tc>
      </w:tr>
      <w:tr w:rsidR="00404FC2" w:rsidRPr="00404FC2" w14:paraId="6FE4290E" w14:textId="77777777" w:rsidTr="00E079AA">
        <w:tc>
          <w:tcPr>
            <w:tcW w:w="3227" w:type="dxa"/>
          </w:tcPr>
          <w:p w14:paraId="1CCC3135" w14:textId="7C37A98C"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Мозжечковые артерии</w:t>
            </w:r>
          </w:p>
        </w:tc>
        <w:tc>
          <w:tcPr>
            <w:tcW w:w="6344" w:type="dxa"/>
          </w:tcPr>
          <w:p w14:paraId="608881B0" w14:textId="423850B5"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Мозжечковая атаксия (туловищная и/или в конечностях). Острый вестибулярный синдром. Односторонняя потеря слуха (окклюзия передней нижней мозжечковой артерии)</w:t>
            </w:r>
          </w:p>
        </w:tc>
      </w:tr>
      <w:tr w:rsidR="00F67ACE" w:rsidRPr="00404FC2" w14:paraId="377016F5" w14:textId="77777777" w:rsidTr="00E079AA">
        <w:tc>
          <w:tcPr>
            <w:tcW w:w="3227" w:type="dxa"/>
          </w:tcPr>
          <w:p w14:paraId="082B0DDF" w14:textId="0C75B634"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color w:val="000000" w:themeColor="text1"/>
                <w:sz w:val="24"/>
                <w:szCs w:val="24"/>
              </w:rPr>
              <w:t>Перфорантные</w:t>
            </w:r>
            <w:proofErr w:type="spellEnd"/>
            <w:r w:rsidRPr="00404FC2">
              <w:rPr>
                <w:rFonts w:ascii="Times New Roman" w:eastAsia="Times New Roman" w:hAnsi="Times New Roman" w:cs="Times New Roman"/>
                <w:color w:val="000000" w:themeColor="text1"/>
                <w:sz w:val="24"/>
                <w:szCs w:val="24"/>
              </w:rPr>
              <w:t xml:space="preserve"> артерии</w:t>
            </w:r>
          </w:p>
        </w:tc>
        <w:tc>
          <w:tcPr>
            <w:tcW w:w="6344" w:type="dxa"/>
          </w:tcPr>
          <w:p w14:paraId="77BF8029" w14:textId="77777777" w:rsidR="00F67ACE" w:rsidRPr="00404FC2" w:rsidRDefault="00F67ACE" w:rsidP="00E079AA">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Лакунарные синдромы: </w:t>
            </w:r>
          </w:p>
          <w:p w14:paraId="2D6A5855" w14:textId="60A10529" w:rsidR="00F67ACE" w:rsidRPr="00404FC2" w:rsidRDefault="00F67ACE" w:rsidP="00300B06">
            <w:pPr>
              <w:pStyle w:val="ab"/>
              <w:numPr>
                <w:ilvl w:val="0"/>
                <w:numId w:val="93"/>
              </w:num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Изолированный двигательный дефицит, </w:t>
            </w:r>
          </w:p>
          <w:p w14:paraId="1262E3B3" w14:textId="3F98D1AC" w:rsidR="00F67ACE" w:rsidRPr="00404FC2" w:rsidRDefault="00F67ACE" w:rsidP="00300B06">
            <w:pPr>
              <w:pStyle w:val="ab"/>
              <w:numPr>
                <w:ilvl w:val="0"/>
                <w:numId w:val="93"/>
              </w:num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Изолированный сенсорный дефицит, </w:t>
            </w:r>
          </w:p>
          <w:p w14:paraId="282486CD" w14:textId="641EFB57" w:rsidR="00F67ACE" w:rsidRPr="00404FC2" w:rsidRDefault="00F67ACE" w:rsidP="00300B06">
            <w:pPr>
              <w:pStyle w:val="ab"/>
              <w:numPr>
                <w:ilvl w:val="0"/>
                <w:numId w:val="93"/>
              </w:num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Сенсорно-моторный дефицит, </w:t>
            </w:r>
          </w:p>
          <w:p w14:paraId="625486DC" w14:textId="0E40956A" w:rsidR="00F67ACE" w:rsidRPr="00404FC2" w:rsidRDefault="00F67ACE" w:rsidP="00300B06">
            <w:pPr>
              <w:pStyle w:val="ab"/>
              <w:numPr>
                <w:ilvl w:val="0"/>
                <w:numId w:val="93"/>
              </w:num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Синдром дизартрии с неловкостью кисти, </w:t>
            </w:r>
          </w:p>
          <w:p w14:paraId="76BFCEDE" w14:textId="3C68B338" w:rsidR="00F67ACE" w:rsidRPr="00404FC2" w:rsidRDefault="00F67ACE" w:rsidP="00300B06">
            <w:pPr>
              <w:pStyle w:val="ab"/>
              <w:numPr>
                <w:ilvl w:val="0"/>
                <w:numId w:val="93"/>
              </w:num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Атактический гемипарез</w:t>
            </w:r>
          </w:p>
        </w:tc>
      </w:tr>
    </w:tbl>
    <w:p w14:paraId="7D5B8084" w14:textId="77777777" w:rsidR="00E079AA" w:rsidRPr="00404FC2" w:rsidRDefault="00E079AA" w:rsidP="00E079AA">
      <w:pPr>
        <w:spacing w:after="0" w:line="360" w:lineRule="auto"/>
        <w:ind w:firstLine="709"/>
        <w:jc w:val="both"/>
        <w:textAlignment w:val="baseline"/>
        <w:rPr>
          <w:rFonts w:ascii="Times New Roman" w:eastAsia="Times New Roman" w:hAnsi="Times New Roman" w:cs="Times New Roman"/>
          <w:color w:val="000000" w:themeColor="text1"/>
          <w:sz w:val="24"/>
          <w:szCs w:val="24"/>
        </w:rPr>
      </w:pPr>
    </w:p>
    <w:p w14:paraId="5758DA4F" w14:textId="204B21C7" w:rsidR="00F67ACE" w:rsidRPr="00404FC2" w:rsidRDefault="00F67ACE" w:rsidP="00E079AA">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К общемозговой симптоматике относятся: </w:t>
      </w:r>
    </w:p>
    <w:p w14:paraId="710598C4" w14:textId="2EA94F3F" w:rsidR="00F67ACE" w:rsidRPr="00404FC2" w:rsidRDefault="00F67ACE" w:rsidP="00300B06">
      <w:pPr>
        <w:pStyle w:val="ab"/>
        <w:numPr>
          <w:ilvl w:val="0"/>
          <w:numId w:val="92"/>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Головная боль;</w:t>
      </w:r>
    </w:p>
    <w:p w14:paraId="73276242" w14:textId="3051F842" w:rsidR="00F67ACE" w:rsidRPr="00404FC2" w:rsidRDefault="00F67ACE" w:rsidP="00300B06">
      <w:pPr>
        <w:pStyle w:val="ab"/>
        <w:numPr>
          <w:ilvl w:val="0"/>
          <w:numId w:val="92"/>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Тошнота;</w:t>
      </w:r>
    </w:p>
    <w:p w14:paraId="7D2FECF5" w14:textId="4C38E3E5" w:rsidR="00F67ACE" w:rsidRPr="00404FC2" w:rsidRDefault="00F67ACE" w:rsidP="00300B06">
      <w:pPr>
        <w:pStyle w:val="ab"/>
        <w:numPr>
          <w:ilvl w:val="0"/>
          <w:numId w:val="92"/>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Рвота; </w:t>
      </w:r>
    </w:p>
    <w:p w14:paraId="462B08AA" w14:textId="3D8BA16E" w:rsidR="00F67ACE" w:rsidRPr="00404FC2" w:rsidRDefault="00F67ACE" w:rsidP="00300B06">
      <w:pPr>
        <w:pStyle w:val="ab"/>
        <w:numPr>
          <w:ilvl w:val="0"/>
          <w:numId w:val="92"/>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Нарушение уровня сознания (оглушение, сопор, кома); </w:t>
      </w:r>
    </w:p>
    <w:p w14:paraId="7E625047" w14:textId="77777777" w:rsidR="00F67ACE" w:rsidRPr="00404FC2" w:rsidRDefault="00F67ACE" w:rsidP="00300B06">
      <w:pPr>
        <w:pStyle w:val="ab"/>
        <w:numPr>
          <w:ilvl w:val="0"/>
          <w:numId w:val="92"/>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Изменение психического состояния.</w:t>
      </w:r>
    </w:p>
    <w:p w14:paraId="3F058768" w14:textId="77777777" w:rsidR="000F3CB7" w:rsidRPr="00404FC2" w:rsidRDefault="000F3CB7" w:rsidP="00A85769">
      <w:pPr>
        <w:pStyle w:val="1"/>
        <w:spacing w:before="0" w:beforeAutospacing="0" w:after="0" w:afterAutospacing="0" w:line="360" w:lineRule="auto"/>
        <w:jc w:val="center"/>
        <w:rPr>
          <w:color w:val="000000" w:themeColor="text1"/>
          <w:szCs w:val="28"/>
        </w:rPr>
      </w:pPr>
      <w:bookmarkStart w:id="16" w:name="_Toc215916157"/>
      <w:r w:rsidRPr="00404FC2">
        <w:rPr>
          <w:color w:val="000000" w:themeColor="text1"/>
          <w:szCs w:val="28"/>
        </w:rPr>
        <w:t>2. Диагностика</w:t>
      </w:r>
      <w:bookmarkEnd w:id="16"/>
    </w:p>
    <w:p w14:paraId="52288675" w14:textId="77777777" w:rsidR="008F4426" w:rsidRPr="00404FC2" w:rsidRDefault="000F3CB7" w:rsidP="00E3197C">
      <w:pPr>
        <w:pStyle w:val="2"/>
        <w:spacing w:before="0" w:beforeAutospacing="0" w:after="0" w:afterAutospacing="0" w:line="360" w:lineRule="auto"/>
        <w:jc w:val="both"/>
        <w:rPr>
          <w:color w:val="000000" w:themeColor="text1"/>
          <w:szCs w:val="24"/>
          <w:u w:val="single"/>
        </w:rPr>
      </w:pPr>
      <w:bookmarkStart w:id="17" w:name="_Toc215916158"/>
      <w:r w:rsidRPr="00404FC2">
        <w:rPr>
          <w:color w:val="000000" w:themeColor="text1"/>
          <w:szCs w:val="24"/>
          <w:u w:val="single"/>
        </w:rPr>
        <w:t>2.1 Жалобы и анамнез</w:t>
      </w:r>
      <w:bookmarkEnd w:id="17"/>
    </w:p>
    <w:p w14:paraId="77BB22FF" w14:textId="2CC990A9"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получить данные о наличии или отсутствии нарушений двигательной, чувствительной сфере, нарушении когнитивных функций, включая речь, неврологических симптомов, связанных с нарушением функции того или иного черепно-мозгового нерва, таких как слабость мышц, нарушения чувствительности [</w:t>
      </w:r>
      <w:r w:rsidR="00FB3575" w:rsidRPr="00404FC2">
        <w:rPr>
          <w:rFonts w:ascii="Times New Roman" w:eastAsia="Times New Roman" w:hAnsi="Times New Roman" w:cs="Times New Roman"/>
          <w:color w:val="000000" w:themeColor="text1"/>
          <w:sz w:val="24"/>
          <w:szCs w:val="24"/>
        </w:rPr>
        <w:t>9, 11</w:t>
      </w:r>
      <w:r w:rsidRPr="00404FC2">
        <w:rPr>
          <w:rFonts w:ascii="Times New Roman" w:eastAsia="Times New Roman" w:hAnsi="Times New Roman" w:cs="Times New Roman"/>
          <w:color w:val="000000" w:themeColor="text1"/>
          <w:sz w:val="24"/>
          <w:szCs w:val="24"/>
        </w:rPr>
        <w:t>].</w:t>
      </w:r>
    </w:p>
    <w:p w14:paraId="613A9170" w14:textId="49EDFF1A"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 xml:space="preserve">Уровень убедительности рекомендаций </w:t>
      </w:r>
      <w:r w:rsidR="00495277" w:rsidRPr="00404FC2">
        <w:rPr>
          <w:rFonts w:ascii="Times New Roman" w:eastAsia="Times New Roman" w:hAnsi="Times New Roman" w:cs="Times New Roman"/>
          <w:b/>
          <w:bCs/>
          <w:i/>
          <w:iCs/>
          <w:color w:val="000000" w:themeColor="text1"/>
          <w:sz w:val="24"/>
          <w:szCs w:val="24"/>
        </w:rPr>
        <w:t>С</w:t>
      </w:r>
      <w:r w:rsidRPr="00404FC2">
        <w:rPr>
          <w:rFonts w:ascii="Times New Roman" w:eastAsia="Times New Roman" w:hAnsi="Times New Roman" w:cs="Times New Roman"/>
          <w:b/>
          <w:bCs/>
          <w:i/>
          <w:iCs/>
          <w:color w:val="000000" w:themeColor="text1"/>
          <w:sz w:val="24"/>
          <w:szCs w:val="24"/>
        </w:rPr>
        <w:t xml:space="preserve"> (уровень достоверности доказательств </w:t>
      </w:r>
      <w:r w:rsidR="00495277" w:rsidRPr="00404FC2">
        <w:rPr>
          <w:rFonts w:ascii="Times New Roman" w:eastAsia="Times New Roman" w:hAnsi="Times New Roman" w:cs="Times New Roman"/>
          <w:b/>
          <w:bCs/>
          <w:i/>
          <w:iCs/>
          <w:color w:val="000000" w:themeColor="text1"/>
          <w:sz w:val="24"/>
          <w:szCs w:val="24"/>
        </w:rPr>
        <w:t>2</w:t>
      </w:r>
      <w:r w:rsidRPr="00404FC2">
        <w:rPr>
          <w:rFonts w:ascii="Times New Roman" w:eastAsia="Times New Roman" w:hAnsi="Times New Roman" w:cs="Times New Roman"/>
          <w:b/>
          <w:bCs/>
          <w:i/>
          <w:iCs/>
          <w:color w:val="000000" w:themeColor="text1"/>
          <w:sz w:val="24"/>
          <w:szCs w:val="24"/>
        </w:rPr>
        <w:t>).</w:t>
      </w:r>
    </w:p>
    <w:p w14:paraId="0F7C3113" w14:textId="77777777" w:rsidR="00561A2E"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lastRenderedPageBreak/>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color w:val="000000" w:themeColor="text1"/>
          <w:sz w:val="24"/>
          <w:szCs w:val="24"/>
        </w:rPr>
        <w:t> </w:t>
      </w:r>
      <w:r w:rsidR="00561A2E" w:rsidRPr="00404FC2">
        <w:rPr>
          <w:rFonts w:ascii="Times New Roman" w:eastAsia="Times New Roman" w:hAnsi="Times New Roman" w:cs="Times New Roman"/>
          <w:i/>
          <w:iCs/>
          <w:color w:val="000000" w:themeColor="text1"/>
          <w:sz w:val="24"/>
          <w:szCs w:val="24"/>
        </w:rPr>
        <w:t>П</w:t>
      </w:r>
      <w:r w:rsidRPr="00404FC2">
        <w:rPr>
          <w:rFonts w:ascii="Times New Roman" w:eastAsia="Times New Roman" w:hAnsi="Times New Roman" w:cs="Times New Roman"/>
          <w:i/>
          <w:iCs/>
          <w:color w:val="000000" w:themeColor="text1"/>
          <w:sz w:val="24"/>
          <w:szCs w:val="24"/>
        </w:rPr>
        <w:t>ациенты могут не предъявлять жалоб в связи с речевыми нарушениями, расстройствами сознания, нарушением критики к своему состоянию</w:t>
      </w:r>
      <w:r w:rsidR="00561A2E" w:rsidRPr="00404FC2">
        <w:rPr>
          <w:rFonts w:ascii="Times New Roman" w:eastAsia="Times New Roman" w:hAnsi="Times New Roman" w:cs="Times New Roman"/>
          <w:i/>
          <w:iCs/>
          <w:color w:val="000000" w:themeColor="text1"/>
          <w:sz w:val="24"/>
          <w:szCs w:val="24"/>
        </w:rPr>
        <w:t xml:space="preserve">. </w:t>
      </w:r>
    </w:p>
    <w:p w14:paraId="1EEA58D2" w14:textId="6437DE0F" w:rsidR="000F3CB7" w:rsidRPr="00404FC2" w:rsidRDefault="00561A2E"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Для оценки неврологического дефицита используется шкала тяжести инсульта Национальных институтов здоровья CША (NIHSS, приложение Г</w:t>
      </w:r>
      <w:r w:rsidR="00FB3575" w:rsidRPr="00404FC2">
        <w:rPr>
          <w:rFonts w:ascii="Times New Roman" w:eastAsia="Times New Roman" w:hAnsi="Times New Roman" w:cs="Times New Roman"/>
          <w:i/>
          <w:iCs/>
          <w:color w:val="000000" w:themeColor="text1"/>
          <w:sz w:val="24"/>
          <w:szCs w:val="24"/>
        </w:rPr>
        <w:t>2</w:t>
      </w:r>
      <w:r w:rsidRPr="00404FC2">
        <w:rPr>
          <w:rFonts w:ascii="Times New Roman" w:eastAsia="Times New Roman" w:hAnsi="Times New Roman" w:cs="Times New Roman"/>
          <w:i/>
          <w:iCs/>
          <w:color w:val="000000" w:themeColor="text1"/>
          <w:sz w:val="24"/>
          <w:szCs w:val="24"/>
        </w:rPr>
        <w:t>), для оценки уровня сознания - шкала комы Глазго (приложение Г</w:t>
      </w:r>
      <w:r w:rsidR="00FB3575" w:rsidRPr="00404FC2">
        <w:rPr>
          <w:rFonts w:ascii="Times New Roman" w:eastAsia="Times New Roman" w:hAnsi="Times New Roman" w:cs="Times New Roman"/>
          <w:i/>
          <w:iCs/>
          <w:color w:val="000000" w:themeColor="text1"/>
          <w:sz w:val="24"/>
          <w:szCs w:val="24"/>
        </w:rPr>
        <w:t>8</w:t>
      </w:r>
      <w:r w:rsidRPr="00404FC2">
        <w:rPr>
          <w:rFonts w:ascii="Times New Roman" w:eastAsia="Times New Roman" w:hAnsi="Times New Roman" w:cs="Times New Roman"/>
          <w:i/>
          <w:iCs/>
          <w:color w:val="000000" w:themeColor="text1"/>
          <w:sz w:val="24"/>
          <w:szCs w:val="24"/>
        </w:rPr>
        <w:t>), шкала FOUR (приложение Г</w:t>
      </w:r>
      <w:r w:rsidR="00FB3575" w:rsidRPr="00404FC2">
        <w:rPr>
          <w:rFonts w:ascii="Times New Roman" w:eastAsia="Times New Roman" w:hAnsi="Times New Roman" w:cs="Times New Roman"/>
          <w:i/>
          <w:iCs/>
          <w:color w:val="000000" w:themeColor="text1"/>
          <w:sz w:val="24"/>
          <w:szCs w:val="24"/>
        </w:rPr>
        <w:t>9</w:t>
      </w:r>
      <w:r w:rsidRPr="00404FC2">
        <w:rPr>
          <w:rFonts w:ascii="Times New Roman" w:eastAsia="Times New Roman" w:hAnsi="Times New Roman" w:cs="Times New Roman"/>
          <w:i/>
          <w:iCs/>
          <w:color w:val="000000" w:themeColor="text1"/>
          <w:sz w:val="24"/>
          <w:szCs w:val="24"/>
        </w:rPr>
        <w:t>)</w:t>
      </w:r>
      <w:r w:rsidR="000F3CB7" w:rsidRPr="00404FC2">
        <w:rPr>
          <w:rFonts w:ascii="Times New Roman" w:eastAsia="Times New Roman" w:hAnsi="Times New Roman" w:cs="Times New Roman"/>
          <w:i/>
          <w:iCs/>
          <w:color w:val="000000" w:themeColor="text1"/>
          <w:sz w:val="24"/>
          <w:szCs w:val="24"/>
        </w:rPr>
        <w:t>.</w:t>
      </w:r>
    </w:p>
    <w:p w14:paraId="1F5E2FAE" w14:textId="5D8E3560"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получить данные о наличии или отсутствии острых или хронических заболеваний/состояний сердечно-сосудистой системы, предшествующих нарушениям функций ЦНС [</w:t>
      </w:r>
      <w:r w:rsidR="00FB3575" w:rsidRPr="00404FC2">
        <w:rPr>
          <w:rFonts w:ascii="Times New Roman" w:eastAsia="Times New Roman" w:hAnsi="Times New Roman" w:cs="Times New Roman"/>
          <w:color w:val="000000" w:themeColor="text1"/>
          <w:sz w:val="24"/>
          <w:szCs w:val="24"/>
        </w:rPr>
        <w:t>5, 7</w:t>
      </w:r>
      <w:r w:rsidRPr="00404FC2">
        <w:rPr>
          <w:rFonts w:ascii="Times New Roman" w:eastAsia="Times New Roman" w:hAnsi="Times New Roman" w:cs="Times New Roman"/>
          <w:color w:val="000000" w:themeColor="text1"/>
          <w:sz w:val="24"/>
          <w:szCs w:val="24"/>
        </w:rPr>
        <w:t>].</w:t>
      </w:r>
    </w:p>
    <w:p w14:paraId="7B57F34F" w14:textId="6646DB29"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 xml:space="preserve">Уровень убедительности рекомендаций А (уровень достоверности доказательств – </w:t>
      </w:r>
      <w:r w:rsidR="00495277" w:rsidRPr="00404FC2">
        <w:rPr>
          <w:rFonts w:ascii="Times New Roman" w:eastAsia="Times New Roman" w:hAnsi="Times New Roman" w:cs="Times New Roman"/>
          <w:b/>
          <w:bCs/>
          <w:i/>
          <w:iCs/>
          <w:color w:val="000000" w:themeColor="text1"/>
          <w:sz w:val="24"/>
          <w:szCs w:val="24"/>
        </w:rPr>
        <w:t>2</w:t>
      </w:r>
      <w:r w:rsidRPr="00404FC2">
        <w:rPr>
          <w:rFonts w:ascii="Times New Roman" w:eastAsia="Times New Roman" w:hAnsi="Times New Roman" w:cs="Times New Roman"/>
          <w:b/>
          <w:bCs/>
          <w:i/>
          <w:iCs/>
          <w:color w:val="000000" w:themeColor="text1"/>
          <w:sz w:val="24"/>
          <w:szCs w:val="24"/>
        </w:rPr>
        <w:t>).</w:t>
      </w:r>
    </w:p>
    <w:p w14:paraId="781E1A60" w14:textId="3693B2B8" w:rsidR="000F3CB7" w:rsidRPr="00404FC2" w:rsidRDefault="000F3CB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color w:val="000000" w:themeColor="text1"/>
          <w:sz w:val="24"/>
          <w:szCs w:val="24"/>
        </w:rPr>
        <w:t>: </w:t>
      </w:r>
      <w:r w:rsidRPr="00404FC2">
        <w:rPr>
          <w:rFonts w:ascii="Times New Roman" w:eastAsia="Times New Roman" w:hAnsi="Times New Roman" w:cs="Times New Roman"/>
          <w:i/>
          <w:iCs/>
          <w:color w:val="000000" w:themeColor="text1"/>
          <w:sz w:val="24"/>
          <w:szCs w:val="24"/>
        </w:rPr>
        <w:t xml:space="preserve">Факторы риска, ассоциированные с повышенной частотой развития ишемического инсульта: артериальная гипертензия любого происхождения, заболевания сердца, мерцательная аритмия, инфаркт миокарда, </w:t>
      </w:r>
      <w:proofErr w:type="spellStart"/>
      <w:r w:rsidRPr="00404FC2">
        <w:rPr>
          <w:rFonts w:ascii="Times New Roman" w:eastAsia="Times New Roman" w:hAnsi="Times New Roman" w:cs="Times New Roman"/>
          <w:i/>
          <w:iCs/>
          <w:color w:val="000000" w:themeColor="text1"/>
          <w:sz w:val="24"/>
          <w:szCs w:val="24"/>
        </w:rPr>
        <w:t>дислипопротеинемия</w:t>
      </w:r>
      <w:proofErr w:type="spellEnd"/>
      <w:r w:rsidRPr="00404FC2">
        <w:rPr>
          <w:rFonts w:ascii="Times New Roman" w:eastAsia="Times New Roman" w:hAnsi="Times New Roman" w:cs="Times New Roman"/>
          <w:i/>
          <w:iCs/>
          <w:color w:val="000000" w:themeColor="text1"/>
          <w:sz w:val="24"/>
          <w:szCs w:val="24"/>
        </w:rPr>
        <w:t>, сахарный диабет, бессимптомное поражение сонных артерий, наследственная предрасположенность, табакокурение, низкий уровень физической активности, неправильное питание, злоупотребление алкогольными напитками, длительное психоэмоциональное напряжение или острый стресс</w:t>
      </w:r>
      <w:r w:rsidR="00495277" w:rsidRPr="00404FC2">
        <w:rPr>
          <w:rFonts w:ascii="Times New Roman" w:eastAsia="Times New Roman" w:hAnsi="Times New Roman" w:cs="Times New Roman"/>
          <w:i/>
          <w:iCs/>
          <w:color w:val="000000" w:themeColor="text1"/>
          <w:sz w:val="24"/>
          <w:szCs w:val="24"/>
        </w:rPr>
        <w:t>, все те факторы которые способствовать развитию ИИ</w:t>
      </w:r>
      <w:r w:rsidRPr="00404FC2">
        <w:rPr>
          <w:rFonts w:ascii="Times New Roman" w:eastAsia="Times New Roman" w:hAnsi="Times New Roman" w:cs="Times New Roman"/>
          <w:i/>
          <w:iCs/>
          <w:color w:val="000000" w:themeColor="text1"/>
          <w:sz w:val="24"/>
          <w:szCs w:val="24"/>
        </w:rPr>
        <w:t>.</w:t>
      </w:r>
    </w:p>
    <w:p w14:paraId="35E6DEAB"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получить данные о наличии или отсутствии острых или хронических заболеваний/состояний ЦНС, предшествующих симптомам настоящего заболевания [8 - 10].</w:t>
      </w:r>
    </w:p>
    <w:p w14:paraId="74F92175" w14:textId="77777777"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А (уровень достоверности доказательств – 1).</w:t>
      </w:r>
    </w:p>
    <w:p w14:paraId="14856F75"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обратить особое внимание на время появления, скорость и динамику нарушений двигательной, чувствительной сферы, когнитивных функций, включая речь, неврологических симптомов, связанных с нарушением функции того или иного черепно-мозгового нерва [2, 3, 9 - 12].</w:t>
      </w:r>
    </w:p>
    <w:p w14:paraId="5E1188FC" w14:textId="77777777"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А (уровень достоверности доказательств – 1).</w:t>
      </w:r>
    </w:p>
    <w:p w14:paraId="61C10F33" w14:textId="3DDC831F" w:rsidR="000F3CB7" w:rsidRPr="00404FC2" w:rsidRDefault="00561A2E"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w:t>
      </w:r>
      <w:r w:rsidR="00535D96" w:rsidRPr="00404FC2">
        <w:rPr>
          <w:rFonts w:ascii="Times New Roman" w:eastAsia="Times New Roman" w:hAnsi="Times New Roman" w:cs="Times New Roman"/>
          <w:b/>
          <w:bCs/>
          <w:i/>
          <w:iCs/>
          <w:color w:val="000000" w:themeColor="text1"/>
          <w:sz w:val="24"/>
          <w:szCs w:val="24"/>
        </w:rPr>
        <w:t xml:space="preserve"> </w:t>
      </w:r>
      <w:r w:rsidR="009A4D30" w:rsidRPr="00404FC2">
        <w:rPr>
          <w:rFonts w:ascii="Times New Roman" w:eastAsia="Times New Roman" w:hAnsi="Times New Roman" w:cs="Times New Roman"/>
          <w:i/>
          <w:iCs/>
          <w:color w:val="000000" w:themeColor="text1"/>
          <w:sz w:val="24"/>
          <w:szCs w:val="24"/>
        </w:rPr>
        <w:t>У</w:t>
      </w:r>
      <w:r w:rsidR="00535D96" w:rsidRPr="00404FC2">
        <w:rPr>
          <w:rFonts w:ascii="Times New Roman" w:eastAsia="Times New Roman" w:hAnsi="Times New Roman" w:cs="Times New Roman"/>
          <w:i/>
          <w:iCs/>
          <w:color w:val="000000" w:themeColor="text1"/>
          <w:sz w:val="24"/>
          <w:szCs w:val="24"/>
        </w:rPr>
        <w:t xml:space="preserve"> каждого третьего пациента с инсультом точное время дебюта симптомов неизвестно. Чаще это связано с развитием инсульта в период ночного сна (инсульт «пробуждения»), а также с неспособностью пациента сообщить данные анамнеза из-за речевых нарушений, расстройства сознания, неглекта или нарушения критики к своему состоянию </w:t>
      </w:r>
      <w:r w:rsidR="00535D96" w:rsidRPr="00404FC2">
        <w:rPr>
          <w:rFonts w:ascii="Times New Roman" w:eastAsia="Times New Roman" w:hAnsi="Times New Roman" w:cs="Times New Roman"/>
          <w:color w:val="000000" w:themeColor="text1"/>
          <w:sz w:val="24"/>
          <w:szCs w:val="24"/>
        </w:rPr>
        <w:t>[20-21].</w:t>
      </w:r>
      <w:r w:rsidR="00535D96" w:rsidRPr="00404FC2">
        <w:rPr>
          <w:rFonts w:ascii="Times New Roman" w:eastAsia="Times New Roman" w:hAnsi="Times New Roman" w:cs="Times New Roman"/>
          <w:i/>
          <w:iCs/>
          <w:color w:val="000000" w:themeColor="text1"/>
          <w:sz w:val="24"/>
          <w:szCs w:val="24"/>
        </w:rPr>
        <w:t xml:space="preserve"> В таком случае у пациентов всех возрастных групп необходимо выяснять время дебюта заболевания и данные анамнеза у родственников </w:t>
      </w:r>
      <w:r w:rsidR="00535D96" w:rsidRPr="00404FC2">
        <w:rPr>
          <w:rFonts w:ascii="Times New Roman" w:eastAsia="Times New Roman" w:hAnsi="Times New Roman" w:cs="Times New Roman"/>
          <w:i/>
          <w:iCs/>
          <w:color w:val="000000" w:themeColor="text1"/>
          <w:sz w:val="24"/>
          <w:szCs w:val="24"/>
        </w:rPr>
        <w:lastRenderedPageBreak/>
        <w:t xml:space="preserve">пациента или других информаторов (в том числе в телефонном разговоре) с целью повышения вероятности применения методов </w:t>
      </w:r>
      <w:proofErr w:type="spellStart"/>
      <w:r w:rsidR="00535D96" w:rsidRPr="00404FC2">
        <w:rPr>
          <w:rFonts w:ascii="Times New Roman" w:eastAsia="Times New Roman" w:hAnsi="Times New Roman" w:cs="Times New Roman"/>
          <w:i/>
          <w:iCs/>
          <w:color w:val="000000" w:themeColor="text1"/>
          <w:sz w:val="24"/>
          <w:szCs w:val="24"/>
        </w:rPr>
        <w:t>реперфузионной</w:t>
      </w:r>
      <w:proofErr w:type="spellEnd"/>
      <w:r w:rsidR="00535D96" w:rsidRPr="00404FC2">
        <w:rPr>
          <w:rFonts w:ascii="Times New Roman" w:eastAsia="Times New Roman" w:hAnsi="Times New Roman" w:cs="Times New Roman"/>
          <w:i/>
          <w:iCs/>
          <w:color w:val="000000" w:themeColor="text1"/>
          <w:sz w:val="24"/>
          <w:szCs w:val="24"/>
        </w:rPr>
        <w:t xml:space="preserve"> терапии.</w:t>
      </w:r>
      <w:r w:rsidRPr="00404FC2">
        <w:rPr>
          <w:rFonts w:ascii="Times New Roman" w:eastAsia="Times New Roman" w:hAnsi="Times New Roman" w:cs="Times New Roman"/>
          <w:i/>
          <w:iCs/>
          <w:color w:val="000000" w:themeColor="text1"/>
          <w:sz w:val="24"/>
          <w:szCs w:val="24"/>
        </w:rPr>
        <w:t xml:space="preserve"> Время</w:t>
      </w:r>
      <w:r w:rsidR="000F3CB7" w:rsidRPr="00404FC2">
        <w:rPr>
          <w:rFonts w:ascii="Times New Roman" w:eastAsia="Times New Roman" w:hAnsi="Times New Roman" w:cs="Times New Roman"/>
          <w:i/>
          <w:iCs/>
          <w:color w:val="000000" w:themeColor="text1"/>
          <w:sz w:val="24"/>
          <w:szCs w:val="24"/>
        </w:rPr>
        <w:t xml:space="preserve"> от развития заболевания до поступления пациента в стационар является определяющим для определения возможности проведения тромболитической терапии.</w:t>
      </w:r>
    </w:p>
    <w:p w14:paraId="467107B2"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получить данные о наличии или отсутствии сопутствующих заболеваний и применяемых лекарственных препаратов [9 - 12].</w:t>
      </w:r>
    </w:p>
    <w:p w14:paraId="79410E47" w14:textId="3581E4E2" w:rsidR="000F3CB7" w:rsidRPr="00404FC2" w:rsidRDefault="000F3CB7" w:rsidP="00E3197C">
      <w:pPr>
        <w:pStyle w:val="a0"/>
        <w:spacing w:line="360" w:lineRule="auto"/>
        <w:ind w:firstLine="709"/>
        <w:jc w:val="both"/>
        <w:rPr>
          <w:rFonts w:ascii="Times New Roman" w:eastAsia="Times New Roman" w:hAnsi="Times New Roman" w:cs="Times New Roman"/>
          <w:b/>
          <w:bCs/>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С (уровень достоверности доказательств – 2).</w:t>
      </w:r>
    </w:p>
    <w:p w14:paraId="4FCDB918" w14:textId="708ACE5E" w:rsidR="00461FE7" w:rsidRPr="00404FC2" w:rsidRDefault="000F3CB7" w:rsidP="00E3197C">
      <w:pPr>
        <w:spacing w:after="0" w:line="360" w:lineRule="auto"/>
        <w:ind w:firstLine="709"/>
        <w:jc w:val="both"/>
        <w:textAlignment w:val="baseline"/>
        <w:rPr>
          <w:rFonts w:ascii="Times New Roman" w:eastAsia="Times New Roman" w:hAnsi="Times New Roman" w:cs="Times New Roman"/>
          <w:b/>
          <w:bCs/>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color w:val="000000" w:themeColor="text1"/>
          <w:sz w:val="24"/>
          <w:szCs w:val="24"/>
        </w:rPr>
        <w:t>: </w:t>
      </w:r>
      <w:r w:rsidR="009A4D30" w:rsidRPr="00404FC2">
        <w:rPr>
          <w:rFonts w:ascii="Times New Roman" w:eastAsia="Times New Roman" w:hAnsi="Times New Roman" w:cs="Times New Roman"/>
          <w:i/>
          <w:iCs/>
          <w:color w:val="000000" w:themeColor="text1"/>
          <w:sz w:val="24"/>
          <w:szCs w:val="24"/>
        </w:rPr>
        <w:t>У</w:t>
      </w:r>
      <w:r w:rsidR="00C1565D" w:rsidRPr="00404FC2">
        <w:rPr>
          <w:rFonts w:ascii="Times New Roman" w:eastAsia="Times New Roman" w:hAnsi="Times New Roman" w:cs="Times New Roman"/>
          <w:i/>
          <w:iCs/>
          <w:color w:val="000000" w:themeColor="text1"/>
          <w:sz w:val="24"/>
          <w:szCs w:val="24"/>
        </w:rPr>
        <w:t xml:space="preserve"> пациентов с инсультом необходимо выявить наличие его факторов риска в анамнезе. Согласно крупномасштабным исследованиям (</w:t>
      </w:r>
      <w:proofErr w:type="spellStart"/>
      <w:r w:rsidR="00C1565D" w:rsidRPr="00404FC2">
        <w:rPr>
          <w:rFonts w:ascii="Times New Roman" w:eastAsia="Times New Roman" w:hAnsi="Times New Roman" w:cs="Times New Roman"/>
          <w:i/>
          <w:iCs/>
          <w:color w:val="000000" w:themeColor="text1"/>
          <w:sz w:val="24"/>
          <w:szCs w:val="24"/>
        </w:rPr>
        <w:t>Framingham</w:t>
      </w:r>
      <w:proofErr w:type="spellEnd"/>
      <w:r w:rsidR="00C1565D" w:rsidRPr="00404FC2">
        <w:rPr>
          <w:rFonts w:ascii="Times New Roman" w:eastAsia="Times New Roman" w:hAnsi="Times New Roman" w:cs="Times New Roman"/>
          <w:i/>
          <w:iCs/>
          <w:color w:val="000000" w:themeColor="text1"/>
          <w:sz w:val="24"/>
          <w:szCs w:val="24"/>
        </w:rPr>
        <w:t xml:space="preserve"> </w:t>
      </w:r>
      <w:proofErr w:type="spellStart"/>
      <w:r w:rsidR="00C1565D" w:rsidRPr="00404FC2">
        <w:rPr>
          <w:rFonts w:ascii="Times New Roman" w:eastAsia="Times New Roman" w:hAnsi="Times New Roman" w:cs="Times New Roman"/>
          <w:i/>
          <w:iCs/>
          <w:color w:val="000000" w:themeColor="text1"/>
          <w:sz w:val="24"/>
          <w:szCs w:val="24"/>
        </w:rPr>
        <w:t>Heart</w:t>
      </w:r>
      <w:proofErr w:type="spellEnd"/>
      <w:r w:rsidR="00C1565D" w:rsidRPr="00404FC2">
        <w:rPr>
          <w:rFonts w:ascii="Times New Roman" w:eastAsia="Times New Roman" w:hAnsi="Times New Roman" w:cs="Times New Roman"/>
          <w:i/>
          <w:iCs/>
          <w:color w:val="000000" w:themeColor="text1"/>
          <w:sz w:val="24"/>
          <w:szCs w:val="24"/>
        </w:rPr>
        <w:t xml:space="preserve"> </w:t>
      </w:r>
      <w:proofErr w:type="spellStart"/>
      <w:r w:rsidR="00C1565D" w:rsidRPr="00404FC2">
        <w:rPr>
          <w:rFonts w:ascii="Times New Roman" w:eastAsia="Times New Roman" w:hAnsi="Times New Roman" w:cs="Times New Roman"/>
          <w:i/>
          <w:iCs/>
          <w:color w:val="000000" w:themeColor="text1"/>
          <w:sz w:val="24"/>
          <w:szCs w:val="24"/>
        </w:rPr>
        <w:t>Study</w:t>
      </w:r>
      <w:proofErr w:type="spellEnd"/>
      <w:r w:rsidR="00C1565D" w:rsidRPr="00404FC2">
        <w:rPr>
          <w:rFonts w:ascii="Times New Roman" w:eastAsia="Times New Roman" w:hAnsi="Times New Roman" w:cs="Times New Roman"/>
          <w:i/>
          <w:iCs/>
          <w:color w:val="000000" w:themeColor="text1"/>
          <w:sz w:val="24"/>
          <w:szCs w:val="24"/>
        </w:rPr>
        <w:t xml:space="preserve">, 3C-study, REGARDS, INTERSTROKE, </w:t>
      </w:r>
      <w:proofErr w:type="spellStart"/>
      <w:r w:rsidR="00C1565D" w:rsidRPr="00404FC2">
        <w:rPr>
          <w:rFonts w:ascii="Times New Roman" w:eastAsia="Times New Roman" w:hAnsi="Times New Roman" w:cs="Times New Roman"/>
          <w:i/>
          <w:iCs/>
          <w:color w:val="000000" w:themeColor="text1"/>
          <w:sz w:val="24"/>
          <w:szCs w:val="24"/>
        </w:rPr>
        <w:t>South</w:t>
      </w:r>
      <w:proofErr w:type="spellEnd"/>
      <w:r w:rsidR="00C1565D" w:rsidRPr="00404FC2">
        <w:rPr>
          <w:rFonts w:ascii="Times New Roman" w:eastAsia="Times New Roman" w:hAnsi="Times New Roman" w:cs="Times New Roman"/>
          <w:i/>
          <w:iCs/>
          <w:color w:val="000000" w:themeColor="text1"/>
          <w:sz w:val="24"/>
          <w:szCs w:val="24"/>
        </w:rPr>
        <w:t xml:space="preserve"> </w:t>
      </w:r>
      <w:proofErr w:type="spellStart"/>
      <w:r w:rsidR="00C1565D" w:rsidRPr="00404FC2">
        <w:rPr>
          <w:rFonts w:ascii="Times New Roman" w:eastAsia="Times New Roman" w:hAnsi="Times New Roman" w:cs="Times New Roman"/>
          <w:i/>
          <w:iCs/>
          <w:color w:val="000000" w:themeColor="text1"/>
          <w:sz w:val="24"/>
          <w:szCs w:val="24"/>
        </w:rPr>
        <w:t>London</w:t>
      </w:r>
      <w:proofErr w:type="spellEnd"/>
      <w:r w:rsidR="00C1565D" w:rsidRPr="00404FC2">
        <w:rPr>
          <w:rFonts w:ascii="Times New Roman" w:eastAsia="Times New Roman" w:hAnsi="Times New Roman" w:cs="Times New Roman"/>
          <w:i/>
          <w:iCs/>
          <w:color w:val="000000" w:themeColor="text1"/>
          <w:sz w:val="24"/>
          <w:szCs w:val="24"/>
        </w:rPr>
        <w:t xml:space="preserve"> </w:t>
      </w:r>
      <w:proofErr w:type="spellStart"/>
      <w:r w:rsidR="00C1565D" w:rsidRPr="00404FC2">
        <w:rPr>
          <w:rFonts w:ascii="Times New Roman" w:eastAsia="Times New Roman" w:hAnsi="Times New Roman" w:cs="Times New Roman"/>
          <w:i/>
          <w:iCs/>
          <w:color w:val="000000" w:themeColor="text1"/>
          <w:sz w:val="24"/>
          <w:szCs w:val="24"/>
        </w:rPr>
        <w:t>Stroke</w:t>
      </w:r>
      <w:proofErr w:type="spellEnd"/>
      <w:r w:rsidR="00C1565D" w:rsidRPr="00404FC2">
        <w:rPr>
          <w:rFonts w:ascii="Times New Roman" w:eastAsia="Times New Roman" w:hAnsi="Times New Roman" w:cs="Times New Roman"/>
          <w:i/>
          <w:iCs/>
          <w:color w:val="000000" w:themeColor="text1"/>
          <w:sz w:val="24"/>
          <w:szCs w:val="24"/>
        </w:rPr>
        <w:t xml:space="preserve"> </w:t>
      </w:r>
      <w:proofErr w:type="spellStart"/>
      <w:r w:rsidR="00C1565D" w:rsidRPr="00404FC2">
        <w:rPr>
          <w:rFonts w:ascii="Times New Roman" w:eastAsia="Times New Roman" w:hAnsi="Times New Roman" w:cs="Times New Roman"/>
          <w:i/>
          <w:iCs/>
          <w:color w:val="000000" w:themeColor="text1"/>
          <w:sz w:val="24"/>
          <w:szCs w:val="24"/>
        </w:rPr>
        <w:t>Register</w:t>
      </w:r>
      <w:proofErr w:type="spellEnd"/>
      <w:r w:rsidR="00C1565D" w:rsidRPr="00404FC2">
        <w:rPr>
          <w:rFonts w:ascii="Times New Roman" w:eastAsia="Times New Roman" w:hAnsi="Times New Roman" w:cs="Times New Roman"/>
          <w:i/>
          <w:iCs/>
          <w:color w:val="000000" w:themeColor="text1"/>
          <w:sz w:val="24"/>
          <w:szCs w:val="24"/>
        </w:rPr>
        <w:t xml:space="preserve">, </w:t>
      </w:r>
      <w:proofErr w:type="spellStart"/>
      <w:r w:rsidR="00C1565D" w:rsidRPr="00404FC2">
        <w:rPr>
          <w:rFonts w:ascii="Times New Roman" w:eastAsia="Times New Roman" w:hAnsi="Times New Roman" w:cs="Times New Roman"/>
          <w:i/>
          <w:iCs/>
          <w:color w:val="000000" w:themeColor="text1"/>
          <w:sz w:val="24"/>
          <w:szCs w:val="24"/>
        </w:rPr>
        <w:t>Asian</w:t>
      </w:r>
      <w:proofErr w:type="spellEnd"/>
      <w:r w:rsidR="00C1565D" w:rsidRPr="00404FC2">
        <w:rPr>
          <w:rFonts w:ascii="Times New Roman" w:eastAsia="Times New Roman" w:hAnsi="Times New Roman" w:cs="Times New Roman"/>
          <w:i/>
          <w:iCs/>
          <w:color w:val="000000" w:themeColor="text1"/>
          <w:sz w:val="24"/>
          <w:szCs w:val="24"/>
        </w:rPr>
        <w:t xml:space="preserve"> </w:t>
      </w:r>
      <w:proofErr w:type="spellStart"/>
      <w:r w:rsidR="00C1565D" w:rsidRPr="00404FC2">
        <w:rPr>
          <w:rFonts w:ascii="Times New Roman" w:eastAsia="Times New Roman" w:hAnsi="Times New Roman" w:cs="Times New Roman"/>
          <w:i/>
          <w:iCs/>
          <w:color w:val="000000" w:themeColor="text1"/>
          <w:sz w:val="24"/>
          <w:szCs w:val="24"/>
        </w:rPr>
        <w:t>Stroke</w:t>
      </w:r>
      <w:proofErr w:type="spellEnd"/>
      <w:r w:rsidR="00C1565D" w:rsidRPr="00404FC2">
        <w:rPr>
          <w:rFonts w:ascii="Times New Roman" w:eastAsia="Times New Roman" w:hAnsi="Times New Roman" w:cs="Times New Roman"/>
          <w:i/>
          <w:iCs/>
          <w:color w:val="000000" w:themeColor="text1"/>
          <w:sz w:val="24"/>
          <w:szCs w:val="24"/>
        </w:rPr>
        <w:t xml:space="preserve"> </w:t>
      </w:r>
      <w:proofErr w:type="spellStart"/>
      <w:r w:rsidR="00C1565D" w:rsidRPr="00404FC2">
        <w:rPr>
          <w:rFonts w:ascii="Times New Roman" w:eastAsia="Times New Roman" w:hAnsi="Times New Roman" w:cs="Times New Roman"/>
          <w:i/>
          <w:iCs/>
          <w:color w:val="000000" w:themeColor="text1"/>
          <w:sz w:val="24"/>
          <w:szCs w:val="24"/>
        </w:rPr>
        <w:t>Registry</w:t>
      </w:r>
      <w:proofErr w:type="spellEnd"/>
      <w:r w:rsidR="00C1565D" w:rsidRPr="00404FC2">
        <w:rPr>
          <w:rFonts w:ascii="Times New Roman" w:eastAsia="Times New Roman" w:hAnsi="Times New Roman" w:cs="Times New Roman"/>
          <w:i/>
          <w:iCs/>
          <w:color w:val="000000" w:themeColor="text1"/>
          <w:sz w:val="24"/>
          <w:szCs w:val="24"/>
        </w:rPr>
        <w:t>) к ним относятся: артериальная гипертензия, сахарный диабет, заболевания сердца (фибрилляция предсердий, ишемическая болезнь сердца), заболевания периферических артерий, дислипидемия, ожирение, инсульт в анамнезе, факторы образа жизни (низкая физическая активность, несоблюдение диеты, активное табакокурение и злоупотребление алкоголем), психосоциальный стресс и депрессия </w:t>
      </w:r>
      <w:r w:rsidR="00C1565D" w:rsidRPr="00404FC2">
        <w:rPr>
          <w:rFonts w:ascii="Times New Roman" w:eastAsia="Times New Roman" w:hAnsi="Times New Roman" w:cs="Times New Roman"/>
          <w:color w:val="000000" w:themeColor="text1"/>
          <w:sz w:val="24"/>
          <w:szCs w:val="24"/>
        </w:rPr>
        <w:t>[30-35]. </w:t>
      </w:r>
      <w:r w:rsidR="00C1565D" w:rsidRPr="00404FC2">
        <w:rPr>
          <w:rFonts w:ascii="Times New Roman" w:eastAsia="Times New Roman" w:hAnsi="Times New Roman" w:cs="Times New Roman"/>
          <w:i/>
          <w:iCs/>
          <w:color w:val="000000" w:themeColor="text1"/>
          <w:sz w:val="24"/>
          <w:szCs w:val="24"/>
        </w:rPr>
        <w:t xml:space="preserve">Процесс выявления факторов риска не должен задерживать старт </w:t>
      </w:r>
      <w:proofErr w:type="spellStart"/>
      <w:r w:rsidR="00C1565D" w:rsidRPr="00404FC2">
        <w:rPr>
          <w:rFonts w:ascii="Times New Roman" w:eastAsia="Times New Roman" w:hAnsi="Times New Roman" w:cs="Times New Roman"/>
          <w:i/>
          <w:iCs/>
          <w:color w:val="000000" w:themeColor="text1"/>
          <w:sz w:val="24"/>
          <w:szCs w:val="24"/>
        </w:rPr>
        <w:t>реперфузионной</w:t>
      </w:r>
      <w:proofErr w:type="spellEnd"/>
      <w:r w:rsidR="00C1565D" w:rsidRPr="00404FC2">
        <w:rPr>
          <w:rFonts w:ascii="Times New Roman" w:eastAsia="Times New Roman" w:hAnsi="Times New Roman" w:cs="Times New Roman"/>
          <w:i/>
          <w:iCs/>
          <w:color w:val="000000" w:themeColor="text1"/>
          <w:sz w:val="24"/>
          <w:szCs w:val="24"/>
        </w:rPr>
        <w:t xml:space="preserve"> терапии.</w:t>
      </w:r>
      <w:r w:rsidR="00C1565D" w:rsidRPr="00404FC2">
        <w:rPr>
          <w:rFonts w:ascii="Times New Roman" w:eastAsia="Times New Roman" w:hAnsi="Times New Roman" w:cs="Times New Roman"/>
          <w:color w:val="000000" w:themeColor="text1"/>
          <w:sz w:val="24"/>
          <w:szCs w:val="24"/>
        </w:rPr>
        <w:t> </w:t>
      </w:r>
      <w:r w:rsidR="00C1565D" w:rsidRPr="00404FC2">
        <w:rPr>
          <w:rFonts w:ascii="Times New Roman" w:eastAsia="Times New Roman" w:hAnsi="Times New Roman" w:cs="Times New Roman"/>
          <w:i/>
          <w:iCs/>
          <w:color w:val="000000" w:themeColor="text1"/>
          <w:sz w:val="24"/>
          <w:szCs w:val="24"/>
        </w:rPr>
        <w:t>При определении показаний к ТЛТ необходимо выявить в анамнезе наличие</w:t>
      </w:r>
      <w:r w:rsidR="00495277" w:rsidRPr="00404FC2">
        <w:rPr>
          <w:rFonts w:ascii="Times New Roman" w:eastAsia="Times New Roman" w:hAnsi="Times New Roman" w:cs="Times New Roman"/>
          <w:i/>
          <w:iCs/>
          <w:color w:val="000000" w:themeColor="text1"/>
          <w:sz w:val="24"/>
          <w:szCs w:val="24"/>
        </w:rPr>
        <w:t xml:space="preserve"> абсолютных и относительных противопоказаний</w:t>
      </w:r>
      <w:r w:rsidR="00C1565D" w:rsidRPr="00404FC2">
        <w:rPr>
          <w:rFonts w:ascii="Times New Roman" w:eastAsia="Times New Roman" w:hAnsi="Times New Roman" w:cs="Times New Roman"/>
          <w:i/>
          <w:iCs/>
          <w:color w:val="000000" w:themeColor="text1"/>
          <w:sz w:val="24"/>
          <w:szCs w:val="24"/>
        </w:rPr>
        <w:t xml:space="preserve">. </w:t>
      </w:r>
      <w:r w:rsidR="00561A2E" w:rsidRPr="00404FC2">
        <w:rPr>
          <w:rFonts w:ascii="Times New Roman" w:eastAsia="Times New Roman" w:hAnsi="Times New Roman" w:cs="Times New Roman"/>
          <w:color w:val="000000" w:themeColor="text1"/>
          <w:sz w:val="24"/>
          <w:szCs w:val="24"/>
        </w:rPr>
        <w:t>С</w:t>
      </w:r>
      <w:r w:rsidRPr="00404FC2">
        <w:rPr>
          <w:rFonts w:ascii="Times New Roman" w:eastAsia="Times New Roman" w:hAnsi="Times New Roman" w:cs="Times New Roman"/>
          <w:i/>
          <w:iCs/>
          <w:color w:val="000000" w:themeColor="text1"/>
          <w:sz w:val="24"/>
          <w:szCs w:val="24"/>
        </w:rPr>
        <w:t>опутствующие заболевания и прием некоторых лекарственных препаратов могут быть противопоказанием или ограничением проведения отдельных видов терапевтических воздействий, а также могут быть факторами риска развития осложнений инсульта, что определяет их прогнозирование и проведение профилактических мероприятий.</w:t>
      </w:r>
      <w:r w:rsidR="00C1565D" w:rsidRPr="00404FC2">
        <w:rPr>
          <w:rFonts w:ascii="Times New Roman" w:eastAsia="Times New Roman" w:hAnsi="Times New Roman" w:cs="Times New Roman"/>
          <w:i/>
          <w:iCs/>
          <w:color w:val="000000" w:themeColor="text1"/>
          <w:sz w:val="24"/>
          <w:szCs w:val="24"/>
        </w:rPr>
        <w:t xml:space="preserve"> Выявление в анамнезе мигрени, эпилепсии, злоупотребления алкоголя, травмы головы и соматической патологии (в том числе онкологической) может быть важной информацией при дифференциальной диагностике инсульта с его имитаторами.</w:t>
      </w:r>
    </w:p>
    <w:p w14:paraId="2242BEF0" w14:textId="6D126A2E" w:rsidR="000F3CB7" w:rsidRPr="00404FC2" w:rsidRDefault="000F3CB7" w:rsidP="00E3197C">
      <w:pPr>
        <w:pStyle w:val="2"/>
        <w:spacing w:before="0" w:beforeAutospacing="0" w:after="0" w:afterAutospacing="0" w:line="360" w:lineRule="auto"/>
        <w:jc w:val="both"/>
        <w:rPr>
          <w:color w:val="000000" w:themeColor="text1"/>
          <w:szCs w:val="24"/>
          <w:u w:val="single"/>
        </w:rPr>
      </w:pPr>
      <w:bookmarkStart w:id="18" w:name="_Toc215916159"/>
      <w:r w:rsidRPr="00404FC2">
        <w:rPr>
          <w:color w:val="000000" w:themeColor="text1"/>
          <w:szCs w:val="24"/>
          <w:u w:val="single"/>
        </w:rPr>
        <w:t>2.2</w:t>
      </w:r>
      <w:r w:rsidR="00AB5998">
        <w:rPr>
          <w:color w:val="000000" w:themeColor="text1"/>
          <w:szCs w:val="24"/>
          <w:u w:val="single"/>
        </w:rPr>
        <w:t>.</w:t>
      </w:r>
      <w:r w:rsidRPr="00404FC2">
        <w:rPr>
          <w:color w:val="000000" w:themeColor="text1"/>
          <w:szCs w:val="24"/>
          <w:u w:val="single"/>
        </w:rPr>
        <w:t> Физикальное обследование</w:t>
      </w:r>
      <w:bookmarkEnd w:id="18"/>
    </w:p>
    <w:p w14:paraId="18D239A9" w14:textId="36EECBDE" w:rsidR="00FB3575"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всем пациентам с предположительным диагнозом «ТИА и ишемический инсульт» обязательно проводить исходную оценку дыхания и функции легких</w:t>
      </w:r>
      <w:r w:rsidR="00FB3575" w:rsidRPr="00404FC2">
        <w:rPr>
          <w:rFonts w:ascii="Times New Roman" w:eastAsia="Times New Roman" w:hAnsi="Times New Roman" w:cs="Times New Roman"/>
          <w:color w:val="000000" w:themeColor="text1"/>
          <w:sz w:val="24"/>
          <w:szCs w:val="24"/>
        </w:rPr>
        <w:t xml:space="preserve"> [17, 20]</w:t>
      </w:r>
      <w:r w:rsidRPr="00404FC2">
        <w:rPr>
          <w:rFonts w:ascii="Times New Roman" w:eastAsia="Times New Roman" w:hAnsi="Times New Roman" w:cs="Times New Roman"/>
          <w:color w:val="000000" w:themeColor="text1"/>
          <w:sz w:val="24"/>
          <w:szCs w:val="24"/>
        </w:rPr>
        <w:t xml:space="preserve"> </w:t>
      </w:r>
    </w:p>
    <w:p w14:paraId="4FB4535B" w14:textId="77777777" w:rsidR="00FB3575" w:rsidRPr="00404FC2" w:rsidRDefault="00FB3575" w:rsidP="00FB3575">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(уровень достоверности доказательств – 2).</w:t>
      </w:r>
    </w:p>
    <w:p w14:paraId="75A3C245" w14:textId="5EAB45E0" w:rsidR="000F3CB7" w:rsidRPr="00404FC2" w:rsidRDefault="00FB3575"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Рекомендовано всем пациентам с предположительным диагнозом «ТИА и ишемический инсульт» обратить особое внимание на симптомы и признаки, которые могут прогнозировать острый инфаркт миокарда, кровотечение, повторный инсульт, </w:t>
      </w:r>
      <w:r w:rsidRPr="00404FC2">
        <w:rPr>
          <w:rFonts w:ascii="Times New Roman" w:eastAsia="Times New Roman" w:hAnsi="Times New Roman" w:cs="Times New Roman"/>
          <w:color w:val="000000" w:themeColor="text1"/>
          <w:sz w:val="24"/>
          <w:szCs w:val="24"/>
        </w:rPr>
        <w:lastRenderedPageBreak/>
        <w:t xml:space="preserve">гипертонические кризы, аспирационную пневмонию, сердечную и почечную недостаточность </w:t>
      </w:r>
      <w:r w:rsidR="000F3CB7" w:rsidRPr="00404FC2">
        <w:rPr>
          <w:rFonts w:ascii="Times New Roman" w:eastAsia="Times New Roman" w:hAnsi="Times New Roman" w:cs="Times New Roman"/>
          <w:color w:val="000000" w:themeColor="text1"/>
          <w:sz w:val="24"/>
          <w:szCs w:val="24"/>
        </w:rPr>
        <w:t>[</w:t>
      </w:r>
      <w:r w:rsidRPr="00404FC2">
        <w:rPr>
          <w:rFonts w:ascii="Times New Roman" w:eastAsia="Times New Roman" w:hAnsi="Times New Roman" w:cs="Times New Roman"/>
          <w:color w:val="000000" w:themeColor="text1"/>
          <w:sz w:val="24"/>
          <w:szCs w:val="24"/>
        </w:rPr>
        <w:t>42, 49</w:t>
      </w:r>
      <w:r w:rsidR="000F3CB7" w:rsidRPr="00404FC2">
        <w:rPr>
          <w:rFonts w:ascii="Times New Roman" w:eastAsia="Times New Roman" w:hAnsi="Times New Roman" w:cs="Times New Roman"/>
          <w:color w:val="000000" w:themeColor="text1"/>
          <w:sz w:val="24"/>
          <w:szCs w:val="24"/>
        </w:rPr>
        <w:t>].</w:t>
      </w:r>
    </w:p>
    <w:p w14:paraId="69A418B9" w14:textId="3ABFD935" w:rsidR="00E3197C" w:rsidRPr="00404FC2" w:rsidRDefault="00E3197C"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 xml:space="preserve">Уровень убедительности рекомендаций </w:t>
      </w:r>
      <w:r w:rsidR="00FB3575" w:rsidRPr="00404FC2">
        <w:rPr>
          <w:rFonts w:ascii="Times New Roman" w:eastAsia="Times New Roman" w:hAnsi="Times New Roman" w:cs="Times New Roman"/>
          <w:b/>
          <w:bCs/>
          <w:i/>
          <w:iCs/>
          <w:color w:val="000000" w:themeColor="text1"/>
          <w:sz w:val="24"/>
          <w:szCs w:val="24"/>
        </w:rPr>
        <w:t>В</w:t>
      </w:r>
      <w:r w:rsidRPr="00404FC2">
        <w:rPr>
          <w:rFonts w:ascii="Times New Roman" w:eastAsia="Times New Roman" w:hAnsi="Times New Roman" w:cs="Times New Roman"/>
          <w:b/>
          <w:bCs/>
          <w:i/>
          <w:iCs/>
          <w:color w:val="000000" w:themeColor="text1"/>
          <w:sz w:val="24"/>
          <w:szCs w:val="24"/>
        </w:rPr>
        <w:t xml:space="preserve"> (уровень достоверности доказательств – </w:t>
      </w:r>
      <w:r w:rsidR="00FB3575" w:rsidRPr="00404FC2">
        <w:rPr>
          <w:rFonts w:ascii="Times New Roman" w:eastAsia="Times New Roman" w:hAnsi="Times New Roman" w:cs="Times New Roman"/>
          <w:b/>
          <w:bCs/>
          <w:i/>
          <w:iCs/>
          <w:color w:val="000000" w:themeColor="text1"/>
          <w:sz w:val="24"/>
          <w:szCs w:val="24"/>
        </w:rPr>
        <w:t>2</w:t>
      </w:r>
      <w:r w:rsidRPr="00404FC2">
        <w:rPr>
          <w:rFonts w:ascii="Times New Roman" w:eastAsia="Times New Roman" w:hAnsi="Times New Roman" w:cs="Times New Roman"/>
          <w:b/>
          <w:bCs/>
          <w:i/>
          <w:iCs/>
          <w:color w:val="000000" w:themeColor="text1"/>
          <w:sz w:val="24"/>
          <w:szCs w:val="24"/>
        </w:rPr>
        <w:t>).</w:t>
      </w:r>
    </w:p>
    <w:p w14:paraId="6840F8BB"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всем пациентам с предположительным диагнозом «ТИА и ишемический инсульт» обязательно проводить исходную оценку функции глотания для выявления ранних признаков дисфагии.</w:t>
      </w:r>
    </w:p>
    <w:p w14:paraId="32EC2783" w14:textId="2D10A5F3" w:rsidR="00A431FC" w:rsidRPr="00404FC2" w:rsidRDefault="000F3CB7" w:rsidP="00E3197C">
      <w:pPr>
        <w:spacing w:after="0" w:line="360" w:lineRule="auto"/>
        <w:ind w:firstLine="709"/>
        <w:jc w:val="both"/>
        <w:textAlignment w:val="baseline"/>
        <w:rPr>
          <w:rFonts w:ascii="Times New Roman" w:eastAsia="Times New Roman" w:hAnsi="Times New Roman" w:cs="Times New Roman"/>
          <w:b/>
          <w:bCs/>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 xml:space="preserve">Уровень убедительности рекомендаций В (уровень достоверности доказательств – </w:t>
      </w:r>
      <w:r w:rsidR="00FB3575" w:rsidRPr="00404FC2">
        <w:rPr>
          <w:rFonts w:ascii="Times New Roman" w:eastAsia="Times New Roman" w:hAnsi="Times New Roman" w:cs="Times New Roman"/>
          <w:b/>
          <w:bCs/>
          <w:i/>
          <w:iCs/>
          <w:color w:val="000000" w:themeColor="text1"/>
          <w:sz w:val="24"/>
          <w:szCs w:val="24"/>
        </w:rPr>
        <w:t>2</w:t>
      </w:r>
      <w:r w:rsidRPr="00404FC2">
        <w:rPr>
          <w:rFonts w:ascii="Times New Roman" w:eastAsia="Times New Roman" w:hAnsi="Times New Roman" w:cs="Times New Roman"/>
          <w:b/>
          <w:bCs/>
          <w:i/>
          <w:iCs/>
          <w:color w:val="000000" w:themeColor="text1"/>
          <w:sz w:val="24"/>
          <w:szCs w:val="24"/>
        </w:rPr>
        <w:t>) [</w:t>
      </w:r>
      <w:r w:rsidR="00FB3575" w:rsidRPr="00404FC2">
        <w:rPr>
          <w:rFonts w:ascii="Times New Roman" w:eastAsia="Times New Roman" w:hAnsi="Times New Roman" w:cs="Times New Roman"/>
          <w:b/>
          <w:bCs/>
          <w:i/>
          <w:iCs/>
          <w:color w:val="000000" w:themeColor="text1"/>
          <w:sz w:val="24"/>
          <w:szCs w:val="24"/>
        </w:rPr>
        <w:t>34, 35, 47</w:t>
      </w:r>
      <w:r w:rsidRPr="00404FC2">
        <w:rPr>
          <w:rFonts w:ascii="Times New Roman" w:eastAsia="Times New Roman" w:hAnsi="Times New Roman" w:cs="Times New Roman"/>
          <w:b/>
          <w:bCs/>
          <w:i/>
          <w:iCs/>
          <w:color w:val="000000" w:themeColor="text1"/>
          <w:sz w:val="24"/>
          <w:szCs w:val="24"/>
        </w:rPr>
        <w:t>].</w:t>
      </w:r>
    </w:p>
    <w:p w14:paraId="65380D17" w14:textId="6CA67322" w:rsidR="000F3CB7" w:rsidRPr="00404FC2" w:rsidRDefault="000F3CB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Комментарии</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i/>
          <w:iCs/>
          <w:color w:val="000000" w:themeColor="text1"/>
          <w:sz w:val="24"/>
          <w:szCs w:val="24"/>
        </w:rPr>
        <w:t> </w:t>
      </w:r>
      <w:r w:rsidR="00A431FC" w:rsidRPr="00404FC2">
        <w:rPr>
          <w:rFonts w:ascii="Times New Roman" w:eastAsia="Times New Roman" w:hAnsi="Times New Roman" w:cs="Times New Roman"/>
          <w:i/>
          <w:iCs/>
          <w:color w:val="000000" w:themeColor="text1"/>
          <w:sz w:val="24"/>
          <w:szCs w:val="24"/>
        </w:rPr>
        <w:t>Дисфагия – частое проявление острого инсульта, которое является фактором риска аспирационной пневмонии и ассоциировано с более высокой смертностью </w:t>
      </w:r>
      <w:r w:rsidR="00A431FC" w:rsidRPr="00404FC2">
        <w:rPr>
          <w:rFonts w:ascii="Times New Roman" w:eastAsia="Times New Roman" w:hAnsi="Times New Roman" w:cs="Times New Roman"/>
          <w:color w:val="000000" w:themeColor="text1"/>
          <w:sz w:val="24"/>
          <w:szCs w:val="24"/>
        </w:rPr>
        <w:t>[</w:t>
      </w:r>
      <w:r w:rsidR="00DD13B2" w:rsidRPr="00404FC2">
        <w:rPr>
          <w:rFonts w:ascii="Times New Roman" w:eastAsia="Times New Roman" w:hAnsi="Times New Roman" w:cs="Times New Roman"/>
          <w:color w:val="000000" w:themeColor="text1"/>
          <w:sz w:val="24"/>
          <w:szCs w:val="24"/>
        </w:rPr>
        <w:t>9</w:t>
      </w:r>
      <w:r w:rsidR="00A431FC" w:rsidRPr="00404FC2">
        <w:rPr>
          <w:rFonts w:ascii="Times New Roman" w:eastAsia="Times New Roman" w:hAnsi="Times New Roman" w:cs="Times New Roman"/>
          <w:color w:val="000000" w:themeColor="text1"/>
          <w:sz w:val="24"/>
          <w:szCs w:val="24"/>
        </w:rPr>
        <w:t>]</w:t>
      </w:r>
      <w:r w:rsidR="00A431FC" w:rsidRPr="00404FC2">
        <w:rPr>
          <w:rFonts w:ascii="Times New Roman" w:eastAsia="Times New Roman" w:hAnsi="Times New Roman" w:cs="Times New Roman"/>
          <w:i/>
          <w:iCs/>
          <w:color w:val="000000" w:themeColor="text1"/>
          <w:sz w:val="24"/>
          <w:szCs w:val="24"/>
        </w:rPr>
        <w:t xml:space="preserve">. Скрининг на дисфагию способствует снижению риска пневмонии (1,9 % против 13,1 %), при этом </w:t>
      </w:r>
      <w:proofErr w:type="spellStart"/>
      <w:r w:rsidR="00A431FC" w:rsidRPr="00404FC2">
        <w:rPr>
          <w:rFonts w:ascii="Times New Roman" w:eastAsia="Times New Roman" w:hAnsi="Times New Roman" w:cs="Times New Roman"/>
          <w:i/>
          <w:iCs/>
          <w:color w:val="000000" w:themeColor="text1"/>
          <w:sz w:val="24"/>
          <w:szCs w:val="24"/>
        </w:rPr>
        <w:t>неинструментальные</w:t>
      </w:r>
      <w:proofErr w:type="spellEnd"/>
      <w:r w:rsidR="00A431FC" w:rsidRPr="00404FC2">
        <w:rPr>
          <w:rFonts w:ascii="Times New Roman" w:eastAsia="Times New Roman" w:hAnsi="Times New Roman" w:cs="Times New Roman"/>
          <w:i/>
          <w:iCs/>
          <w:color w:val="000000" w:themeColor="text1"/>
          <w:sz w:val="24"/>
          <w:szCs w:val="24"/>
        </w:rPr>
        <w:t xml:space="preserve"> методы (тест оценки глотания) имеют высокую чувствительность (64–79 %) и специфичность (61–81 %) для выявления нарушений глотания </w:t>
      </w:r>
      <w:r w:rsidR="00A431FC" w:rsidRPr="00404FC2">
        <w:rPr>
          <w:rFonts w:ascii="Times New Roman" w:eastAsia="Times New Roman" w:hAnsi="Times New Roman" w:cs="Times New Roman"/>
          <w:color w:val="000000" w:themeColor="text1"/>
          <w:sz w:val="24"/>
          <w:szCs w:val="24"/>
        </w:rPr>
        <w:t>[</w:t>
      </w:r>
      <w:r w:rsidR="00FB3575" w:rsidRPr="00404FC2">
        <w:rPr>
          <w:rFonts w:ascii="Times New Roman" w:eastAsia="Times New Roman" w:hAnsi="Times New Roman" w:cs="Times New Roman"/>
          <w:color w:val="000000" w:themeColor="text1"/>
          <w:sz w:val="24"/>
          <w:szCs w:val="24"/>
        </w:rPr>
        <w:t>34</w:t>
      </w:r>
      <w:r w:rsidR="00A431FC" w:rsidRPr="00404FC2">
        <w:rPr>
          <w:rFonts w:ascii="Times New Roman" w:eastAsia="Times New Roman" w:hAnsi="Times New Roman" w:cs="Times New Roman"/>
          <w:color w:val="000000" w:themeColor="text1"/>
          <w:sz w:val="24"/>
          <w:szCs w:val="24"/>
        </w:rPr>
        <w:t>]. Т</w:t>
      </w:r>
      <w:r w:rsidRPr="00404FC2">
        <w:rPr>
          <w:rFonts w:ascii="Times New Roman" w:eastAsia="Times New Roman" w:hAnsi="Times New Roman" w:cs="Times New Roman"/>
          <w:i/>
          <w:iCs/>
          <w:color w:val="000000" w:themeColor="text1"/>
          <w:sz w:val="24"/>
          <w:szCs w:val="24"/>
        </w:rPr>
        <w:t>ест на дисфагию («</w:t>
      </w:r>
      <w:proofErr w:type="spellStart"/>
      <w:r w:rsidRPr="00404FC2">
        <w:rPr>
          <w:rFonts w:ascii="Times New Roman" w:eastAsia="Times New Roman" w:hAnsi="Times New Roman" w:cs="Times New Roman"/>
          <w:i/>
          <w:iCs/>
          <w:color w:val="000000" w:themeColor="text1"/>
          <w:sz w:val="24"/>
          <w:szCs w:val="24"/>
        </w:rPr>
        <w:t>трехложечная</w:t>
      </w:r>
      <w:proofErr w:type="spellEnd"/>
      <w:r w:rsidRPr="00404FC2">
        <w:rPr>
          <w:rFonts w:ascii="Times New Roman" w:eastAsia="Times New Roman" w:hAnsi="Times New Roman" w:cs="Times New Roman"/>
          <w:i/>
          <w:iCs/>
          <w:color w:val="000000" w:themeColor="text1"/>
          <w:sz w:val="24"/>
          <w:szCs w:val="24"/>
        </w:rPr>
        <w:t xml:space="preserve"> проба» с использованием пульсоксиметра) следует проводить в течение первых 24 часов пребывания пациента в отделении. Наличие дисфагии в 3 - 11 раз увеличивает риск аспирационной пневмонии и риск внезапной смерти. При невозможности тестирования функции глотания или выявлении дисфагии показана установка назогастрального зонда для осуществления нутритивной поддержки.</w:t>
      </w:r>
    </w:p>
    <w:p w14:paraId="325B159B"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обратить особое внимание на симптомы и признаки, которые могут прогнозировать острый инфаркт миокарда, кровотечение, повторный инсульт, гипертонические кризы, аспирационную пневмонию, сердечную и почечную недостаточность [9 - 14].</w:t>
      </w:r>
    </w:p>
    <w:p w14:paraId="6B58A483" w14:textId="77777777"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w:t>
      </w:r>
      <w:r w:rsidRPr="00404FC2">
        <w:rPr>
          <w:rFonts w:ascii="Times New Roman" w:eastAsia="Times New Roman" w:hAnsi="Times New Roman" w:cs="Times New Roman"/>
          <w:b/>
          <w:bCs/>
          <w:i/>
          <w:iCs/>
          <w:color w:val="000000" w:themeColor="text1"/>
          <w:sz w:val="24"/>
          <w:szCs w:val="24"/>
        </w:rPr>
        <w:t>Уровень убедительности рекомендаций А (уровень достоверности доказательств – 1а).</w:t>
      </w:r>
    </w:p>
    <w:p w14:paraId="608201FB" w14:textId="0B35A5B8"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для объективной оценки тяжести заболевания результаты клинического осмотра пациента сопоставлять с результатами бальной оценки по шкале NIH</w:t>
      </w:r>
      <w:r w:rsidR="00DD13B2" w:rsidRPr="00404FC2">
        <w:rPr>
          <w:rFonts w:ascii="Times New Roman" w:eastAsia="Times New Roman" w:hAnsi="Times New Roman" w:cs="Times New Roman"/>
          <w:color w:val="000000" w:themeColor="text1"/>
          <w:sz w:val="24"/>
          <w:szCs w:val="24"/>
          <w:lang w:val="en-US"/>
        </w:rPr>
        <w:t>SS</w:t>
      </w:r>
      <w:r w:rsidRPr="00404FC2">
        <w:rPr>
          <w:rFonts w:ascii="Times New Roman" w:eastAsia="Times New Roman" w:hAnsi="Times New Roman" w:cs="Times New Roman"/>
          <w:color w:val="000000" w:themeColor="text1"/>
          <w:sz w:val="24"/>
          <w:szCs w:val="24"/>
        </w:rPr>
        <w:t xml:space="preserve"> [9 - 14].</w:t>
      </w:r>
    </w:p>
    <w:p w14:paraId="7692E853" w14:textId="77777777" w:rsidR="000F3CB7" w:rsidRPr="00404FC2" w:rsidRDefault="000F3CB7" w:rsidP="00E3197C">
      <w:pPr>
        <w:spacing w:after="0" w:line="360" w:lineRule="auto"/>
        <w:ind w:firstLine="709"/>
        <w:jc w:val="both"/>
        <w:textAlignment w:val="baseline"/>
        <w:rPr>
          <w:rFonts w:ascii="Times New Roman" w:eastAsia="Times New Roman" w:hAnsi="Times New Roman" w:cs="Times New Roman"/>
          <w:b/>
          <w:bCs/>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А (уровень достоверности доказательств – 1а).</w:t>
      </w:r>
    </w:p>
    <w:p w14:paraId="7CE7B8CD" w14:textId="1E15C555" w:rsidR="000F3CB7" w:rsidRPr="00404FC2" w:rsidRDefault="000F3CB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 </w:t>
      </w:r>
      <w:r w:rsidR="00DD13B2" w:rsidRPr="00404FC2">
        <w:rPr>
          <w:rFonts w:ascii="Times New Roman" w:eastAsia="Times New Roman" w:hAnsi="Times New Roman" w:cs="Times New Roman"/>
          <w:i/>
          <w:iCs/>
          <w:color w:val="000000" w:themeColor="text1"/>
          <w:sz w:val="24"/>
          <w:szCs w:val="24"/>
        </w:rPr>
        <w:t>И</w:t>
      </w:r>
      <w:r w:rsidRPr="00404FC2">
        <w:rPr>
          <w:rFonts w:ascii="Times New Roman" w:eastAsia="Times New Roman" w:hAnsi="Times New Roman" w:cs="Times New Roman"/>
          <w:i/>
          <w:iCs/>
          <w:color w:val="000000" w:themeColor="text1"/>
          <w:sz w:val="24"/>
          <w:szCs w:val="24"/>
        </w:rPr>
        <w:t>спользование шкалы NIH</w:t>
      </w:r>
      <w:r w:rsidR="00DD13B2" w:rsidRPr="00404FC2">
        <w:rPr>
          <w:rFonts w:ascii="Times New Roman" w:eastAsia="Times New Roman" w:hAnsi="Times New Roman" w:cs="Times New Roman"/>
          <w:i/>
          <w:iCs/>
          <w:color w:val="000000" w:themeColor="text1"/>
          <w:sz w:val="24"/>
          <w:szCs w:val="24"/>
          <w:lang w:val="en-US"/>
        </w:rPr>
        <w:t>SS</w:t>
      </w:r>
      <w:r w:rsidRPr="00404FC2">
        <w:rPr>
          <w:rFonts w:ascii="Times New Roman" w:eastAsia="Times New Roman" w:hAnsi="Times New Roman" w:cs="Times New Roman"/>
          <w:i/>
          <w:iCs/>
          <w:color w:val="000000" w:themeColor="text1"/>
          <w:sz w:val="24"/>
          <w:szCs w:val="24"/>
        </w:rPr>
        <w:t xml:space="preserve"> позволяет количественно оценить тяжесть инсульта, проследить динамику состояния, она используется при определении показаний и противопоказаний к проведению тромболитической терапии. Особое </w:t>
      </w:r>
      <w:r w:rsidRPr="00404FC2">
        <w:rPr>
          <w:rFonts w:ascii="Times New Roman" w:eastAsia="Times New Roman" w:hAnsi="Times New Roman" w:cs="Times New Roman"/>
          <w:i/>
          <w:iCs/>
          <w:color w:val="000000" w:themeColor="text1"/>
          <w:sz w:val="24"/>
          <w:szCs w:val="24"/>
        </w:rPr>
        <w:lastRenderedPageBreak/>
        <w:t>внимание следует обратить на тестирование менингеальных симптомов, так как они не представлены в шкале NIH</w:t>
      </w:r>
      <w:r w:rsidR="00DD13B2" w:rsidRPr="00404FC2">
        <w:rPr>
          <w:rFonts w:ascii="Times New Roman" w:eastAsia="Times New Roman" w:hAnsi="Times New Roman" w:cs="Times New Roman"/>
          <w:i/>
          <w:iCs/>
          <w:color w:val="000000" w:themeColor="text1"/>
          <w:sz w:val="24"/>
          <w:szCs w:val="24"/>
          <w:lang w:val="en-US"/>
        </w:rPr>
        <w:t>SS</w:t>
      </w:r>
      <w:r w:rsidR="00DD13B2" w:rsidRPr="00404FC2">
        <w:rPr>
          <w:rFonts w:ascii="Times New Roman" w:eastAsia="Times New Roman" w:hAnsi="Times New Roman" w:cs="Times New Roman"/>
          <w:i/>
          <w:iCs/>
          <w:color w:val="000000" w:themeColor="text1"/>
          <w:sz w:val="24"/>
          <w:szCs w:val="24"/>
        </w:rPr>
        <w:t xml:space="preserve"> (Приложение Г</w:t>
      </w:r>
      <w:r w:rsidR="00FB3575" w:rsidRPr="00404FC2">
        <w:rPr>
          <w:rFonts w:ascii="Times New Roman" w:eastAsia="Times New Roman" w:hAnsi="Times New Roman" w:cs="Times New Roman"/>
          <w:i/>
          <w:iCs/>
          <w:color w:val="000000" w:themeColor="text1"/>
          <w:sz w:val="24"/>
          <w:szCs w:val="24"/>
        </w:rPr>
        <w:t>2</w:t>
      </w:r>
      <w:r w:rsidR="00DD13B2" w:rsidRPr="00404FC2">
        <w:rPr>
          <w:rFonts w:ascii="Times New Roman" w:eastAsia="Times New Roman" w:hAnsi="Times New Roman" w:cs="Times New Roman"/>
          <w:i/>
          <w:iCs/>
          <w:color w:val="000000" w:themeColor="text1"/>
          <w:sz w:val="24"/>
          <w:szCs w:val="24"/>
        </w:rPr>
        <w:t>)</w:t>
      </w:r>
      <w:r w:rsidRPr="00404FC2">
        <w:rPr>
          <w:rFonts w:ascii="Times New Roman" w:eastAsia="Times New Roman" w:hAnsi="Times New Roman" w:cs="Times New Roman"/>
          <w:i/>
          <w:iCs/>
          <w:color w:val="000000" w:themeColor="text1"/>
          <w:sz w:val="24"/>
          <w:szCs w:val="24"/>
        </w:rPr>
        <w:t>.</w:t>
      </w:r>
    </w:p>
    <w:p w14:paraId="60A98C07" w14:textId="4D3C9E90"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Рекомендовано для объективной оценки уровня бодрствования пациента (до применения </w:t>
      </w:r>
      <w:proofErr w:type="spellStart"/>
      <w:r w:rsidRPr="00404FC2">
        <w:rPr>
          <w:rFonts w:ascii="Times New Roman" w:eastAsia="Times New Roman" w:hAnsi="Times New Roman" w:cs="Times New Roman"/>
          <w:color w:val="000000" w:themeColor="text1"/>
          <w:sz w:val="24"/>
          <w:szCs w:val="24"/>
        </w:rPr>
        <w:t>седатирующих</w:t>
      </w:r>
      <w:proofErr w:type="spellEnd"/>
      <w:r w:rsidRPr="00404FC2">
        <w:rPr>
          <w:rFonts w:ascii="Times New Roman" w:eastAsia="Times New Roman" w:hAnsi="Times New Roman" w:cs="Times New Roman"/>
          <w:color w:val="000000" w:themeColor="text1"/>
          <w:sz w:val="24"/>
          <w:szCs w:val="24"/>
        </w:rPr>
        <w:t xml:space="preserve"> препаратов) использовать шкалу комы Глазго</w:t>
      </w:r>
      <w:r w:rsidR="00FB3575" w:rsidRPr="00404FC2">
        <w:rPr>
          <w:rFonts w:ascii="Times New Roman" w:eastAsia="Times New Roman" w:hAnsi="Times New Roman" w:cs="Times New Roman"/>
          <w:color w:val="000000" w:themeColor="text1"/>
          <w:sz w:val="24"/>
          <w:szCs w:val="24"/>
        </w:rPr>
        <w:t xml:space="preserve"> (Приложение Г8)</w:t>
      </w:r>
      <w:r w:rsidRPr="00404FC2">
        <w:rPr>
          <w:rFonts w:ascii="Times New Roman" w:eastAsia="Times New Roman" w:hAnsi="Times New Roman" w:cs="Times New Roman"/>
          <w:color w:val="000000" w:themeColor="text1"/>
          <w:sz w:val="24"/>
          <w:szCs w:val="24"/>
        </w:rPr>
        <w:t xml:space="preserve"> [</w:t>
      </w:r>
      <w:r w:rsidR="00FB3575" w:rsidRPr="00404FC2">
        <w:rPr>
          <w:rFonts w:ascii="Times New Roman" w:eastAsia="Times New Roman" w:hAnsi="Times New Roman" w:cs="Times New Roman"/>
          <w:color w:val="000000" w:themeColor="text1"/>
          <w:sz w:val="24"/>
          <w:szCs w:val="24"/>
        </w:rPr>
        <w:t>7, 26</w:t>
      </w:r>
      <w:r w:rsidRPr="00404FC2">
        <w:rPr>
          <w:rFonts w:ascii="Times New Roman" w:eastAsia="Times New Roman" w:hAnsi="Times New Roman" w:cs="Times New Roman"/>
          <w:color w:val="000000" w:themeColor="text1"/>
          <w:sz w:val="24"/>
          <w:szCs w:val="24"/>
        </w:rPr>
        <w:t>].</w:t>
      </w:r>
    </w:p>
    <w:p w14:paraId="636DD69C" w14:textId="77777777"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С (уровень достоверности доказательств – 2а).</w:t>
      </w:r>
    </w:p>
    <w:p w14:paraId="07CF185C" w14:textId="59EA508E" w:rsidR="000F3CB7" w:rsidRPr="00404FC2" w:rsidRDefault="000F3CB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color w:val="000000" w:themeColor="text1"/>
          <w:sz w:val="24"/>
          <w:szCs w:val="24"/>
        </w:rPr>
        <w:t>:</w:t>
      </w:r>
      <w:r w:rsidRPr="00404FC2">
        <w:rPr>
          <w:rFonts w:ascii="Times New Roman" w:eastAsia="Times New Roman" w:hAnsi="Times New Roman" w:cs="Times New Roman"/>
          <w:color w:val="000000" w:themeColor="text1"/>
          <w:sz w:val="24"/>
          <w:szCs w:val="24"/>
        </w:rPr>
        <w:t> </w:t>
      </w:r>
      <w:r w:rsidR="00DD13B2" w:rsidRPr="00404FC2">
        <w:rPr>
          <w:rFonts w:ascii="Times New Roman" w:eastAsia="Times New Roman" w:hAnsi="Times New Roman" w:cs="Times New Roman"/>
          <w:i/>
          <w:iCs/>
          <w:color w:val="000000" w:themeColor="text1"/>
          <w:sz w:val="24"/>
          <w:szCs w:val="24"/>
        </w:rPr>
        <w:t>И</w:t>
      </w:r>
      <w:r w:rsidRPr="00404FC2">
        <w:rPr>
          <w:rFonts w:ascii="Times New Roman" w:eastAsia="Times New Roman" w:hAnsi="Times New Roman" w:cs="Times New Roman"/>
          <w:i/>
          <w:iCs/>
          <w:color w:val="000000" w:themeColor="text1"/>
          <w:sz w:val="24"/>
          <w:szCs w:val="24"/>
        </w:rPr>
        <w:t>спользование указанной шкалы позволяет количественно оценивать степень выраженности нарушений сознания, оценивать динамику, определять тактику терапии и ее коррекцию</w:t>
      </w:r>
      <w:r w:rsidR="00DD13B2" w:rsidRPr="00404FC2">
        <w:rPr>
          <w:rFonts w:ascii="Times New Roman" w:eastAsia="Times New Roman" w:hAnsi="Times New Roman" w:cs="Times New Roman"/>
          <w:i/>
          <w:iCs/>
          <w:color w:val="000000" w:themeColor="text1"/>
          <w:sz w:val="24"/>
          <w:szCs w:val="24"/>
        </w:rPr>
        <w:t xml:space="preserve"> (Приложение Г</w:t>
      </w:r>
      <w:r w:rsidR="00FB3575" w:rsidRPr="00404FC2">
        <w:rPr>
          <w:rFonts w:ascii="Times New Roman" w:eastAsia="Times New Roman" w:hAnsi="Times New Roman" w:cs="Times New Roman"/>
          <w:i/>
          <w:iCs/>
          <w:color w:val="000000" w:themeColor="text1"/>
          <w:sz w:val="24"/>
          <w:szCs w:val="24"/>
        </w:rPr>
        <w:t>8</w:t>
      </w:r>
      <w:r w:rsidR="00DD13B2" w:rsidRPr="00404FC2">
        <w:rPr>
          <w:rFonts w:ascii="Times New Roman" w:eastAsia="Times New Roman" w:hAnsi="Times New Roman" w:cs="Times New Roman"/>
          <w:i/>
          <w:iCs/>
          <w:color w:val="000000" w:themeColor="text1"/>
          <w:sz w:val="24"/>
          <w:szCs w:val="24"/>
        </w:rPr>
        <w:t>)</w:t>
      </w:r>
      <w:r w:rsidRPr="00404FC2">
        <w:rPr>
          <w:rFonts w:ascii="Times New Roman" w:eastAsia="Times New Roman" w:hAnsi="Times New Roman" w:cs="Times New Roman"/>
          <w:i/>
          <w:iCs/>
          <w:color w:val="000000" w:themeColor="text1"/>
          <w:sz w:val="24"/>
          <w:szCs w:val="24"/>
        </w:rPr>
        <w:t>.</w:t>
      </w:r>
    </w:p>
    <w:p w14:paraId="2EE6344D" w14:textId="283FA7CC"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Рекомендовано проводить оценку нарушений мышечного тонуса и двигательных функций пациента с учетом данных шкал MRC и </w:t>
      </w:r>
      <w:proofErr w:type="spellStart"/>
      <w:r w:rsidRPr="00404FC2">
        <w:rPr>
          <w:rFonts w:ascii="Times New Roman" w:eastAsia="Times New Roman" w:hAnsi="Times New Roman" w:cs="Times New Roman"/>
          <w:color w:val="000000" w:themeColor="text1"/>
          <w:sz w:val="24"/>
          <w:szCs w:val="24"/>
        </w:rPr>
        <w:t>Ашфорт</w:t>
      </w:r>
      <w:proofErr w:type="spellEnd"/>
      <w:r w:rsidRPr="00404FC2">
        <w:rPr>
          <w:rFonts w:ascii="Times New Roman" w:eastAsia="Times New Roman" w:hAnsi="Times New Roman" w:cs="Times New Roman"/>
          <w:color w:val="000000" w:themeColor="text1"/>
          <w:sz w:val="24"/>
          <w:szCs w:val="24"/>
        </w:rPr>
        <w:t xml:space="preserve"> </w:t>
      </w:r>
      <w:r w:rsidR="00FB3575" w:rsidRPr="00404FC2">
        <w:rPr>
          <w:rFonts w:ascii="Times New Roman" w:eastAsia="Times New Roman" w:hAnsi="Times New Roman" w:cs="Times New Roman"/>
          <w:color w:val="000000" w:themeColor="text1"/>
          <w:sz w:val="24"/>
          <w:szCs w:val="24"/>
        </w:rPr>
        <w:t xml:space="preserve">(Приложение Г7) </w:t>
      </w:r>
      <w:r w:rsidRPr="00404FC2">
        <w:rPr>
          <w:rFonts w:ascii="Times New Roman" w:eastAsia="Times New Roman" w:hAnsi="Times New Roman" w:cs="Times New Roman"/>
          <w:color w:val="000000" w:themeColor="text1"/>
          <w:sz w:val="24"/>
          <w:szCs w:val="24"/>
        </w:rPr>
        <w:t>[</w:t>
      </w:r>
      <w:r w:rsidR="00FB3575" w:rsidRPr="00404FC2">
        <w:rPr>
          <w:rFonts w:ascii="Times New Roman" w:eastAsia="Times New Roman" w:hAnsi="Times New Roman" w:cs="Times New Roman"/>
          <w:color w:val="000000" w:themeColor="text1"/>
          <w:sz w:val="24"/>
          <w:szCs w:val="24"/>
        </w:rPr>
        <w:t>18, 20, 26</w:t>
      </w:r>
      <w:r w:rsidRPr="00404FC2">
        <w:rPr>
          <w:rFonts w:ascii="Times New Roman" w:eastAsia="Times New Roman" w:hAnsi="Times New Roman" w:cs="Times New Roman"/>
          <w:color w:val="000000" w:themeColor="text1"/>
          <w:sz w:val="24"/>
          <w:szCs w:val="24"/>
        </w:rPr>
        <w:t>].</w:t>
      </w:r>
    </w:p>
    <w:p w14:paraId="50712E43" w14:textId="77777777"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С (уровень достоверности доказательств – 2а).</w:t>
      </w:r>
    </w:p>
    <w:p w14:paraId="21089456" w14:textId="0E776222" w:rsidR="000F3CB7" w:rsidRPr="00404FC2" w:rsidRDefault="000F3CB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color w:val="000000" w:themeColor="text1"/>
          <w:sz w:val="24"/>
          <w:szCs w:val="24"/>
        </w:rPr>
        <w:t> </w:t>
      </w:r>
      <w:r w:rsidR="00DD13B2" w:rsidRPr="00404FC2">
        <w:rPr>
          <w:rFonts w:ascii="Times New Roman" w:eastAsia="Times New Roman" w:hAnsi="Times New Roman" w:cs="Times New Roman"/>
          <w:i/>
          <w:iCs/>
          <w:color w:val="000000" w:themeColor="text1"/>
          <w:sz w:val="24"/>
          <w:szCs w:val="24"/>
        </w:rPr>
        <w:t>И</w:t>
      </w:r>
      <w:r w:rsidRPr="00404FC2">
        <w:rPr>
          <w:rFonts w:ascii="Times New Roman" w:eastAsia="Times New Roman" w:hAnsi="Times New Roman" w:cs="Times New Roman"/>
          <w:i/>
          <w:iCs/>
          <w:color w:val="000000" w:themeColor="text1"/>
          <w:sz w:val="24"/>
          <w:szCs w:val="24"/>
        </w:rPr>
        <w:t>спользование шкал позволяет количественно оценивать двигательн</w:t>
      </w:r>
      <w:r w:rsidR="00DD13B2" w:rsidRPr="00404FC2">
        <w:rPr>
          <w:rFonts w:ascii="Times New Roman" w:eastAsia="Times New Roman" w:hAnsi="Times New Roman" w:cs="Times New Roman"/>
          <w:i/>
          <w:iCs/>
          <w:color w:val="000000" w:themeColor="text1"/>
          <w:sz w:val="24"/>
          <w:szCs w:val="24"/>
        </w:rPr>
        <w:t>ый</w:t>
      </w:r>
      <w:r w:rsidRPr="00404FC2">
        <w:rPr>
          <w:rFonts w:ascii="Times New Roman" w:eastAsia="Times New Roman" w:hAnsi="Times New Roman" w:cs="Times New Roman"/>
          <w:i/>
          <w:iCs/>
          <w:color w:val="000000" w:themeColor="text1"/>
          <w:sz w:val="24"/>
          <w:szCs w:val="24"/>
        </w:rPr>
        <w:t xml:space="preserve"> дефицит и мышечн</w:t>
      </w:r>
      <w:r w:rsidR="00DD13B2" w:rsidRPr="00404FC2">
        <w:rPr>
          <w:rFonts w:ascii="Times New Roman" w:eastAsia="Times New Roman" w:hAnsi="Times New Roman" w:cs="Times New Roman"/>
          <w:i/>
          <w:iCs/>
          <w:color w:val="000000" w:themeColor="text1"/>
          <w:sz w:val="24"/>
          <w:szCs w:val="24"/>
        </w:rPr>
        <w:t>ый</w:t>
      </w:r>
      <w:r w:rsidRPr="00404FC2">
        <w:rPr>
          <w:rFonts w:ascii="Times New Roman" w:eastAsia="Times New Roman" w:hAnsi="Times New Roman" w:cs="Times New Roman"/>
          <w:i/>
          <w:iCs/>
          <w:color w:val="000000" w:themeColor="text1"/>
          <w:sz w:val="24"/>
          <w:szCs w:val="24"/>
        </w:rPr>
        <w:t xml:space="preserve"> тону</w:t>
      </w:r>
      <w:r w:rsidR="00DD13B2" w:rsidRPr="00404FC2">
        <w:rPr>
          <w:rFonts w:ascii="Times New Roman" w:eastAsia="Times New Roman" w:hAnsi="Times New Roman" w:cs="Times New Roman"/>
          <w:i/>
          <w:iCs/>
          <w:color w:val="000000" w:themeColor="text1"/>
          <w:sz w:val="24"/>
          <w:szCs w:val="24"/>
        </w:rPr>
        <w:t>с</w:t>
      </w:r>
      <w:r w:rsidRPr="00404FC2">
        <w:rPr>
          <w:rFonts w:ascii="Times New Roman" w:eastAsia="Times New Roman" w:hAnsi="Times New Roman" w:cs="Times New Roman"/>
          <w:i/>
          <w:iCs/>
          <w:color w:val="000000" w:themeColor="text1"/>
          <w:sz w:val="24"/>
          <w:szCs w:val="24"/>
        </w:rPr>
        <w:t>, что необходимо для подбора адекватной терапии, ее коррекции и оценки эффективности.</w:t>
      </w:r>
    </w:p>
    <w:p w14:paraId="612F7278" w14:textId="3B5662A9"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Рекомендовано для выбора адекватного состоянию пациента метода экстренной </w:t>
      </w:r>
      <w:proofErr w:type="spellStart"/>
      <w:r w:rsidRPr="00404FC2">
        <w:rPr>
          <w:rFonts w:ascii="Times New Roman" w:eastAsia="Times New Roman" w:hAnsi="Times New Roman" w:cs="Times New Roman"/>
          <w:color w:val="000000" w:themeColor="text1"/>
          <w:sz w:val="24"/>
          <w:szCs w:val="24"/>
        </w:rPr>
        <w:t>нейровизуализации</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бесконтрастная</w:t>
      </w:r>
      <w:proofErr w:type="spellEnd"/>
      <w:r w:rsidRPr="00404FC2">
        <w:rPr>
          <w:rFonts w:ascii="Times New Roman" w:eastAsia="Times New Roman" w:hAnsi="Times New Roman" w:cs="Times New Roman"/>
          <w:color w:val="000000" w:themeColor="text1"/>
          <w:sz w:val="24"/>
          <w:szCs w:val="24"/>
        </w:rPr>
        <w:t xml:space="preserve"> КТ или МРТ) провести быстрое прицельное неврологическое обследование пациента без применения неврологических шкал [10].</w:t>
      </w:r>
    </w:p>
    <w:p w14:paraId="74474D84" w14:textId="77777777"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А (уровень достоверности доказательств – 1а).</w:t>
      </w:r>
    </w:p>
    <w:p w14:paraId="6E75BEAE" w14:textId="77777777" w:rsidR="000F3CB7" w:rsidRPr="00404FC2" w:rsidRDefault="000F3CB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color w:val="000000" w:themeColor="text1"/>
          <w:sz w:val="24"/>
          <w:szCs w:val="24"/>
        </w:rPr>
        <w:t>:</w:t>
      </w:r>
      <w:r w:rsidRPr="00404FC2">
        <w:rPr>
          <w:rFonts w:ascii="Times New Roman" w:eastAsia="Times New Roman" w:hAnsi="Times New Roman" w:cs="Times New Roman"/>
          <w:color w:val="000000" w:themeColor="text1"/>
          <w:sz w:val="24"/>
          <w:szCs w:val="24"/>
        </w:rPr>
        <w:t> </w:t>
      </w:r>
      <w:r w:rsidRPr="00404FC2">
        <w:rPr>
          <w:rFonts w:ascii="Times New Roman" w:eastAsia="Times New Roman" w:hAnsi="Times New Roman" w:cs="Times New Roman"/>
          <w:i/>
          <w:iCs/>
          <w:color w:val="000000" w:themeColor="text1"/>
          <w:sz w:val="24"/>
          <w:szCs w:val="24"/>
        </w:rPr>
        <w:t>Метод МРТ менее пригоден для исследования пациентов в возбужденном состоянии или больных с рвотой и аспирацией. При необходимости должны продолжаться реанимационные мероприятия во время проведения нейровизуализации (особенно больным с тяжелым инсультом), иначе во время проведения исследования у больного может развиться гипоксия.</w:t>
      </w:r>
    </w:p>
    <w:p w14:paraId="3621119F" w14:textId="76806377" w:rsidR="000F3CB7" w:rsidRPr="00404FC2" w:rsidRDefault="000F3CB7" w:rsidP="00E3197C">
      <w:pPr>
        <w:pStyle w:val="2"/>
        <w:spacing w:before="0" w:beforeAutospacing="0" w:after="0" w:afterAutospacing="0" w:line="360" w:lineRule="auto"/>
        <w:jc w:val="both"/>
        <w:rPr>
          <w:color w:val="000000" w:themeColor="text1"/>
          <w:szCs w:val="24"/>
          <w:u w:val="single"/>
        </w:rPr>
      </w:pPr>
      <w:bookmarkStart w:id="19" w:name="_Toc215916160"/>
      <w:r w:rsidRPr="00404FC2">
        <w:rPr>
          <w:color w:val="000000" w:themeColor="text1"/>
          <w:szCs w:val="24"/>
          <w:u w:val="single"/>
        </w:rPr>
        <w:t>2.3</w:t>
      </w:r>
      <w:r w:rsidR="00AB5998">
        <w:rPr>
          <w:color w:val="000000" w:themeColor="text1"/>
          <w:szCs w:val="24"/>
          <w:u w:val="single"/>
        </w:rPr>
        <w:t>.</w:t>
      </w:r>
      <w:r w:rsidRPr="00404FC2">
        <w:rPr>
          <w:color w:val="000000" w:themeColor="text1"/>
          <w:szCs w:val="24"/>
          <w:u w:val="single"/>
        </w:rPr>
        <w:t xml:space="preserve"> Лабораторная диагностика</w:t>
      </w:r>
      <w:bookmarkEnd w:id="19"/>
    </w:p>
    <w:p w14:paraId="2DADD6B5" w14:textId="08BA4E8D"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Рекомендовано всем пациентам с предположительным диагнозом «ТИА и ишемический инсульт» экстренное определение уровня гликемии, количества тромбоцитов, показателей активированного частичного тромбопластинового времени (АЧТВ) и международного нормализованного отношения (МНО). </w:t>
      </w:r>
      <w:r w:rsidRPr="00404FC2">
        <w:rPr>
          <w:rFonts w:ascii="Times New Roman" w:eastAsia="Times New Roman" w:hAnsi="Times New Roman" w:cs="Times New Roman"/>
          <w:color w:val="000000" w:themeColor="text1"/>
          <w:sz w:val="24"/>
          <w:szCs w:val="24"/>
        </w:rPr>
        <w:lastRenderedPageBreak/>
        <w:t xml:space="preserve">Результаты анализов крови должны быть предоставлены в течение </w:t>
      </w:r>
      <w:r w:rsidR="00007252" w:rsidRPr="00404FC2">
        <w:rPr>
          <w:rFonts w:ascii="Times New Roman" w:eastAsia="Times New Roman" w:hAnsi="Times New Roman" w:cs="Times New Roman"/>
          <w:color w:val="000000" w:themeColor="text1"/>
          <w:sz w:val="24"/>
          <w:szCs w:val="24"/>
        </w:rPr>
        <w:t>от 20 до 60 минут при наличии в ЛПУ лаборатории 24/7</w:t>
      </w:r>
      <w:r w:rsidRPr="00404FC2">
        <w:rPr>
          <w:rFonts w:ascii="Times New Roman" w:eastAsia="Times New Roman" w:hAnsi="Times New Roman" w:cs="Times New Roman"/>
          <w:color w:val="000000" w:themeColor="text1"/>
          <w:sz w:val="24"/>
          <w:szCs w:val="24"/>
        </w:rPr>
        <w:t xml:space="preserve"> [</w:t>
      </w:r>
      <w:r w:rsidR="00007252" w:rsidRPr="00404FC2">
        <w:rPr>
          <w:rFonts w:ascii="Times New Roman" w:eastAsia="Times New Roman" w:hAnsi="Times New Roman" w:cs="Times New Roman"/>
          <w:color w:val="000000" w:themeColor="text1"/>
          <w:sz w:val="24"/>
          <w:szCs w:val="24"/>
        </w:rPr>
        <w:t>15</w:t>
      </w:r>
      <w:r w:rsidRPr="00404FC2">
        <w:rPr>
          <w:rFonts w:ascii="Times New Roman" w:eastAsia="Times New Roman" w:hAnsi="Times New Roman" w:cs="Times New Roman"/>
          <w:color w:val="000000" w:themeColor="text1"/>
          <w:sz w:val="24"/>
          <w:szCs w:val="24"/>
        </w:rPr>
        <w:t>].</w:t>
      </w:r>
    </w:p>
    <w:p w14:paraId="01129E59" w14:textId="77777777"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С (уровень достоверности доказательств – 4).</w:t>
      </w:r>
    </w:p>
    <w:p w14:paraId="42515F79" w14:textId="4ACBCFA0"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b/>
          <w:bCs/>
          <w:color w:val="000000" w:themeColor="text1"/>
          <w:sz w:val="24"/>
          <w:szCs w:val="24"/>
        </w:rPr>
        <w:t> </w:t>
      </w:r>
      <w:r w:rsidR="00DD13B2" w:rsidRPr="00404FC2">
        <w:rPr>
          <w:rFonts w:ascii="Times New Roman" w:eastAsia="Times New Roman" w:hAnsi="Times New Roman" w:cs="Times New Roman"/>
          <w:i/>
          <w:iCs/>
          <w:color w:val="000000" w:themeColor="text1"/>
          <w:sz w:val="24"/>
          <w:szCs w:val="24"/>
        </w:rPr>
        <w:t xml:space="preserve">Оценка уровня гликемии у пациентов с подозрением на ОНМК позволяет исключить </w:t>
      </w:r>
      <w:proofErr w:type="spellStart"/>
      <w:r w:rsidR="00DD13B2" w:rsidRPr="00404FC2">
        <w:rPr>
          <w:rFonts w:ascii="Times New Roman" w:eastAsia="Times New Roman" w:hAnsi="Times New Roman" w:cs="Times New Roman"/>
          <w:i/>
          <w:iCs/>
          <w:color w:val="000000" w:themeColor="text1"/>
          <w:sz w:val="24"/>
          <w:szCs w:val="24"/>
        </w:rPr>
        <w:t>гипо</w:t>
      </w:r>
      <w:proofErr w:type="spellEnd"/>
      <w:r w:rsidR="00DD13B2" w:rsidRPr="00404FC2">
        <w:rPr>
          <w:rFonts w:ascii="Times New Roman" w:eastAsia="Times New Roman" w:hAnsi="Times New Roman" w:cs="Times New Roman"/>
          <w:i/>
          <w:iCs/>
          <w:color w:val="000000" w:themeColor="text1"/>
          <w:sz w:val="24"/>
          <w:szCs w:val="24"/>
        </w:rPr>
        <w:t>- или гипергликемию как имитатор («маску») инсульта. При наличии показаний к ТЛТ определение уровня гликемии является единственным лабораторным показателем, необходимым перед проведением тромболизиса </w:t>
      </w:r>
      <w:r w:rsidR="00DD13B2" w:rsidRPr="00404FC2">
        <w:rPr>
          <w:rFonts w:ascii="Times New Roman" w:eastAsia="Times New Roman" w:hAnsi="Times New Roman" w:cs="Times New Roman"/>
          <w:color w:val="000000" w:themeColor="text1"/>
          <w:sz w:val="24"/>
          <w:szCs w:val="24"/>
        </w:rPr>
        <w:t>[</w:t>
      </w:r>
      <w:r w:rsidR="000B189B" w:rsidRPr="00404FC2">
        <w:rPr>
          <w:rFonts w:ascii="Times New Roman" w:eastAsia="Times New Roman" w:hAnsi="Times New Roman" w:cs="Times New Roman"/>
          <w:color w:val="000000" w:themeColor="text1"/>
          <w:sz w:val="24"/>
          <w:szCs w:val="24"/>
        </w:rPr>
        <w:t>1</w:t>
      </w:r>
      <w:r w:rsidR="00DD13B2" w:rsidRPr="00404FC2">
        <w:rPr>
          <w:rFonts w:ascii="Times New Roman" w:eastAsia="Times New Roman" w:hAnsi="Times New Roman" w:cs="Times New Roman"/>
          <w:color w:val="000000" w:themeColor="text1"/>
          <w:sz w:val="24"/>
          <w:szCs w:val="24"/>
        </w:rPr>
        <w:t>4]. </w:t>
      </w:r>
      <w:proofErr w:type="spellStart"/>
      <w:r w:rsidR="00DD13B2" w:rsidRPr="00404FC2">
        <w:rPr>
          <w:rFonts w:ascii="Times New Roman" w:eastAsia="Times New Roman" w:hAnsi="Times New Roman" w:cs="Times New Roman"/>
          <w:i/>
          <w:iCs/>
          <w:color w:val="000000" w:themeColor="text1"/>
          <w:sz w:val="24"/>
          <w:szCs w:val="24"/>
        </w:rPr>
        <w:t>Гипергклиемия</w:t>
      </w:r>
      <w:proofErr w:type="spellEnd"/>
      <w:r w:rsidR="00DD13B2" w:rsidRPr="00404FC2">
        <w:rPr>
          <w:rFonts w:ascii="Times New Roman" w:eastAsia="Times New Roman" w:hAnsi="Times New Roman" w:cs="Times New Roman"/>
          <w:i/>
          <w:iCs/>
          <w:color w:val="000000" w:themeColor="text1"/>
          <w:sz w:val="24"/>
          <w:szCs w:val="24"/>
        </w:rPr>
        <w:t xml:space="preserve"> ассоциирована с риском геморрагической трансформации и худшими клиническими исходами.</w:t>
      </w:r>
      <w:r w:rsidR="00DD13B2" w:rsidRPr="00404FC2">
        <w:rPr>
          <w:rFonts w:ascii="Times New Roman" w:eastAsia="Times New Roman" w:hAnsi="Times New Roman" w:cs="Times New Roman"/>
          <w:b/>
          <w:bCs/>
          <w:i/>
          <w:iCs/>
          <w:color w:val="000000" w:themeColor="text1"/>
          <w:sz w:val="24"/>
          <w:szCs w:val="24"/>
        </w:rPr>
        <w:t> </w:t>
      </w:r>
    </w:p>
    <w:p w14:paraId="45EA5946" w14:textId="6A512C4F" w:rsidR="000B189B" w:rsidRPr="00404FC2" w:rsidRDefault="000B189B"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При отсутствии подозрений на </w:t>
      </w:r>
      <w:proofErr w:type="spellStart"/>
      <w:r w:rsidRPr="00404FC2">
        <w:rPr>
          <w:rFonts w:ascii="Times New Roman" w:eastAsia="Times New Roman" w:hAnsi="Times New Roman" w:cs="Times New Roman"/>
          <w:i/>
          <w:iCs/>
          <w:color w:val="000000" w:themeColor="text1"/>
          <w:sz w:val="24"/>
          <w:szCs w:val="24"/>
        </w:rPr>
        <w:t>коагулопатию</w:t>
      </w:r>
      <w:proofErr w:type="spellEnd"/>
      <w:r w:rsidRPr="00404FC2">
        <w:rPr>
          <w:rFonts w:ascii="Times New Roman" w:eastAsia="Times New Roman" w:hAnsi="Times New Roman" w:cs="Times New Roman"/>
          <w:i/>
          <w:iCs/>
          <w:color w:val="000000" w:themeColor="text1"/>
          <w:sz w:val="24"/>
          <w:szCs w:val="24"/>
        </w:rPr>
        <w:t xml:space="preserve"> рутинные тесты системы гемостаза (МНО, АЧТВ, тромбоциты) перед проведением ТЛТ нецелесообразны [</w:t>
      </w:r>
      <w:r w:rsidR="00007252" w:rsidRPr="00404FC2">
        <w:rPr>
          <w:rFonts w:ascii="Times New Roman" w:eastAsia="Times New Roman" w:hAnsi="Times New Roman" w:cs="Times New Roman"/>
          <w:i/>
          <w:iCs/>
          <w:color w:val="000000" w:themeColor="text1"/>
          <w:sz w:val="24"/>
          <w:szCs w:val="24"/>
        </w:rPr>
        <w:t>28</w:t>
      </w:r>
      <w:r w:rsidRPr="00404FC2">
        <w:rPr>
          <w:rFonts w:ascii="Times New Roman" w:eastAsia="Times New Roman" w:hAnsi="Times New Roman" w:cs="Times New Roman"/>
          <w:i/>
          <w:iCs/>
          <w:color w:val="000000" w:themeColor="text1"/>
          <w:sz w:val="24"/>
          <w:szCs w:val="24"/>
        </w:rPr>
        <w:t xml:space="preserve">] «Непредвиденная» </w:t>
      </w:r>
      <w:proofErr w:type="spellStart"/>
      <w:r w:rsidRPr="00404FC2">
        <w:rPr>
          <w:rFonts w:ascii="Times New Roman" w:eastAsia="Times New Roman" w:hAnsi="Times New Roman" w:cs="Times New Roman"/>
          <w:i/>
          <w:iCs/>
          <w:color w:val="000000" w:themeColor="text1"/>
          <w:sz w:val="24"/>
          <w:szCs w:val="24"/>
        </w:rPr>
        <w:t>коагулопатия</w:t>
      </w:r>
      <w:proofErr w:type="spellEnd"/>
      <w:r w:rsidRPr="00404FC2">
        <w:rPr>
          <w:rFonts w:ascii="Times New Roman" w:eastAsia="Times New Roman" w:hAnsi="Times New Roman" w:cs="Times New Roman"/>
          <w:i/>
          <w:iCs/>
          <w:color w:val="000000" w:themeColor="text1"/>
          <w:sz w:val="24"/>
          <w:szCs w:val="24"/>
        </w:rPr>
        <w:t xml:space="preserve">, которая потенциально может быть противопоказанием к ТЛТ, встречается лишь в 0,4 % случаев, поэтому, не стоит задерживать проведение тромболизиса в ожидании результатов лабораторных тестов [18]. В случае приема варфарина** оценка уровня МНО позволяет определить возможность проведения ТЛТ, при приеме </w:t>
      </w:r>
      <w:proofErr w:type="spellStart"/>
      <w:r w:rsidRPr="00404FC2">
        <w:rPr>
          <w:rFonts w:ascii="Times New Roman" w:eastAsia="Times New Roman" w:hAnsi="Times New Roman" w:cs="Times New Roman"/>
          <w:i/>
          <w:iCs/>
          <w:color w:val="000000" w:themeColor="text1"/>
          <w:sz w:val="24"/>
          <w:szCs w:val="24"/>
        </w:rPr>
        <w:t>дабигатрана</w:t>
      </w:r>
      <w:proofErr w:type="spellEnd"/>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этексилата</w:t>
      </w:r>
      <w:proofErr w:type="spellEnd"/>
      <w:r w:rsidRPr="00404FC2">
        <w:rPr>
          <w:rFonts w:ascii="Times New Roman" w:eastAsia="Times New Roman" w:hAnsi="Times New Roman" w:cs="Times New Roman"/>
          <w:i/>
          <w:iCs/>
          <w:color w:val="000000" w:themeColor="text1"/>
          <w:sz w:val="24"/>
          <w:szCs w:val="24"/>
        </w:rPr>
        <w:t xml:space="preserve">** необходима оценка </w:t>
      </w:r>
      <w:proofErr w:type="spellStart"/>
      <w:r w:rsidRPr="00404FC2">
        <w:rPr>
          <w:rFonts w:ascii="Times New Roman" w:eastAsia="Times New Roman" w:hAnsi="Times New Roman" w:cs="Times New Roman"/>
          <w:i/>
          <w:iCs/>
          <w:color w:val="000000" w:themeColor="text1"/>
          <w:sz w:val="24"/>
          <w:szCs w:val="24"/>
        </w:rPr>
        <w:t>тромбинового</w:t>
      </w:r>
      <w:proofErr w:type="spellEnd"/>
      <w:r w:rsidRPr="00404FC2">
        <w:rPr>
          <w:rFonts w:ascii="Times New Roman" w:eastAsia="Times New Roman" w:hAnsi="Times New Roman" w:cs="Times New Roman"/>
          <w:i/>
          <w:iCs/>
          <w:color w:val="000000" w:themeColor="text1"/>
          <w:sz w:val="24"/>
          <w:szCs w:val="24"/>
        </w:rPr>
        <w:t xml:space="preserve"> времени в крови. Для пациентов, принимающих апиксабан** или ривароксабан**, целесообразно определение активности анти-Xa [17]. В случае наличия достоверной информации о том, что пациент не принимал НОАК в течение 48 часов в сочетании с нормальной фильтрующей функцией почек, возможно выполнение ТЛТ.</w:t>
      </w:r>
    </w:p>
    <w:p w14:paraId="1A212E23" w14:textId="77777777" w:rsidR="000B189B"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всем пациентам с предположительным диагнозом «ТИА и ишемический инсульт» обязательные лабораторные тесты</w:t>
      </w:r>
      <w:r w:rsidR="000B189B" w:rsidRPr="00404FC2">
        <w:rPr>
          <w:rFonts w:ascii="Times New Roman" w:eastAsia="Times New Roman" w:hAnsi="Times New Roman" w:cs="Times New Roman"/>
          <w:color w:val="000000" w:themeColor="text1"/>
          <w:sz w:val="24"/>
          <w:szCs w:val="24"/>
        </w:rPr>
        <w:t xml:space="preserve">: </w:t>
      </w:r>
    </w:p>
    <w:p w14:paraId="2402A589" w14:textId="730B78AB" w:rsidR="000B189B" w:rsidRPr="00404FC2" w:rsidRDefault="000B189B" w:rsidP="00300B06">
      <w:pPr>
        <w:pStyle w:val="ab"/>
        <w:numPr>
          <w:ilvl w:val="0"/>
          <w:numId w:val="9"/>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Общий развернутый клинический анализ крови с определением СОЭ</w:t>
      </w:r>
    </w:p>
    <w:p w14:paraId="66A6A88F" w14:textId="0D4B518C" w:rsidR="000B189B" w:rsidRPr="00404FC2" w:rsidRDefault="000B189B" w:rsidP="00300B06">
      <w:pPr>
        <w:pStyle w:val="ab"/>
        <w:numPr>
          <w:ilvl w:val="0"/>
          <w:numId w:val="9"/>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Биохимический анализ крови с определением С-реактивного белка и гомоцистеина</w:t>
      </w:r>
      <w:r w:rsidR="00007252" w:rsidRPr="00404FC2">
        <w:rPr>
          <w:rFonts w:ascii="Times New Roman" w:eastAsia="Times New Roman" w:hAnsi="Times New Roman" w:cs="Times New Roman"/>
          <w:color w:val="000000" w:themeColor="text1"/>
          <w:sz w:val="24"/>
          <w:szCs w:val="24"/>
        </w:rPr>
        <w:t xml:space="preserve">, при наличии оснащения лаборатории </w:t>
      </w:r>
    </w:p>
    <w:p w14:paraId="3ACCC3E9" w14:textId="58D0B9D6" w:rsidR="000B189B" w:rsidRPr="00404FC2" w:rsidRDefault="000B189B" w:rsidP="00300B06">
      <w:pPr>
        <w:pStyle w:val="ab"/>
        <w:numPr>
          <w:ilvl w:val="0"/>
          <w:numId w:val="9"/>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Коагулограмма</w:t>
      </w:r>
    </w:p>
    <w:p w14:paraId="535CFA52" w14:textId="68656DCE" w:rsidR="000B189B" w:rsidRPr="00404FC2" w:rsidRDefault="000B189B" w:rsidP="00300B06">
      <w:pPr>
        <w:pStyle w:val="ab"/>
        <w:numPr>
          <w:ilvl w:val="0"/>
          <w:numId w:val="9"/>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Определение оксигенации с использованием, если возможно, пульсоксиметров</w:t>
      </w:r>
    </w:p>
    <w:p w14:paraId="25150FC6" w14:textId="54068FCE" w:rsidR="000B189B" w:rsidRPr="00404FC2" w:rsidRDefault="000B189B" w:rsidP="00300B06">
      <w:pPr>
        <w:pStyle w:val="ab"/>
        <w:numPr>
          <w:ilvl w:val="0"/>
          <w:numId w:val="9"/>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Общий анализ мочи</w:t>
      </w:r>
    </w:p>
    <w:p w14:paraId="15CC08B4" w14:textId="45806E46" w:rsidR="008F4426" w:rsidRPr="00404FC2" w:rsidRDefault="000F3CB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Результаты должны быть предоставлены в течение 3 часов с момента поступления [2</w:t>
      </w:r>
      <w:r w:rsidR="00007252" w:rsidRPr="00404FC2">
        <w:rPr>
          <w:rFonts w:ascii="Times New Roman" w:eastAsia="Times New Roman" w:hAnsi="Times New Roman" w:cs="Times New Roman"/>
          <w:color w:val="000000" w:themeColor="text1"/>
          <w:sz w:val="24"/>
          <w:szCs w:val="24"/>
        </w:rPr>
        <w:t>, 15, 24</w:t>
      </w:r>
      <w:r w:rsidRPr="00404FC2">
        <w:rPr>
          <w:rFonts w:ascii="Times New Roman" w:eastAsia="Times New Roman" w:hAnsi="Times New Roman" w:cs="Times New Roman"/>
          <w:color w:val="000000" w:themeColor="text1"/>
          <w:sz w:val="24"/>
          <w:szCs w:val="24"/>
        </w:rPr>
        <w:t>].</w:t>
      </w:r>
    </w:p>
    <w:p w14:paraId="1352314D" w14:textId="39AF5589"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 xml:space="preserve">Уровень убедительности рекомендаций </w:t>
      </w:r>
      <w:r w:rsidR="00007252" w:rsidRPr="00404FC2">
        <w:rPr>
          <w:rFonts w:ascii="Times New Roman" w:eastAsia="Times New Roman" w:hAnsi="Times New Roman" w:cs="Times New Roman"/>
          <w:b/>
          <w:bCs/>
          <w:i/>
          <w:iCs/>
          <w:color w:val="000000" w:themeColor="text1"/>
          <w:sz w:val="24"/>
          <w:szCs w:val="24"/>
        </w:rPr>
        <w:t>В</w:t>
      </w:r>
      <w:r w:rsidRPr="00404FC2">
        <w:rPr>
          <w:rFonts w:ascii="Times New Roman" w:eastAsia="Times New Roman" w:hAnsi="Times New Roman" w:cs="Times New Roman"/>
          <w:b/>
          <w:bCs/>
          <w:i/>
          <w:iCs/>
          <w:color w:val="000000" w:themeColor="text1"/>
          <w:sz w:val="24"/>
          <w:szCs w:val="24"/>
        </w:rPr>
        <w:t xml:space="preserve"> (уровень достоверности доказательств – </w:t>
      </w:r>
      <w:r w:rsidR="00007252" w:rsidRPr="00404FC2">
        <w:rPr>
          <w:rFonts w:ascii="Times New Roman" w:eastAsia="Times New Roman" w:hAnsi="Times New Roman" w:cs="Times New Roman"/>
          <w:b/>
          <w:bCs/>
          <w:i/>
          <w:iCs/>
          <w:color w:val="000000" w:themeColor="text1"/>
          <w:sz w:val="24"/>
          <w:szCs w:val="24"/>
        </w:rPr>
        <w:t>2</w:t>
      </w:r>
      <w:r w:rsidRPr="00404FC2">
        <w:rPr>
          <w:rFonts w:ascii="Times New Roman" w:eastAsia="Times New Roman" w:hAnsi="Times New Roman" w:cs="Times New Roman"/>
          <w:b/>
          <w:bCs/>
          <w:i/>
          <w:iCs/>
          <w:color w:val="000000" w:themeColor="text1"/>
          <w:sz w:val="24"/>
          <w:szCs w:val="24"/>
        </w:rPr>
        <w:t>).</w:t>
      </w:r>
    </w:p>
    <w:p w14:paraId="533A0833" w14:textId="37E1BE60" w:rsidR="000F3CB7" w:rsidRPr="00404FC2" w:rsidRDefault="000F3CB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 </w:t>
      </w:r>
      <w:r w:rsidR="000B189B" w:rsidRPr="00404FC2">
        <w:rPr>
          <w:rFonts w:ascii="Times New Roman" w:eastAsia="Times New Roman" w:hAnsi="Times New Roman" w:cs="Times New Roman"/>
          <w:i/>
          <w:iCs/>
          <w:color w:val="000000" w:themeColor="text1"/>
          <w:sz w:val="24"/>
          <w:szCs w:val="24"/>
        </w:rPr>
        <w:t>П</w:t>
      </w:r>
      <w:r w:rsidRPr="00404FC2">
        <w:rPr>
          <w:rFonts w:ascii="Times New Roman" w:eastAsia="Times New Roman" w:hAnsi="Times New Roman" w:cs="Times New Roman"/>
          <w:i/>
          <w:iCs/>
          <w:color w:val="000000" w:themeColor="text1"/>
          <w:sz w:val="24"/>
          <w:szCs w:val="24"/>
        </w:rPr>
        <w:t>оследовательность проведения анализов зависит от типа инсульта и его вероятной этиологии [</w:t>
      </w:r>
      <w:r w:rsidR="00007252" w:rsidRPr="00404FC2">
        <w:rPr>
          <w:rFonts w:ascii="Times New Roman" w:eastAsia="Times New Roman" w:hAnsi="Times New Roman" w:cs="Times New Roman"/>
          <w:i/>
          <w:iCs/>
          <w:color w:val="000000" w:themeColor="text1"/>
          <w:sz w:val="24"/>
          <w:szCs w:val="24"/>
        </w:rPr>
        <w:t>34</w:t>
      </w:r>
      <w:r w:rsidRPr="00404FC2">
        <w:rPr>
          <w:rFonts w:ascii="Times New Roman" w:eastAsia="Times New Roman" w:hAnsi="Times New Roman" w:cs="Times New Roman"/>
          <w:i/>
          <w:iCs/>
          <w:color w:val="000000" w:themeColor="text1"/>
          <w:sz w:val="24"/>
          <w:szCs w:val="24"/>
        </w:rPr>
        <w:t>]</w:t>
      </w:r>
      <w:r w:rsidRPr="00404FC2">
        <w:rPr>
          <w:rFonts w:ascii="Times New Roman" w:eastAsia="Times New Roman" w:hAnsi="Times New Roman" w:cs="Times New Roman"/>
          <w:b/>
          <w:bCs/>
          <w:i/>
          <w:iCs/>
          <w:color w:val="000000" w:themeColor="text1"/>
          <w:sz w:val="24"/>
          <w:szCs w:val="24"/>
        </w:rPr>
        <w:t>. </w:t>
      </w:r>
      <w:r w:rsidRPr="00404FC2">
        <w:rPr>
          <w:rFonts w:ascii="Times New Roman" w:eastAsia="Times New Roman" w:hAnsi="Times New Roman" w:cs="Times New Roman"/>
          <w:i/>
          <w:iCs/>
          <w:color w:val="000000" w:themeColor="text1"/>
          <w:sz w:val="24"/>
          <w:szCs w:val="24"/>
        </w:rPr>
        <w:t xml:space="preserve">Определение указанных показателей необходимо </w:t>
      </w:r>
      <w:r w:rsidRPr="00404FC2">
        <w:rPr>
          <w:rFonts w:ascii="Times New Roman" w:eastAsia="Times New Roman" w:hAnsi="Times New Roman" w:cs="Times New Roman"/>
          <w:i/>
          <w:iCs/>
          <w:color w:val="000000" w:themeColor="text1"/>
          <w:sz w:val="24"/>
          <w:szCs w:val="24"/>
        </w:rPr>
        <w:lastRenderedPageBreak/>
        <w:t>для контроля за состоянием больного, своевременного выявления осложнений. Для сокращения числа манипуляций по взятию венозной крови в первые сутки госпитализации рекомендуется проводить все исследования из крови, взятой при поступлении пациента, результаты должны быть предоставлены в течение 3 часов с момента поступления.</w:t>
      </w:r>
    </w:p>
    <w:p w14:paraId="74597353" w14:textId="6B135116"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проведение дополнительных лабораторных тестов (гормональные, бактериологические, цитологические, иммунологические, токсикологические исследования и др.) при наличии соответствующих показаний [</w:t>
      </w:r>
      <w:r w:rsidR="00007252" w:rsidRPr="00404FC2">
        <w:rPr>
          <w:rFonts w:ascii="Times New Roman" w:eastAsia="Times New Roman" w:hAnsi="Times New Roman" w:cs="Times New Roman"/>
          <w:color w:val="000000" w:themeColor="text1"/>
          <w:sz w:val="24"/>
          <w:szCs w:val="24"/>
        </w:rPr>
        <w:t>24, 39</w:t>
      </w:r>
      <w:r w:rsidRPr="00404FC2">
        <w:rPr>
          <w:rFonts w:ascii="Times New Roman" w:eastAsia="Times New Roman" w:hAnsi="Times New Roman" w:cs="Times New Roman"/>
          <w:color w:val="000000" w:themeColor="text1"/>
          <w:sz w:val="24"/>
          <w:szCs w:val="24"/>
        </w:rPr>
        <w:t>].</w:t>
      </w:r>
    </w:p>
    <w:p w14:paraId="26AA3F73" w14:textId="77777777"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С (уровень достоверности доказательств - 4).</w:t>
      </w:r>
    </w:p>
    <w:p w14:paraId="6C50E1D6" w14:textId="69D0CFD9" w:rsidR="000F3CB7" w:rsidRPr="00404FC2" w:rsidRDefault="000F3CB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b/>
          <w:bCs/>
          <w:color w:val="000000" w:themeColor="text1"/>
          <w:sz w:val="24"/>
          <w:szCs w:val="24"/>
        </w:rPr>
        <w:t> </w:t>
      </w:r>
      <w:r w:rsidR="000B189B" w:rsidRPr="00404FC2">
        <w:rPr>
          <w:rFonts w:ascii="Times New Roman" w:eastAsia="Times New Roman" w:hAnsi="Times New Roman" w:cs="Times New Roman"/>
          <w:i/>
          <w:iCs/>
          <w:color w:val="000000" w:themeColor="text1"/>
          <w:sz w:val="24"/>
          <w:szCs w:val="24"/>
        </w:rPr>
        <w:t>У</w:t>
      </w:r>
      <w:r w:rsidRPr="00404FC2">
        <w:rPr>
          <w:rFonts w:ascii="Times New Roman" w:eastAsia="Times New Roman" w:hAnsi="Times New Roman" w:cs="Times New Roman"/>
          <w:i/>
          <w:iCs/>
          <w:color w:val="000000" w:themeColor="text1"/>
          <w:sz w:val="24"/>
          <w:szCs w:val="24"/>
        </w:rPr>
        <w:t>казанные исследования необходимы для контроля состояния больного, своевременного выявления осложнений.</w:t>
      </w:r>
    </w:p>
    <w:p w14:paraId="75F4BE62" w14:textId="3674B6B4" w:rsidR="000F3CB7" w:rsidRPr="00404FC2" w:rsidRDefault="000F3CB7" w:rsidP="00E3197C">
      <w:pPr>
        <w:pStyle w:val="2"/>
        <w:spacing w:before="0" w:beforeAutospacing="0" w:after="0" w:afterAutospacing="0" w:line="360" w:lineRule="auto"/>
        <w:jc w:val="both"/>
        <w:rPr>
          <w:color w:val="000000" w:themeColor="text1"/>
          <w:szCs w:val="24"/>
          <w:u w:val="single"/>
        </w:rPr>
      </w:pPr>
      <w:bookmarkStart w:id="20" w:name="_Toc215916161"/>
      <w:r w:rsidRPr="00404FC2">
        <w:rPr>
          <w:color w:val="000000" w:themeColor="text1"/>
          <w:szCs w:val="24"/>
          <w:u w:val="single"/>
        </w:rPr>
        <w:t>2.4</w:t>
      </w:r>
      <w:r w:rsidR="00AB5998">
        <w:rPr>
          <w:color w:val="000000" w:themeColor="text1"/>
          <w:szCs w:val="24"/>
          <w:u w:val="single"/>
        </w:rPr>
        <w:t>.</w:t>
      </w:r>
      <w:r w:rsidRPr="00404FC2">
        <w:rPr>
          <w:color w:val="000000" w:themeColor="text1"/>
          <w:szCs w:val="24"/>
          <w:u w:val="single"/>
        </w:rPr>
        <w:t xml:space="preserve"> Инструментальная диагностика</w:t>
      </w:r>
      <w:bookmarkEnd w:id="20"/>
    </w:p>
    <w:p w14:paraId="4938A851" w14:textId="23F6D77C"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Рекомендовано всем пациентам с предположительным диагнозом «ТИА и ишемический инсульт» с целью дифференциальной диагностики и определения последующей тактики лечения проведение </w:t>
      </w:r>
      <w:proofErr w:type="spellStart"/>
      <w:r w:rsidRPr="00404FC2">
        <w:rPr>
          <w:rFonts w:ascii="Times New Roman" w:eastAsia="Times New Roman" w:hAnsi="Times New Roman" w:cs="Times New Roman"/>
          <w:color w:val="000000" w:themeColor="text1"/>
          <w:sz w:val="24"/>
          <w:szCs w:val="24"/>
        </w:rPr>
        <w:t>бесконтрастной</w:t>
      </w:r>
      <w:proofErr w:type="spellEnd"/>
      <w:r w:rsidRPr="00404FC2">
        <w:rPr>
          <w:rFonts w:ascii="Times New Roman" w:eastAsia="Times New Roman" w:hAnsi="Times New Roman" w:cs="Times New Roman"/>
          <w:color w:val="000000" w:themeColor="text1"/>
          <w:sz w:val="24"/>
          <w:szCs w:val="24"/>
        </w:rPr>
        <w:t xml:space="preserve"> КТ или МРТ в экстренном порядке</w:t>
      </w:r>
      <w:r w:rsidR="005F2B03" w:rsidRPr="00404FC2">
        <w:rPr>
          <w:rFonts w:ascii="Times New Roman" w:eastAsia="Times New Roman" w:hAnsi="Times New Roman" w:cs="Times New Roman"/>
          <w:color w:val="000000" w:themeColor="text1"/>
          <w:sz w:val="24"/>
          <w:szCs w:val="24"/>
        </w:rPr>
        <w:t>, с учетом оснащения ЛПУ</w:t>
      </w:r>
      <w:r w:rsidRPr="00404FC2">
        <w:rPr>
          <w:rFonts w:ascii="Times New Roman" w:eastAsia="Times New Roman" w:hAnsi="Times New Roman" w:cs="Times New Roman"/>
          <w:color w:val="000000" w:themeColor="text1"/>
          <w:sz w:val="24"/>
          <w:szCs w:val="24"/>
        </w:rPr>
        <w:t xml:space="preserve"> [2, 9</w:t>
      </w:r>
      <w:r w:rsidR="005F2B03" w:rsidRPr="00404FC2">
        <w:rPr>
          <w:rFonts w:ascii="Times New Roman" w:eastAsia="Times New Roman" w:hAnsi="Times New Roman" w:cs="Times New Roman"/>
          <w:color w:val="000000" w:themeColor="text1"/>
          <w:sz w:val="24"/>
          <w:szCs w:val="24"/>
        </w:rPr>
        <w:t xml:space="preserve">, </w:t>
      </w:r>
      <w:r w:rsidRPr="00404FC2">
        <w:rPr>
          <w:rFonts w:ascii="Times New Roman" w:eastAsia="Times New Roman" w:hAnsi="Times New Roman" w:cs="Times New Roman"/>
          <w:color w:val="000000" w:themeColor="text1"/>
          <w:sz w:val="24"/>
          <w:szCs w:val="24"/>
        </w:rPr>
        <w:t xml:space="preserve">14]. Результаты исследования должны быть предоставлены в течение 40 </w:t>
      </w:r>
      <w:r w:rsidR="00177CDF" w:rsidRPr="00404FC2">
        <w:rPr>
          <w:rFonts w:ascii="Times New Roman" w:eastAsia="Times New Roman" w:hAnsi="Times New Roman" w:cs="Times New Roman"/>
          <w:color w:val="000000" w:themeColor="text1"/>
          <w:sz w:val="24"/>
          <w:szCs w:val="24"/>
        </w:rPr>
        <w:t xml:space="preserve">– 60 </w:t>
      </w:r>
      <w:r w:rsidRPr="00404FC2">
        <w:rPr>
          <w:rFonts w:ascii="Times New Roman" w:eastAsia="Times New Roman" w:hAnsi="Times New Roman" w:cs="Times New Roman"/>
          <w:color w:val="000000" w:themeColor="text1"/>
          <w:sz w:val="24"/>
          <w:szCs w:val="24"/>
        </w:rPr>
        <w:t>мин</w:t>
      </w:r>
      <w:r w:rsidR="000B189B" w:rsidRPr="00404FC2">
        <w:rPr>
          <w:rFonts w:ascii="Times New Roman" w:eastAsia="Times New Roman" w:hAnsi="Times New Roman" w:cs="Times New Roman"/>
          <w:color w:val="000000" w:themeColor="text1"/>
          <w:sz w:val="24"/>
          <w:szCs w:val="24"/>
        </w:rPr>
        <w:t xml:space="preserve">ут </w:t>
      </w:r>
      <w:r w:rsidRPr="00404FC2">
        <w:rPr>
          <w:rFonts w:ascii="Times New Roman" w:eastAsia="Times New Roman" w:hAnsi="Times New Roman" w:cs="Times New Roman"/>
          <w:color w:val="000000" w:themeColor="text1"/>
          <w:sz w:val="24"/>
          <w:szCs w:val="24"/>
        </w:rPr>
        <w:t>от момента поступления пациента.</w:t>
      </w:r>
    </w:p>
    <w:p w14:paraId="1D9E08DD" w14:textId="531712D0"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 xml:space="preserve">Уровень убедительности рекомендаций </w:t>
      </w:r>
      <w:r w:rsidR="004A7B85" w:rsidRPr="00404FC2">
        <w:rPr>
          <w:rFonts w:ascii="Times New Roman" w:eastAsia="Times New Roman" w:hAnsi="Times New Roman" w:cs="Times New Roman"/>
          <w:b/>
          <w:bCs/>
          <w:i/>
          <w:iCs/>
          <w:color w:val="000000" w:themeColor="text1"/>
          <w:sz w:val="24"/>
          <w:szCs w:val="24"/>
        </w:rPr>
        <w:t>В</w:t>
      </w:r>
      <w:r w:rsidRPr="00404FC2">
        <w:rPr>
          <w:rFonts w:ascii="Times New Roman" w:eastAsia="Times New Roman" w:hAnsi="Times New Roman" w:cs="Times New Roman"/>
          <w:b/>
          <w:bCs/>
          <w:i/>
          <w:iCs/>
          <w:color w:val="000000" w:themeColor="text1"/>
          <w:sz w:val="24"/>
          <w:szCs w:val="24"/>
        </w:rPr>
        <w:t xml:space="preserve"> (уровень достоверности доказательств - </w:t>
      </w:r>
      <w:r w:rsidR="004A7B85" w:rsidRPr="00404FC2">
        <w:rPr>
          <w:rFonts w:ascii="Times New Roman" w:eastAsia="Times New Roman" w:hAnsi="Times New Roman" w:cs="Times New Roman"/>
          <w:b/>
          <w:bCs/>
          <w:i/>
          <w:iCs/>
          <w:color w:val="000000" w:themeColor="text1"/>
          <w:sz w:val="24"/>
          <w:szCs w:val="24"/>
        </w:rPr>
        <w:t>2</w:t>
      </w:r>
      <w:r w:rsidRPr="00404FC2">
        <w:rPr>
          <w:rFonts w:ascii="Times New Roman" w:eastAsia="Times New Roman" w:hAnsi="Times New Roman" w:cs="Times New Roman"/>
          <w:b/>
          <w:bCs/>
          <w:i/>
          <w:iCs/>
          <w:color w:val="000000" w:themeColor="text1"/>
          <w:sz w:val="24"/>
          <w:szCs w:val="24"/>
        </w:rPr>
        <w:t>). </w:t>
      </w:r>
    </w:p>
    <w:p w14:paraId="52C6CD2B" w14:textId="0E5FEEAC" w:rsidR="000F3CB7" w:rsidRPr="00404FC2" w:rsidRDefault="000F3CB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b/>
          <w:bCs/>
          <w:color w:val="000000" w:themeColor="text1"/>
          <w:sz w:val="24"/>
          <w:szCs w:val="24"/>
        </w:rPr>
        <w:t> </w:t>
      </w:r>
      <w:r w:rsidRPr="00404FC2">
        <w:rPr>
          <w:rFonts w:ascii="Times New Roman" w:eastAsia="Times New Roman" w:hAnsi="Times New Roman" w:cs="Times New Roman"/>
          <w:i/>
          <w:iCs/>
          <w:color w:val="000000" w:themeColor="text1"/>
          <w:sz w:val="24"/>
          <w:szCs w:val="24"/>
        </w:rPr>
        <w:t>КТ является высокоспецифичным методом ранней диагностики ишемического повреждения головного мозга, вместе с тем высокая чувствительность МРТ актуальна в диагностике инсультов в вертебрально-базилярном бассейне, лакунарных и небольших корковых очагов</w:t>
      </w:r>
      <w:r w:rsidRPr="00404FC2">
        <w:rPr>
          <w:rFonts w:ascii="Times New Roman" w:eastAsia="Times New Roman" w:hAnsi="Times New Roman" w:cs="Times New Roman"/>
          <w:b/>
          <w:bCs/>
          <w:color w:val="000000" w:themeColor="text1"/>
          <w:sz w:val="24"/>
          <w:szCs w:val="24"/>
        </w:rPr>
        <w:t>.</w:t>
      </w:r>
    </w:p>
    <w:p w14:paraId="2FB9BE05" w14:textId="5DEAFC03" w:rsidR="000F3CB7" w:rsidRPr="00404FC2" w:rsidRDefault="000F3CB7"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При применении этих методов решаются диагностические задачи </w:t>
      </w:r>
      <w:r w:rsidRPr="00404FC2">
        <w:rPr>
          <w:rFonts w:ascii="Times New Roman" w:eastAsia="Times New Roman" w:hAnsi="Times New Roman" w:cs="Times New Roman"/>
          <w:color w:val="000000" w:themeColor="text1"/>
          <w:sz w:val="24"/>
          <w:szCs w:val="24"/>
        </w:rPr>
        <w:t>[</w:t>
      </w:r>
      <w:r w:rsidR="005F2B03" w:rsidRPr="00404FC2">
        <w:rPr>
          <w:rFonts w:ascii="Times New Roman" w:eastAsia="Times New Roman" w:hAnsi="Times New Roman" w:cs="Times New Roman"/>
          <w:color w:val="000000" w:themeColor="text1"/>
          <w:sz w:val="24"/>
          <w:szCs w:val="24"/>
        </w:rPr>
        <w:t>4, 14</w:t>
      </w:r>
      <w:r w:rsidRPr="00404FC2">
        <w:rPr>
          <w:rFonts w:ascii="Times New Roman" w:eastAsia="Times New Roman" w:hAnsi="Times New Roman" w:cs="Times New Roman"/>
          <w:color w:val="000000" w:themeColor="text1"/>
          <w:sz w:val="24"/>
          <w:szCs w:val="24"/>
        </w:rPr>
        <w:t>]</w:t>
      </w:r>
      <w:r w:rsidRPr="00404FC2">
        <w:rPr>
          <w:rFonts w:ascii="Times New Roman" w:eastAsia="Times New Roman" w:hAnsi="Times New Roman" w:cs="Times New Roman"/>
          <w:i/>
          <w:iCs/>
          <w:color w:val="000000" w:themeColor="text1"/>
          <w:sz w:val="24"/>
          <w:szCs w:val="24"/>
        </w:rPr>
        <w:t>:</w:t>
      </w:r>
    </w:p>
    <w:p w14:paraId="03BB7FAA" w14:textId="5E9625F7" w:rsidR="000F3CB7" w:rsidRPr="00404FC2" w:rsidRDefault="000B189B" w:rsidP="00E3197C">
      <w:pPr>
        <w:numPr>
          <w:ilvl w:val="0"/>
          <w:numId w:val="2"/>
        </w:numPr>
        <w:spacing w:after="0" w:line="360" w:lineRule="auto"/>
        <w:ind w:left="230"/>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В</w:t>
      </w:r>
      <w:r w:rsidR="000F3CB7" w:rsidRPr="00404FC2">
        <w:rPr>
          <w:rFonts w:ascii="Times New Roman" w:eastAsia="Times New Roman" w:hAnsi="Times New Roman" w:cs="Times New Roman"/>
          <w:i/>
          <w:iCs/>
          <w:color w:val="000000" w:themeColor="text1"/>
          <w:sz w:val="24"/>
          <w:szCs w:val="24"/>
        </w:rPr>
        <w:t>ыявление томографических признаков, нехарактерных для острого инсульта и предполагающих наличие других форм поражения мозга (опухоль, энцефалит, ушиб мозга и т.п.);</w:t>
      </w:r>
    </w:p>
    <w:p w14:paraId="4B1D58ED" w14:textId="1B140AC8" w:rsidR="000F3CB7" w:rsidRPr="00404FC2" w:rsidRDefault="000B189B" w:rsidP="00E3197C">
      <w:pPr>
        <w:numPr>
          <w:ilvl w:val="0"/>
          <w:numId w:val="2"/>
        </w:numPr>
        <w:spacing w:after="0" w:line="360" w:lineRule="auto"/>
        <w:ind w:left="230"/>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Выявление </w:t>
      </w:r>
      <w:r w:rsidR="000F3CB7" w:rsidRPr="00404FC2">
        <w:rPr>
          <w:rFonts w:ascii="Times New Roman" w:eastAsia="Times New Roman" w:hAnsi="Times New Roman" w:cs="Times New Roman"/>
          <w:i/>
          <w:iCs/>
          <w:color w:val="000000" w:themeColor="text1"/>
          <w:sz w:val="24"/>
          <w:szCs w:val="24"/>
        </w:rPr>
        <w:t>внутричерепных кровоизлияний и, связанных с ними, осложнений (смещение мозга, гидроцефалия, ангиоспазм). КТ или МРТ без контрастного усиления являются надежным и быстрым способом для исключения острых внутричерепных кровоизлияний как абсолютных противопоказаний к последующей тромболитической терапии в первые часы ИИ. Подострые и хронические внутричерепные кровоизлияния более точно, по сравнению с КТ, диагностируются методами МРТ, в частности, Т1- и Т2*- взвешенными изображениями.</w:t>
      </w:r>
    </w:p>
    <w:p w14:paraId="3FE95078" w14:textId="3D7A3DB5" w:rsidR="000F3CB7" w:rsidRPr="00404FC2" w:rsidRDefault="000B189B" w:rsidP="00E3197C">
      <w:pPr>
        <w:numPr>
          <w:ilvl w:val="0"/>
          <w:numId w:val="2"/>
        </w:numPr>
        <w:spacing w:after="0" w:line="360" w:lineRule="auto"/>
        <w:ind w:left="230"/>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lastRenderedPageBreak/>
        <w:t xml:space="preserve">Определение </w:t>
      </w:r>
      <w:r w:rsidR="000F3CB7" w:rsidRPr="00404FC2">
        <w:rPr>
          <w:rFonts w:ascii="Times New Roman" w:eastAsia="Times New Roman" w:hAnsi="Times New Roman" w:cs="Times New Roman"/>
          <w:i/>
          <w:iCs/>
          <w:color w:val="000000" w:themeColor="text1"/>
          <w:sz w:val="24"/>
          <w:szCs w:val="24"/>
        </w:rPr>
        <w:t>ранних признаков ишемического поражения. Визуализация ишемических изменений на КТ в течение первых часов от развития неврологических расстройств возможна у 2/3 пациентов со среднетяжелым и тяжелым инсультом. У пациентов с малым инсультом в первые часы ИИ</w:t>
      </w:r>
      <w:r w:rsidR="005F2B03" w:rsidRPr="00404FC2">
        <w:rPr>
          <w:rFonts w:ascii="Times New Roman" w:eastAsia="Times New Roman" w:hAnsi="Times New Roman" w:cs="Times New Roman"/>
          <w:i/>
          <w:iCs/>
          <w:color w:val="000000" w:themeColor="text1"/>
          <w:sz w:val="24"/>
          <w:szCs w:val="24"/>
        </w:rPr>
        <w:t xml:space="preserve"> проведение</w:t>
      </w:r>
      <w:r w:rsidR="000F3CB7" w:rsidRPr="00404FC2">
        <w:rPr>
          <w:rFonts w:ascii="Times New Roman" w:eastAsia="Times New Roman" w:hAnsi="Times New Roman" w:cs="Times New Roman"/>
          <w:i/>
          <w:iCs/>
          <w:color w:val="000000" w:themeColor="text1"/>
          <w:sz w:val="24"/>
          <w:szCs w:val="24"/>
        </w:rPr>
        <w:t xml:space="preserve"> КТ</w:t>
      </w:r>
      <w:r w:rsidR="005F2B03" w:rsidRPr="00404FC2">
        <w:rPr>
          <w:rFonts w:ascii="Times New Roman" w:eastAsia="Times New Roman" w:hAnsi="Times New Roman" w:cs="Times New Roman"/>
          <w:i/>
          <w:iCs/>
          <w:color w:val="000000" w:themeColor="text1"/>
          <w:sz w:val="24"/>
          <w:szCs w:val="24"/>
        </w:rPr>
        <w:t>, при возможности и оснащения ЛПУ,</w:t>
      </w:r>
      <w:r w:rsidR="000F3CB7" w:rsidRPr="00404FC2">
        <w:rPr>
          <w:rFonts w:ascii="Times New Roman" w:eastAsia="Times New Roman" w:hAnsi="Times New Roman" w:cs="Times New Roman"/>
          <w:i/>
          <w:iCs/>
          <w:color w:val="000000" w:themeColor="text1"/>
          <w:sz w:val="24"/>
          <w:szCs w:val="24"/>
        </w:rPr>
        <w:t xml:space="preserve"> информативна не более чем в половине случаев. При проведении МРТ головного мозга важен выбор наиболее информативных режимов исследования.  Использование градиентных Т2*-взвешенных изображений позволяет выявлять как острые (на </w:t>
      </w:r>
      <w:proofErr w:type="spellStart"/>
      <w:r w:rsidR="000F3CB7" w:rsidRPr="00404FC2">
        <w:rPr>
          <w:rFonts w:ascii="Times New Roman" w:eastAsia="Times New Roman" w:hAnsi="Times New Roman" w:cs="Times New Roman"/>
          <w:i/>
          <w:iCs/>
          <w:color w:val="000000" w:themeColor="text1"/>
          <w:sz w:val="24"/>
          <w:szCs w:val="24"/>
        </w:rPr>
        <w:t>высокопольных</w:t>
      </w:r>
      <w:proofErr w:type="spellEnd"/>
      <w:r w:rsidR="000F3CB7" w:rsidRPr="00404FC2">
        <w:rPr>
          <w:rFonts w:ascii="Times New Roman" w:eastAsia="Times New Roman" w:hAnsi="Times New Roman" w:cs="Times New Roman"/>
          <w:i/>
          <w:iCs/>
          <w:color w:val="000000" w:themeColor="text1"/>
          <w:sz w:val="24"/>
          <w:szCs w:val="24"/>
        </w:rPr>
        <w:t xml:space="preserve"> томографах), так и перенесенные ранее внутримозговые кровоизлияния, что связано с парамагнитными эффектами элементов крови, соответственно, - </w:t>
      </w:r>
      <w:proofErr w:type="spellStart"/>
      <w:r w:rsidR="000F3CB7" w:rsidRPr="00404FC2">
        <w:rPr>
          <w:rFonts w:ascii="Times New Roman" w:eastAsia="Times New Roman" w:hAnsi="Times New Roman" w:cs="Times New Roman"/>
          <w:i/>
          <w:iCs/>
          <w:color w:val="000000" w:themeColor="text1"/>
          <w:sz w:val="24"/>
          <w:szCs w:val="24"/>
        </w:rPr>
        <w:t>деоксигемоглобина</w:t>
      </w:r>
      <w:proofErr w:type="spellEnd"/>
      <w:r w:rsidR="000F3CB7" w:rsidRPr="00404FC2">
        <w:rPr>
          <w:rFonts w:ascii="Times New Roman" w:eastAsia="Times New Roman" w:hAnsi="Times New Roman" w:cs="Times New Roman"/>
          <w:i/>
          <w:iCs/>
          <w:color w:val="000000" w:themeColor="text1"/>
          <w:sz w:val="24"/>
          <w:szCs w:val="24"/>
        </w:rPr>
        <w:t xml:space="preserve"> и </w:t>
      </w:r>
      <w:proofErr w:type="spellStart"/>
      <w:r w:rsidR="000F3CB7" w:rsidRPr="00404FC2">
        <w:rPr>
          <w:rFonts w:ascii="Times New Roman" w:eastAsia="Times New Roman" w:hAnsi="Times New Roman" w:cs="Times New Roman"/>
          <w:i/>
          <w:iCs/>
          <w:color w:val="000000" w:themeColor="text1"/>
          <w:sz w:val="24"/>
          <w:szCs w:val="24"/>
        </w:rPr>
        <w:t>гемосидерина</w:t>
      </w:r>
      <w:proofErr w:type="spellEnd"/>
      <w:r w:rsidR="000F3CB7" w:rsidRPr="00404FC2">
        <w:rPr>
          <w:rFonts w:ascii="Times New Roman" w:eastAsia="Times New Roman" w:hAnsi="Times New Roman" w:cs="Times New Roman"/>
          <w:i/>
          <w:iCs/>
          <w:color w:val="000000" w:themeColor="text1"/>
          <w:sz w:val="24"/>
          <w:szCs w:val="24"/>
        </w:rPr>
        <w:t xml:space="preserve"> [2 - 4, 9 - 14]. Выявление участков отложения гемосидерина в тканях позволяет ретроспективно диагностировать перенесенные геморрагические нарушения мозгового кровообращения, включая субклинические с небольшим объемом поражения вещества мозга [2 - 4, 9 - 14]. У 20 – 25% пациентов с ТИА обнаруживается острое ишемическое повреждение по данным ДВИ.</w:t>
      </w:r>
    </w:p>
    <w:p w14:paraId="74C0D34C" w14:textId="4E80560E"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проведение методов сосудистой визуализация системы кровообращения головного мозга</w:t>
      </w:r>
      <w:r w:rsidR="004B1446" w:rsidRPr="00404FC2">
        <w:rPr>
          <w:rFonts w:ascii="Times New Roman" w:eastAsia="Times New Roman" w:hAnsi="Times New Roman" w:cs="Times New Roman"/>
          <w:color w:val="000000" w:themeColor="text1"/>
          <w:sz w:val="24"/>
          <w:szCs w:val="24"/>
        </w:rPr>
        <w:t xml:space="preserve"> (СКТ, СКТ-ангиография, МРТ, МРТ-ангиография)</w:t>
      </w:r>
      <w:r w:rsidRPr="00404FC2">
        <w:rPr>
          <w:rFonts w:ascii="Times New Roman" w:eastAsia="Times New Roman" w:hAnsi="Times New Roman" w:cs="Times New Roman"/>
          <w:color w:val="000000" w:themeColor="text1"/>
          <w:sz w:val="24"/>
          <w:szCs w:val="24"/>
        </w:rPr>
        <w:t xml:space="preserve"> в экстренном порядке пациентам с ТИА, малым инсультом и спонтанным регрессом неврологического дефицита для диагностики </w:t>
      </w:r>
      <w:r w:rsidR="00391CE5" w:rsidRPr="00404FC2">
        <w:rPr>
          <w:rFonts w:ascii="Times New Roman" w:eastAsia="Times New Roman" w:hAnsi="Times New Roman" w:cs="Times New Roman"/>
          <w:color w:val="000000" w:themeColor="text1"/>
          <w:sz w:val="24"/>
          <w:szCs w:val="24"/>
        </w:rPr>
        <w:t>сосудистой патологии,</w:t>
      </w:r>
      <w:r w:rsidRPr="00404FC2">
        <w:rPr>
          <w:rFonts w:ascii="Times New Roman" w:eastAsia="Times New Roman" w:hAnsi="Times New Roman" w:cs="Times New Roman"/>
          <w:color w:val="000000" w:themeColor="text1"/>
          <w:sz w:val="24"/>
          <w:szCs w:val="24"/>
        </w:rPr>
        <w:t xml:space="preserve"> требующей срочного оперативного лечения [14].</w:t>
      </w:r>
    </w:p>
    <w:p w14:paraId="2477044C" w14:textId="3691F594"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А (уровень достоверности доказательств – 1)</w:t>
      </w:r>
      <w:r w:rsidR="00AB5998">
        <w:rPr>
          <w:rFonts w:ascii="Times New Roman" w:eastAsia="Times New Roman" w:hAnsi="Times New Roman" w:cs="Times New Roman"/>
          <w:b/>
          <w:bCs/>
          <w:i/>
          <w:iCs/>
          <w:color w:val="000000" w:themeColor="text1"/>
          <w:sz w:val="24"/>
          <w:szCs w:val="24"/>
        </w:rPr>
        <w:t>.</w:t>
      </w:r>
    </w:p>
    <w:p w14:paraId="04EC8A7D" w14:textId="01B4E31B" w:rsidR="000F3CB7" w:rsidRPr="00404FC2" w:rsidRDefault="000F3CB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color w:val="000000" w:themeColor="text1"/>
          <w:sz w:val="24"/>
          <w:szCs w:val="24"/>
        </w:rPr>
        <w:t> </w:t>
      </w:r>
      <w:r w:rsidR="00E3197C" w:rsidRPr="00404FC2">
        <w:rPr>
          <w:rFonts w:ascii="Times New Roman" w:eastAsia="Times New Roman" w:hAnsi="Times New Roman" w:cs="Times New Roman"/>
          <w:i/>
          <w:iCs/>
          <w:color w:val="000000" w:themeColor="text1"/>
          <w:sz w:val="24"/>
          <w:szCs w:val="24"/>
        </w:rPr>
        <w:t>П</w:t>
      </w:r>
      <w:r w:rsidRPr="00404FC2">
        <w:rPr>
          <w:rFonts w:ascii="Times New Roman" w:eastAsia="Times New Roman" w:hAnsi="Times New Roman" w:cs="Times New Roman"/>
          <w:i/>
          <w:iCs/>
          <w:color w:val="000000" w:themeColor="text1"/>
          <w:sz w:val="24"/>
          <w:szCs w:val="24"/>
        </w:rPr>
        <w:t>ациенты с ТИА, малым инсультом и быстрым спонтанным восстановлением неврологического дефицита составляют группу риска развития повторного инсульта. При наличии сосудистой патологии превентивное лечение снижает частоту развития инсульта, инвалидизации и смертности.</w:t>
      </w:r>
    </w:p>
    <w:p w14:paraId="01899DB4" w14:textId="5608C166"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Рекомендуется для визуализации каротидной системы контрастная МР-ангиография, затем ультразвуковая допплерография (УЗДГ) и КТ-ангиография; неконтрастная МР-ангиография обладает наименьшей достоверностью [</w:t>
      </w:r>
      <w:r w:rsidR="005F2B03" w:rsidRPr="00404FC2">
        <w:rPr>
          <w:rFonts w:ascii="Times New Roman" w:eastAsia="Times New Roman" w:hAnsi="Times New Roman" w:cs="Times New Roman"/>
          <w:color w:val="000000" w:themeColor="text1"/>
          <w:sz w:val="24"/>
          <w:szCs w:val="24"/>
        </w:rPr>
        <w:t>24</w:t>
      </w:r>
      <w:r w:rsidRPr="00404FC2">
        <w:rPr>
          <w:rFonts w:ascii="Times New Roman" w:eastAsia="Times New Roman" w:hAnsi="Times New Roman" w:cs="Times New Roman"/>
          <w:color w:val="000000" w:themeColor="text1"/>
          <w:sz w:val="24"/>
          <w:szCs w:val="24"/>
        </w:rPr>
        <w:t>].</w:t>
      </w:r>
    </w:p>
    <w:p w14:paraId="2C04D937" w14:textId="77777777" w:rsidR="00E3197C" w:rsidRPr="00404FC2" w:rsidRDefault="00E3197C"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w:t>
      </w:r>
      <w:r w:rsidRPr="00404FC2">
        <w:rPr>
          <w:rFonts w:ascii="Times New Roman" w:eastAsia="Times New Roman" w:hAnsi="Times New Roman" w:cs="Times New Roman"/>
          <w:i/>
          <w:iCs/>
          <w:color w:val="000000" w:themeColor="text1"/>
          <w:sz w:val="24"/>
          <w:szCs w:val="24"/>
        </w:rPr>
        <w:t>А</w:t>
      </w:r>
      <w:r w:rsidRPr="00404FC2">
        <w:rPr>
          <w:rFonts w:ascii="Times New Roman" w:eastAsia="Times New Roman" w:hAnsi="Times New Roman" w:cs="Times New Roman"/>
          <w:b/>
          <w:bCs/>
          <w:i/>
          <w:iCs/>
          <w:color w:val="000000" w:themeColor="text1"/>
          <w:sz w:val="24"/>
          <w:szCs w:val="24"/>
        </w:rPr>
        <w:t> (уровень достоверности доказательств – 1).</w:t>
      </w:r>
    </w:p>
    <w:p w14:paraId="7A019041" w14:textId="46B31D48" w:rsidR="00C27B07" w:rsidRPr="00404FC2" w:rsidRDefault="00C27B0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b/>
          <w:bCs/>
          <w:color w:val="000000" w:themeColor="text1"/>
          <w:sz w:val="24"/>
          <w:szCs w:val="24"/>
        </w:rPr>
        <w:t> </w:t>
      </w:r>
      <w:r w:rsidRPr="00404FC2">
        <w:rPr>
          <w:rFonts w:ascii="Times New Roman" w:eastAsia="Times New Roman" w:hAnsi="Times New Roman" w:cs="Times New Roman"/>
          <w:i/>
          <w:iCs/>
          <w:color w:val="000000" w:themeColor="text1"/>
          <w:sz w:val="24"/>
          <w:szCs w:val="24"/>
        </w:rPr>
        <w:t xml:space="preserve">Использование компьютерно-томографической ангиографии и контрастной магнитно-резонансной ангиографии позволяет выявлять окклюзии и стенозы пре- и церебральных сосудов, а также оценивать варианты строения </w:t>
      </w:r>
      <w:proofErr w:type="spellStart"/>
      <w:r w:rsidRPr="00404FC2">
        <w:rPr>
          <w:rFonts w:ascii="Times New Roman" w:eastAsia="Times New Roman" w:hAnsi="Times New Roman" w:cs="Times New Roman"/>
          <w:i/>
          <w:iCs/>
          <w:color w:val="000000" w:themeColor="text1"/>
          <w:sz w:val="24"/>
          <w:szCs w:val="24"/>
        </w:rPr>
        <w:t>виллизиева</w:t>
      </w:r>
      <w:proofErr w:type="spellEnd"/>
      <w:r w:rsidRPr="00404FC2">
        <w:rPr>
          <w:rFonts w:ascii="Times New Roman" w:eastAsia="Times New Roman" w:hAnsi="Times New Roman" w:cs="Times New Roman"/>
          <w:i/>
          <w:iCs/>
          <w:color w:val="000000" w:themeColor="text1"/>
          <w:sz w:val="24"/>
          <w:szCs w:val="24"/>
        </w:rPr>
        <w:t xml:space="preserve"> круга и других сосудистых структур. Ангиография позволяет определить место и причину окклюзии и выявить пациентов с высоким риском повторного инсульта. Знание анатомии </w:t>
      </w:r>
      <w:r w:rsidRPr="00404FC2">
        <w:rPr>
          <w:rFonts w:ascii="Times New Roman" w:eastAsia="Times New Roman" w:hAnsi="Times New Roman" w:cs="Times New Roman"/>
          <w:i/>
          <w:iCs/>
          <w:color w:val="000000" w:themeColor="text1"/>
          <w:sz w:val="24"/>
          <w:szCs w:val="24"/>
        </w:rPr>
        <w:lastRenderedPageBreak/>
        <w:t>сосудов и информация о наличии внечерепных расслоений, стенозов и окклюзий сосудов может помочь при планировании эндоваскулярных вмешательств или при выявлении пациентов, для которых такой вид терапии является неподходящим из-за извилистости сосудов или невозможности получить доступ к внутричерепным сосудам.</w:t>
      </w:r>
    </w:p>
    <w:p w14:paraId="4C34A169" w14:textId="357CD296"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Рекомендуется МР-ангиография с контрастированием и КТ-ангиография являются лучшими </w:t>
      </w:r>
      <w:proofErr w:type="spellStart"/>
      <w:r w:rsidRPr="00404FC2">
        <w:rPr>
          <w:rFonts w:ascii="Times New Roman" w:eastAsia="Times New Roman" w:hAnsi="Times New Roman" w:cs="Times New Roman"/>
          <w:color w:val="000000" w:themeColor="text1"/>
          <w:sz w:val="24"/>
          <w:szCs w:val="24"/>
        </w:rPr>
        <w:t>неинвазивными</w:t>
      </w:r>
      <w:proofErr w:type="spellEnd"/>
      <w:r w:rsidRPr="00404FC2">
        <w:rPr>
          <w:rFonts w:ascii="Times New Roman" w:eastAsia="Times New Roman" w:hAnsi="Times New Roman" w:cs="Times New Roman"/>
          <w:color w:val="000000" w:themeColor="text1"/>
          <w:sz w:val="24"/>
          <w:szCs w:val="24"/>
        </w:rPr>
        <w:t xml:space="preserve"> методами визуализации </w:t>
      </w:r>
      <w:proofErr w:type="spellStart"/>
      <w:r w:rsidRPr="00404FC2">
        <w:rPr>
          <w:rFonts w:ascii="Times New Roman" w:eastAsia="Times New Roman" w:hAnsi="Times New Roman" w:cs="Times New Roman"/>
          <w:color w:val="000000" w:themeColor="text1"/>
          <w:sz w:val="24"/>
          <w:szCs w:val="24"/>
        </w:rPr>
        <w:t>интракраниального</w:t>
      </w:r>
      <w:proofErr w:type="spellEnd"/>
      <w:r w:rsidRPr="00404FC2">
        <w:rPr>
          <w:rFonts w:ascii="Times New Roman" w:eastAsia="Times New Roman" w:hAnsi="Times New Roman" w:cs="Times New Roman"/>
          <w:color w:val="000000" w:themeColor="text1"/>
          <w:sz w:val="24"/>
          <w:szCs w:val="24"/>
        </w:rPr>
        <w:t xml:space="preserve"> отдела позвоночных и основной артерий [</w:t>
      </w:r>
      <w:r w:rsidR="005F2B03" w:rsidRPr="00404FC2">
        <w:rPr>
          <w:rFonts w:ascii="Times New Roman" w:eastAsia="Times New Roman" w:hAnsi="Times New Roman" w:cs="Times New Roman"/>
          <w:color w:val="000000" w:themeColor="text1"/>
          <w:sz w:val="24"/>
          <w:szCs w:val="24"/>
        </w:rPr>
        <w:t>24, 29</w:t>
      </w:r>
      <w:r w:rsidRPr="00404FC2">
        <w:rPr>
          <w:rFonts w:ascii="Times New Roman" w:eastAsia="Times New Roman" w:hAnsi="Times New Roman" w:cs="Times New Roman"/>
          <w:color w:val="000000" w:themeColor="text1"/>
          <w:sz w:val="24"/>
          <w:szCs w:val="24"/>
        </w:rPr>
        <w:t>].</w:t>
      </w:r>
    </w:p>
    <w:p w14:paraId="1A210636" w14:textId="0AEE434D"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w:t>
      </w:r>
      <w:r w:rsidR="005F2B03" w:rsidRPr="00404FC2">
        <w:rPr>
          <w:rFonts w:ascii="Times New Roman" w:eastAsia="Times New Roman" w:hAnsi="Times New Roman" w:cs="Times New Roman"/>
          <w:i/>
          <w:iCs/>
          <w:color w:val="000000" w:themeColor="text1"/>
          <w:sz w:val="24"/>
          <w:szCs w:val="24"/>
        </w:rPr>
        <w:t>В</w:t>
      </w:r>
      <w:r w:rsidRPr="00404FC2">
        <w:rPr>
          <w:rFonts w:ascii="Times New Roman" w:eastAsia="Times New Roman" w:hAnsi="Times New Roman" w:cs="Times New Roman"/>
          <w:b/>
          <w:bCs/>
          <w:i/>
          <w:iCs/>
          <w:color w:val="000000" w:themeColor="text1"/>
          <w:sz w:val="24"/>
          <w:szCs w:val="24"/>
        </w:rPr>
        <w:t xml:space="preserve"> (уровень достоверности доказательств – </w:t>
      </w:r>
      <w:r w:rsidR="005F2B03" w:rsidRPr="00404FC2">
        <w:rPr>
          <w:rFonts w:ascii="Times New Roman" w:eastAsia="Times New Roman" w:hAnsi="Times New Roman" w:cs="Times New Roman"/>
          <w:b/>
          <w:bCs/>
          <w:i/>
          <w:iCs/>
          <w:color w:val="000000" w:themeColor="text1"/>
          <w:sz w:val="24"/>
          <w:szCs w:val="24"/>
        </w:rPr>
        <w:t>3</w:t>
      </w:r>
      <w:r w:rsidRPr="00404FC2">
        <w:rPr>
          <w:rFonts w:ascii="Times New Roman" w:eastAsia="Times New Roman" w:hAnsi="Times New Roman" w:cs="Times New Roman"/>
          <w:b/>
          <w:bCs/>
          <w:i/>
          <w:iCs/>
          <w:color w:val="000000" w:themeColor="text1"/>
          <w:sz w:val="24"/>
          <w:szCs w:val="24"/>
        </w:rPr>
        <w:t>).</w:t>
      </w:r>
    </w:p>
    <w:p w14:paraId="7FF8054D"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Рекомендовано пациентам с ишемическим инсультом по показаниям (если предполагается проведение в/а ТЛТ или </w:t>
      </w:r>
      <w:proofErr w:type="spellStart"/>
      <w:r w:rsidRPr="00404FC2">
        <w:rPr>
          <w:rFonts w:ascii="Times New Roman" w:eastAsia="Times New Roman" w:hAnsi="Times New Roman" w:cs="Times New Roman"/>
          <w:color w:val="000000" w:themeColor="text1"/>
          <w:sz w:val="24"/>
          <w:szCs w:val="24"/>
        </w:rPr>
        <w:t>тромбоэкстракция</w:t>
      </w:r>
      <w:proofErr w:type="spellEnd"/>
      <w:r w:rsidRPr="00404FC2">
        <w:rPr>
          <w:rFonts w:ascii="Times New Roman" w:eastAsia="Times New Roman" w:hAnsi="Times New Roman" w:cs="Times New Roman"/>
          <w:color w:val="000000" w:themeColor="text1"/>
          <w:sz w:val="24"/>
          <w:szCs w:val="24"/>
        </w:rPr>
        <w:t xml:space="preserve">) дополнительное, экстренное </w:t>
      </w:r>
      <w:proofErr w:type="spellStart"/>
      <w:r w:rsidRPr="00404FC2">
        <w:rPr>
          <w:rFonts w:ascii="Times New Roman" w:eastAsia="Times New Roman" w:hAnsi="Times New Roman" w:cs="Times New Roman"/>
          <w:color w:val="000000" w:themeColor="text1"/>
          <w:sz w:val="24"/>
          <w:szCs w:val="24"/>
        </w:rPr>
        <w:t>неинвазивное</w:t>
      </w:r>
      <w:proofErr w:type="spellEnd"/>
      <w:r w:rsidRPr="00404FC2">
        <w:rPr>
          <w:rFonts w:ascii="Times New Roman" w:eastAsia="Times New Roman" w:hAnsi="Times New Roman" w:cs="Times New Roman"/>
          <w:color w:val="000000" w:themeColor="text1"/>
          <w:sz w:val="24"/>
          <w:szCs w:val="24"/>
        </w:rPr>
        <w:t xml:space="preserve"> исследование </w:t>
      </w:r>
      <w:proofErr w:type="spellStart"/>
      <w:r w:rsidRPr="00404FC2">
        <w:rPr>
          <w:rFonts w:ascii="Times New Roman" w:eastAsia="Times New Roman" w:hAnsi="Times New Roman" w:cs="Times New Roman"/>
          <w:color w:val="000000" w:themeColor="text1"/>
          <w:sz w:val="24"/>
          <w:szCs w:val="24"/>
        </w:rPr>
        <w:t>интракраниальных</w:t>
      </w:r>
      <w:proofErr w:type="spellEnd"/>
      <w:r w:rsidRPr="00404FC2">
        <w:rPr>
          <w:rFonts w:ascii="Times New Roman" w:eastAsia="Times New Roman" w:hAnsi="Times New Roman" w:cs="Times New Roman"/>
          <w:color w:val="000000" w:themeColor="text1"/>
          <w:sz w:val="24"/>
          <w:szCs w:val="24"/>
        </w:rPr>
        <w:t xml:space="preserve"> сосудов головного мозга [9 - 14].</w:t>
      </w:r>
    </w:p>
    <w:p w14:paraId="68F06A4F" w14:textId="0555D386"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w:t>
      </w:r>
      <w:r w:rsidR="005F2B03" w:rsidRPr="00404FC2">
        <w:rPr>
          <w:rFonts w:ascii="Times New Roman" w:eastAsia="Times New Roman" w:hAnsi="Times New Roman" w:cs="Times New Roman"/>
          <w:i/>
          <w:iCs/>
          <w:color w:val="000000" w:themeColor="text1"/>
          <w:sz w:val="24"/>
          <w:szCs w:val="24"/>
        </w:rPr>
        <w:t>В</w:t>
      </w:r>
      <w:r w:rsidRPr="00404FC2">
        <w:rPr>
          <w:rFonts w:ascii="Times New Roman" w:eastAsia="Times New Roman" w:hAnsi="Times New Roman" w:cs="Times New Roman"/>
          <w:b/>
          <w:bCs/>
          <w:i/>
          <w:iCs/>
          <w:color w:val="000000" w:themeColor="text1"/>
          <w:sz w:val="24"/>
          <w:szCs w:val="24"/>
        </w:rPr>
        <w:t> (уровень достоверности доказательств – 1).</w:t>
      </w:r>
    </w:p>
    <w:p w14:paraId="6CC571BE" w14:textId="6DA97BCF" w:rsidR="00C27B0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b/>
          <w:bCs/>
          <w:color w:val="000000" w:themeColor="text1"/>
          <w:sz w:val="24"/>
          <w:szCs w:val="24"/>
        </w:rPr>
        <w:t> </w:t>
      </w:r>
      <w:r w:rsidRPr="00404FC2">
        <w:rPr>
          <w:rFonts w:ascii="Times New Roman" w:eastAsia="Times New Roman" w:hAnsi="Times New Roman" w:cs="Times New Roman"/>
          <w:i/>
          <w:iCs/>
          <w:color w:val="000000" w:themeColor="text1"/>
          <w:sz w:val="24"/>
          <w:szCs w:val="24"/>
        </w:rPr>
        <w:t xml:space="preserve">Использование компьютерно-томографической ангиографии (КТА) и магнитно-резонансной ангиографии (МРА) позволяет выявлять окклюзии и стенозы церебральных сосудов, а также оценивать варианты строения </w:t>
      </w:r>
      <w:proofErr w:type="spellStart"/>
      <w:r w:rsidRPr="00404FC2">
        <w:rPr>
          <w:rFonts w:ascii="Times New Roman" w:eastAsia="Times New Roman" w:hAnsi="Times New Roman" w:cs="Times New Roman"/>
          <w:i/>
          <w:iCs/>
          <w:color w:val="000000" w:themeColor="text1"/>
          <w:sz w:val="24"/>
          <w:szCs w:val="24"/>
        </w:rPr>
        <w:t>виллизиева</w:t>
      </w:r>
      <w:proofErr w:type="spellEnd"/>
      <w:r w:rsidRPr="00404FC2">
        <w:rPr>
          <w:rFonts w:ascii="Times New Roman" w:eastAsia="Times New Roman" w:hAnsi="Times New Roman" w:cs="Times New Roman"/>
          <w:i/>
          <w:iCs/>
          <w:color w:val="000000" w:themeColor="text1"/>
          <w:sz w:val="24"/>
          <w:szCs w:val="24"/>
        </w:rPr>
        <w:t xml:space="preserve"> круга и других сосудистых структур. Ангиография позволяет определить место и причину окклюзии и выявить пациентов с высоким риском повторного инсульта.</w:t>
      </w:r>
    </w:p>
    <w:p w14:paraId="7F1243AF" w14:textId="47565B38" w:rsidR="00C27B07" w:rsidRPr="00404FC2" w:rsidRDefault="00C27B07" w:rsidP="00300B06">
      <w:pPr>
        <w:pStyle w:val="ab"/>
        <w:numPr>
          <w:ilvl w:val="0"/>
          <w:numId w:val="10"/>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Рекомендуется у взрослых пациентов с ишемическим инсультом экстренное повторное КТ головного мозга при увеличении тяжести по шкале NIHSS ≥4 баллов от исходного уровня, либо при появлении симптоматики, соответствующей поражению другого сосудистого бассейна с целью определения тактики лечения.</w:t>
      </w:r>
    </w:p>
    <w:p w14:paraId="5BE0D51F" w14:textId="1886EE9B" w:rsidR="00C27B07" w:rsidRPr="00404FC2" w:rsidRDefault="00C27B07" w:rsidP="00E3197C">
      <w:pPr>
        <w:spacing w:after="0" w:line="360" w:lineRule="auto"/>
        <w:ind w:firstLine="709"/>
        <w:jc w:val="both"/>
        <w:textAlignment w:val="baseline"/>
        <w:rPr>
          <w:rFonts w:ascii="Times New Roman" w:eastAsia="Times New Roman" w:hAnsi="Times New Roman" w:cs="Times New Roman"/>
          <w:b/>
          <w:bCs/>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(уровень достоверности доказательств – 4)</w:t>
      </w:r>
      <w:r w:rsidR="00AB5998">
        <w:rPr>
          <w:rFonts w:ascii="Times New Roman" w:eastAsia="Times New Roman" w:hAnsi="Times New Roman" w:cs="Times New Roman"/>
          <w:b/>
          <w:bCs/>
          <w:i/>
          <w:iCs/>
          <w:color w:val="000000" w:themeColor="text1"/>
          <w:sz w:val="24"/>
          <w:szCs w:val="24"/>
        </w:rPr>
        <w:t>.</w:t>
      </w:r>
    </w:p>
    <w:p w14:paraId="42213411" w14:textId="125D0CEB" w:rsidR="00C27B07" w:rsidRPr="00404FC2" w:rsidRDefault="00C27B07" w:rsidP="00300B06">
      <w:pPr>
        <w:pStyle w:val="ab"/>
        <w:numPr>
          <w:ilvl w:val="0"/>
          <w:numId w:val="10"/>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Рекомендуется у взрослых пациентов с ишемическим инсультом при злокачественном инфаркте головного мозга на фоне острой окклюзии проксимального сегмента средней мозговой артерии проводить повторное КТ головного мозга для уточнения объема инфаркта и наличия латеральной и/или аксиальной дислокации головного мозга</w:t>
      </w:r>
      <w:r w:rsidR="00EC3819" w:rsidRPr="00404FC2">
        <w:rPr>
          <w:rFonts w:ascii="Times New Roman" w:eastAsia="Times New Roman" w:hAnsi="Times New Roman" w:cs="Times New Roman"/>
          <w:color w:val="000000" w:themeColor="text1"/>
          <w:sz w:val="24"/>
          <w:szCs w:val="24"/>
        </w:rPr>
        <w:t xml:space="preserve"> [31, 39].</w:t>
      </w:r>
    </w:p>
    <w:p w14:paraId="05EDB3CE" w14:textId="0B7C80DC" w:rsidR="00C27B07" w:rsidRPr="00404FC2" w:rsidRDefault="00C27B0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(уровень достоверности доказательств – 4)</w:t>
      </w:r>
      <w:r w:rsidR="00AB5998">
        <w:rPr>
          <w:rFonts w:ascii="Times New Roman" w:eastAsia="Times New Roman" w:hAnsi="Times New Roman" w:cs="Times New Roman"/>
          <w:b/>
          <w:bCs/>
          <w:i/>
          <w:iCs/>
          <w:color w:val="000000" w:themeColor="text1"/>
          <w:sz w:val="24"/>
          <w:szCs w:val="24"/>
        </w:rPr>
        <w:t>.</w:t>
      </w:r>
    </w:p>
    <w:p w14:paraId="217E7977" w14:textId="317CE400" w:rsidR="00C27B07" w:rsidRPr="00404FC2" w:rsidRDefault="00C27B0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 </w:t>
      </w:r>
      <w:r w:rsidR="00E3197C" w:rsidRPr="00404FC2">
        <w:rPr>
          <w:rFonts w:ascii="Times New Roman" w:eastAsia="Times New Roman" w:hAnsi="Times New Roman" w:cs="Times New Roman"/>
          <w:i/>
          <w:iCs/>
          <w:color w:val="000000" w:themeColor="text1"/>
          <w:sz w:val="24"/>
          <w:szCs w:val="24"/>
        </w:rPr>
        <w:t xml:space="preserve">В </w:t>
      </w:r>
      <w:r w:rsidRPr="00404FC2">
        <w:rPr>
          <w:rFonts w:ascii="Times New Roman" w:eastAsia="Times New Roman" w:hAnsi="Times New Roman" w:cs="Times New Roman"/>
          <w:i/>
          <w:iCs/>
          <w:color w:val="000000" w:themeColor="text1"/>
          <w:sz w:val="24"/>
          <w:szCs w:val="24"/>
        </w:rPr>
        <w:t xml:space="preserve">остром периоде инсульта при КТ-негативных данных, полученных в первые 8 ч заболевания у пациента с грубым гемипарезом и парезом взора, необходимо </w:t>
      </w:r>
      <w:r w:rsidRPr="00404FC2">
        <w:rPr>
          <w:rFonts w:ascii="Times New Roman" w:eastAsia="Times New Roman" w:hAnsi="Times New Roman" w:cs="Times New Roman"/>
          <w:i/>
          <w:iCs/>
          <w:color w:val="000000" w:themeColor="text1"/>
          <w:sz w:val="24"/>
          <w:szCs w:val="24"/>
        </w:rPr>
        <w:lastRenderedPageBreak/>
        <w:t>выполнение КТ головного мозга повторно, для прицельного поиска ранних косвенных признаков массивной полушарной ишемии: сдавление субарахноидальных пространств и повышение плотности сигнала от ствола СМА.</w:t>
      </w:r>
    </w:p>
    <w:p w14:paraId="093C7D2E" w14:textId="387C1C91" w:rsidR="00C27B07" w:rsidRPr="00404FC2" w:rsidRDefault="00C27B07" w:rsidP="00300B06">
      <w:pPr>
        <w:numPr>
          <w:ilvl w:val="0"/>
          <w:numId w:val="11"/>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Рекомендуется у пациентов с ишемическим инсультом при выявлении на КТ головного мозга аксиальной дислокации более 2 мм в первые 24 ч от начала заболевания или более 7 мм в первые 48 ч от начала заболевания трактовать течение инсульта как злокачественное с целью определения тактики лечения [19].</w:t>
      </w:r>
    </w:p>
    <w:p w14:paraId="709AFC04" w14:textId="71E52D78" w:rsidR="00C27B07" w:rsidRPr="00404FC2" w:rsidRDefault="00C27B0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(уровень достоверности доказательств – 4)</w:t>
      </w:r>
      <w:r w:rsidR="00E34E02">
        <w:rPr>
          <w:rFonts w:ascii="Times New Roman" w:eastAsia="Times New Roman" w:hAnsi="Times New Roman" w:cs="Times New Roman"/>
          <w:b/>
          <w:bCs/>
          <w:i/>
          <w:iCs/>
          <w:color w:val="000000" w:themeColor="text1"/>
          <w:sz w:val="24"/>
          <w:szCs w:val="24"/>
        </w:rPr>
        <w:t>.</w:t>
      </w:r>
    </w:p>
    <w:p w14:paraId="2CCBEDBE" w14:textId="580E2CD1" w:rsidR="00C27B07" w:rsidRPr="00404FC2" w:rsidRDefault="00C27B07" w:rsidP="00300B06">
      <w:pPr>
        <w:pStyle w:val="ab"/>
        <w:numPr>
          <w:ilvl w:val="0"/>
          <w:numId w:val="10"/>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Рекомендуется  пациентам с ишемическим инсультом, являющимся потенциальными кандидатами для проведения механической </w:t>
      </w:r>
      <w:proofErr w:type="spellStart"/>
      <w:r w:rsidRPr="00404FC2">
        <w:rPr>
          <w:rFonts w:ascii="Times New Roman" w:eastAsia="Times New Roman" w:hAnsi="Times New Roman" w:cs="Times New Roman"/>
          <w:color w:val="000000" w:themeColor="text1"/>
          <w:sz w:val="24"/>
          <w:szCs w:val="24"/>
        </w:rPr>
        <w:t>тромбоэмболэктомии</w:t>
      </w:r>
      <w:proofErr w:type="spellEnd"/>
      <w:r w:rsidRPr="00404FC2">
        <w:rPr>
          <w:rFonts w:ascii="Times New Roman" w:eastAsia="Times New Roman" w:hAnsi="Times New Roman" w:cs="Times New Roman"/>
          <w:color w:val="000000" w:themeColor="text1"/>
          <w:sz w:val="24"/>
          <w:szCs w:val="24"/>
        </w:rPr>
        <w:t xml:space="preserve"> и имеющим давность симптомов от 6 до 24 часов от начала заболевания, при наличии окклюзии крупного сосуда в каротидном бассейне визуализация ядра ишемии и/или зоны ишемической полутени при помощи одного из методов: компьютерно-томографическая перфузия головного мозга или магнитно-резонансная перфузия головного мозга с автоматизированным расчетом объема зон ядра ишемии и ишемической полутени, МРТ головного мозга с построением диффузионно-взвешенных изображений для оценки зоны ядра ишемии [19].</w:t>
      </w:r>
    </w:p>
    <w:p w14:paraId="266C6E0A" w14:textId="000E53AD" w:rsidR="00C27B07" w:rsidRPr="00404FC2" w:rsidRDefault="00C27B0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 xml:space="preserve">Уровень убедительности рекомендаций </w:t>
      </w:r>
      <w:r w:rsidR="00717637" w:rsidRPr="00404FC2">
        <w:rPr>
          <w:rFonts w:ascii="Times New Roman" w:eastAsia="Times New Roman" w:hAnsi="Times New Roman" w:cs="Times New Roman"/>
          <w:b/>
          <w:bCs/>
          <w:i/>
          <w:iCs/>
          <w:color w:val="000000" w:themeColor="text1"/>
          <w:sz w:val="24"/>
          <w:szCs w:val="24"/>
        </w:rPr>
        <w:t>В</w:t>
      </w:r>
      <w:r w:rsidRPr="00404FC2">
        <w:rPr>
          <w:rFonts w:ascii="Times New Roman" w:eastAsia="Times New Roman" w:hAnsi="Times New Roman" w:cs="Times New Roman"/>
          <w:b/>
          <w:bCs/>
          <w:i/>
          <w:iCs/>
          <w:color w:val="000000" w:themeColor="text1"/>
          <w:sz w:val="24"/>
          <w:szCs w:val="24"/>
        </w:rPr>
        <w:t xml:space="preserve"> (уровень достоверности доказательств – </w:t>
      </w:r>
      <w:r w:rsidR="00717637" w:rsidRPr="00404FC2">
        <w:rPr>
          <w:rFonts w:ascii="Times New Roman" w:eastAsia="Times New Roman" w:hAnsi="Times New Roman" w:cs="Times New Roman"/>
          <w:b/>
          <w:bCs/>
          <w:i/>
          <w:iCs/>
          <w:color w:val="000000" w:themeColor="text1"/>
          <w:sz w:val="24"/>
          <w:szCs w:val="24"/>
        </w:rPr>
        <w:t>4</w:t>
      </w:r>
      <w:r w:rsidRPr="00404FC2">
        <w:rPr>
          <w:rFonts w:ascii="Times New Roman" w:eastAsia="Times New Roman" w:hAnsi="Times New Roman" w:cs="Times New Roman"/>
          <w:b/>
          <w:bCs/>
          <w:i/>
          <w:iCs/>
          <w:color w:val="000000" w:themeColor="text1"/>
          <w:sz w:val="24"/>
          <w:szCs w:val="24"/>
        </w:rPr>
        <w:t>)</w:t>
      </w:r>
      <w:r w:rsidR="00E34E02">
        <w:rPr>
          <w:rFonts w:ascii="Times New Roman" w:eastAsia="Times New Roman" w:hAnsi="Times New Roman" w:cs="Times New Roman"/>
          <w:b/>
          <w:bCs/>
          <w:i/>
          <w:iCs/>
          <w:color w:val="000000" w:themeColor="text1"/>
          <w:sz w:val="24"/>
          <w:szCs w:val="24"/>
        </w:rPr>
        <w:t>.</w:t>
      </w:r>
    </w:p>
    <w:p w14:paraId="1B2C5687" w14:textId="1FF576E7" w:rsidR="00717637" w:rsidRPr="00404FC2" w:rsidRDefault="0071763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color w:val="000000" w:themeColor="text1"/>
          <w:sz w:val="24"/>
          <w:szCs w:val="24"/>
        </w:rPr>
        <w:t>:</w:t>
      </w:r>
      <w:r w:rsidRPr="00404FC2">
        <w:rPr>
          <w:rFonts w:ascii="Times New Roman" w:eastAsia="Times New Roman" w:hAnsi="Times New Roman" w:cs="Times New Roman"/>
          <w:color w:val="000000" w:themeColor="text1"/>
          <w:sz w:val="24"/>
          <w:szCs w:val="24"/>
        </w:rPr>
        <w:t> </w:t>
      </w:r>
      <w:r w:rsidRPr="00404FC2">
        <w:rPr>
          <w:rFonts w:ascii="Times New Roman" w:eastAsia="Times New Roman" w:hAnsi="Times New Roman" w:cs="Times New Roman"/>
          <w:i/>
          <w:iCs/>
          <w:color w:val="000000" w:themeColor="text1"/>
          <w:sz w:val="24"/>
          <w:szCs w:val="24"/>
        </w:rPr>
        <w:t xml:space="preserve">В исследовании DAWN (Клиническое несоответствие при отборе пациентов, проснувшихся с инсультом или поздно поступивших, для проведения </w:t>
      </w:r>
      <w:proofErr w:type="spellStart"/>
      <w:r w:rsidRPr="00404FC2">
        <w:rPr>
          <w:rFonts w:ascii="Times New Roman" w:eastAsia="Times New Roman" w:hAnsi="Times New Roman" w:cs="Times New Roman"/>
          <w:i/>
          <w:iCs/>
          <w:color w:val="000000" w:themeColor="text1"/>
          <w:sz w:val="24"/>
          <w:szCs w:val="24"/>
        </w:rPr>
        <w:t>нейроинтервенции</w:t>
      </w:r>
      <w:proofErr w:type="spellEnd"/>
      <w:r w:rsidRPr="00404FC2">
        <w:rPr>
          <w:rFonts w:ascii="Times New Roman" w:eastAsia="Times New Roman" w:hAnsi="Times New Roman" w:cs="Times New Roman"/>
          <w:i/>
          <w:iCs/>
          <w:color w:val="000000" w:themeColor="text1"/>
          <w:sz w:val="24"/>
          <w:szCs w:val="24"/>
        </w:rPr>
        <w:t xml:space="preserve"> с использованием устройства </w:t>
      </w:r>
      <w:proofErr w:type="spellStart"/>
      <w:r w:rsidRPr="00404FC2">
        <w:rPr>
          <w:rFonts w:ascii="Times New Roman" w:eastAsia="Times New Roman" w:hAnsi="Times New Roman" w:cs="Times New Roman"/>
          <w:i/>
          <w:iCs/>
          <w:color w:val="000000" w:themeColor="text1"/>
          <w:sz w:val="24"/>
          <w:szCs w:val="24"/>
        </w:rPr>
        <w:t>Trevo</w:t>
      </w:r>
      <w:proofErr w:type="spellEnd"/>
      <w:r w:rsidRPr="00404FC2">
        <w:rPr>
          <w:rFonts w:ascii="Times New Roman" w:eastAsia="Times New Roman" w:hAnsi="Times New Roman" w:cs="Times New Roman"/>
          <w:i/>
          <w:iCs/>
          <w:color w:val="000000" w:themeColor="text1"/>
          <w:sz w:val="24"/>
          <w:szCs w:val="24"/>
        </w:rPr>
        <w:t>) использовали несоответствие между клинической картиной и данными визуализации (комбинация балла по шкале NIHSS и результатов визуализации путем компьютерно-томографической перфузии головного мозга или магнитно-резонансной диффузии головного мозга) в качестве критерия пригодности для отбора пациентов с окклюзией крупного сосуда каротидного бассейна для проведения механической тромбэктомии в пределах периода от 6 до 24 часов от начала заболевания. Это исследование продемонстрировало общую пользу в отношении функционального исхода через 90 дней в экспериментальной группе [19]. Для отбора пациентов следует использовать только критерии, использованные в этих исследованиях (NIHSS&gt; 6 баллов, наличие проксимальной артериальной окклюзии, малый объем ядра инфаркта, сохранность коллатерального кровотока). В клинической практике необходимо строго следовать критериям, использованным в исследованиях DAWN и DEFUSE 3.</w:t>
      </w:r>
    </w:p>
    <w:p w14:paraId="0F002D1F" w14:textId="4F3D2538" w:rsidR="00717637" w:rsidRPr="00404FC2" w:rsidRDefault="0071763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lastRenderedPageBreak/>
        <w:t>В случае, если у пациента визуализируется коллатеральный кровоток по данным КТ-ангиографии или МРТ-ангиографии, и пациент удовлетворяет иным требованиям рандомизированного клинического исследования MR CLEAN LATE, то расширенные методы визуализации (компьютерно-томографическая перфузия, магнитно-резонансная перфузия, магнитно-резонансная томография с построением диффузионно-взвешенных изображений) не проводятся.</w:t>
      </w:r>
    </w:p>
    <w:p w14:paraId="0A05C6AE" w14:textId="1805C0B7" w:rsidR="00717637" w:rsidRPr="00404FC2" w:rsidRDefault="00717637" w:rsidP="00300B06">
      <w:pPr>
        <w:numPr>
          <w:ilvl w:val="0"/>
          <w:numId w:val="12"/>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Рекомендуется</w:t>
      </w:r>
      <w:r w:rsidRPr="00404FC2">
        <w:rPr>
          <w:rFonts w:ascii="Times New Roman" w:eastAsia="Times New Roman" w:hAnsi="Times New Roman" w:cs="Times New Roman"/>
          <w:color w:val="000000" w:themeColor="text1"/>
          <w:sz w:val="24"/>
          <w:szCs w:val="24"/>
        </w:rPr>
        <w:t> проведение контрастной МР-</w:t>
      </w:r>
      <w:proofErr w:type="spellStart"/>
      <w:r w:rsidRPr="00404FC2">
        <w:rPr>
          <w:rFonts w:ascii="Times New Roman" w:eastAsia="Times New Roman" w:hAnsi="Times New Roman" w:cs="Times New Roman"/>
          <w:color w:val="000000" w:themeColor="text1"/>
          <w:sz w:val="24"/>
          <w:szCs w:val="24"/>
        </w:rPr>
        <w:t>венографии</w:t>
      </w:r>
      <w:proofErr w:type="spellEnd"/>
      <w:r w:rsidRPr="00404FC2">
        <w:rPr>
          <w:rFonts w:ascii="Times New Roman" w:eastAsia="Times New Roman" w:hAnsi="Times New Roman" w:cs="Times New Roman"/>
          <w:color w:val="000000" w:themeColor="text1"/>
          <w:sz w:val="24"/>
          <w:szCs w:val="24"/>
        </w:rPr>
        <w:t xml:space="preserve"> или КТ-</w:t>
      </w:r>
      <w:proofErr w:type="spellStart"/>
      <w:r w:rsidRPr="00404FC2">
        <w:rPr>
          <w:rFonts w:ascii="Times New Roman" w:eastAsia="Times New Roman" w:hAnsi="Times New Roman" w:cs="Times New Roman"/>
          <w:color w:val="000000" w:themeColor="text1"/>
          <w:sz w:val="24"/>
          <w:szCs w:val="24"/>
        </w:rPr>
        <w:t>венографии</w:t>
      </w:r>
      <w:proofErr w:type="spellEnd"/>
      <w:r w:rsidRPr="00404FC2">
        <w:rPr>
          <w:rFonts w:ascii="Times New Roman" w:eastAsia="Times New Roman" w:hAnsi="Times New Roman" w:cs="Times New Roman"/>
          <w:color w:val="000000" w:themeColor="text1"/>
          <w:sz w:val="24"/>
          <w:szCs w:val="24"/>
        </w:rPr>
        <w:t xml:space="preserve"> в качестве первичной </w:t>
      </w:r>
      <w:proofErr w:type="spellStart"/>
      <w:r w:rsidRPr="00404FC2">
        <w:rPr>
          <w:rFonts w:ascii="Times New Roman" w:eastAsia="Times New Roman" w:hAnsi="Times New Roman" w:cs="Times New Roman"/>
          <w:color w:val="000000" w:themeColor="text1"/>
          <w:sz w:val="24"/>
          <w:szCs w:val="24"/>
        </w:rPr>
        <w:t>ангиовизуализации</w:t>
      </w:r>
      <w:proofErr w:type="spellEnd"/>
      <w:r w:rsidRPr="00404FC2">
        <w:rPr>
          <w:rFonts w:ascii="Times New Roman" w:eastAsia="Times New Roman" w:hAnsi="Times New Roman" w:cs="Times New Roman"/>
          <w:color w:val="000000" w:themeColor="text1"/>
          <w:sz w:val="24"/>
          <w:szCs w:val="24"/>
        </w:rPr>
        <w:t xml:space="preserve"> всем пациентам с клиническим подозрением на ЦВТ с целью своевременной постановки диагноза [14-19]. </w:t>
      </w:r>
    </w:p>
    <w:p w14:paraId="1AA3BE5B" w14:textId="40ACC9B9" w:rsidR="00717637" w:rsidRPr="00404FC2" w:rsidRDefault="0071763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(уровень достоверности доказательств – 4)</w:t>
      </w:r>
      <w:r w:rsidR="00E34E02">
        <w:rPr>
          <w:rFonts w:ascii="Times New Roman" w:eastAsia="Times New Roman" w:hAnsi="Times New Roman" w:cs="Times New Roman"/>
          <w:b/>
          <w:bCs/>
          <w:i/>
          <w:iCs/>
          <w:color w:val="000000" w:themeColor="text1"/>
          <w:sz w:val="24"/>
          <w:szCs w:val="24"/>
        </w:rPr>
        <w:t>.</w:t>
      </w:r>
    </w:p>
    <w:p w14:paraId="6D8EB6F4" w14:textId="5319C1B7" w:rsidR="00717637" w:rsidRPr="00404FC2" w:rsidRDefault="0071763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b/>
          <w:bCs/>
          <w:color w:val="000000" w:themeColor="text1"/>
          <w:sz w:val="24"/>
          <w:szCs w:val="24"/>
        </w:rPr>
        <w:t> </w:t>
      </w:r>
      <w:r w:rsidR="00D25816" w:rsidRPr="00404FC2">
        <w:rPr>
          <w:rFonts w:ascii="Times New Roman" w:eastAsia="Times New Roman" w:hAnsi="Times New Roman" w:cs="Times New Roman"/>
          <w:i/>
          <w:iCs/>
          <w:color w:val="000000" w:themeColor="text1"/>
          <w:sz w:val="24"/>
          <w:szCs w:val="24"/>
        </w:rPr>
        <w:t>К</w:t>
      </w:r>
      <w:r w:rsidRPr="00404FC2">
        <w:rPr>
          <w:rFonts w:ascii="Times New Roman" w:eastAsia="Times New Roman" w:hAnsi="Times New Roman" w:cs="Times New Roman"/>
          <w:i/>
          <w:iCs/>
          <w:color w:val="000000" w:themeColor="text1"/>
          <w:sz w:val="24"/>
          <w:szCs w:val="24"/>
        </w:rPr>
        <w:t>лючевым признаком ЦВТ при проведении контрастной МРТ-</w:t>
      </w:r>
      <w:proofErr w:type="spellStart"/>
      <w:r w:rsidRPr="00404FC2">
        <w:rPr>
          <w:rFonts w:ascii="Times New Roman" w:eastAsia="Times New Roman" w:hAnsi="Times New Roman" w:cs="Times New Roman"/>
          <w:i/>
          <w:iCs/>
          <w:color w:val="000000" w:themeColor="text1"/>
          <w:sz w:val="24"/>
          <w:szCs w:val="24"/>
        </w:rPr>
        <w:t>венографии</w:t>
      </w:r>
      <w:proofErr w:type="spellEnd"/>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постконтрастные</w:t>
      </w:r>
      <w:proofErr w:type="spellEnd"/>
      <w:r w:rsidRPr="00404FC2">
        <w:rPr>
          <w:rFonts w:ascii="Times New Roman" w:eastAsia="Times New Roman" w:hAnsi="Times New Roman" w:cs="Times New Roman"/>
          <w:i/>
          <w:iCs/>
          <w:color w:val="000000" w:themeColor="text1"/>
          <w:sz w:val="24"/>
          <w:szCs w:val="24"/>
        </w:rPr>
        <w:t xml:space="preserve"> Т1-изображения) или КТ-</w:t>
      </w:r>
      <w:proofErr w:type="spellStart"/>
      <w:r w:rsidRPr="00404FC2">
        <w:rPr>
          <w:rFonts w:ascii="Times New Roman" w:eastAsia="Times New Roman" w:hAnsi="Times New Roman" w:cs="Times New Roman"/>
          <w:i/>
          <w:iCs/>
          <w:color w:val="000000" w:themeColor="text1"/>
          <w:sz w:val="24"/>
          <w:szCs w:val="24"/>
        </w:rPr>
        <w:t>венографии</w:t>
      </w:r>
      <w:proofErr w:type="spellEnd"/>
      <w:r w:rsidRPr="00404FC2">
        <w:rPr>
          <w:rFonts w:ascii="Times New Roman" w:eastAsia="Times New Roman" w:hAnsi="Times New Roman" w:cs="Times New Roman"/>
          <w:i/>
          <w:iCs/>
          <w:color w:val="000000" w:themeColor="text1"/>
          <w:sz w:val="24"/>
          <w:szCs w:val="24"/>
        </w:rPr>
        <w:t xml:space="preserve"> является симптом «пустой дельты», который представляет собой контраст-непроницаемый тромб, окруженный коллатеральными венами стенки синуса. КТ-</w:t>
      </w:r>
      <w:proofErr w:type="spellStart"/>
      <w:r w:rsidRPr="00404FC2">
        <w:rPr>
          <w:rFonts w:ascii="Times New Roman" w:eastAsia="Times New Roman" w:hAnsi="Times New Roman" w:cs="Times New Roman"/>
          <w:i/>
          <w:iCs/>
          <w:color w:val="000000" w:themeColor="text1"/>
          <w:sz w:val="24"/>
          <w:szCs w:val="24"/>
        </w:rPr>
        <w:t>венография</w:t>
      </w:r>
      <w:proofErr w:type="spellEnd"/>
      <w:r w:rsidRPr="00404FC2">
        <w:rPr>
          <w:rFonts w:ascii="Times New Roman" w:eastAsia="Times New Roman" w:hAnsi="Times New Roman" w:cs="Times New Roman"/>
          <w:i/>
          <w:iCs/>
          <w:color w:val="000000" w:themeColor="text1"/>
          <w:sz w:val="24"/>
          <w:szCs w:val="24"/>
        </w:rPr>
        <w:t xml:space="preserve"> является чувствительным методом для верификации ЦВТ и целесообразна при недоступности или наличии противопоказаний к МРТ. КТА характеризуется 79% чувствительностью и 90% специфичностью [20]. КТА-симптом «пустой дельты» имеет место у трети пациентов с ЦВТ. Может отсутствовать в острую фазу (первые 5 дней) вследствие </w:t>
      </w:r>
      <w:proofErr w:type="spellStart"/>
      <w:r w:rsidRPr="00404FC2">
        <w:rPr>
          <w:rFonts w:ascii="Times New Roman" w:eastAsia="Times New Roman" w:hAnsi="Times New Roman" w:cs="Times New Roman"/>
          <w:i/>
          <w:iCs/>
          <w:color w:val="000000" w:themeColor="text1"/>
          <w:sz w:val="24"/>
          <w:szCs w:val="24"/>
        </w:rPr>
        <w:t>гиператтенуации</w:t>
      </w:r>
      <w:proofErr w:type="spellEnd"/>
      <w:r w:rsidRPr="00404FC2">
        <w:rPr>
          <w:rFonts w:ascii="Times New Roman" w:eastAsia="Times New Roman" w:hAnsi="Times New Roman" w:cs="Times New Roman"/>
          <w:i/>
          <w:iCs/>
          <w:color w:val="000000" w:themeColor="text1"/>
          <w:sz w:val="24"/>
          <w:szCs w:val="24"/>
        </w:rPr>
        <w:t xml:space="preserve"> синуса и появляться только в подострую фазу. Диагностическая значимость КТ-</w:t>
      </w:r>
      <w:proofErr w:type="spellStart"/>
      <w:r w:rsidRPr="00404FC2">
        <w:rPr>
          <w:rFonts w:ascii="Times New Roman" w:eastAsia="Times New Roman" w:hAnsi="Times New Roman" w:cs="Times New Roman"/>
          <w:i/>
          <w:iCs/>
          <w:color w:val="000000" w:themeColor="text1"/>
          <w:sz w:val="24"/>
          <w:szCs w:val="24"/>
        </w:rPr>
        <w:t>венографии</w:t>
      </w:r>
      <w:proofErr w:type="spellEnd"/>
      <w:r w:rsidRPr="00404FC2">
        <w:rPr>
          <w:rFonts w:ascii="Times New Roman" w:eastAsia="Times New Roman" w:hAnsi="Times New Roman" w:cs="Times New Roman"/>
          <w:i/>
          <w:iCs/>
          <w:color w:val="000000" w:themeColor="text1"/>
          <w:sz w:val="24"/>
          <w:szCs w:val="24"/>
        </w:rPr>
        <w:t xml:space="preserve"> как единственного метода диагностики ограничена, так как наличие анатомических вариантов (атрезия, гипоплазия, асимметрия, </w:t>
      </w:r>
      <w:proofErr w:type="spellStart"/>
      <w:r w:rsidRPr="00404FC2">
        <w:rPr>
          <w:rFonts w:ascii="Times New Roman" w:eastAsia="Times New Roman" w:hAnsi="Times New Roman" w:cs="Times New Roman"/>
          <w:i/>
          <w:iCs/>
          <w:color w:val="000000" w:themeColor="text1"/>
          <w:sz w:val="24"/>
          <w:szCs w:val="24"/>
        </w:rPr>
        <w:t>пахионовы</w:t>
      </w:r>
      <w:proofErr w:type="spellEnd"/>
      <w:r w:rsidRPr="00404FC2">
        <w:rPr>
          <w:rFonts w:ascii="Times New Roman" w:eastAsia="Times New Roman" w:hAnsi="Times New Roman" w:cs="Times New Roman"/>
          <w:i/>
          <w:iCs/>
          <w:color w:val="000000" w:themeColor="text1"/>
          <w:sz w:val="24"/>
          <w:szCs w:val="24"/>
        </w:rPr>
        <w:t xml:space="preserve"> грануляции, септы) может имитировать тромбоз [19]. При интерпретации результатом МРТ необходимо учитывать, что МР-сигнал от тромба с течением времени претерпевает изменения, связанные с последовательной </w:t>
      </w:r>
      <w:proofErr w:type="spellStart"/>
      <w:r w:rsidRPr="00404FC2">
        <w:rPr>
          <w:rFonts w:ascii="Times New Roman" w:eastAsia="Times New Roman" w:hAnsi="Times New Roman" w:cs="Times New Roman"/>
          <w:i/>
          <w:iCs/>
          <w:color w:val="000000" w:themeColor="text1"/>
          <w:sz w:val="24"/>
          <w:szCs w:val="24"/>
        </w:rPr>
        <w:t>трасформацией</w:t>
      </w:r>
      <w:proofErr w:type="spellEnd"/>
      <w:r w:rsidRPr="00404FC2">
        <w:rPr>
          <w:rFonts w:ascii="Times New Roman" w:eastAsia="Times New Roman" w:hAnsi="Times New Roman" w:cs="Times New Roman"/>
          <w:i/>
          <w:iCs/>
          <w:color w:val="000000" w:themeColor="text1"/>
          <w:sz w:val="24"/>
          <w:szCs w:val="24"/>
        </w:rPr>
        <w:t xml:space="preserve"> оксигемоглобина в </w:t>
      </w:r>
      <w:proofErr w:type="spellStart"/>
      <w:r w:rsidRPr="00404FC2">
        <w:rPr>
          <w:rFonts w:ascii="Times New Roman" w:eastAsia="Times New Roman" w:hAnsi="Times New Roman" w:cs="Times New Roman"/>
          <w:i/>
          <w:iCs/>
          <w:color w:val="000000" w:themeColor="text1"/>
          <w:sz w:val="24"/>
          <w:szCs w:val="24"/>
        </w:rPr>
        <w:t>дезоксигемоглобин</w:t>
      </w:r>
      <w:proofErr w:type="spellEnd"/>
      <w:r w:rsidRPr="00404FC2">
        <w:rPr>
          <w:rFonts w:ascii="Times New Roman" w:eastAsia="Times New Roman" w:hAnsi="Times New Roman" w:cs="Times New Roman"/>
          <w:i/>
          <w:iCs/>
          <w:color w:val="000000" w:themeColor="text1"/>
          <w:sz w:val="24"/>
          <w:szCs w:val="24"/>
        </w:rPr>
        <w:t xml:space="preserve"> и метгемоглобин. Т1- и Т2-ВИ могут демонстрировать ложноотрицательный результат в острую фазу (первые 5 дней), поэтому целесообразно использование МР-последовательностей Т2* или SWI (SWAN), которые позволяют визуализировать тромб в виде </w:t>
      </w:r>
      <w:proofErr w:type="spellStart"/>
      <w:r w:rsidRPr="00404FC2">
        <w:rPr>
          <w:rFonts w:ascii="Times New Roman" w:eastAsia="Times New Roman" w:hAnsi="Times New Roman" w:cs="Times New Roman"/>
          <w:i/>
          <w:iCs/>
          <w:color w:val="000000" w:themeColor="text1"/>
          <w:sz w:val="24"/>
          <w:szCs w:val="24"/>
        </w:rPr>
        <w:t>гипоинтенсивной</w:t>
      </w:r>
      <w:proofErr w:type="spellEnd"/>
      <w:r w:rsidRPr="00404FC2">
        <w:rPr>
          <w:rFonts w:ascii="Times New Roman" w:eastAsia="Times New Roman" w:hAnsi="Times New Roman" w:cs="Times New Roman"/>
          <w:i/>
          <w:iCs/>
          <w:color w:val="000000" w:themeColor="text1"/>
          <w:sz w:val="24"/>
          <w:szCs w:val="24"/>
        </w:rPr>
        <w:t xml:space="preserve"> “цветущей” зоны. Данные последовательности наиболее информативны в верификации тромбоза корковых вен. В подострую фазу (5–15 дней) тромб становится </w:t>
      </w:r>
      <w:proofErr w:type="spellStart"/>
      <w:r w:rsidRPr="00404FC2">
        <w:rPr>
          <w:rFonts w:ascii="Times New Roman" w:eastAsia="Times New Roman" w:hAnsi="Times New Roman" w:cs="Times New Roman"/>
          <w:i/>
          <w:iCs/>
          <w:color w:val="000000" w:themeColor="text1"/>
          <w:sz w:val="24"/>
          <w:szCs w:val="24"/>
        </w:rPr>
        <w:t>гиперинтенсивным</w:t>
      </w:r>
      <w:proofErr w:type="spellEnd"/>
      <w:r w:rsidRPr="00404FC2">
        <w:rPr>
          <w:rFonts w:ascii="Times New Roman" w:eastAsia="Times New Roman" w:hAnsi="Times New Roman" w:cs="Times New Roman"/>
          <w:i/>
          <w:iCs/>
          <w:color w:val="000000" w:themeColor="text1"/>
          <w:sz w:val="24"/>
          <w:szCs w:val="24"/>
        </w:rPr>
        <w:t xml:space="preserve"> на Т1- и Т2-ВИ. В хроническую фазу (более 15 дней) тромб гомогенен, и интенсивность сигнала на всех последовательностях снижается. Контрастная МР-</w:t>
      </w:r>
      <w:proofErr w:type="spellStart"/>
      <w:r w:rsidRPr="00404FC2">
        <w:rPr>
          <w:rFonts w:ascii="Times New Roman" w:eastAsia="Times New Roman" w:hAnsi="Times New Roman" w:cs="Times New Roman"/>
          <w:i/>
          <w:iCs/>
          <w:color w:val="000000" w:themeColor="text1"/>
          <w:sz w:val="24"/>
          <w:szCs w:val="24"/>
        </w:rPr>
        <w:t>венография</w:t>
      </w:r>
      <w:proofErr w:type="spellEnd"/>
      <w:r w:rsidRPr="00404FC2">
        <w:rPr>
          <w:rFonts w:ascii="Times New Roman" w:eastAsia="Times New Roman" w:hAnsi="Times New Roman" w:cs="Times New Roman"/>
          <w:i/>
          <w:iCs/>
          <w:color w:val="000000" w:themeColor="text1"/>
          <w:sz w:val="24"/>
          <w:szCs w:val="24"/>
        </w:rPr>
        <w:t xml:space="preserve"> обладает более высокой чувствительностью в сравнении с времяпролетной (TOF-режим). Использование </w:t>
      </w:r>
      <w:proofErr w:type="spellStart"/>
      <w:r w:rsidRPr="00404FC2">
        <w:rPr>
          <w:rFonts w:ascii="Times New Roman" w:eastAsia="Times New Roman" w:hAnsi="Times New Roman" w:cs="Times New Roman"/>
          <w:i/>
          <w:iCs/>
          <w:color w:val="000000" w:themeColor="text1"/>
          <w:sz w:val="24"/>
          <w:szCs w:val="24"/>
        </w:rPr>
        <w:t>бесконтрастной</w:t>
      </w:r>
      <w:proofErr w:type="spellEnd"/>
      <w:r w:rsidRPr="00404FC2">
        <w:rPr>
          <w:rFonts w:ascii="Times New Roman" w:eastAsia="Times New Roman" w:hAnsi="Times New Roman" w:cs="Times New Roman"/>
          <w:i/>
          <w:iCs/>
          <w:color w:val="000000" w:themeColor="text1"/>
          <w:sz w:val="24"/>
          <w:szCs w:val="24"/>
        </w:rPr>
        <w:t xml:space="preserve"> МРТ-</w:t>
      </w:r>
      <w:proofErr w:type="spellStart"/>
      <w:r w:rsidRPr="00404FC2">
        <w:rPr>
          <w:rFonts w:ascii="Times New Roman" w:eastAsia="Times New Roman" w:hAnsi="Times New Roman" w:cs="Times New Roman"/>
          <w:i/>
          <w:iCs/>
          <w:color w:val="000000" w:themeColor="text1"/>
          <w:sz w:val="24"/>
          <w:szCs w:val="24"/>
        </w:rPr>
        <w:t>венографии</w:t>
      </w:r>
      <w:proofErr w:type="spellEnd"/>
      <w:r w:rsidRPr="00404FC2">
        <w:rPr>
          <w:rFonts w:ascii="Times New Roman" w:eastAsia="Times New Roman" w:hAnsi="Times New Roman" w:cs="Times New Roman"/>
          <w:i/>
          <w:iCs/>
          <w:color w:val="000000" w:themeColor="text1"/>
          <w:sz w:val="24"/>
          <w:szCs w:val="24"/>
        </w:rPr>
        <w:t xml:space="preserve"> в качестве единственной методики не рекомендуется. </w:t>
      </w:r>
      <w:r w:rsidRPr="00404FC2">
        <w:rPr>
          <w:rFonts w:ascii="Times New Roman" w:eastAsia="Times New Roman" w:hAnsi="Times New Roman" w:cs="Times New Roman"/>
          <w:i/>
          <w:iCs/>
          <w:color w:val="000000" w:themeColor="text1"/>
          <w:sz w:val="24"/>
          <w:szCs w:val="24"/>
        </w:rPr>
        <w:lastRenderedPageBreak/>
        <w:t xml:space="preserve">МРТ характеризуется 88-87% чувствительностью и 77-100% специфичностью в сравнении с ДСА. Позитивная предсказательная способностью составляет 94%, негативная - 58% [22-24]. Трудность при интерпретации результатов МРТ имеют феномены, схожие с ЦВТ (МРТ-ловушки): </w:t>
      </w:r>
      <w:proofErr w:type="spellStart"/>
      <w:r w:rsidRPr="00404FC2">
        <w:rPr>
          <w:rFonts w:ascii="Times New Roman" w:eastAsia="Times New Roman" w:hAnsi="Times New Roman" w:cs="Times New Roman"/>
          <w:i/>
          <w:iCs/>
          <w:color w:val="000000" w:themeColor="text1"/>
          <w:sz w:val="24"/>
          <w:szCs w:val="24"/>
        </w:rPr>
        <w:t>пахионовы</w:t>
      </w:r>
      <w:proofErr w:type="spellEnd"/>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арахноидальные</w:t>
      </w:r>
      <w:proofErr w:type="spellEnd"/>
      <w:r w:rsidRPr="00404FC2">
        <w:rPr>
          <w:rFonts w:ascii="Times New Roman" w:eastAsia="Times New Roman" w:hAnsi="Times New Roman" w:cs="Times New Roman"/>
          <w:i/>
          <w:iCs/>
          <w:color w:val="000000" w:themeColor="text1"/>
          <w:sz w:val="24"/>
          <w:szCs w:val="24"/>
        </w:rPr>
        <w:t xml:space="preserve">) грануляции, разрыв потока в поперечном синусе, отсутствие пустот потока, замедление кровотока и др. [20]. Важным МРТ-феноменом при ЦВТ служит </w:t>
      </w:r>
      <w:proofErr w:type="spellStart"/>
      <w:r w:rsidRPr="00404FC2">
        <w:rPr>
          <w:rFonts w:ascii="Times New Roman" w:eastAsia="Times New Roman" w:hAnsi="Times New Roman" w:cs="Times New Roman"/>
          <w:i/>
          <w:iCs/>
          <w:color w:val="000000" w:themeColor="text1"/>
          <w:sz w:val="24"/>
          <w:szCs w:val="24"/>
        </w:rPr>
        <w:t>вазогенный</w:t>
      </w:r>
      <w:proofErr w:type="spellEnd"/>
      <w:r w:rsidRPr="00404FC2">
        <w:rPr>
          <w:rFonts w:ascii="Times New Roman" w:eastAsia="Times New Roman" w:hAnsi="Times New Roman" w:cs="Times New Roman"/>
          <w:i/>
          <w:iCs/>
          <w:color w:val="000000" w:themeColor="text1"/>
          <w:sz w:val="24"/>
          <w:szCs w:val="24"/>
        </w:rPr>
        <w:t xml:space="preserve"> и цитотоксический отек, (часто в сочетании). </w:t>
      </w:r>
    </w:p>
    <w:p w14:paraId="1901C9FE"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Рекомендуется проведение ЭКГ всем пациентам с ТИА и ишемическим инсультом при госпитализации [9 - 14].</w:t>
      </w:r>
    </w:p>
    <w:p w14:paraId="74AEDE53" w14:textId="77777777" w:rsidR="000F3CB7" w:rsidRPr="00404FC2" w:rsidRDefault="000F3CB7" w:rsidP="00E3197C">
      <w:pPr>
        <w:spacing w:after="0" w:line="360" w:lineRule="auto"/>
        <w:ind w:firstLine="567"/>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А (уровень достоверности доказательств - 1).</w:t>
      </w:r>
    </w:p>
    <w:p w14:paraId="73941A2C" w14:textId="31763831" w:rsidR="000F3CB7" w:rsidRPr="00404FC2" w:rsidRDefault="000F3CB7" w:rsidP="00E3197C">
      <w:pPr>
        <w:spacing w:after="0" w:line="360" w:lineRule="auto"/>
        <w:ind w:firstLine="567"/>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b/>
          <w:bCs/>
          <w:color w:val="000000" w:themeColor="text1"/>
          <w:sz w:val="24"/>
          <w:szCs w:val="24"/>
        </w:rPr>
        <w:t> </w:t>
      </w:r>
      <w:r w:rsidR="00D25816" w:rsidRPr="00404FC2">
        <w:rPr>
          <w:rFonts w:ascii="Times New Roman" w:eastAsia="Times New Roman" w:hAnsi="Times New Roman" w:cs="Times New Roman"/>
          <w:i/>
          <w:iCs/>
          <w:color w:val="000000" w:themeColor="text1"/>
          <w:sz w:val="24"/>
          <w:szCs w:val="24"/>
        </w:rPr>
        <w:t xml:space="preserve">Проведение прикроватного ЭКГ-мониторинга (телеметрии) в течение двух-трех суток позволяет выявить значимые аритмии у 25–30 % пациентов, что влечет за собой изменение терапии. Большинство эпизодов аритмии выявляется в первые 24 ч после поступлении в стационар. 24-часовой холтеровский мониторинг обладает меньшей чувствительностью при выявлении пароксизмальной фибрилляции в сравнении с телеметрией </w:t>
      </w:r>
      <w:r w:rsidRPr="00404FC2">
        <w:rPr>
          <w:rFonts w:ascii="Times New Roman" w:eastAsia="Times New Roman" w:hAnsi="Times New Roman" w:cs="Times New Roman"/>
          <w:color w:val="000000" w:themeColor="text1"/>
          <w:sz w:val="24"/>
          <w:szCs w:val="24"/>
        </w:rPr>
        <w:t>[9 - 14].</w:t>
      </w:r>
    </w:p>
    <w:p w14:paraId="13BD0C4A"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проведение холтеровского мониторирования ЭКГ пациентам с ТИА и ишемическим инсультом при наличии нарушений ритма сердца и неустановленном патогенетическом варианте инсульта [9 - 14].</w:t>
      </w:r>
    </w:p>
    <w:p w14:paraId="6B5D64DC" w14:textId="3FC388B0" w:rsidR="00067E53" w:rsidRPr="00404FC2" w:rsidRDefault="00067E53" w:rsidP="00E3197C">
      <w:pPr>
        <w:pStyle w:val="a0"/>
        <w:spacing w:line="360" w:lineRule="auto"/>
        <w:ind w:firstLine="709"/>
        <w:jc w:val="both"/>
        <w:rPr>
          <w:rFonts w:ascii="Times New Roman" w:eastAsia="Times New Roman" w:hAnsi="Times New Roman" w:cs="Times New Roman"/>
          <w:b/>
          <w:bCs/>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(уровень достоверности доказательств – 2)</w:t>
      </w:r>
      <w:r w:rsidR="00E34E02">
        <w:rPr>
          <w:rFonts w:ascii="Times New Roman" w:eastAsia="Times New Roman" w:hAnsi="Times New Roman" w:cs="Times New Roman"/>
          <w:b/>
          <w:bCs/>
          <w:i/>
          <w:iCs/>
          <w:color w:val="000000" w:themeColor="text1"/>
          <w:sz w:val="24"/>
          <w:szCs w:val="24"/>
        </w:rPr>
        <w:t>.</w:t>
      </w:r>
    </w:p>
    <w:p w14:paraId="2CD2EA20" w14:textId="77777777" w:rsidR="00067E53" w:rsidRPr="00404FC2" w:rsidRDefault="00067E53" w:rsidP="00E3197C">
      <w:pPr>
        <w:pStyle w:val="a0"/>
        <w:spacing w:line="360" w:lineRule="auto"/>
        <w:ind w:firstLine="709"/>
        <w:jc w:val="both"/>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 </w:t>
      </w:r>
      <w:r w:rsidRPr="00404FC2">
        <w:rPr>
          <w:rFonts w:ascii="Times New Roman" w:eastAsia="Times New Roman" w:hAnsi="Times New Roman" w:cs="Times New Roman"/>
          <w:i/>
          <w:iCs/>
          <w:color w:val="000000" w:themeColor="text1"/>
          <w:sz w:val="24"/>
          <w:szCs w:val="24"/>
        </w:rPr>
        <w:t xml:space="preserve">Скрытая фибрилляция предсердий - частая причина ESUS, особенно у пациентов пожилого и старческого возраста. Частота выявления аритмии варьируется от 4,3 % при 72-часовом холтеровском мониторировании до 22 % при 3-недельном мониторинге. Пролонгированный </w:t>
      </w:r>
      <w:proofErr w:type="spellStart"/>
      <w:r w:rsidRPr="00404FC2">
        <w:rPr>
          <w:rFonts w:ascii="Times New Roman" w:eastAsia="Times New Roman" w:hAnsi="Times New Roman" w:cs="Times New Roman"/>
          <w:i/>
          <w:iCs/>
          <w:color w:val="000000" w:themeColor="text1"/>
          <w:sz w:val="24"/>
          <w:szCs w:val="24"/>
        </w:rPr>
        <w:t>кардиомониторинг</w:t>
      </w:r>
      <w:proofErr w:type="spellEnd"/>
      <w:r w:rsidRPr="00404FC2">
        <w:rPr>
          <w:rFonts w:ascii="Times New Roman" w:eastAsia="Times New Roman" w:hAnsi="Times New Roman" w:cs="Times New Roman"/>
          <w:i/>
          <w:iCs/>
          <w:color w:val="000000" w:themeColor="text1"/>
          <w:sz w:val="24"/>
          <w:szCs w:val="24"/>
        </w:rPr>
        <w:t xml:space="preserve"> при помощи петлевых регистраторов позволяет выявить фибрилляцию предсердий у 41 % пациентов с ESUS. У пациентов с криптогенным ИИ/ТИА проведение продленного </w:t>
      </w:r>
      <w:proofErr w:type="spellStart"/>
      <w:r w:rsidRPr="00404FC2">
        <w:rPr>
          <w:rFonts w:ascii="Times New Roman" w:eastAsia="Times New Roman" w:hAnsi="Times New Roman" w:cs="Times New Roman"/>
          <w:i/>
          <w:iCs/>
          <w:color w:val="000000" w:themeColor="text1"/>
          <w:sz w:val="24"/>
          <w:szCs w:val="24"/>
        </w:rPr>
        <w:t>кардиомониторинга</w:t>
      </w:r>
      <w:proofErr w:type="spellEnd"/>
      <w:r w:rsidRPr="00404FC2">
        <w:rPr>
          <w:rFonts w:ascii="Times New Roman" w:eastAsia="Times New Roman" w:hAnsi="Times New Roman" w:cs="Times New Roman"/>
          <w:i/>
          <w:iCs/>
          <w:color w:val="000000" w:themeColor="text1"/>
          <w:sz w:val="24"/>
          <w:szCs w:val="24"/>
        </w:rPr>
        <w:t xml:space="preserve"> сопряжено с более частым назначением антикоагулянтов и меньшей частотой повторных инсультов. </w:t>
      </w:r>
    </w:p>
    <w:p w14:paraId="0A5EF491" w14:textId="77777777" w:rsidR="00067E53" w:rsidRPr="00404FC2" w:rsidRDefault="00067E53" w:rsidP="00E3197C">
      <w:pPr>
        <w:pStyle w:val="a0"/>
        <w:spacing w:line="360" w:lineRule="auto"/>
        <w:ind w:firstLine="709"/>
        <w:jc w:val="both"/>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К индикаторам высокой вероятности обнаружения фибрилляции предсердий после ИИ/ТИА относятся: </w:t>
      </w:r>
    </w:p>
    <w:p w14:paraId="5C528295" w14:textId="77777777" w:rsidR="00067E53" w:rsidRPr="00404FC2" w:rsidRDefault="00067E53" w:rsidP="00300B06">
      <w:pPr>
        <w:pStyle w:val="a0"/>
        <w:numPr>
          <w:ilvl w:val="0"/>
          <w:numId w:val="13"/>
        </w:numPr>
        <w:spacing w:line="360" w:lineRule="auto"/>
        <w:ind w:left="284" w:hanging="284"/>
        <w:jc w:val="both"/>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возраст старше 75 лет, диаметр левого предсердия более 46 мм, </w:t>
      </w:r>
    </w:p>
    <w:p w14:paraId="15C25740" w14:textId="10DDB260" w:rsidR="00067E53" w:rsidRPr="00404FC2" w:rsidRDefault="00067E53" w:rsidP="00300B06">
      <w:pPr>
        <w:pStyle w:val="a0"/>
        <w:numPr>
          <w:ilvl w:val="0"/>
          <w:numId w:val="13"/>
        </w:numPr>
        <w:spacing w:line="360" w:lineRule="auto"/>
        <w:ind w:left="284" w:hanging="284"/>
        <w:jc w:val="both"/>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число </w:t>
      </w:r>
      <w:proofErr w:type="spellStart"/>
      <w:r w:rsidRPr="00404FC2">
        <w:rPr>
          <w:rFonts w:ascii="Times New Roman" w:eastAsia="Times New Roman" w:hAnsi="Times New Roman" w:cs="Times New Roman"/>
          <w:i/>
          <w:iCs/>
          <w:color w:val="000000" w:themeColor="text1"/>
          <w:sz w:val="24"/>
          <w:szCs w:val="24"/>
        </w:rPr>
        <w:t>наджелудочковых</w:t>
      </w:r>
      <w:proofErr w:type="spellEnd"/>
      <w:r w:rsidRPr="00404FC2">
        <w:rPr>
          <w:rFonts w:ascii="Times New Roman" w:eastAsia="Times New Roman" w:hAnsi="Times New Roman" w:cs="Times New Roman"/>
          <w:i/>
          <w:iCs/>
          <w:color w:val="000000" w:themeColor="text1"/>
          <w:sz w:val="24"/>
          <w:szCs w:val="24"/>
        </w:rPr>
        <w:t xml:space="preserve"> экстрасистол ≥ 480/</w:t>
      </w:r>
      <w:proofErr w:type="spellStart"/>
      <w:r w:rsidRPr="00404FC2">
        <w:rPr>
          <w:rFonts w:ascii="Times New Roman" w:eastAsia="Times New Roman" w:hAnsi="Times New Roman" w:cs="Times New Roman"/>
          <w:i/>
          <w:iCs/>
          <w:color w:val="000000" w:themeColor="text1"/>
          <w:sz w:val="24"/>
          <w:szCs w:val="24"/>
        </w:rPr>
        <w:t>сут</w:t>
      </w:r>
      <w:proofErr w:type="spellEnd"/>
      <w:r w:rsidRPr="00404FC2">
        <w:rPr>
          <w:rFonts w:ascii="Times New Roman" w:eastAsia="Times New Roman" w:hAnsi="Times New Roman" w:cs="Times New Roman"/>
          <w:i/>
          <w:iCs/>
          <w:color w:val="000000" w:themeColor="text1"/>
          <w:sz w:val="24"/>
          <w:szCs w:val="24"/>
        </w:rPr>
        <w:t xml:space="preserve"> или наличие эпизода </w:t>
      </w:r>
      <w:proofErr w:type="spellStart"/>
      <w:r w:rsidRPr="00404FC2">
        <w:rPr>
          <w:rFonts w:ascii="Times New Roman" w:eastAsia="Times New Roman" w:hAnsi="Times New Roman" w:cs="Times New Roman"/>
          <w:i/>
          <w:iCs/>
          <w:color w:val="000000" w:themeColor="text1"/>
          <w:sz w:val="24"/>
          <w:szCs w:val="24"/>
        </w:rPr>
        <w:t>наджелудочковой</w:t>
      </w:r>
      <w:proofErr w:type="spellEnd"/>
      <w:r w:rsidRPr="00404FC2">
        <w:rPr>
          <w:rFonts w:ascii="Times New Roman" w:eastAsia="Times New Roman" w:hAnsi="Times New Roman" w:cs="Times New Roman"/>
          <w:i/>
          <w:iCs/>
          <w:color w:val="000000" w:themeColor="text1"/>
          <w:sz w:val="24"/>
          <w:szCs w:val="24"/>
        </w:rPr>
        <w:t xml:space="preserve"> тахикардии длительностью&gt; 20 сердечных циклов при первичном мониторировании, </w:t>
      </w:r>
    </w:p>
    <w:p w14:paraId="3A9E9BC7" w14:textId="31F50B44" w:rsidR="00067E53" w:rsidRPr="00404FC2" w:rsidRDefault="00067E53" w:rsidP="00300B06">
      <w:pPr>
        <w:pStyle w:val="a0"/>
        <w:numPr>
          <w:ilvl w:val="0"/>
          <w:numId w:val="13"/>
        </w:numPr>
        <w:spacing w:line="360" w:lineRule="auto"/>
        <w:ind w:left="284" w:hanging="284"/>
        <w:jc w:val="both"/>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lastRenderedPageBreak/>
        <w:t xml:space="preserve">концентрация NT-proBNP&gt; 400 пг/мл, </w:t>
      </w:r>
    </w:p>
    <w:p w14:paraId="62665CA9" w14:textId="16B9BF08" w:rsidR="00067E53" w:rsidRPr="00404FC2" w:rsidRDefault="00067E53" w:rsidP="00300B06">
      <w:pPr>
        <w:pStyle w:val="a0"/>
        <w:numPr>
          <w:ilvl w:val="0"/>
          <w:numId w:val="13"/>
        </w:numPr>
        <w:spacing w:line="360" w:lineRule="auto"/>
        <w:ind w:left="284" w:hanging="284"/>
        <w:jc w:val="both"/>
        <w:rPr>
          <w:rFonts w:ascii="Times New Roman" w:eastAsia="Times New Roman" w:hAnsi="Times New Roman" w:cs="Times New Roman"/>
          <w:b/>
          <w:bCs/>
          <w:color w:val="000000" w:themeColor="text1"/>
          <w:sz w:val="24"/>
          <w:szCs w:val="24"/>
        </w:rPr>
      </w:pPr>
      <w:r w:rsidRPr="00404FC2">
        <w:rPr>
          <w:rFonts w:ascii="Times New Roman" w:eastAsia="Times New Roman" w:hAnsi="Times New Roman" w:cs="Times New Roman"/>
          <w:i/>
          <w:iCs/>
          <w:color w:val="000000" w:themeColor="text1"/>
          <w:sz w:val="24"/>
          <w:szCs w:val="24"/>
        </w:rPr>
        <w:t>увеличение терминального отрезка P-зубца (P-</w:t>
      </w:r>
      <w:proofErr w:type="spellStart"/>
      <w:r w:rsidRPr="00404FC2">
        <w:rPr>
          <w:rFonts w:ascii="Times New Roman" w:eastAsia="Times New Roman" w:hAnsi="Times New Roman" w:cs="Times New Roman"/>
          <w:i/>
          <w:iCs/>
          <w:color w:val="000000" w:themeColor="text1"/>
          <w:sz w:val="24"/>
          <w:szCs w:val="24"/>
        </w:rPr>
        <w:t>wave</w:t>
      </w:r>
      <w:proofErr w:type="spellEnd"/>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terminal</w:t>
      </w:r>
      <w:proofErr w:type="spellEnd"/>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force</w:t>
      </w:r>
      <w:proofErr w:type="spellEnd"/>
      <w:r w:rsidRPr="00404FC2">
        <w:rPr>
          <w:rFonts w:ascii="Times New Roman" w:eastAsia="Times New Roman" w:hAnsi="Times New Roman" w:cs="Times New Roman"/>
          <w:i/>
          <w:iCs/>
          <w:color w:val="000000" w:themeColor="text1"/>
          <w:sz w:val="24"/>
          <w:szCs w:val="24"/>
        </w:rPr>
        <w:t xml:space="preserve">)&gt; 5000 </w:t>
      </w:r>
      <w:proofErr w:type="spellStart"/>
      <w:r w:rsidRPr="00404FC2">
        <w:rPr>
          <w:rFonts w:ascii="Times New Roman" w:eastAsia="Times New Roman" w:hAnsi="Times New Roman" w:cs="Times New Roman"/>
          <w:i/>
          <w:iCs/>
          <w:color w:val="000000" w:themeColor="text1"/>
          <w:sz w:val="24"/>
          <w:szCs w:val="24"/>
        </w:rPr>
        <w:t>μVxms</w:t>
      </w:r>
      <w:proofErr w:type="spellEnd"/>
      <w:r w:rsidRPr="00404FC2">
        <w:rPr>
          <w:rFonts w:ascii="Times New Roman" w:eastAsia="Times New Roman" w:hAnsi="Times New Roman" w:cs="Times New Roman"/>
          <w:i/>
          <w:iCs/>
          <w:color w:val="000000" w:themeColor="text1"/>
          <w:sz w:val="24"/>
          <w:szCs w:val="24"/>
        </w:rPr>
        <w:t xml:space="preserve">. </w:t>
      </w:r>
    </w:p>
    <w:p w14:paraId="0F10D719" w14:textId="30DC878A" w:rsidR="00EC3819" w:rsidRPr="00404FC2" w:rsidRDefault="00EC3819" w:rsidP="00EC3819">
      <w:pPr>
        <w:pStyle w:val="a0"/>
        <w:spacing w:line="360" w:lineRule="auto"/>
        <w:ind w:firstLine="709"/>
        <w:jc w:val="both"/>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Пролонгированный мониторинг у пациентов с наличием маркеров предсердной </w:t>
      </w:r>
      <w:proofErr w:type="spellStart"/>
      <w:r w:rsidRPr="00404FC2">
        <w:rPr>
          <w:rFonts w:ascii="Times New Roman" w:eastAsia="Times New Roman" w:hAnsi="Times New Roman" w:cs="Times New Roman"/>
          <w:i/>
          <w:iCs/>
          <w:color w:val="000000" w:themeColor="text1"/>
          <w:sz w:val="24"/>
          <w:szCs w:val="24"/>
        </w:rPr>
        <w:t>кардиопатии</w:t>
      </w:r>
      <w:proofErr w:type="spellEnd"/>
      <w:r w:rsidRPr="00404FC2">
        <w:rPr>
          <w:rFonts w:ascii="Times New Roman" w:eastAsia="Times New Roman" w:hAnsi="Times New Roman" w:cs="Times New Roman"/>
          <w:i/>
          <w:iCs/>
          <w:color w:val="000000" w:themeColor="text1"/>
          <w:sz w:val="24"/>
          <w:szCs w:val="24"/>
        </w:rPr>
        <w:t xml:space="preserve"> более эффективен [18]. Чем длительнее мониторинг ЭКГ, тем больше вероятность обнаружения фибрилляции предсердий [7, 27]. Другими способами определения показаний к длительному мониторингу ЭКГ является оценка с помощью расчетных шкал.</w:t>
      </w:r>
    </w:p>
    <w:p w14:paraId="568D2190" w14:textId="77777777"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А (уровень достоверности доказательств - 1).</w:t>
      </w:r>
    </w:p>
    <w:p w14:paraId="7F4D715E" w14:textId="24031CC3"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Рекомендовано проведение инвазивного мониторинга системной и легочной гемодинамики, внутричерепной гипертензии (ВЧГ), </w:t>
      </w:r>
      <w:proofErr w:type="spellStart"/>
      <w:r w:rsidRPr="00404FC2">
        <w:rPr>
          <w:rFonts w:ascii="Times New Roman" w:eastAsia="Times New Roman" w:hAnsi="Times New Roman" w:cs="Times New Roman"/>
          <w:color w:val="000000" w:themeColor="text1"/>
          <w:sz w:val="24"/>
          <w:szCs w:val="24"/>
        </w:rPr>
        <w:t>микродиализа</w:t>
      </w:r>
      <w:proofErr w:type="spellEnd"/>
      <w:r w:rsidRPr="00404FC2">
        <w:rPr>
          <w:rFonts w:ascii="Times New Roman" w:eastAsia="Times New Roman" w:hAnsi="Times New Roman" w:cs="Times New Roman"/>
          <w:color w:val="000000" w:themeColor="text1"/>
          <w:sz w:val="24"/>
          <w:szCs w:val="24"/>
        </w:rPr>
        <w:t xml:space="preserve">, оценки тканевой </w:t>
      </w:r>
      <w:proofErr w:type="spellStart"/>
      <w:r w:rsidRPr="00404FC2">
        <w:rPr>
          <w:rFonts w:ascii="Times New Roman" w:eastAsia="Times New Roman" w:hAnsi="Times New Roman" w:cs="Times New Roman"/>
          <w:color w:val="000000" w:themeColor="text1"/>
          <w:sz w:val="24"/>
          <w:szCs w:val="24"/>
        </w:rPr>
        <w:t>оксигенации</w:t>
      </w:r>
      <w:proofErr w:type="spellEnd"/>
      <w:r w:rsidRPr="00404FC2">
        <w:rPr>
          <w:rFonts w:ascii="Times New Roman" w:eastAsia="Times New Roman" w:hAnsi="Times New Roman" w:cs="Times New Roman"/>
          <w:color w:val="000000" w:themeColor="text1"/>
          <w:sz w:val="24"/>
          <w:szCs w:val="24"/>
        </w:rPr>
        <w:t xml:space="preserve"> и температуры мозга по специальным показаниям отдельной группе пациентов, в процессе интенсивной терапии различных критических состояний [</w:t>
      </w:r>
      <w:r w:rsidR="00EC3819" w:rsidRPr="00404FC2">
        <w:rPr>
          <w:rFonts w:ascii="Times New Roman" w:eastAsia="Times New Roman" w:hAnsi="Times New Roman" w:cs="Times New Roman"/>
          <w:color w:val="000000" w:themeColor="text1"/>
          <w:sz w:val="24"/>
          <w:szCs w:val="24"/>
        </w:rPr>
        <w:t>31</w:t>
      </w:r>
      <w:r w:rsidRPr="00404FC2">
        <w:rPr>
          <w:rFonts w:ascii="Times New Roman" w:eastAsia="Times New Roman" w:hAnsi="Times New Roman" w:cs="Times New Roman"/>
          <w:color w:val="000000" w:themeColor="text1"/>
          <w:sz w:val="24"/>
          <w:szCs w:val="24"/>
        </w:rPr>
        <w:t>].</w:t>
      </w:r>
    </w:p>
    <w:p w14:paraId="59031E1B" w14:textId="1205BEFE"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 xml:space="preserve">Уровень убедительности рекомендаций В (уровень достоверности доказательств - </w:t>
      </w:r>
      <w:r w:rsidR="00EC3819" w:rsidRPr="00404FC2">
        <w:rPr>
          <w:rFonts w:ascii="Times New Roman" w:eastAsia="Times New Roman" w:hAnsi="Times New Roman" w:cs="Times New Roman"/>
          <w:b/>
          <w:bCs/>
          <w:i/>
          <w:iCs/>
          <w:color w:val="000000" w:themeColor="text1"/>
          <w:sz w:val="24"/>
          <w:szCs w:val="24"/>
        </w:rPr>
        <w:t>2</w:t>
      </w:r>
      <w:r w:rsidRPr="00404FC2">
        <w:rPr>
          <w:rFonts w:ascii="Times New Roman" w:eastAsia="Times New Roman" w:hAnsi="Times New Roman" w:cs="Times New Roman"/>
          <w:b/>
          <w:bCs/>
          <w:i/>
          <w:iCs/>
          <w:color w:val="000000" w:themeColor="text1"/>
          <w:sz w:val="24"/>
          <w:szCs w:val="24"/>
        </w:rPr>
        <w:t>).</w:t>
      </w:r>
    </w:p>
    <w:p w14:paraId="67A6CE7E" w14:textId="5750C0F2" w:rsidR="000F3CB7" w:rsidRPr="00404FC2" w:rsidRDefault="000F3CB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b/>
          <w:bCs/>
          <w:color w:val="000000" w:themeColor="text1"/>
          <w:sz w:val="24"/>
          <w:szCs w:val="24"/>
        </w:rPr>
        <w:t> </w:t>
      </w:r>
      <w:r w:rsidR="00C27B07" w:rsidRPr="00404FC2">
        <w:rPr>
          <w:rFonts w:ascii="Times New Roman" w:eastAsia="Times New Roman" w:hAnsi="Times New Roman" w:cs="Times New Roman"/>
          <w:i/>
          <w:iCs/>
          <w:color w:val="000000" w:themeColor="text1"/>
          <w:sz w:val="24"/>
          <w:szCs w:val="24"/>
        </w:rPr>
        <w:t>И</w:t>
      </w:r>
      <w:r w:rsidRPr="00404FC2">
        <w:rPr>
          <w:rFonts w:ascii="Times New Roman" w:eastAsia="Times New Roman" w:hAnsi="Times New Roman" w:cs="Times New Roman"/>
          <w:i/>
          <w:iCs/>
          <w:color w:val="000000" w:themeColor="text1"/>
          <w:sz w:val="24"/>
          <w:szCs w:val="24"/>
        </w:rPr>
        <w:t>нвазивный мониторинг проводится пациентам обычно в отделении нейрореанимации</w:t>
      </w:r>
      <w:r w:rsidRPr="00404FC2">
        <w:rPr>
          <w:rFonts w:ascii="Times New Roman" w:eastAsia="Times New Roman" w:hAnsi="Times New Roman" w:cs="Times New Roman"/>
          <w:b/>
          <w:bCs/>
          <w:i/>
          <w:iCs/>
          <w:color w:val="000000" w:themeColor="text1"/>
          <w:sz w:val="24"/>
          <w:szCs w:val="24"/>
        </w:rPr>
        <w:t>, </w:t>
      </w:r>
      <w:r w:rsidRPr="00404FC2">
        <w:rPr>
          <w:rFonts w:ascii="Times New Roman" w:eastAsia="Times New Roman" w:hAnsi="Times New Roman" w:cs="Times New Roman"/>
          <w:i/>
          <w:iCs/>
          <w:color w:val="000000" w:themeColor="text1"/>
          <w:sz w:val="24"/>
          <w:szCs w:val="24"/>
        </w:rPr>
        <w:t xml:space="preserve">когда требуется агрессивная гемодинамическая и </w:t>
      </w:r>
      <w:proofErr w:type="spellStart"/>
      <w:r w:rsidRPr="00404FC2">
        <w:rPr>
          <w:rFonts w:ascii="Times New Roman" w:eastAsia="Times New Roman" w:hAnsi="Times New Roman" w:cs="Times New Roman"/>
          <w:i/>
          <w:iCs/>
          <w:color w:val="000000" w:themeColor="text1"/>
          <w:sz w:val="24"/>
          <w:szCs w:val="24"/>
        </w:rPr>
        <w:t>волемическая</w:t>
      </w:r>
      <w:proofErr w:type="spellEnd"/>
      <w:r w:rsidRPr="00404FC2">
        <w:rPr>
          <w:rFonts w:ascii="Times New Roman" w:eastAsia="Times New Roman" w:hAnsi="Times New Roman" w:cs="Times New Roman"/>
          <w:i/>
          <w:iCs/>
          <w:color w:val="000000" w:themeColor="text1"/>
          <w:sz w:val="24"/>
          <w:szCs w:val="24"/>
        </w:rPr>
        <w:t xml:space="preserve"> коррекция.</w:t>
      </w:r>
    </w:p>
    <w:p w14:paraId="054CAC11" w14:textId="47472CB6"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проведение клинико-инструментального мониторинга, включающего клинические, инструментальные и лабораторные методы исследования (</w:t>
      </w:r>
      <w:r w:rsidRPr="00363C58">
        <w:rPr>
          <w:rFonts w:ascii="Times New Roman" w:eastAsia="Times New Roman" w:hAnsi="Times New Roman" w:cs="Times New Roman"/>
          <w:color w:val="000000" w:themeColor="text1"/>
          <w:sz w:val="24"/>
          <w:szCs w:val="24"/>
        </w:rPr>
        <w:t>таб</w:t>
      </w:r>
      <w:r w:rsidR="0094176E" w:rsidRPr="00363C58">
        <w:rPr>
          <w:rFonts w:ascii="Times New Roman" w:eastAsia="Times New Roman" w:hAnsi="Times New Roman" w:cs="Times New Roman"/>
          <w:color w:val="000000" w:themeColor="text1"/>
          <w:sz w:val="24"/>
          <w:szCs w:val="24"/>
        </w:rPr>
        <w:t>лица №</w:t>
      </w:r>
      <w:r w:rsidRPr="00404FC2">
        <w:rPr>
          <w:rFonts w:ascii="Times New Roman" w:eastAsia="Times New Roman" w:hAnsi="Times New Roman" w:cs="Times New Roman"/>
          <w:color w:val="000000" w:themeColor="text1"/>
          <w:sz w:val="24"/>
          <w:szCs w:val="24"/>
        </w:rPr>
        <w:t xml:space="preserve"> 2), всем пациентам с ТИА и ишемическим инсультом в острейшем периоде заболевания. Продолжительность мониторинга не менее 4 – 72 часов [</w:t>
      </w:r>
      <w:r w:rsidR="00EC3819" w:rsidRPr="00404FC2">
        <w:rPr>
          <w:rFonts w:ascii="Times New Roman" w:eastAsia="Times New Roman" w:hAnsi="Times New Roman" w:cs="Times New Roman"/>
          <w:color w:val="000000" w:themeColor="text1"/>
          <w:sz w:val="24"/>
          <w:szCs w:val="24"/>
        </w:rPr>
        <w:t>33, 39</w:t>
      </w:r>
      <w:r w:rsidRPr="00404FC2">
        <w:rPr>
          <w:rFonts w:ascii="Times New Roman" w:eastAsia="Times New Roman" w:hAnsi="Times New Roman" w:cs="Times New Roman"/>
          <w:color w:val="000000" w:themeColor="text1"/>
          <w:sz w:val="24"/>
          <w:szCs w:val="24"/>
        </w:rPr>
        <w:t>].</w:t>
      </w:r>
    </w:p>
    <w:p w14:paraId="7D33D1B6" w14:textId="6E7FC089" w:rsidR="0094176E" w:rsidRDefault="000F3CB7" w:rsidP="0094176E">
      <w:pPr>
        <w:spacing w:after="0" w:line="300" w:lineRule="atLeast"/>
        <w:jc w:val="right"/>
        <w:textAlignment w:val="baseline"/>
        <w:rPr>
          <w:rFonts w:ascii="Times New Roman" w:eastAsia="Times New Roman" w:hAnsi="Times New Roman" w:cs="Times New Roman"/>
          <w:bCs/>
          <w:color w:val="000000" w:themeColor="text1"/>
          <w:sz w:val="24"/>
          <w:szCs w:val="24"/>
        </w:rPr>
      </w:pPr>
      <w:r w:rsidRPr="00363C58">
        <w:rPr>
          <w:rFonts w:ascii="Times New Roman" w:eastAsia="Times New Roman" w:hAnsi="Times New Roman" w:cs="Times New Roman"/>
          <w:bCs/>
          <w:color w:val="000000" w:themeColor="text1"/>
          <w:sz w:val="24"/>
          <w:szCs w:val="24"/>
        </w:rPr>
        <w:t xml:space="preserve">Таблица </w:t>
      </w:r>
      <w:r w:rsidR="0094176E" w:rsidRPr="00363C58">
        <w:rPr>
          <w:rFonts w:ascii="Times New Roman" w:eastAsia="Times New Roman" w:hAnsi="Times New Roman" w:cs="Times New Roman"/>
          <w:bCs/>
          <w:color w:val="000000" w:themeColor="text1"/>
          <w:sz w:val="24"/>
          <w:szCs w:val="24"/>
        </w:rPr>
        <w:t xml:space="preserve">№ </w:t>
      </w:r>
      <w:r w:rsidRPr="00363C58">
        <w:rPr>
          <w:rFonts w:ascii="Times New Roman" w:eastAsia="Times New Roman" w:hAnsi="Times New Roman" w:cs="Times New Roman"/>
          <w:bCs/>
          <w:color w:val="000000" w:themeColor="text1"/>
          <w:sz w:val="24"/>
          <w:szCs w:val="24"/>
        </w:rPr>
        <w:t>2.</w:t>
      </w:r>
      <w:r w:rsidRPr="00404FC2">
        <w:rPr>
          <w:rFonts w:ascii="Times New Roman" w:eastAsia="Times New Roman" w:hAnsi="Times New Roman" w:cs="Times New Roman"/>
          <w:bCs/>
          <w:color w:val="000000" w:themeColor="text1"/>
          <w:sz w:val="24"/>
          <w:szCs w:val="24"/>
        </w:rPr>
        <w:t xml:space="preserve"> </w:t>
      </w:r>
    </w:p>
    <w:p w14:paraId="6971B80E" w14:textId="573090E7" w:rsidR="000F3CB7" w:rsidRPr="00404FC2" w:rsidRDefault="000F3CB7" w:rsidP="00E3197C">
      <w:pPr>
        <w:spacing w:after="0" w:line="300" w:lineRule="atLeast"/>
        <w:jc w:val="center"/>
        <w:textAlignment w:val="baseline"/>
        <w:rPr>
          <w:rFonts w:ascii="Times New Roman" w:eastAsia="Times New Roman" w:hAnsi="Times New Roman" w:cs="Times New Roman"/>
          <w:bCs/>
          <w:color w:val="000000" w:themeColor="text1"/>
          <w:sz w:val="24"/>
          <w:szCs w:val="24"/>
        </w:rPr>
      </w:pPr>
      <w:r w:rsidRPr="00404FC2">
        <w:rPr>
          <w:rFonts w:ascii="Times New Roman" w:eastAsia="Times New Roman" w:hAnsi="Times New Roman" w:cs="Times New Roman"/>
          <w:bCs/>
          <w:color w:val="000000" w:themeColor="text1"/>
          <w:sz w:val="24"/>
          <w:szCs w:val="24"/>
        </w:rPr>
        <w:t>Клинико-инструментальный мониторинг</w:t>
      </w:r>
    </w:p>
    <w:tbl>
      <w:tblPr>
        <w:tblStyle w:val="af3"/>
        <w:tblW w:w="9606" w:type="dxa"/>
        <w:tblLook w:val="04A0" w:firstRow="1" w:lastRow="0" w:firstColumn="1" w:lastColumn="0" w:noHBand="0" w:noVBand="1"/>
      </w:tblPr>
      <w:tblGrid>
        <w:gridCol w:w="2096"/>
        <w:gridCol w:w="3115"/>
        <w:gridCol w:w="4395"/>
      </w:tblGrid>
      <w:tr w:rsidR="00404FC2" w:rsidRPr="00404FC2" w14:paraId="2AE65154" w14:textId="77777777" w:rsidTr="00067E53">
        <w:tc>
          <w:tcPr>
            <w:tcW w:w="2096" w:type="dxa"/>
            <w:hideMark/>
          </w:tcPr>
          <w:p w14:paraId="4AAECD8C"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Категория метода</w:t>
            </w:r>
          </w:p>
        </w:tc>
        <w:tc>
          <w:tcPr>
            <w:tcW w:w="3115" w:type="dxa"/>
            <w:hideMark/>
          </w:tcPr>
          <w:p w14:paraId="2F10533F"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Метод</w:t>
            </w:r>
          </w:p>
        </w:tc>
        <w:tc>
          <w:tcPr>
            <w:tcW w:w="4395" w:type="dxa"/>
            <w:hideMark/>
          </w:tcPr>
          <w:p w14:paraId="20565422"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Комментарии</w:t>
            </w:r>
          </w:p>
        </w:tc>
      </w:tr>
      <w:tr w:rsidR="00404FC2" w:rsidRPr="00404FC2" w14:paraId="7548C665" w14:textId="77777777" w:rsidTr="00067E53">
        <w:tc>
          <w:tcPr>
            <w:tcW w:w="2096" w:type="dxa"/>
            <w:hideMark/>
          </w:tcPr>
          <w:p w14:paraId="60CAC719"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Обязательные</w:t>
            </w:r>
          </w:p>
          <w:p w14:paraId="5E450424"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w:t>
            </w:r>
          </w:p>
        </w:tc>
        <w:tc>
          <w:tcPr>
            <w:tcW w:w="3115" w:type="dxa"/>
            <w:hideMark/>
          </w:tcPr>
          <w:p w14:paraId="18BCAECC"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color w:val="000000" w:themeColor="text1"/>
                <w:sz w:val="24"/>
                <w:szCs w:val="24"/>
              </w:rPr>
              <w:t>Бесконтрастная</w:t>
            </w:r>
            <w:proofErr w:type="spellEnd"/>
            <w:r w:rsidRPr="00404FC2">
              <w:rPr>
                <w:rFonts w:ascii="Times New Roman" w:eastAsia="Times New Roman" w:hAnsi="Times New Roman" w:cs="Times New Roman"/>
                <w:color w:val="000000" w:themeColor="text1"/>
                <w:sz w:val="24"/>
                <w:szCs w:val="24"/>
              </w:rPr>
              <w:t> КТ или МРТ. В течение 40 мин при поступлении и через 24 - 36 ч, при наличии показаний</w:t>
            </w:r>
          </w:p>
        </w:tc>
        <w:tc>
          <w:tcPr>
            <w:tcW w:w="4395" w:type="dxa"/>
            <w:hideMark/>
          </w:tcPr>
          <w:p w14:paraId="198A9A29"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Динамика КТ/МРТ позволяет оценить структурное и функциональное состояние головного мозга (изм</w:t>
            </w:r>
            <w:r w:rsidR="00C02DB7" w:rsidRPr="00404FC2">
              <w:rPr>
                <w:rFonts w:ascii="Times New Roman" w:eastAsia="Times New Roman" w:hAnsi="Times New Roman" w:cs="Times New Roman"/>
                <w:color w:val="000000" w:themeColor="text1"/>
                <w:sz w:val="24"/>
                <w:szCs w:val="24"/>
              </w:rPr>
              <w:t>енение размеров инфаркта мозга, геморрагических, ликвороди</w:t>
            </w:r>
            <w:r w:rsidRPr="00404FC2">
              <w:rPr>
                <w:rFonts w:ascii="Times New Roman" w:eastAsia="Times New Roman" w:hAnsi="Times New Roman" w:cs="Times New Roman"/>
                <w:color w:val="000000" w:themeColor="text1"/>
                <w:sz w:val="24"/>
                <w:szCs w:val="24"/>
              </w:rPr>
              <w:t>намических нарушений и т.д.)</w:t>
            </w:r>
          </w:p>
        </w:tc>
      </w:tr>
      <w:tr w:rsidR="00404FC2" w:rsidRPr="00404FC2" w14:paraId="270C0AB5" w14:textId="77777777" w:rsidTr="00067E53">
        <w:tc>
          <w:tcPr>
            <w:tcW w:w="2096" w:type="dxa"/>
            <w:hideMark/>
          </w:tcPr>
          <w:p w14:paraId="03F0170B"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Обязательные</w:t>
            </w:r>
          </w:p>
          <w:p w14:paraId="2CB0A856"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Дополнительные*</w:t>
            </w:r>
          </w:p>
        </w:tc>
        <w:tc>
          <w:tcPr>
            <w:tcW w:w="3115" w:type="dxa"/>
            <w:hideMark/>
          </w:tcPr>
          <w:p w14:paraId="1036AC95" w14:textId="77777777" w:rsidR="00C02D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ЭКГ мониторинг не менее 24 часов. </w:t>
            </w:r>
          </w:p>
          <w:p w14:paraId="1C879298" w14:textId="6BC24C9B"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*Продленный ЭКГ мониторинг проводится </w:t>
            </w:r>
            <w:r w:rsidR="00067E53" w:rsidRPr="00404FC2">
              <w:rPr>
                <w:rFonts w:ascii="Times New Roman" w:eastAsia="Times New Roman" w:hAnsi="Times New Roman" w:cs="Times New Roman"/>
                <w:color w:val="000000" w:themeColor="text1"/>
                <w:sz w:val="24"/>
                <w:szCs w:val="24"/>
              </w:rPr>
              <w:t xml:space="preserve">при </w:t>
            </w:r>
            <w:proofErr w:type="spellStart"/>
            <w:r w:rsidR="00067E53" w:rsidRPr="00404FC2">
              <w:rPr>
                <w:rFonts w:ascii="Times New Roman" w:eastAsia="Times New Roman" w:hAnsi="Times New Roman" w:cs="Times New Roman"/>
                <w:color w:val="000000" w:themeColor="text1"/>
                <w:sz w:val="24"/>
                <w:szCs w:val="24"/>
              </w:rPr>
              <w:t>нелакунарным</w:t>
            </w:r>
            <w:proofErr w:type="spellEnd"/>
            <w:r w:rsidRPr="00404FC2">
              <w:rPr>
                <w:rFonts w:ascii="Times New Roman" w:eastAsia="Times New Roman" w:hAnsi="Times New Roman" w:cs="Times New Roman"/>
                <w:color w:val="000000" w:themeColor="text1"/>
                <w:sz w:val="24"/>
                <w:szCs w:val="24"/>
              </w:rPr>
              <w:t xml:space="preserve"> типе инсульта по дополнительным показаниям</w:t>
            </w:r>
          </w:p>
        </w:tc>
        <w:tc>
          <w:tcPr>
            <w:tcW w:w="4395" w:type="dxa"/>
            <w:hideMark/>
          </w:tcPr>
          <w:p w14:paraId="180F891E"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ЭКГ-мониторинг проводится дл</w:t>
            </w:r>
            <w:r w:rsidR="00C02DB7" w:rsidRPr="00404FC2">
              <w:rPr>
                <w:rFonts w:ascii="Times New Roman" w:eastAsia="Times New Roman" w:hAnsi="Times New Roman" w:cs="Times New Roman"/>
                <w:color w:val="000000" w:themeColor="text1"/>
                <w:sz w:val="24"/>
                <w:szCs w:val="24"/>
              </w:rPr>
              <w:t>я выявления фибрилляции предсер</w:t>
            </w:r>
            <w:r w:rsidRPr="00404FC2">
              <w:rPr>
                <w:rFonts w:ascii="Times New Roman" w:eastAsia="Times New Roman" w:hAnsi="Times New Roman" w:cs="Times New Roman"/>
                <w:color w:val="000000" w:themeColor="text1"/>
                <w:sz w:val="24"/>
                <w:szCs w:val="24"/>
              </w:rPr>
              <w:t xml:space="preserve">дий, других потенциально опасных нарушений ритма сердца, </w:t>
            </w:r>
            <w:r w:rsidR="00C02DB7" w:rsidRPr="00404FC2">
              <w:rPr>
                <w:rFonts w:ascii="Times New Roman" w:eastAsia="Times New Roman" w:hAnsi="Times New Roman" w:cs="Times New Roman"/>
                <w:color w:val="000000" w:themeColor="text1"/>
                <w:sz w:val="24"/>
                <w:szCs w:val="24"/>
              </w:rPr>
              <w:t xml:space="preserve">острого коронарного или </w:t>
            </w:r>
            <w:proofErr w:type="spellStart"/>
            <w:r w:rsidR="00C02DB7" w:rsidRPr="00404FC2">
              <w:rPr>
                <w:rFonts w:ascii="Times New Roman" w:eastAsia="Times New Roman" w:hAnsi="Times New Roman" w:cs="Times New Roman"/>
                <w:color w:val="000000" w:themeColor="text1"/>
                <w:sz w:val="24"/>
                <w:szCs w:val="24"/>
              </w:rPr>
              <w:t>церебро</w:t>
            </w:r>
            <w:r w:rsidRPr="00404FC2">
              <w:rPr>
                <w:rFonts w:ascii="Times New Roman" w:eastAsia="Times New Roman" w:hAnsi="Times New Roman" w:cs="Times New Roman"/>
                <w:color w:val="000000" w:themeColor="text1"/>
                <w:sz w:val="24"/>
                <w:szCs w:val="24"/>
              </w:rPr>
              <w:t>кардиального</w:t>
            </w:r>
            <w:proofErr w:type="spellEnd"/>
            <w:r w:rsidRPr="00404FC2">
              <w:rPr>
                <w:rFonts w:ascii="Times New Roman" w:eastAsia="Times New Roman" w:hAnsi="Times New Roman" w:cs="Times New Roman"/>
                <w:color w:val="000000" w:themeColor="text1"/>
                <w:sz w:val="24"/>
                <w:szCs w:val="24"/>
              </w:rPr>
              <w:t xml:space="preserve"> синдрома</w:t>
            </w:r>
          </w:p>
        </w:tc>
      </w:tr>
      <w:tr w:rsidR="00404FC2" w:rsidRPr="00404FC2" w14:paraId="4769E6BE" w14:textId="77777777" w:rsidTr="00067E53">
        <w:tc>
          <w:tcPr>
            <w:tcW w:w="2096" w:type="dxa"/>
            <w:hideMark/>
          </w:tcPr>
          <w:p w14:paraId="14038E2F"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Обязательные</w:t>
            </w:r>
          </w:p>
        </w:tc>
        <w:tc>
          <w:tcPr>
            <w:tcW w:w="3115" w:type="dxa"/>
            <w:hideMark/>
          </w:tcPr>
          <w:p w14:paraId="67725F0A"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Оценка неврологического статуса с использованием шкалы инсульта NIH и </w:t>
            </w:r>
            <w:proofErr w:type="spellStart"/>
            <w:r w:rsidRPr="00404FC2">
              <w:rPr>
                <w:rFonts w:ascii="Times New Roman" w:eastAsia="Times New Roman" w:hAnsi="Times New Roman" w:cs="Times New Roman"/>
                <w:color w:val="000000" w:themeColor="text1"/>
                <w:sz w:val="24"/>
                <w:szCs w:val="24"/>
              </w:rPr>
              <w:t>Рэнкин</w:t>
            </w:r>
            <w:proofErr w:type="spellEnd"/>
            <w:r w:rsidRPr="00404FC2">
              <w:rPr>
                <w:rFonts w:ascii="Times New Roman" w:eastAsia="Times New Roman" w:hAnsi="Times New Roman" w:cs="Times New Roman"/>
                <w:color w:val="000000" w:themeColor="text1"/>
                <w:sz w:val="24"/>
                <w:szCs w:val="24"/>
              </w:rPr>
              <w:t>.</w:t>
            </w:r>
          </w:p>
          <w:p w14:paraId="29B4E4CA"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Кратность исследования определяется тяжестью состояния пациента</w:t>
            </w:r>
          </w:p>
        </w:tc>
        <w:tc>
          <w:tcPr>
            <w:tcW w:w="4395" w:type="dxa"/>
            <w:hideMark/>
          </w:tcPr>
          <w:p w14:paraId="1BB9F147"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Уровень сознания (до </w:t>
            </w:r>
            <w:proofErr w:type="spellStart"/>
            <w:r w:rsidRPr="00404FC2">
              <w:rPr>
                <w:rFonts w:ascii="Times New Roman" w:eastAsia="Times New Roman" w:hAnsi="Times New Roman" w:cs="Times New Roman"/>
                <w:color w:val="000000" w:themeColor="text1"/>
                <w:sz w:val="24"/>
                <w:szCs w:val="24"/>
              </w:rPr>
              <w:t>седатирующих</w:t>
            </w:r>
            <w:proofErr w:type="spellEnd"/>
            <w:r w:rsidRPr="00404FC2">
              <w:rPr>
                <w:rFonts w:ascii="Times New Roman" w:eastAsia="Times New Roman" w:hAnsi="Times New Roman" w:cs="Times New Roman"/>
                <w:color w:val="000000" w:themeColor="text1"/>
                <w:sz w:val="24"/>
                <w:szCs w:val="24"/>
              </w:rPr>
              <w:t xml:space="preserve"> препаратов) оценивают по шкале комы Глазго; при использовании седации - по шкале RASS. При наличии полиорганной недостаточности применяют шкалы SOFA, APACHE. Оценка двигательных фун</w:t>
            </w:r>
            <w:r w:rsidR="00C02DB7" w:rsidRPr="00404FC2">
              <w:rPr>
                <w:rFonts w:ascii="Times New Roman" w:eastAsia="Times New Roman" w:hAnsi="Times New Roman" w:cs="Times New Roman"/>
                <w:color w:val="000000" w:themeColor="text1"/>
                <w:sz w:val="24"/>
                <w:szCs w:val="24"/>
              </w:rPr>
              <w:t>кций и мышечного тонуса произво</w:t>
            </w:r>
            <w:r w:rsidRPr="00404FC2">
              <w:rPr>
                <w:rFonts w:ascii="Times New Roman" w:eastAsia="Times New Roman" w:hAnsi="Times New Roman" w:cs="Times New Roman"/>
                <w:color w:val="000000" w:themeColor="text1"/>
                <w:sz w:val="24"/>
                <w:szCs w:val="24"/>
              </w:rPr>
              <w:t xml:space="preserve">дится на основании шкал MRC и </w:t>
            </w:r>
            <w:proofErr w:type="spellStart"/>
            <w:r w:rsidRPr="00404FC2">
              <w:rPr>
                <w:rFonts w:ascii="Times New Roman" w:eastAsia="Times New Roman" w:hAnsi="Times New Roman" w:cs="Times New Roman"/>
                <w:color w:val="000000" w:themeColor="text1"/>
                <w:sz w:val="24"/>
                <w:szCs w:val="24"/>
              </w:rPr>
              <w:t>Ашфорт</w:t>
            </w:r>
            <w:proofErr w:type="spellEnd"/>
          </w:p>
        </w:tc>
      </w:tr>
      <w:tr w:rsidR="00404FC2" w:rsidRPr="00404FC2" w14:paraId="067B3149" w14:textId="77777777" w:rsidTr="00067E53">
        <w:tc>
          <w:tcPr>
            <w:tcW w:w="2096" w:type="dxa"/>
            <w:hideMark/>
          </w:tcPr>
          <w:p w14:paraId="44C5D878"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Обязательные</w:t>
            </w:r>
          </w:p>
        </w:tc>
        <w:tc>
          <w:tcPr>
            <w:tcW w:w="3115" w:type="dxa"/>
            <w:hideMark/>
          </w:tcPr>
          <w:p w14:paraId="750E5E70"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ТДГ с </w:t>
            </w:r>
            <w:proofErr w:type="spellStart"/>
            <w:r w:rsidRPr="00404FC2">
              <w:rPr>
                <w:rFonts w:ascii="Times New Roman" w:eastAsia="Times New Roman" w:hAnsi="Times New Roman" w:cs="Times New Roman"/>
                <w:color w:val="000000" w:themeColor="text1"/>
                <w:sz w:val="24"/>
                <w:szCs w:val="24"/>
              </w:rPr>
              <w:t>эмболодетекцией</w:t>
            </w:r>
            <w:proofErr w:type="spellEnd"/>
          </w:p>
        </w:tc>
        <w:tc>
          <w:tcPr>
            <w:tcW w:w="4395" w:type="dxa"/>
            <w:hideMark/>
          </w:tcPr>
          <w:p w14:paraId="4349EFA4"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Эмболы, при кардиологическом генезе регистрируются в обоих полушарных и базилярном бассейнах, при каротидном </w:t>
            </w:r>
            <w:proofErr w:type="spellStart"/>
            <w:r w:rsidRPr="00404FC2">
              <w:rPr>
                <w:rFonts w:ascii="Times New Roman" w:eastAsia="Times New Roman" w:hAnsi="Times New Roman" w:cs="Times New Roman"/>
                <w:color w:val="000000" w:themeColor="text1"/>
                <w:sz w:val="24"/>
                <w:szCs w:val="24"/>
              </w:rPr>
              <w:t>атероматозном</w:t>
            </w:r>
            <w:proofErr w:type="spellEnd"/>
            <w:r w:rsidRPr="00404FC2">
              <w:rPr>
                <w:rFonts w:ascii="Times New Roman" w:eastAsia="Times New Roman" w:hAnsi="Times New Roman" w:cs="Times New Roman"/>
                <w:color w:val="000000" w:themeColor="text1"/>
                <w:sz w:val="24"/>
                <w:szCs w:val="24"/>
              </w:rPr>
              <w:t xml:space="preserve"> генезе - односторонняя регистрация. При размере более 6 </w:t>
            </w:r>
            <w:proofErr w:type="spellStart"/>
            <w:r w:rsidRPr="00404FC2">
              <w:rPr>
                <w:rFonts w:ascii="Times New Roman" w:eastAsia="Times New Roman" w:hAnsi="Times New Roman" w:cs="Times New Roman"/>
                <w:color w:val="000000" w:themeColor="text1"/>
                <w:sz w:val="24"/>
                <w:szCs w:val="24"/>
              </w:rPr>
              <w:t>Дб</w:t>
            </w:r>
            <w:proofErr w:type="spellEnd"/>
            <w:r w:rsidRPr="00404FC2">
              <w:rPr>
                <w:rFonts w:ascii="Times New Roman" w:eastAsia="Times New Roman" w:hAnsi="Times New Roman" w:cs="Times New Roman"/>
                <w:color w:val="000000" w:themeColor="text1"/>
                <w:sz w:val="24"/>
                <w:szCs w:val="24"/>
              </w:rPr>
              <w:t xml:space="preserve"> и скорости более 20 эмболов /минуту – высокий риск прогрессирования церебральной ишемии и развития «немых» инфарктов</w:t>
            </w:r>
          </w:p>
        </w:tc>
      </w:tr>
      <w:tr w:rsidR="00404FC2" w:rsidRPr="00404FC2" w14:paraId="6BEAF5C0" w14:textId="77777777" w:rsidTr="00067E53">
        <w:tc>
          <w:tcPr>
            <w:tcW w:w="2096" w:type="dxa"/>
            <w:hideMark/>
          </w:tcPr>
          <w:p w14:paraId="3F1E74AB"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Обязательные</w:t>
            </w:r>
          </w:p>
          <w:p w14:paraId="0E6E91FA"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Дополнительные</w:t>
            </w:r>
            <w:r w:rsidRPr="00404FC2">
              <w:rPr>
                <w:rFonts w:ascii="Times New Roman" w:eastAsia="Times New Roman" w:hAnsi="Times New Roman" w:cs="Times New Roman"/>
                <w:color w:val="000000" w:themeColor="text1"/>
                <w:sz w:val="24"/>
                <w:szCs w:val="24"/>
              </w:rPr>
              <w:sym w:font="Symbol" w:char="F02A"/>
            </w:r>
          </w:p>
        </w:tc>
        <w:tc>
          <w:tcPr>
            <w:tcW w:w="3115" w:type="dxa"/>
            <w:hideMark/>
          </w:tcPr>
          <w:p w14:paraId="42E2CCBB" w14:textId="4DF85BE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клинически</w:t>
            </w:r>
            <w:r w:rsidR="000E1692" w:rsidRPr="00404FC2">
              <w:rPr>
                <w:rFonts w:ascii="Times New Roman" w:eastAsia="Times New Roman" w:hAnsi="Times New Roman" w:cs="Times New Roman"/>
                <w:color w:val="000000" w:themeColor="text1"/>
                <w:sz w:val="24"/>
                <w:szCs w:val="24"/>
              </w:rPr>
              <w:t xml:space="preserve">й анализ с определением формулы </w:t>
            </w:r>
            <w:r w:rsidRPr="00404FC2">
              <w:rPr>
                <w:rFonts w:ascii="Times New Roman" w:eastAsia="Times New Roman" w:hAnsi="Times New Roman" w:cs="Times New Roman"/>
                <w:color w:val="000000" w:themeColor="text1"/>
                <w:sz w:val="24"/>
                <w:szCs w:val="24"/>
              </w:rPr>
              <w:t>крови (тромбоциты</w:t>
            </w:r>
            <w:r w:rsidR="00C27B07" w:rsidRPr="00404FC2">
              <w:rPr>
                <w:rFonts w:ascii="Times New Roman" w:eastAsia="Times New Roman" w:hAnsi="Times New Roman" w:cs="Times New Roman"/>
                <w:color w:val="000000" w:themeColor="text1"/>
                <w:sz w:val="24"/>
                <w:szCs w:val="24"/>
              </w:rPr>
              <w:t xml:space="preserve">). </w:t>
            </w:r>
            <w:proofErr w:type="spellStart"/>
            <w:r w:rsidR="00C27B07" w:rsidRPr="00404FC2">
              <w:rPr>
                <w:rFonts w:ascii="Times New Roman" w:eastAsia="Times New Roman" w:hAnsi="Times New Roman" w:cs="Times New Roman"/>
                <w:color w:val="000000" w:themeColor="text1"/>
                <w:sz w:val="24"/>
                <w:szCs w:val="24"/>
              </w:rPr>
              <w:t>коагулограмма</w:t>
            </w:r>
            <w:proofErr w:type="spellEnd"/>
            <w:r w:rsidRPr="00404FC2">
              <w:rPr>
                <w:rFonts w:ascii="Times New Roman" w:eastAsia="Times New Roman" w:hAnsi="Times New Roman" w:cs="Times New Roman"/>
                <w:color w:val="000000" w:themeColor="text1"/>
                <w:sz w:val="24"/>
                <w:szCs w:val="24"/>
              </w:rPr>
              <w:t xml:space="preserve"> (АЧТВ, фибриноген, </w:t>
            </w:r>
            <w:proofErr w:type="spellStart"/>
            <w:r w:rsidRPr="00404FC2">
              <w:rPr>
                <w:rFonts w:ascii="Times New Roman" w:eastAsia="Times New Roman" w:hAnsi="Times New Roman" w:cs="Times New Roman"/>
                <w:color w:val="000000" w:themeColor="text1"/>
                <w:sz w:val="24"/>
                <w:szCs w:val="24"/>
              </w:rPr>
              <w:t>протромби</w:t>
            </w:r>
            <w:proofErr w:type="spellEnd"/>
            <w:r w:rsidRPr="00404FC2">
              <w:rPr>
                <w:rFonts w:ascii="Times New Roman" w:eastAsia="Times New Roman" w:hAnsi="Times New Roman" w:cs="Times New Roman"/>
                <w:color w:val="000000" w:themeColor="text1"/>
                <w:sz w:val="24"/>
                <w:szCs w:val="24"/>
              </w:rPr>
              <w:t xml:space="preserve">-новый индекс, МНО); биохимический анализ крови (глюкоза, </w:t>
            </w:r>
            <w:proofErr w:type="spellStart"/>
            <w:r w:rsidRPr="00404FC2">
              <w:rPr>
                <w:rFonts w:ascii="Times New Roman" w:eastAsia="Times New Roman" w:hAnsi="Times New Roman" w:cs="Times New Roman"/>
                <w:color w:val="000000" w:themeColor="text1"/>
                <w:sz w:val="24"/>
                <w:szCs w:val="24"/>
              </w:rPr>
              <w:t>остаточ-ный</w:t>
            </w:r>
            <w:proofErr w:type="spellEnd"/>
            <w:r w:rsidRPr="00404FC2">
              <w:rPr>
                <w:rFonts w:ascii="Times New Roman" w:eastAsia="Times New Roman" w:hAnsi="Times New Roman" w:cs="Times New Roman"/>
                <w:color w:val="000000" w:themeColor="text1"/>
                <w:sz w:val="24"/>
                <w:szCs w:val="24"/>
              </w:rPr>
              <w:t xml:space="preserve"> азот, </w:t>
            </w:r>
            <w:proofErr w:type="spellStart"/>
            <w:r w:rsidR="00C27B07" w:rsidRPr="00404FC2">
              <w:rPr>
                <w:rFonts w:ascii="Times New Roman" w:eastAsia="Times New Roman" w:hAnsi="Times New Roman" w:cs="Times New Roman"/>
                <w:color w:val="000000" w:themeColor="text1"/>
                <w:sz w:val="24"/>
                <w:szCs w:val="24"/>
              </w:rPr>
              <w:t>Na</w:t>
            </w:r>
            <w:proofErr w:type="spellEnd"/>
            <w:r w:rsidR="00C27B07" w:rsidRPr="00404FC2">
              <w:rPr>
                <w:rFonts w:ascii="Times New Roman" w:eastAsia="Times New Roman" w:hAnsi="Times New Roman" w:cs="Times New Roman"/>
                <w:color w:val="000000" w:themeColor="text1"/>
                <w:sz w:val="24"/>
                <w:szCs w:val="24"/>
              </w:rPr>
              <w:t>, K</w:t>
            </w:r>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Cl</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креатинин</w:t>
            </w:r>
            <w:proofErr w:type="spellEnd"/>
            <w:r w:rsidRPr="00404FC2">
              <w:rPr>
                <w:rFonts w:ascii="Times New Roman" w:eastAsia="Times New Roman" w:hAnsi="Times New Roman" w:cs="Times New Roman"/>
                <w:color w:val="000000" w:themeColor="text1"/>
                <w:sz w:val="24"/>
                <w:szCs w:val="24"/>
              </w:rPr>
              <w:t>, мочевина, АЛТ, АСТ),</w:t>
            </w:r>
          </w:p>
          <w:p w14:paraId="11D50285"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сатурация кислорода,</w:t>
            </w:r>
          </w:p>
          <w:p w14:paraId="33CE60F7"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тест на тропонины</w:t>
            </w:r>
          </w:p>
          <w:p w14:paraId="0F6AA37F"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 Факторы свертывания крови (при применении антикоагулянтов), </w:t>
            </w:r>
            <w:proofErr w:type="spellStart"/>
            <w:r w:rsidRPr="00404FC2">
              <w:rPr>
                <w:rFonts w:ascii="Times New Roman" w:eastAsia="Times New Roman" w:hAnsi="Times New Roman" w:cs="Times New Roman"/>
                <w:color w:val="000000" w:themeColor="text1"/>
                <w:sz w:val="24"/>
                <w:szCs w:val="24"/>
              </w:rPr>
              <w:t>токсикометрия</w:t>
            </w:r>
            <w:proofErr w:type="spellEnd"/>
            <w:r w:rsidRPr="00404FC2">
              <w:rPr>
                <w:rFonts w:ascii="Times New Roman" w:eastAsia="Times New Roman" w:hAnsi="Times New Roman" w:cs="Times New Roman"/>
                <w:color w:val="000000" w:themeColor="text1"/>
                <w:sz w:val="24"/>
                <w:szCs w:val="24"/>
              </w:rPr>
              <w:t>,</w:t>
            </w:r>
          </w:p>
          <w:p w14:paraId="090F08B8" w14:textId="195AAB95"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газовый</w:t>
            </w:r>
            <w:r w:rsidR="00067E53" w:rsidRPr="00404FC2">
              <w:rPr>
                <w:rFonts w:ascii="Times New Roman" w:eastAsia="Times New Roman" w:hAnsi="Times New Roman" w:cs="Times New Roman"/>
                <w:color w:val="000000" w:themeColor="text1"/>
                <w:sz w:val="24"/>
                <w:szCs w:val="24"/>
              </w:rPr>
              <w:t xml:space="preserve"> </w:t>
            </w:r>
            <w:r w:rsidRPr="00404FC2">
              <w:rPr>
                <w:rFonts w:ascii="Times New Roman" w:eastAsia="Times New Roman" w:hAnsi="Times New Roman" w:cs="Times New Roman"/>
                <w:color w:val="000000" w:themeColor="text1"/>
                <w:sz w:val="24"/>
                <w:szCs w:val="24"/>
              </w:rPr>
              <w:t>состав</w:t>
            </w:r>
            <w:r w:rsidR="00067E53" w:rsidRPr="00404FC2">
              <w:rPr>
                <w:rFonts w:ascii="Times New Roman" w:eastAsia="Times New Roman" w:hAnsi="Times New Roman" w:cs="Times New Roman"/>
                <w:color w:val="000000" w:themeColor="text1"/>
                <w:sz w:val="24"/>
                <w:szCs w:val="24"/>
              </w:rPr>
              <w:t xml:space="preserve"> </w:t>
            </w:r>
            <w:r w:rsidR="00C27B07" w:rsidRPr="00404FC2">
              <w:rPr>
                <w:rFonts w:ascii="Times New Roman" w:eastAsia="Times New Roman" w:hAnsi="Times New Roman" w:cs="Times New Roman"/>
                <w:color w:val="000000" w:themeColor="text1"/>
                <w:sz w:val="24"/>
                <w:szCs w:val="24"/>
              </w:rPr>
              <w:t>артериальной</w:t>
            </w:r>
            <w:r w:rsidRPr="00404FC2">
              <w:rPr>
                <w:rFonts w:ascii="Times New Roman" w:eastAsia="Times New Roman" w:hAnsi="Times New Roman" w:cs="Times New Roman"/>
                <w:color w:val="000000" w:themeColor="text1"/>
                <w:sz w:val="24"/>
                <w:szCs w:val="24"/>
              </w:rPr>
              <w:t xml:space="preserve"> крови, анализ крови на содержание алкоголя, тест на беременность</w:t>
            </w:r>
          </w:p>
        </w:tc>
        <w:tc>
          <w:tcPr>
            <w:tcW w:w="4395" w:type="dxa"/>
            <w:hideMark/>
          </w:tcPr>
          <w:p w14:paraId="20CE3C8F"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диагностика метаболических нарушений, заболеваний крови,</w:t>
            </w:r>
          </w:p>
          <w:p w14:paraId="22F5F8E4"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 электролитных нарушений, </w:t>
            </w:r>
            <w:proofErr w:type="spellStart"/>
            <w:r w:rsidRPr="00404FC2">
              <w:rPr>
                <w:rFonts w:ascii="Times New Roman" w:eastAsia="Times New Roman" w:hAnsi="Times New Roman" w:cs="Times New Roman"/>
                <w:color w:val="000000" w:themeColor="text1"/>
                <w:sz w:val="24"/>
                <w:szCs w:val="24"/>
              </w:rPr>
              <w:t>ипергликемии</w:t>
            </w:r>
            <w:proofErr w:type="spellEnd"/>
            <w:r w:rsidRPr="00404FC2">
              <w:rPr>
                <w:rFonts w:ascii="Times New Roman" w:eastAsia="Times New Roman" w:hAnsi="Times New Roman" w:cs="Times New Roman"/>
                <w:color w:val="000000" w:themeColor="text1"/>
                <w:sz w:val="24"/>
                <w:szCs w:val="24"/>
              </w:rPr>
              <w:t>, гипогликемии, воспалительных изменений крови и т.д.</w:t>
            </w:r>
          </w:p>
          <w:p w14:paraId="515A0C7B" w14:textId="2E2B9453" w:rsidR="000F3CB7" w:rsidRPr="00404FC2" w:rsidRDefault="000E1692"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Противопоказаниями к внутри</w:t>
            </w:r>
            <w:r w:rsidR="000F3CB7" w:rsidRPr="00404FC2">
              <w:rPr>
                <w:rFonts w:ascii="Times New Roman" w:eastAsia="Times New Roman" w:hAnsi="Times New Roman" w:cs="Times New Roman"/>
                <w:color w:val="000000" w:themeColor="text1"/>
                <w:sz w:val="24"/>
                <w:szCs w:val="24"/>
              </w:rPr>
              <w:t xml:space="preserve">венному </w:t>
            </w:r>
            <w:proofErr w:type="spellStart"/>
            <w:r w:rsidR="000F3CB7" w:rsidRPr="00404FC2">
              <w:rPr>
                <w:rFonts w:ascii="Times New Roman" w:eastAsia="Times New Roman" w:hAnsi="Times New Roman" w:cs="Times New Roman"/>
                <w:color w:val="000000" w:themeColor="text1"/>
                <w:sz w:val="24"/>
                <w:szCs w:val="24"/>
              </w:rPr>
              <w:t>троболизису</w:t>
            </w:r>
            <w:proofErr w:type="spellEnd"/>
            <w:r w:rsidR="000F3CB7" w:rsidRPr="00404FC2">
              <w:rPr>
                <w:rFonts w:ascii="Times New Roman" w:eastAsia="Times New Roman" w:hAnsi="Times New Roman" w:cs="Times New Roman"/>
                <w:color w:val="000000" w:themeColor="text1"/>
                <w:sz w:val="24"/>
                <w:szCs w:val="24"/>
              </w:rPr>
              <w:t xml:space="preserve"> являются: тромбоциты менее 100000/мм3, уровень глюкозы сыворотки крови £ 2,8 ммоль/л, </w:t>
            </w:r>
            <w:r w:rsidR="00C27B07" w:rsidRPr="00404FC2">
              <w:rPr>
                <w:rFonts w:ascii="Times New Roman" w:eastAsia="Times New Roman" w:hAnsi="Times New Roman" w:cs="Times New Roman"/>
                <w:color w:val="000000" w:themeColor="text1"/>
                <w:sz w:val="24"/>
                <w:szCs w:val="24"/>
              </w:rPr>
              <w:t>³ 22</w:t>
            </w:r>
            <w:r w:rsidR="000F3CB7" w:rsidRPr="00404FC2">
              <w:rPr>
                <w:rFonts w:ascii="Times New Roman" w:eastAsia="Times New Roman" w:hAnsi="Times New Roman" w:cs="Times New Roman"/>
                <w:color w:val="000000" w:themeColor="text1"/>
                <w:sz w:val="24"/>
                <w:szCs w:val="24"/>
              </w:rPr>
              <w:t>,5 ммоль/л, МНО ³ 1,3</w:t>
            </w:r>
          </w:p>
          <w:p w14:paraId="069DB9BB"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используются при применении антикоагулянтов, подозрении на интоксикацию различного генеза, беременность, дыхательную недостаточность.</w:t>
            </w:r>
          </w:p>
        </w:tc>
      </w:tr>
      <w:tr w:rsidR="00404FC2" w:rsidRPr="00404FC2" w14:paraId="243FA396" w14:textId="77777777" w:rsidTr="00067E53">
        <w:tc>
          <w:tcPr>
            <w:tcW w:w="2096" w:type="dxa"/>
            <w:hideMark/>
          </w:tcPr>
          <w:p w14:paraId="2FE2B725"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Дополнительные*</w:t>
            </w:r>
          </w:p>
        </w:tc>
        <w:tc>
          <w:tcPr>
            <w:tcW w:w="3115" w:type="dxa"/>
            <w:hideMark/>
          </w:tcPr>
          <w:p w14:paraId="2798CB9A"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Люмбальная пункция</w:t>
            </w:r>
          </w:p>
        </w:tc>
        <w:tc>
          <w:tcPr>
            <w:tcW w:w="4395" w:type="dxa"/>
            <w:hideMark/>
          </w:tcPr>
          <w:p w14:paraId="2BC79F86" w14:textId="7266C6EE"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*Проводится при подозрении на менингит или субарахноидальное кровоизлияние, редко</w:t>
            </w:r>
            <w:r w:rsidR="00E9101D" w:rsidRPr="00404FC2">
              <w:rPr>
                <w:rFonts w:ascii="Times New Roman" w:eastAsia="Times New Roman" w:hAnsi="Times New Roman" w:cs="Times New Roman"/>
                <w:color w:val="000000" w:themeColor="text1"/>
                <w:sz w:val="24"/>
                <w:szCs w:val="24"/>
              </w:rPr>
              <w:t xml:space="preserve"> </w:t>
            </w:r>
            <w:r w:rsidRPr="00404FC2">
              <w:rPr>
                <w:rFonts w:ascii="Times New Roman" w:eastAsia="Times New Roman" w:hAnsi="Times New Roman" w:cs="Times New Roman"/>
                <w:color w:val="000000" w:themeColor="text1"/>
                <w:sz w:val="24"/>
                <w:szCs w:val="24"/>
              </w:rPr>
              <w:t>при отрицательной картине КТ.</w:t>
            </w:r>
          </w:p>
        </w:tc>
      </w:tr>
      <w:tr w:rsidR="00404FC2" w:rsidRPr="00404FC2" w14:paraId="730444A5" w14:textId="77777777" w:rsidTr="00067E53">
        <w:tc>
          <w:tcPr>
            <w:tcW w:w="2096" w:type="dxa"/>
            <w:hideMark/>
          </w:tcPr>
          <w:p w14:paraId="3873650B"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Дополнительные*</w:t>
            </w:r>
          </w:p>
        </w:tc>
        <w:tc>
          <w:tcPr>
            <w:tcW w:w="3115" w:type="dxa"/>
            <w:hideMark/>
          </w:tcPr>
          <w:p w14:paraId="3DF82FA3"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Электроэнцефалография (ЭЭГ).</w:t>
            </w:r>
          </w:p>
        </w:tc>
        <w:tc>
          <w:tcPr>
            <w:tcW w:w="4395" w:type="dxa"/>
            <w:hideMark/>
          </w:tcPr>
          <w:p w14:paraId="7548557B"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при указании на судорожный синдром или несоответствии уровня сознания находкам при КТ</w:t>
            </w:r>
          </w:p>
        </w:tc>
      </w:tr>
      <w:tr w:rsidR="000F3CB7" w:rsidRPr="00404FC2" w14:paraId="083264C5" w14:textId="77777777" w:rsidTr="00067E53">
        <w:tc>
          <w:tcPr>
            <w:tcW w:w="2096" w:type="dxa"/>
            <w:hideMark/>
          </w:tcPr>
          <w:p w14:paraId="05CA5C9D"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Дополнительные*</w:t>
            </w:r>
          </w:p>
        </w:tc>
        <w:tc>
          <w:tcPr>
            <w:tcW w:w="3115" w:type="dxa"/>
            <w:hideMark/>
          </w:tcPr>
          <w:p w14:paraId="3F4FB173"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Рентгенография грудной клетки.</w:t>
            </w:r>
          </w:p>
        </w:tc>
        <w:tc>
          <w:tcPr>
            <w:tcW w:w="4395" w:type="dxa"/>
            <w:hideMark/>
          </w:tcPr>
          <w:p w14:paraId="6F576E61" w14:textId="77777777" w:rsidR="000F3CB7" w:rsidRPr="00404FC2" w:rsidRDefault="000F3CB7" w:rsidP="00E9101D">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*Рентгенография грудной клетки должна проводиться только при наличии показаний, в частности, признаков острого заболевания легких</w:t>
            </w:r>
          </w:p>
        </w:tc>
      </w:tr>
    </w:tbl>
    <w:p w14:paraId="105091D7" w14:textId="77777777" w:rsidR="000E1692" w:rsidRPr="00404FC2" w:rsidRDefault="000E1692" w:rsidP="00E3197C">
      <w:pPr>
        <w:spacing w:after="0" w:line="360" w:lineRule="auto"/>
        <w:jc w:val="both"/>
        <w:textAlignment w:val="baseline"/>
        <w:rPr>
          <w:rFonts w:ascii="Times New Roman" w:eastAsia="Times New Roman" w:hAnsi="Times New Roman" w:cs="Times New Roman"/>
          <w:b/>
          <w:bCs/>
          <w:color w:val="000000" w:themeColor="text1"/>
          <w:sz w:val="24"/>
          <w:szCs w:val="24"/>
        </w:rPr>
      </w:pPr>
    </w:p>
    <w:p w14:paraId="7DF7A863" w14:textId="61B5A4A2"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lastRenderedPageBreak/>
        <w:t xml:space="preserve">Уровень убедительности рекомендаций В (уровень достоверности доказательств - </w:t>
      </w:r>
      <w:r w:rsidR="00EC3819" w:rsidRPr="00404FC2">
        <w:rPr>
          <w:rFonts w:ascii="Times New Roman" w:eastAsia="Times New Roman" w:hAnsi="Times New Roman" w:cs="Times New Roman"/>
          <w:b/>
          <w:bCs/>
          <w:i/>
          <w:iCs/>
          <w:color w:val="000000" w:themeColor="text1"/>
          <w:sz w:val="24"/>
          <w:szCs w:val="24"/>
        </w:rPr>
        <w:t>2</w:t>
      </w:r>
      <w:r w:rsidRPr="00404FC2">
        <w:rPr>
          <w:rFonts w:ascii="Times New Roman" w:eastAsia="Times New Roman" w:hAnsi="Times New Roman" w:cs="Times New Roman"/>
          <w:b/>
          <w:bCs/>
          <w:i/>
          <w:iCs/>
          <w:color w:val="000000" w:themeColor="text1"/>
          <w:sz w:val="24"/>
          <w:szCs w:val="24"/>
        </w:rPr>
        <w:t>).</w:t>
      </w:r>
    </w:p>
    <w:p w14:paraId="2103E284" w14:textId="08B898CC"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color w:val="000000" w:themeColor="text1"/>
          <w:sz w:val="24"/>
          <w:szCs w:val="24"/>
        </w:rPr>
        <w:t> </w:t>
      </w:r>
      <w:r w:rsidR="00C27B07" w:rsidRPr="00404FC2">
        <w:rPr>
          <w:rFonts w:ascii="Times New Roman" w:eastAsia="Times New Roman" w:hAnsi="Times New Roman" w:cs="Times New Roman"/>
          <w:i/>
          <w:iCs/>
          <w:color w:val="000000" w:themeColor="text1"/>
          <w:sz w:val="24"/>
          <w:szCs w:val="24"/>
        </w:rPr>
        <w:t>К</w:t>
      </w:r>
      <w:r w:rsidRPr="00404FC2">
        <w:rPr>
          <w:rFonts w:ascii="Times New Roman" w:eastAsia="Times New Roman" w:hAnsi="Times New Roman" w:cs="Times New Roman"/>
          <w:i/>
          <w:iCs/>
          <w:color w:val="000000" w:themeColor="text1"/>
          <w:sz w:val="24"/>
          <w:szCs w:val="24"/>
        </w:rPr>
        <w:t xml:space="preserve">линико-инструментального мониторинг обеспечивает объективный контроль за состоянием пациента и более точный, дифференцированный подход к проводимой терапии. Длительность мониторирования жизненно важных функций, гомеостатических показателей, неврологического статуса, параметров кровотока и </w:t>
      </w:r>
      <w:proofErr w:type="spellStart"/>
      <w:r w:rsidRPr="00404FC2">
        <w:rPr>
          <w:rFonts w:ascii="Times New Roman" w:eastAsia="Times New Roman" w:hAnsi="Times New Roman" w:cs="Times New Roman"/>
          <w:i/>
          <w:iCs/>
          <w:color w:val="000000" w:themeColor="text1"/>
          <w:sz w:val="24"/>
          <w:szCs w:val="24"/>
        </w:rPr>
        <w:t>ликворооттока</w:t>
      </w:r>
      <w:proofErr w:type="spellEnd"/>
      <w:r w:rsidRPr="00404FC2">
        <w:rPr>
          <w:rFonts w:ascii="Times New Roman" w:eastAsia="Times New Roman" w:hAnsi="Times New Roman" w:cs="Times New Roman"/>
          <w:i/>
          <w:iCs/>
          <w:color w:val="000000" w:themeColor="text1"/>
          <w:sz w:val="24"/>
          <w:szCs w:val="24"/>
        </w:rPr>
        <w:t xml:space="preserve">, биоэлектрической активности мозга определяется тяжестью состояния пациента, включая основное и сопутствующее заболевание, наличие осложнений. Мониторинг более 72 часов проводится по специальным показаниям: при фибрилляции предсердий (с проведением </w:t>
      </w:r>
      <w:proofErr w:type="spellStart"/>
      <w:r w:rsidRPr="00404FC2">
        <w:rPr>
          <w:rFonts w:ascii="Times New Roman" w:eastAsia="Times New Roman" w:hAnsi="Times New Roman" w:cs="Times New Roman"/>
          <w:i/>
          <w:iCs/>
          <w:color w:val="000000" w:themeColor="text1"/>
          <w:sz w:val="24"/>
          <w:szCs w:val="24"/>
        </w:rPr>
        <w:t>эмболодетекции</w:t>
      </w:r>
      <w:proofErr w:type="spellEnd"/>
      <w:r w:rsidRPr="00404FC2">
        <w:rPr>
          <w:rFonts w:ascii="Times New Roman" w:eastAsia="Times New Roman" w:hAnsi="Times New Roman" w:cs="Times New Roman"/>
          <w:i/>
          <w:iCs/>
          <w:color w:val="000000" w:themeColor="text1"/>
          <w:sz w:val="24"/>
          <w:szCs w:val="24"/>
        </w:rPr>
        <w:t xml:space="preserve">), снижении уровня бодрствования, нарастании неврологического дефицита, наличии </w:t>
      </w:r>
      <w:proofErr w:type="spellStart"/>
      <w:r w:rsidRPr="00404FC2">
        <w:rPr>
          <w:rFonts w:ascii="Times New Roman" w:eastAsia="Times New Roman" w:hAnsi="Times New Roman" w:cs="Times New Roman"/>
          <w:i/>
          <w:iCs/>
          <w:color w:val="000000" w:themeColor="text1"/>
          <w:sz w:val="24"/>
          <w:szCs w:val="24"/>
        </w:rPr>
        <w:t>кардиореспираторными</w:t>
      </w:r>
      <w:proofErr w:type="spellEnd"/>
      <w:r w:rsidRPr="00404FC2">
        <w:rPr>
          <w:rFonts w:ascii="Times New Roman" w:eastAsia="Times New Roman" w:hAnsi="Times New Roman" w:cs="Times New Roman"/>
          <w:i/>
          <w:iCs/>
          <w:color w:val="000000" w:themeColor="text1"/>
          <w:sz w:val="24"/>
          <w:szCs w:val="24"/>
        </w:rPr>
        <w:t xml:space="preserve"> заболеваний в анамнезе и пр.</w:t>
      </w:r>
    </w:p>
    <w:p w14:paraId="55CB4AB6" w14:textId="77777777" w:rsidR="002627BD" w:rsidRPr="00404FC2" w:rsidRDefault="002627BD" w:rsidP="002627BD">
      <w:pPr>
        <w:pStyle w:val="2"/>
        <w:spacing w:line="360" w:lineRule="auto"/>
        <w:jc w:val="both"/>
        <w:rPr>
          <w:color w:val="000000" w:themeColor="text1"/>
          <w:u w:val="single"/>
        </w:rPr>
      </w:pPr>
      <w:bookmarkStart w:id="21" w:name="_Toc215916162"/>
      <w:r w:rsidRPr="00404FC2">
        <w:rPr>
          <w:color w:val="000000" w:themeColor="text1"/>
          <w:u w:val="single"/>
        </w:rPr>
        <w:t>2.5. Иная диагностика</w:t>
      </w:r>
      <w:bookmarkEnd w:id="21"/>
    </w:p>
    <w:p w14:paraId="42E0288F" w14:textId="27C1D3ED" w:rsidR="00EC3819" w:rsidRPr="00404FC2" w:rsidRDefault="00EC3819"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Рекомендовано проведение клинико-инструментального мониторинга, включающего клинические, инструментальные и лабораторные методы исследования </w:t>
      </w:r>
      <w:r w:rsidRPr="00363C58">
        <w:rPr>
          <w:rFonts w:ascii="Times New Roman" w:eastAsia="Times New Roman" w:hAnsi="Times New Roman" w:cs="Times New Roman"/>
          <w:color w:val="000000" w:themeColor="text1"/>
          <w:sz w:val="24"/>
          <w:szCs w:val="24"/>
        </w:rPr>
        <w:t>(таб</w:t>
      </w:r>
      <w:r w:rsidR="00D46AB8" w:rsidRPr="00363C58">
        <w:rPr>
          <w:rFonts w:ascii="Times New Roman" w:eastAsia="Times New Roman" w:hAnsi="Times New Roman" w:cs="Times New Roman"/>
          <w:color w:val="000000" w:themeColor="text1"/>
          <w:sz w:val="24"/>
          <w:szCs w:val="24"/>
        </w:rPr>
        <w:t>лица №</w:t>
      </w:r>
      <w:r w:rsidRPr="00404FC2">
        <w:rPr>
          <w:rFonts w:ascii="Times New Roman" w:eastAsia="Times New Roman" w:hAnsi="Times New Roman" w:cs="Times New Roman"/>
          <w:color w:val="000000" w:themeColor="text1"/>
          <w:sz w:val="24"/>
          <w:szCs w:val="24"/>
        </w:rPr>
        <w:t xml:space="preserve"> </w:t>
      </w:r>
      <w:r w:rsidR="00C825CF" w:rsidRPr="00404FC2">
        <w:rPr>
          <w:rFonts w:ascii="Times New Roman" w:eastAsia="Times New Roman" w:hAnsi="Times New Roman" w:cs="Times New Roman"/>
          <w:color w:val="000000" w:themeColor="text1"/>
          <w:sz w:val="24"/>
          <w:szCs w:val="24"/>
        </w:rPr>
        <w:t>3</w:t>
      </w:r>
      <w:r w:rsidRPr="00404FC2">
        <w:rPr>
          <w:rFonts w:ascii="Times New Roman" w:eastAsia="Times New Roman" w:hAnsi="Times New Roman" w:cs="Times New Roman"/>
          <w:color w:val="000000" w:themeColor="text1"/>
          <w:sz w:val="24"/>
          <w:szCs w:val="24"/>
        </w:rPr>
        <w:t>), всем пациентам с ТИА и ишемическим инсультом в острейшем периоде заболевания. Продолжительность мониторинга не менее 4 – 72 часов [33, 39].</w:t>
      </w:r>
    </w:p>
    <w:p w14:paraId="643BD73D" w14:textId="04A4EAED" w:rsidR="00D46AB8" w:rsidRDefault="00EC3819" w:rsidP="00D46AB8">
      <w:pPr>
        <w:spacing w:after="0" w:line="360" w:lineRule="auto"/>
        <w:jc w:val="right"/>
        <w:textAlignment w:val="baseline"/>
        <w:rPr>
          <w:rFonts w:ascii="Times New Roman" w:eastAsia="Times New Roman" w:hAnsi="Times New Roman" w:cs="Times New Roman"/>
          <w:bCs/>
          <w:color w:val="000000" w:themeColor="text1"/>
          <w:sz w:val="24"/>
          <w:szCs w:val="24"/>
        </w:rPr>
      </w:pPr>
      <w:r w:rsidRPr="00363C58">
        <w:rPr>
          <w:rFonts w:ascii="Times New Roman" w:eastAsia="Times New Roman" w:hAnsi="Times New Roman" w:cs="Times New Roman"/>
          <w:bCs/>
          <w:color w:val="000000" w:themeColor="text1"/>
          <w:sz w:val="24"/>
          <w:szCs w:val="24"/>
        </w:rPr>
        <w:t xml:space="preserve">Таблица </w:t>
      </w:r>
      <w:r w:rsidR="00D46AB8" w:rsidRPr="00363C58">
        <w:rPr>
          <w:rFonts w:ascii="Times New Roman" w:eastAsia="Times New Roman" w:hAnsi="Times New Roman" w:cs="Times New Roman"/>
          <w:bCs/>
          <w:color w:val="000000" w:themeColor="text1"/>
          <w:sz w:val="24"/>
          <w:szCs w:val="24"/>
        </w:rPr>
        <w:t xml:space="preserve">№ </w:t>
      </w:r>
      <w:r w:rsidR="00C825CF" w:rsidRPr="00363C58">
        <w:rPr>
          <w:rFonts w:ascii="Times New Roman" w:eastAsia="Times New Roman" w:hAnsi="Times New Roman" w:cs="Times New Roman"/>
          <w:bCs/>
          <w:color w:val="000000" w:themeColor="text1"/>
          <w:sz w:val="24"/>
          <w:szCs w:val="24"/>
        </w:rPr>
        <w:t>3</w:t>
      </w:r>
      <w:r w:rsidRPr="00363C58">
        <w:rPr>
          <w:rFonts w:ascii="Times New Roman" w:eastAsia="Times New Roman" w:hAnsi="Times New Roman" w:cs="Times New Roman"/>
          <w:bCs/>
          <w:color w:val="000000" w:themeColor="text1"/>
          <w:sz w:val="24"/>
          <w:szCs w:val="24"/>
        </w:rPr>
        <w:t>.</w:t>
      </w:r>
      <w:r w:rsidRPr="00404FC2">
        <w:rPr>
          <w:rFonts w:ascii="Times New Roman" w:eastAsia="Times New Roman" w:hAnsi="Times New Roman" w:cs="Times New Roman"/>
          <w:bCs/>
          <w:color w:val="000000" w:themeColor="text1"/>
          <w:sz w:val="24"/>
          <w:szCs w:val="24"/>
        </w:rPr>
        <w:t xml:space="preserve"> </w:t>
      </w:r>
    </w:p>
    <w:p w14:paraId="2C80D329" w14:textId="51EBF5A7" w:rsidR="00EC3819" w:rsidRPr="00404FC2" w:rsidRDefault="00EC3819" w:rsidP="00EC3819">
      <w:pPr>
        <w:spacing w:after="0" w:line="360" w:lineRule="auto"/>
        <w:jc w:val="center"/>
        <w:textAlignment w:val="baseline"/>
        <w:rPr>
          <w:rFonts w:ascii="Times New Roman" w:eastAsia="Times New Roman" w:hAnsi="Times New Roman" w:cs="Times New Roman"/>
          <w:bCs/>
          <w:color w:val="000000" w:themeColor="text1"/>
          <w:sz w:val="24"/>
          <w:szCs w:val="24"/>
        </w:rPr>
      </w:pPr>
      <w:r w:rsidRPr="00404FC2">
        <w:rPr>
          <w:rFonts w:ascii="Times New Roman" w:eastAsia="Times New Roman" w:hAnsi="Times New Roman" w:cs="Times New Roman"/>
          <w:bCs/>
          <w:color w:val="000000" w:themeColor="text1"/>
          <w:sz w:val="24"/>
          <w:szCs w:val="24"/>
        </w:rPr>
        <w:t>Клинико-инструментальный мониторинг</w:t>
      </w:r>
    </w:p>
    <w:tbl>
      <w:tblPr>
        <w:tblStyle w:val="af3"/>
        <w:tblW w:w="9606" w:type="dxa"/>
        <w:tblLook w:val="04A0" w:firstRow="1" w:lastRow="0" w:firstColumn="1" w:lastColumn="0" w:noHBand="0" w:noVBand="1"/>
      </w:tblPr>
      <w:tblGrid>
        <w:gridCol w:w="2096"/>
        <w:gridCol w:w="3115"/>
        <w:gridCol w:w="4395"/>
      </w:tblGrid>
      <w:tr w:rsidR="00404FC2" w:rsidRPr="00404FC2" w14:paraId="419E1438" w14:textId="77777777" w:rsidTr="00EC3819">
        <w:tc>
          <w:tcPr>
            <w:tcW w:w="2096" w:type="dxa"/>
            <w:hideMark/>
          </w:tcPr>
          <w:p w14:paraId="6531A43C"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Категория метода</w:t>
            </w:r>
          </w:p>
        </w:tc>
        <w:tc>
          <w:tcPr>
            <w:tcW w:w="3115" w:type="dxa"/>
            <w:hideMark/>
          </w:tcPr>
          <w:p w14:paraId="3C76718E"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Метод</w:t>
            </w:r>
          </w:p>
        </w:tc>
        <w:tc>
          <w:tcPr>
            <w:tcW w:w="4395" w:type="dxa"/>
            <w:hideMark/>
          </w:tcPr>
          <w:p w14:paraId="26EF33AC"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Комментарии</w:t>
            </w:r>
          </w:p>
        </w:tc>
      </w:tr>
      <w:tr w:rsidR="00404FC2" w:rsidRPr="00404FC2" w14:paraId="7134ABB3" w14:textId="77777777" w:rsidTr="00EC3819">
        <w:tc>
          <w:tcPr>
            <w:tcW w:w="2096" w:type="dxa"/>
            <w:hideMark/>
          </w:tcPr>
          <w:p w14:paraId="687A6DCD"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Обязательные</w:t>
            </w:r>
          </w:p>
          <w:p w14:paraId="3BD339EC"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w:t>
            </w:r>
          </w:p>
        </w:tc>
        <w:tc>
          <w:tcPr>
            <w:tcW w:w="3115" w:type="dxa"/>
            <w:hideMark/>
          </w:tcPr>
          <w:p w14:paraId="3161F484"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color w:val="000000" w:themeColor="text1"/>
                <w:sz w:val="24"/>
                <w:szCs w:val="24"/>
              </w:rPr>
              <w:t>Бесконтрастная</w:t>
            </w:r>
            <w:proofErr w:type="spellEnd"/>
            <w:r w:rsidRPr="00404FC2">
              <w:rPr>
                <w:rFonts w:ascii="Times New Roman" w:eastAsia="Times New Roman" w:hAnsi="Times New Roman" w:cs="Times New Roman"/>
                <w:color w:val="000000" w:themeColor="text1"/>
                <w:sz w:val="24"/>
                <w:szCs w:val="24"/>
              </w:rPr>
              <w:t> КТ или МРТ. В течение 40 мин при поступлении и через 24 - 36 ч, при наличии показаний</w:t>
            </w:r>
          </w:p>
        </w:tc>
        <w:tc>
          <w:tcPr>
            <w:tcW w:w="4395" w:type="dxa"/>
            <w:hideMark/>
          </w:tcPr>
          <w:p w14:paraId="15EE475E"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Динамика КТ/МРТ позволяет оценить структурное и функциональное состояние головного мозга (изменение размеров инфаркта мозга, геморрагических, ликвородинамических нарушений и т.д.)</w:t>
            </w:r>
          </w:p>
        </w:tc>
      </w:tr>
      <w:tr w:rsidR="00404FC2" w:rsidRPr="00404FC2" w14:paraId="4C106A2E" w14:textId="77777777" w:rsidTr="00EC3819">
        <w:tc>
          <w:tcPr>
            <w:tcW w:w="2096" w:type="dxa"/>
            <w:hideMark/>
          </w:tcPr>
          <w:p w14:paraId="0CABE7F8"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Обязательные</w:t>
            </w:r>
          </w:p>
          <w:p w14:paraId="39EEC4F9"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Дополнительные*</w:t>
            </w:r>
          </w:p>
        </w:tc>
        <w:tc>
          <w:tcPr>
            <w:tcW w:w="3115" w:type="dxa"/>
            <w:hideMark/>
          </w:tcPr>
          <w:p w14:paraId="180760EC"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ЭКГ мониторинг не менее 24 часов. </w:t>
            </w:r>
          </w:p>
          <w:p w14:paraId="6E1DF6C1"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*Продленный ЭКГ мониторинг проводится при </w:t>
            </w:r>
            <w:proofErr w:type="spellStart"/>
            <w:r w:rsidRPr="00404FC2">
              <w:rPr>
                <w:rFonts w:ascii="Times New Roman" w:eastAsia="Times New Roman" w:hAnsi="Times New Roman" w:cs="Times New Roman"/>
                <w:color w:val="000000" w:themeColor="text1"/>
                <w:sz w:val="24"/>
                <w:szCs w:val="24"/>
              </w:rPr>
              <w:t>нелакунарным</w:t>
            </w:r>
            <w:proofErr w:type="spellEnd"/>
            <w:r w:rsidRPr="00404FC2">
              <w:rPr>
                <w:rFonts w:ascii="Times New Roman" w:eastAsia="Times New Roman" w:hAnsi="Times New Roman" w:cs="Times New Roman"/>
                <w:color w:val="000000" w:themeColor="text1"/>
                <w:sz w:val="24"/>
                <w:szCs w:val="24"/>
              </w:rPr>
              <w:t xml:space="preserve"> типе инсульта по дополнительным показаниям</w:t>
            </w:r>
          </w:p>
        </w:tc>
        <w:tc>
          <w:tcPr>
            <w:tcW w:w="4395" w:type="dxa"/>
            <w:hideMark/>
          </w:tcPr>
          <w:p w14:paraId="0E902CB9"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ЭКГ-мониторинг проводится для выявления фибрилляции предсердий, других потенциально опасных нарушений ритма сердца, острого коронарного или </w:t>
            </w:r>
            <w:proofErr w:type="spellStart"/>
            <w:r w:rsidRPr="00404FC2">
              <w:rPr>
                <w:rFonts w:ascii="Times New Roman" w:eastAsia="Times New Roman" w:hAnsi="Times New Roman" w:cs="Times New Roman"/>
                <w:color w:val="000000" w:themeColor="text1"/>
                <w:sz w:val="24"/>
                <w:szCs w:val="24"/>
              </w:rPr>
              <w:t>цереброкардиального</w:t>
            </w:r>
            <w:proofErr w:type="spellEnd"/>
            <w:r w:rsidRPr="00404FC2">
              <w:rPr>
                <w:rFonts w:ascii="Times New Roman" w:eastAsia="Times New Roman" w:hAnsi="Times New Roman" w:cs="Times New Roman"/>
                <w:color w:val="000000" w:themeColor="text1"/>
                <w:sz w:val="24"/>
                <w:szCs w:val="24"/>
              </w:rPr>
              <w:t xml:space="preserve"> синдрома</w:t>
            </w:r>
          </w:p>
        </w:tc>
      </w:tr>
      <w:tr w:rsidR="00404FC2" w:rsidRPr="00404FC2" w14:paraId="135C9D26" w14:textId="77777777" w:rsidTr="00EC3819">
        <w:tc>
          <w:tcPr>
            <w:tcW w:w="2096" w:type="dxa"/>
            <w:hideMark/>
          </w:tcPr>
          <w:p w14:paraId="2CC650A9"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Обязательные</w:t>
            </w:r>
          </w:p>
        </w:tc>
        <w:tc>
          <w:tcPr>
            <w:tcW w:w="3115" w:type="dxa"/>
            <w:hideMark/>
          </w:tcPr>
          <w:p w14:paraId="4F113717"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Оценка неврологического статуса с использованием шкалы инсульта NIH и </w:t>
            </w:r>
            <w:proofErr w:type="spellStart"/>
            <w:r w:rsidRPr="00404FC2">
              <w:rPr>
                <w:rFonts w:ascii="Times New Roman" w:eastAsia="Times New Roman" w:hAnsi="Times New Roman" w:cs="Times New Roman"/>
                <w:color w:val="000000" w:themeColor="text1"/>
                <w:sz w:val="24"/>
                <w:szCs w:val="24"/>
              </w:rPr>
              <w:t>Рэнкин</w:t>
            </w:r>
            <w:proofErr w:type="spellEnd"/>
            <w:r w:rsidRPr="00404FC2">
              <w:rPr>
                <w:rFonts w:ascii="Times New Roman" w:eastAsia="Times New Roman" w:hAnsi="Times New Roman" w:cs="Times New Roman"/>
                <w:color w:val="000000" w:themeColor="text1"/>
                <w:sz w:val="24"/>
                <w:szCs w:val="24"/>
              </w:rPr>
              <w:t>.</w:t>
            </w:r>
          </w:p>
          <w:p w14:paraId="627B4312"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Кратность исследования определяется тяжестью состояния пациента</w:t>
            </w:r>
          </w:p>
        </w:tc>
        <w:tc>
          <w:tcPr>
            <w:tcW w:w="4395" w:type="dxa"/>
            <w:hideMark/>
          </w:tcPr>
          <w:p w14:paraId="2DC901F3"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 xml:space="preserve">Уровень сознания (до </w:t>
            </w:r>
            <w:proofErr w:type="spellStart"/>
            <w:r w:rsidRPr="00404FC2">
              <w:rPr>
                <w:rFonts w:ascii="Times New Roman" w:eastAsia="Times New Roman" w:hAnsi="Times New Roman" w:cs="Times New Roman"/>
                <w:color w:val="000000" w:themeColor="text1"/>
                <w:sz w:val="24"/>
                <w:szCs w:val="24"/>
              </w:rPr>
              <w:t>седатирующих</w:t>
            </w:r>
            <w:proofErr w:type="spellEnd"/>
            <w:r w:rsidRPr="00404FC2">
              <w:rPr>
                <w:rFonts w:ascii="Times New Roman" w:eastAsia="Times New Roman" w:hAnsi="Times New Roman" w:cs="Times New Roman"/>
                <w:color w:val="000000" w:themeColor="text1"/>
                <w:sz w:val="24"/>
                <w:szCs w:val="24"/>
              </w:rPr>
              <w:t xml:space="preserve"> препаратов) оценивают по шкале комы Глазго; при использовании седации - по шкале RASS. При наличии полиорганной недостаточности </w:t>
            </w:r>
            <w:r w:rsidRPr="00404FC2">
              <w:rPr>
                <w:rFonts w:ascii="Times New Roman" w:eastAsia="Times New Roman" w:hAnsi="Times New Roman" w:cs="Times New Roman"/>
                <w:color w:val="000000" w:themeColor="text1"/>
                <w:sz w:val="24"/>
                <w:szCs w:val="24"/>
              </w:rPr>
              <w:lastRenderedPageBreak/>
              <w:t xml:space="preserve">применяют шкалы SOFA, APACHE. Оценка двигательных функций и мышечного тонуса производится на основании шкал MRC и </w:t>
            </w:r>
            <w:proofErr w:type="spellStart"/>
            <w:r w:rsidRPr="00404FC2">
              <w:rPr>
                <w:rFonts w:ascii="Times New Roman" w:eastAsia="Times New Roman" w:hAnsi="Times New Roman" w:cs="Times New Roman"/>
                <w:color w:val="000000" w:themeColor="text1"/>
                <w:sz w:val="24"/>
                <w:szCs w:val="24"/>
              </w:rPr>
              <w:t>Ашфорт</w:t>
            </w:r>
            <w:proofErr w:type="spellEnd"/>
          </w:p>
        </w:tc>
      </w:tr>
      <w:tr w:rsidR="00404FC2" w:rsidRPr="00404FC2" w14:paraId="573A53A2" w14:textId="77777777" w:rsidTr="00EC3819">
        <w:tc>
          <w:tcPr>
            <w:tcW w:w="2096" w:type="dxa"/>
            <w:hideMark/>
          </w:tcPr>
          <w:p w14:paraId="6305746C"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Обязательные</w:t>
            </w:r>
          </w:p>
        </w:tc>
        <w:tc>
          <w:tcPr>
            <w:tcW w:w="3115" w:type="dxa"/>
            <w:hideMark/>
          </w:tcPr>
          <w:p w14:paraId="63504739"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ТДГ с </w:t>
            </w:r>
            <w:proofErr w:type="spellStart"/>
            <w:r w:rsidRPr="00404FC2">
              <w:rPr>
                <w:rFonts w:ascii="Times New Roman" w:eastAsia="Times New Roman" w:hAnsi="Times New Roman" w:cs="Times New Roman"/>
                <w:color w:val="000000" w:themeColor="text1"/>
                <w:sz w:val="24"/>
                <w:szCs w:val="24"/>
              </w:rPr>
              <w:t>эмболодетекцией</w:t>
            </w:r>
            <w:proofErr w:type="spellEnd"/>
          </w:p>
        </w:tc>
        <w:tc>
          <w:tcPr>
            <w:tcW w:w="4395" w:type="dxa"/>
            <w:hideMark/>
          </w:tcPr>
          <w:p w14:paraId="19C93671"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Эмболы, при кардиологическом генезе регистрируются в обоих полушарных и базилярном бассейнах, при каротидном </w:t>
            </w:r>
            <w:proofErr w:type="spellStart"/>
            <w:r w:rsidRPr="00404FC2">
              <w:rPr>
                <w:rFonts w:ascii="Times New Roman" w:eastAsia="Times New Roman" w:hAnsi="Times New Roman" w:cs="Times New Roman"/>
                <w:color w:val="000000" w:themeColor="text1"/>
                <w:sz w:val="24"/>
                <w:szCs w:val="24"/>
              </w:rPr>
              <w:t>атероматозном</w:t>
            </w:r>
            <w:proofErr w:type="spellEnd"/>
            <w:r w:rsidRPr="00404FC2">
              <w:rPr>
                <w:rFonts w:ascii="Times New Roman" w:eastAsia="Times New Roman" w:hAnsi="Times New Roman" w:cs="Times New Roman"/>
                <w:color w:val="000000" w:themeColor="text1"/>
                <w:sz w:val="24"/>
                <w:szCs w:val="24"/>
              </w:rPr>
              <w:t xml:space="preserve"> генезе - односторонняя регистрация. При размере более 6 </w:t>
            </w:r>
            <w:proofErr w:type="spellStart"/>
            <w:r w:rsidRPr="00404FC2">
              <w:rPr>
                <w:rFonts w:ascii="Times New Roman" w:eastAsia="Times New Roman" w:hAnsi="Times New Roman" w:cs="Times New Roman"/>
                <w:color w:val="000000" w:themeColor="text1"/>
                <w:sz w:val="24"/>
                <w:szCs w:val="24"/>
              </w:rPr>
              <w:t>Дб</w:t>
            </w:r>
            <w:proofErr w:type="spellEnd"/>
            <w:r w:rsidRPr="00404FC2">
              <w:rPr>
                <w:rFonts w:ascii="Times New Roman" w:eastAsia="Times New Roman" w:hAnsi="Times New Roman" w:cs="Times New Roman"/>
                <w:color w:val="000000" w:themeColor="text1"/>
                <w:sz w:val="24"/>
                <w:szCs w:val="24"/>
              </w:rPr>
              <w:t xml:space="preserve"> и скорости более 20 эмболов /минуту – высокий риск прогрессирования церебральной ишемии и развития «немых» инфарктов</w:t>
            </w:r>
          </w:p>
        </w:tc>
      </w:tr>
      <w:tr w:rsidR="00404FC2" w:rsidRPr="00404FC2" w14:paraId="3E1D4829" w14:textId="77777777" w:rsidTr="00EC3819">
        <w:tc>
          <w:tcPr>
            <w:tcW w:w="2096" w:type="dxa"/>
            <w:hideMark/>
          </w:tcPr>
          <w:p w14:paraId="73A74BBC"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Обязательные</w:t>
            </w:r>
          </w:p>
          <w:p w14:paraId="74115BFC"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Дополнительные</w:t>
            </w:r>
            <w:r w:rsidRPr="00404FC2">
              <w:rPr>
                <w:rFonts w:ascii="Times New Roman" w:eastAsia="Times New Roman" w:hAnsi="Times New Roman" w:cs="Times New Roman"/>
                <w:color w:val="000000" w:themeColor="text1"/>
                <w:sz w:val="24"/>
                <w:szCs w:val="24"/>
              </w:rPr>
              <w:sym w:font="Symbol" w:char="F02A"/>
            </w:r>
          </w:p>
        </w:tc>
        <w:tc>
          <w:tcPr>
            <w:tcW w:w="3115" w:type="dxa"/>
            <w:hideMark/>
          </w:tcPr>
          <w:p w14:paraId="5902D9F1"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клинический анализ с определением формулы крови (тромбоциты). </w:t>
            </w:r>
            <w:proofErr w:type="spellStart"/>
            <w:r w:rsidRPr="00404FC2">
              <w:rPr>
                <w:rFonts w:ascii="Times New Roman" w:eastAsia="Times New Roman" w:hAnsi="Times New Roman" w:cs="Times New Roman"/>
                <w:color w:val="000000" w:themeColor="text1"/>
                <w:sz w:val="24"/>
                <w:szCs w:val="24"/>
              </w:rPr>
              <w:t>коагулограмма</w:t>
            </w:r>
            <w:proofErr w:type="spellEnd"/>
            <w:r w:rsidRPr="00404FC2">
              <w:rPr>
                <w:rFonts w:ascii="Times New Roman" w:eastAsia="Times New Roman" w:hAnsi="Times New Roman" w:cs="Times New Roman"/>
                <w:color w:val="000000" w:themeColor="text1"/>
                <w:sz w:val="24"/>
                <w:szCs w:val="24"/>
              </w:rPr>
              <w:t xml:space="preserve"> (АЧТВ, фибриноген, </w:t>
            </w:r>
            <w:proofErr w:type="spellStart"/>
            <w:r w:rsidRPr="00404FC2">
              <w:rPr>
                <w:rFonts w:ascii="Times New Roman" w:eastAsia="Times New Roman" w:hAnsi="Times New Roman" w:cs="Times New Roman"/>
                <w:color w:val="000000" w:themeColor="text1"/>
                <w:sz w:val="24"/>
                <w:szCs w:val="24"/>
              </w:rPr>
              <w:t>протромби</w:t>
            </w:r>
            <w:proofErr w:type="spellEnd"/>
            <w:r w:rsidRPr="00404FC2">
              <w:rPr>
                <w:rFonts w:ascii="Times New Roman" w:eastAsia="Times New Roman" w:hAnsi="Times New Roman" w:cs="Times New Roman"/>
                <w:color w:val="000000" w:themeColor="text1"/>
                <w:sz w:val="24"/>
                <w:szCs w:val="24"/>
              </w:rPr>
              <w:t xml:space="preserve">-новый индекс, МНО); биохимический анализ крови (глюкоза, </w:t>
            </w:r>
            <w:proofErr w:type="spellStart"/>
            <w:r w:rsidRPr="00404FC2">
              <w:rPr>
                <w:rFonts w:ascii="Times New Roman" w:eastAsia="Times New Roman" w:hAnsi="Times New Roman" w:cs="Times New Roman"/>
                <w:color w:val="000000" w:themeColor="text1"/>
                <w:sz w:val="24"/>
                <w:szCs w:val="24"/>
              </w:rPr>
              <w:t>остаточ-ный</w:t>
            </w:r>
            <w:proofErr w:type="spellEnd"/>
            <w:r w:rsidRPr="00404FC2">
              <w:rPr>
                <w:rFonts w:ascii="Times New Roman" w:eastAsia="Times New Roman" w:hAnsi="Times New Roman" w:cs="Times New Roman"/>
                <w:color w:val="000000" w:themeColor="text1"/>
                <w:sz w:val="24"/>
                <w:szCs w:val="24"/>
              </w:rPr>
              <w:t xml:space="preserve"> азот, </w:t>
            </w:r>
            <w:proofErr w:type="spellStart"/>
            <w:r w:rsidRPr="00404FC2">
              <w:rPr>
                <w:rFonts w:ascii="Times New Roman" w:eastAsia="Times New Roman" w:hAnsi="Times New Roman" w:cs="Times New Roman"/>
                <w:color w:val="000000" w:themeColor="text1"/>
                <w:sz w:val="24"/>
                <w:szCs w:val="24"/>
              </w:rPr>
              <w:t>Na</w:t>
            </w:r>
            <w:proofErr w:type="spellEnd"/>
            <w:r w:rsidRPr="00404FC2">
              <w:rPr>
                <w:rFonts w:ascii="Times New Roman" w:eastAsia="Times New Roman" w:hAnsi="Times New Roman" w:cs="Times New Roman"/>
                <w:color w:val="000000" w:themeColor="text1"/>
                <w:sz w:val="24"/>
                <w:szCs w:val="24"/>
              </w:rPr>
              <w:t xml:space="preserve">, K, </w:t>
            </w:r>
            <w:proofErr w:type="spellStart"/>
            <w:r w:rsidRPr="00404FC2">
              <w:rPr>
                <w:rFonts w:ascii="Times New Roman" w:eastAsia="Times New Roman" w:hAnsi="Times New Roman" w:cs="Times New Roman"/>
                <w:color w:val="000000" w:themeColor="text1"/>
                <w:sz w:val="24"/>
                <w:szCs w:val="24"/>
              </w:rPr>
              <w:t>Cl</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креатинин</w:t>
            </w:r>
            <w:proofErr w:type="spellEnd"/>
            <w:r w:rsidRPr="00404FC2">
              <w:rPr>
                <w:rFonts w:ascii="Times New Roman" w:eastAsia="Times New Roman" w:hAnsi="Times New Roman" w:cs="Times New Roman"/>
                <w:color w:val="000000" w:themeColor="text1"/>
                <w:sz w:val="24"/>
                <w:szCs w:val="24"/>
              </w:rPr>
              <w:t>, мочевина, АЛТ, АСТ),</w:t>
            </w:r>
          </w:p>
          <w:p w14:paraId="5D6FD514"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сатурация кислорода,</w:t>
            </w:r>
          </w:p>
          <w:p w14:paraId="264E5B00"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тест на тропонины</w:t>
            </w:r>
          </w:p>
          <w:p w14:paraId="2705D6B5"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 Факторы свертывания крови (при применении антикоагулянтов), </w:t>
            </w:r>
            <w:proofErr w:type="spellStart"/>
            <w:r w:rsidRPr="00404FC2">
              <w:rPr>
                <w:rFonts w:ascii="Times New Roman" w:eastAsia="Times New Roman" w:hAnsi="Times New Roman" w:cs="Times New Roman"/>
                <w:color w:val="000000" w:themeColor="text1"/>
                <w:sz w:val="24"/>
                <w:szCs w:val="24"/>
              </w:rPr>
              <w:t>токсикометрия</w:t>
            </w:r>
            <w:proofErr w:type="spellEnd"/>
            <w:r w:rsidRPr="00404FC2">
              <w:rPr>
                <w:rFonts w:ascii="Times New Roman" w:eastAsia="Times New Roman" w:hAnsi="Times New Roman" w:cs="Times New Roman"/>
                <w:color w:val="000000" w:themeColor="text1"/>
                <w:sz w:val="24"/>
                <w:szCs w:val="24"/>
              </w:rPr>
              <w:t>,</w:t>
            </w:r>
          </w:p>
          <w:p w14:paraId="260AB113"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газовый состав артериальной крови, анализ крови на содержание алкоголя, тест на беременность</w:t>
            </w:r>
          </w:p>
        </w:tc>
        <w:tc>
          <w:tcPr>
            <w:tcW w:w="4395" w:type="dxa"/>
            <w:hideMark/>
          </w:tcPr>
          <w:p w14:paraId="0337FF25"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диагностика метаболических нарушений, заболеваний крови,</w:t>
            </w:r>
          </w:p>
          <w:p w14:paraId="1643EEBC"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 электролитных нарушений, </w:t>
            </w:r>
            <w:proofErr w:type="spellStart"/>
            <w:r w:rsidRPr="00404FC2">
              <w:rPr>
                <w:rFonts w:ascii="Times New Roman" w:eastAsia="Times New Roman" w:hAnsi="Times New Roman" w:cs="Times New Roman"/>
                <w:color w:val="000000" w:themeColor="text1"/>
                <w:sz w:val="24"/>
                <w:szCs w:val="24"/>
              </w:rPr>
              <w:t>ипергликемии</w:t>
            </w:r>
            <w:proofErr w:type="spellEnd"/>
            <w:r w:rsidRPr="00404FC2">
              <w:rPr>
                <w:rFonts w:ascii="Times New Roman" w:eastAsia="Times New Roman" w:hAnsi="Times New Roman" w:cs="Times New Roman"/>
                <w:color w:val="000000" w:themeColor="text1"/>
                <w:sz w:val="24"/>
                <w:szCs w:val="24"/>
              </w:rPr>
              <w:t>, гипогликемии, воспалительных изменений крови и т.д.</w:t>
            </w:r>
          </w:p>
          <w:p w14:paraId="472A4FEE"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Противопоказаниями к внутривенному </w:t>
            </w:r>
            <w:proofErr w:type="spellStart"/>
            <w:r w:rsidRPr="00404FC2">
              <w:rPr>
                <w:rFonts w:ascii="Times New Roman" w:eastAsia="Times New Roman" w:hAnsi="Times New Roman" w:cs="Times New Roman"/>
                <w:color w:val="000000" w:themeColor="text1"/>
                <w:sz w:val="24"/>
                <w:szCs w:val="24"/>
              </w:rPr>
              <w:t>троболизису</w:t>
            </w:r>
            <w:proofErr w:type="spellEnd"/>
            <w:r w:rsidRPr="00404FC2">
              <w:rPr>
                <w:rFonts w:ascii="Times New Roman" w:eastAsia="Times New Roman" w:hAnsi="Times New Roman" w:cs="Times New Roman"/>
                <w:color w:val="000000" w:themeColor="text1"/>
                <w:sz w:val="24"/>
                <w:szCs w:val="24"/>
              </w:rPr>
              <w:t xml:space="preserve"> являются: тромбоциты менее 100000/мм3, уровень глюкозы сыворотки крови £ 2,8 ммоль/л, ³ 22,5 ммоль/л, МНО ³ 1,3</w:t>
            </w:r>
          </w:p>
          <w:p w14:paraId="3D493FB1"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используются при применении антикоагулянтов, подозрении на интоксикацию различного генеза, беременность, дыхательную недостаточность.</w:t>
            </w:r>
          </w:p>
        </w:tc>
      </w:tr>
      <w:tr w:rsidR="00404FC2" w:rsidRPr="00404FC2" w14:paraId="2ED3F8D0" w14:textId="77777777" w:rsidTr="00EC3819">
        <w:tc>
          <w:tcPr>
            <w:tcW w:w="2096" w:type="dxa"/>
            <w:hideMark/>
          </w:tcPr>
          <w:p w14:paraId="04662517"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Дополнительные*</w:t>
            </w:r>
          </w:p>
        </w:tc>
        <w:tc>
          <w:tcPr>
            <w:tcW w:w="3115" w:type="dxa"/>
            <w:hideMark/>
          </w:tcPr>
          <w:p w14:paraId="5DA98ED0"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Люмбальная пункция</w:t>
            </w:r>
          </w:p>
        </w:tc>
        <w:tc>
          <w:tcPr>
            <w:tcW w:w="4395" w:type="dxa"/>
            <w:hideMark/>
          </w:tcPr>
          <w:p w14:paraId="4CD8A8E3"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*Проводится при подозрении на менингит или субарахноидальное кровоизлияние, редко при отрицательной картине КТ.</w:t>
            </w:r>
          </w:p>
        </w:tc>
      </w:tr>
      <w:tr w:rsidR="00404FC2" w:rsidRPr="00404FC2" w14:paraId="42EC8285" w14:textId="77777777" w:rsidTr="00EC3819">
        <w:tc>
          <w:tcPr>
            <w:tcW w:w="2096" w:type="dxa"/>
            <w:hideMark/>
          </w:tcPr>
          <w:p w14:paraId="14FD1011"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Дополнительные*</w:t>
            </w:r>
          </w:p>
        </w:tc>
        <w:tc>
          <w:tcPr>
            <w:tcW w:w="3115" w:type="dxa"/>
            <w:hideMark/>
          </w:tcPr>
          <w:p w14:paraId="4B5E211C"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Электроэнцефалография (ЭЭГ).</w:t>
            </w:r>
          </w:p>
        </w:tc>
        <w:tc>
          <w:tcPr>
            <w:tcW w:w="4395" w:type="dxa"/>
            <w:hideMark/>
          </w:tcPr>
          <w:p w14:paraId="75290D34"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при указании на судорожный синдром или несоответствии уровня сознания находкам при КТ</w:t>
            </w:r>
          </w:p>
        </w:tc>
      </w:tr>
      <w:tr w:rsidR="00EC3819" w:rsidRPr="00404FC2" w14:paraId="36F8C406" w14:textId="77777777" w:rsidTr="00EC3819">
        <w:tc>
          <w:tcPr>
            <w:tcW w:w="2096" w:type="dxa"/>
            <w:hideMark/>
          </w:tcPr>
          <w:p w14:paraId="06580143"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Дополнительные*</w:t>
            </w:r>
          </w:p>
        </w:tc>
        <w:tc>
          <w:tcPr>
            <w:tcW w:w="3115" w:type="dxa"/>
            <w:hideMark/>
          </w:tcPr>
          <w:p w14:paraId="79350BC0"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Рентгенография грудной клетки.</w:t>
            </w:r>
          </w:p>
        </w:tc>
        <w:tc>
          <w:tcPr>
            <w:tcW w:w="4395" w:type="dxa"/>
            <w:hideMark/>
          </w:tcPr>
          <w:p w14:paraId="0310CF99" w14:textId="77777777" w:rsidR="00EC3819" w:rsidRPr="00404FC2" w:rsidRDefault="00EC3819" w:rsidP="00EC3819">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*Рентгенография грудной клетки должна проводиться только при наличии показаний, в частности, признаков острого заболевания легких</w:t>
            </w:r>
          </w:p>
        </w:tc>
      </w:tr>
    </w:tbl>
    <w:p w14:paraId="0084F0CE" w14:textId="77777777" w:rsidR="00EC3819" w:rsidRPr="00404FC2" w:rsidRDefault="00EC3819" w:rsidP="00EC3819">
      <w:pPr>
        <w:spacing w:after="0" w:line="360" w:lineRule="auto"/>
        <w:jc w:val="both"/>
        <w:textAlignment w:val="baseline"/>
        <w:rPr>
          <w:rFonts w:ascii="Times New Roman" w:eastAsia="Times New Roman" w:hAnsi="Times New Roman" w:cs="Times New Roman"/>
          <w:b/>
          <w:bCs/>
          <w:color w:val="000000" w:themeColor="text1"/>
          <w:sz w:val="24"/>
          <w:szCs w:val="24"/>
        </w:rPr>
      </w:pPr>
    </w:p>
    <w:p w14:paraId="0716B20E" w14:textId="18B62D47" w:rsidR="00EC3819" w:rsidRPr="00404FC2" w:rsidRDefault="00EC3819" w:rsidP="00EC3819">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(уровень достоверности доказательств - 2).</w:t>
      </w:r>
    </w:p>
    <w:p w14:paraId="0CB984CD" w14:textId="77777777" w:rsidR="00EC3819" w:rsidRPr="00404FC2" w:rsidRDefault="00EC3819" w:rsidP="00EC3819">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lastRenderedPageBreak/>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color w:val="000000" w:themeColor="text1"/>
          <w:sz w:val="24"/>
          <w:szCs w:val="24"/>
        </w:rPr>
        <w:t> </w:t>
      </w:r>
      <w:r w:rsidRPr="00404FC2">
        <w:rPr>
          <w:rFonts w:ascii="Times New Roman" w:eastAsia="Times New Roman" w:hAnsi="Times New Roman" w:cs="Times New Roman"/>
          <w:i/>
          <w:iCs/>
          <w:color w:val="000000" w:themeColor="text1"/>
          <w:sz w:val="24"/>
          <w:szCs w:val="24"/>
        </w:rPr>
        <w:t xml:space="preserve">Клинико-инструментального мониторинг обеспечивает объективный контроль за состоянием пациента и более точный, дифференцированный подход к проводимой терапии. Длительность мониторирования жизненно важных функций, гомеостатических показателей, неврологического статуса, параметров кровотока и </w:t>
      </w:r>
      <w:proofErr w:type="spellStart"/>
      <w:r w:rsidRPr="00404FC2">
        <w:rPr>
          <w:rFonts w:ascii="Times New Roman" w:eastAsia="Times New Roman" w:hAnsi="Times New Roman" w:cs="Times New Roman"/>
          <w:i/>
          <w:iCs/>
          <w:color w:val="000000" w:themeColor="text1"/>
          <w:sz w:val="24"/>
          <w:szCs w:val="24"/>
        </w:rPr>
        <w:t>ликворооттока</w:t>
      </w:r>
      <w:proofErr w:type="spellEnd"/>
      <w:r w:rsidRPr="00404FC2">
        <w:rPr>
          <w:rFonts w:ascii="Times New Roman" w:eastAsia="Times New Roman" w:hAnsi="Times New Roman" w:cs="Times New Roman"/>
          <w:i/>
          <w:iCs/>
          <w:color w:val="000000" w:themeColor="text1"/>
          <w:sz w:val="24"/>
          <w:szCs w:val="24"/>
        </w:rPr>
        <w:t xml:space="preserve">, биоэлектрической активности мозга определяется тяжестью состояния пациента, включая основное и сопутствующее заболевание, наличие осложнений. Мониторинг более 72 часов проводится по специальным показаниям: при фибрилляции предсердий (с проведением </w:t>
      </w:r>
      <w:proofErr w:type="spellStart"/>
      <w:r w:rsidRPr="00404FC2">
        <w:rPr>
          <w:rFonts w:ascii="Times New Roman" w:eastAsia="Times New Roman" w:hAnsi="Times New Roman" w:cs="Times New Roman"/>
          <w:i/>
          <w:iCs/>
          <w:color w:val="000000" w:themeColor="text1"/>
          <w:sz w:val="24"/>
          <w:szCs w:val="24"/>
        </w:rPr>
        <w:t>эмболодетекции</w:t>
      </w:r>
      <w:proofErr w:type="spellEnd"/>
      <w:r w:rsidRPr="00404FC2">
        <w:rPr>
          <w:rFonts w:ascii="Times New Roman" w:eastAsia="Times New Roman" w:hAnsi="Times New Roman" w:cs="Times New Roman"/>
          <w:i/>
          <w:iCs/>
          <w:color w:val="000000" w:themeColor="text1"/>
          <w:sz w:val="24"/>
          <w:szCs w:val="24"/>
        </w:rPr>
        <w:t xml:space="preserve">), снижении уровня бодрствования, нарастании неврологического дефицита, наличии </w:t>
      </w:r>
      <w:proofErr w:type="spellStart"/>
      <w:r w:rsidRPr="00404FC2">
        <w:rPr>
          <w:rFonts w:ascii="Times New Roman" w:eastAsia="Times New Roman" w:hAnsi="Times New Roman" w:cs="Times New Roman"/>
          <w:i/>
          <w:iCs/>
          <w:color w:val="000000" w:themeColor="text1"/>
          <w:sz w:val="24"/>
          <w:szCs w:val="24"/>
        </w:rPr>
        <w:t>кардиореспираторными</w:t>
      </w:r>
      <w:proofErr w:type="spellEnd"/>
      <w:r w:rsidRPr="00404FC2">
        <w:rPr>
          <w:rFonts w:ascii="Times New Roman" w:eastAsia="Times New Roman" w:hAnsi="Times New Roman" w:cs="Times New Roman"/>
          <w:i/>
          <w:iCs/>
          <w:color w:val="000000" w:themeColor="text1"/>
          <w:sz w:val="24"/>
          <w:szCs w:val="24"/>
        </w:rPr>
        <w:t xml:space="preserve"> заболеваний в анамнезе и пр.</w:t>
      </w:r>
    </w:p>
    <w:p w14:paraId="2D15A1DE" w14:textId="77777777" w:rsidR="000F3CB7" w:rsidRPr="00404FC2" w:rsidRDefault="000F3CB7" w:rsidP="00E9101D">
      <w:pPr>
        <w:pStyle w:val="1"/>
        <w:spacing w:before="0" w:beforeAutospacing="0" w:after="0" w:afterAutospacing="0" w:line="360" w:lineRule="auto"/>
        <w:jc w:val="center"/>
        <w:rPr>
          <w:color w:val="000000" w:themeColor="text1"/>
          <w:szCs w:val="28"/>
        </w:rPr>
      </w:pPr>
      <w:bookmarkStart w:id="22" w:name="_Toc215916163"/>
      <w:r w:rsidRPr="00404FC2">
        <w:rPr>
          <w:color w:val="000000" w:themeColor="text1"/>
          <w:szCs w:val="28"/>
        </w:rPr>
        <w:t>3. Лечение</w:t>
      </w:r>
      <w:bookmarkEnd w:id="22"/>
    </w:p>
    <w:p w14:paraId="31EF992A" w14:textId="77777777" w:rsidR="000F3CB7" w:rsidRPr="00404FC2" w:rsidRDefault="000F3CB7" w:rsidP="00E3197C">
      <w:pPr>
        <w:spacing w:after="0" w:line="360" w:lineRule="auto"/>
        <w:ind w:firstLine="708"/>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Лечение пациентов с ТИА и ишемическим инсультом включает два основных направления: базисную и дифференцированную терапию</w:t>
      </w:r>
      <w:r w:rsidRPr="00404FC2">
        <w:rPr>
          <w:rFonts w:ascii="Times New Roman" w:eastAsia="Times New Roman" w:hAnsi="Times New Roman" w:cs="Times New Roman"/>
          <w:color w:val="000000" w:themeColor="text1"/>
          <w:sz w:val="24"/>
          <w:szCs w:val="24"/>
          <w:bdr w:val="none" w:sz="0" w:space="0" w:color="auto" w:frame="1"/>
        </w:rPr>
        <w:t>.</w:t>
      </w:r>
    </w:p>
    <w:p w14:paraId="4FD3C017" w14:textId="77777777" w:rsidR="000F3CB7" w:rsidRPr="00404FC2" w:rsidRDefault="000F3CB7" w:rsidP="00E3197C">
      <w:pPr>
        <w:spacing w:after="0" w:line="360" w:lineRule="auto"/>
        <w:ind w:firstLine="708"/>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Cs/>
          <w:color w:val="000000" w:themeColor="text1"/>
          <w:sz w:val="24"/>
          <w:szCs w:val="24"/>
        </w:rPr>
        <w:t>Базисная терапия</w:t>
      </w:r>
      <w:r w:rsidRPr="00404FC2">
        <w:rPr>
          <w:rFonts w:ascii="Times New Roman" w:eastAsia="Times New Roman" w:hAnsi="Times New Roman" w:cs="Times New Roman"/>
          <w:color w:val="000000" w:themeColor="text1"/>
          <w:sz w:val="24"/>
          <w:szCs w:val="24"/>
        </w:rPr>
        <w:t> направлена на нормализацию жизненно важных функций – дыхания, кровообращения, борьбу с отеком мозга, купирование судорожного синдрома и вегетативных нарушений, коррекцию гипергликемии и гипертермии, профилактику тромбоэмболических и инфекционных осложнений.</w:t>
      </w:r>
    </w:p>
    <w:p w14:paraId="5085FBB3" w14:textId="27F32F81" w:rsidR="004A7B85" w:rsidRPr="00404FC2" w:rsidRDefault="000F3CB7" w:rsidP="00E3197C">
      <w:pPr>
        <w:spacing w:after="0" w:line="360" w:lineRule="auto"/>
        <w:ind w:firstLine="708"/>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Cs/>
          <w:color w:val="000000" w:themeColor="text1"/>
          <w:sz w:val="24"/>
          <w:szCs w:val="24"/>
        </w:rPr>
        <w:t>Дифференцированная терапия</w:t>
      </w:r>
      <w:r w:rsidRPr="00404FC2">
        <w:rPr>
          <w:rFonts w:ascii="Times New Roman" w:eastAsia="Times New Roman" w:hAnsi="Times New Roman" w:cs="Times New Roman"/>
          <w:color w:val="000000" w:themeColor="text1"/>
          <w:sz w:val="24"/>
          <w:szCs w:val="24"/>
        </w:rPr>
        <w:t> острого ИИ проводится в соответствии с его патогенетическим вариантом, локализацией и объемом очага поражения головного мозга и включает</w:t>
      </w:r>
      <w:r w:rsidR="004A7B85" w:rsidRPr="00404FC2">
        <w:rPr>
          <w:rFonts w:ascii="Times New Roman" w:eastAsia="Times New Roman" w:hAnsi="Times New Roman" w:cs="Times New Roman"/>
          <w:color w:val="000000" w:themeColor="text1"/>
          <w:sz w:val="24"/>
          <w:szCs w:val="24"/>
        </w:rPr>
        <w:t>:</w:t>
      </w:r>
      <w:r w:rsidRPr="00404FC2">
        <w:rPr>
          <w:rFonts w:ascii="Times New Roman" w:eastAsia="Times New Roman" w:hAnsi="Times New Roman" w:cs="Times New Roman"/>
          <w:color w:val="000000" w:themeColor="text1"/>
          <w:sz w:val="24"/>
          <w:szCs w:val="24"/>
        </w:rPr>
        <w:t xml:space="preserve"> </w:t>
      </w:r>
    </w:p>
    <w:p w14:paraId="447B4700" w14:textId="2D17C24B" w:rsidR="004A7B85" w:rsidRPr="00404FC2" w:rsidRDefault="00EC3819" w:rsidP="00300B06">
      <w:pPr>
        <w:pStyle w:val="ab"/>
        <w:numPr>
          <w:ilvl w:val="0"/>
          <w:numId w:val="91"/>
        </w:numPr>
        <w:spacing w:after="0" w:line="360" w:lineRule="auto"/>
        <w:ind w:left="426" w:hanging="426"/>
        <w:jc w:val="both"/>
        <w:textAlignment w:val="baseline"/>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color w:val="000000" w:themeColor="text1"/>
          <w:sz w:val="24"/>
          <w:szCs w:val="24"/>
        </w:rPr>
        <w:t>Р</w:t>
      </w:r>
      <w:r w:rsidR="000F3CB7" w:rsidRPr="00404FC2">
        <w:rPr>
          <w:rFonts w:ascii="Times New Roman" w:eastAsia="Times New Roman" w:hAnsi="Times New Roman" w:cs="Times New Roman"/>
          <w:color w:val="000000" w:themeColor="text1"/>
          <w:sz w:val="24"/>
          <w:szCs w:val="24"/>
        </w:rPr>
        <w:t>еперфузию</w:t>
      </w:r>
      <w:proofErr w:type="spellEnd"/>
      <w:r w:rsidR="000F3CB7" w:rsidRPr="00404FC2">
        <w:rPr>
          <w:rFonts w:ascii="Times New Roman" w:eastAsia="Times New Roman" w:hAnsi="Times New Roman" w:cs="Times New Roman"/>
          <w:color w:val="000000" w:themeColor="text1"/>
          <w:sz w:val="24"/>
          <w:szCs w:val="24"/>
        </w:rPr>
        <w:t xml:space="preserve"> (медикаментозную и/или с помощью интервенционной </w:t>
      </w:r>
      <w:proofErr w:type="spellStart"/>
      <w:r w:rsidR="000F3CB7" w:rsidRPr="00404FC2">
        <w:rPr>
          <w:rFonts w:ascii="Times New Roman" w:eastAsia="Times New Roman" w:hAnsi="Times New Roman" w:cs="Times New Roman"/>
          <w:color w:val="000000" w:themeColor="text1"/>
          <w:sz w:val="24"/>
          <w:szCs w:val="24"/>
        </w:rPr>
        <w:t>реваскуляризации</w:t>
      </w:r>
      <w:proofErr w:type="spellEnd"/>
      <w:r w:rsidR="000F3CB7" w:rsidRPr="00404FC2">
        <w:rPr>
          <w:rFonts w:ascii="Times New Roman" w:eastAsia="Times New Roman" w:hAnsi="Times New Roman" w:cs="Times New Roman"/>
          <w:color w:val="000000" w:themeColor="text1"/>
          <w:sz w:val="24"/>
          <w:szCs w:val="24"/>
        </w:rPr>
        <w:t>)</w:t>
      </w:r>
      <w:r w:rsidR="004A7B85" w:rsidRPr="00404FC2">
        <w:rPr>
          <w:rFonts w:ascii="Times New Roman" w:eastAsia="Times New Roman" w:hAnsi="Times New Roman" w:cs="Times New Roman"/>
          <w:color w:val="000000" w:themeColor="text1"/>
          <w:sz w:val="24"/>
          <w:szCs w:val="24"/>
        </w:rPr>
        <w:t>;</w:t>
      </w:r>
    </w:p>
    <w:p w14:paraId="33E6240B" w14:textId="368EC57E" w:rsidR="004A7B85" w:rsidRPr="00404FC2" w:rsidRDefault="00EC3819" w:rsidP="00300B06">
      <w:pPr>
        <w:pStyle w:val="ab"/>
        <w:numPr>
          <w:ilvl w:val="0"/>
          <w:numId w:val="91"/>
        </w:numPr>
        <w:spacing w:after="0" w:line="360" w:lineRule="auto"/>
        <w:ind w:left="426" w:hanging="426"/>
        <w:jc w:val="both"/>
        <w:textAlignment w:val="baseline"/>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color w:val="000000" w:themeColor="text1"/>
          <w:sz w:val="24"/>
          <w:szCs w:val="24"/>
        </w:rPr>
        <w:t>Н</w:t>
      </w:r>
      <w:r w:rsidR="000F3CB7" w:rsidRPr="00404FC2">
        <w:rPr>
          <w:rFonts w:ascii="Times New Roman" w:eastAsia="Times New Roman" w:hAnsi="Times New Roman" w:cs="Times New Roman"/>
          <w:color w:val="000000" w:themeColor="text1"/>
          <w:sz w:val="24"/>
          <w:szCs w:val="24"/>
        </w:rPr>
        <w:t>ейропротекцию</w:t>
      </w:r>
      <w:proofErr w:type="spellEnd"/>
      <w:r w:rsidR="004A7B85" w:rsidRPr="00404FC2">
        <w:rPr>
          <w:rFonts w:ascii="Times New Roman" w:eastAsia="Times New Roman" w:hAnsi="Times New Roman" w:cs="Times New Roman"/>
          <w:color w:val="000000" w:themeColor="text1"/>
          <w:sz w:val="24"/>
          <w:szCs w:val="24"/>
        </w:rPr>
        <w:t>;</w:t>
      </w:r>
      <w:r w:rsidR="000F3CB7" w:rsidRPr="00404FC2">
        <w:rPr>
          <w:rFonts w:ascii="Times New Roman" w:eastAsia="Times New Roman" w:hAnsi="Times New Roman" w:cs="Times New Roman"/>
          <w:color w:val="000000" w:themeColor="text1"/>
          <w:sz w:val="24"/>
          <w:szCs w:val="24"/>
        </w:rPr>
        <w:t xml:space="preserve"> </w:t>
      </w:r>
    </w:p>
    <w:p w14:paraId="1A79E44D" w14:textId="6230C924" w:rsidR="004A7B85" w:rsidRPr="00404FC2" w:rsidRDefault="00EC3819" w:rsidP="00300B06">
      <w:pPr>
        <w:pStyle w:val="ab"/>
        <w:numPr>
          <w:ilvl w:val="0"/>
          <w:numId w:val="91"/>
        </w:numPr>
        <w:spacing w:after="0" w:line="360" w:lineRule="auto"/>
        <w:ind w:left="426" w:hanging="426"/>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В</w:t>
      </w:r>
      <w:r w:rsidR="000F3CB7" w:rsidRPr="00404FC2">
        <w:rPr>
          <w:rFonts w:ascii="Times New Roman" w:eastAsia="Times New Roman" w:hAnsi="Times New Roman" w:cs="Times New Roman"/>
          <w:color w:val="000000" w:themeColor="text1"/>
          <w:sz w:val="24"/>
          <w:szCs w:val="24"/>
        </w:rPr>
        <w:t>торичную профилактику (контроль АД, глюкозы и липидов крови, а также применение истинных антиагрегантов или антикоагулянтов)</w:t>
      </w:r>
      <w:r w:rsidR="004A7B85" w:rsidRPr="00404FC2">
        <w:rPr>
          <w:rFonts w:ascii="Times New Roman" w:eastAsia="Times New Roman" w:hAnsi="Times New Roman" w:cs="Times New Roman"/>
          <w:color w:val="000000" w:themeColor="text1"/>
          <w:sz w:val="24"/>
          <w:szCs w:val="24"/>
        </w:rPr>
        <w:t xml:space="preserve"> [50, 51]</w:t>
      </w:r>
      <w:r w:rsidR="000F3CB7" w:rsidRPr="00404FC2">
        <w:rPr>
          <w:rFonts w:ascii="Times New Roman" w:eastAsia="Times New Roman" w:hAnsi="Times New Roman" w:cs="Times New Roman"/>
          <w:color w:val="000000" w:themeColor="text1"/>
          <w:sz w:val="24"/>
          <w:szCs w:val="24"/>
        </w:rPr>
        <w:t xml:space="preserve">. </w:t>
      </w:r>
    </w:p>
    <w:p w14:paraId="1DC318FB" w14:textId="5DAE5D50" w:rsidR="00905475" w:rsidRPr="00404FC2" w:rsidRDefault="00905475"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 xml:space="preserve">Уровень убедительности рекомендаций В (уровень достоверности доказательств - </w:t>
      </w:r>
      <w:r w:rsidR="004A7B85" w:rsidRPr="00404FC2">
        <w:rPr>
          <w:rFonts w:ascii="Times New Roman" w:eastAsia="Times New Roman" w:hAnsi="Times New Roman" w:cs="Times New Roman"/>
          <w:b/>
          <w:bCs/>
          <w:i/>
          <w:iCs/>
          <w:color w:val="000000" w:themeColor="text1"/>
          <w:sz w:val="24"/>
          <w:szCs w:val="24"/>
        </w:rPr>
        <w:t>2</w:t>
      </w:r>
      <w:r w:rsidRPr="00404FC2">
        <w:rPr>
          <w:rFonts w:ascii="Times New Roman" w:eastAsia="Times New Roman" w:hAnsi="Times New Roman" w:cs="Times New Roman"/>
          <w:b/>
          <w:bCs/>
          <w:i/>
          <w:iCs/>
          <w:color w:val="000000" w:themeColor="text1"/>
          <w:sz w:val="24"/>
          <w:szCs w:val="24"/>
        </w:rPr>
        <w:t>).</w:t>
      </w:r>
    </w:p>
    <w:p w14:paraId="097D1869" w14:textId="7B496DBE" w:rsidR="000F3CB7" w:rsidRPr="00404FC2" w:rsidRDefault="00905475"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color w:val="000000" w:themeColor="text1"/>
          <w:sz w:val="24"/>
          <w:szCs w:val="24"/>
        </w:rPr>
        <w:t> </w:t>
      </w:r>
      <w:r w:rsidR="000F3CB7" w:rsidRPr="00404FC2">
        <w:rPr>
          <w:rFonts w:ascii="Times New Roman" w:eastAsia="Times New Roman" w:hAnsi="Times New Roman" w:cs="Times New Roman"/>
          <w:i/>
          <w:iCs/>
          <w:color w:val="000000" w:themeColor="text1"/>
          <w:sz w:val="24"/>
          <w:szCs w:val="24"/>
        </w:rPr>
        <w:t>В</w:t>
      </w:r>
      <w:r w:rsidRPr="00404FC2">
        <w:rPr>
          <w:rFonts w:ascii="Times New Roman" w:eastAsia="Times New Roman" w:hAnsi="Times New Roman" w:cs="Times New Roman"/>
          <w:i/>
          <w:iCs/>
          <w:color w:val="000000" w:themeColor="text1"/>
          <w:sz w:val="24"/>
          <w:szCs w:val="24"/>
        </w:rPr>
        <w:t xml:space="preserve"> </w:t>
      </w:r>
      <w:r w:rsidR="000F3CB7" w:rsidRPr="00404FC2">
        <w:rPr>
          <w:rFonts w:ascii="Times New Roman" w:eastAsia="Times New Roman" w:hAnsi="Times New Roman" w:cs="Times New Roman"/>
          <w:i/>
          <w:iCs/>
          <w:color w:val="000000" w:themeColor="text1"/>
          <w:sz w:val="24"/>
          <w:szCs w:val="24"/>
        </w:rPr>
        <w:t xml:space="preserve">настоящее время общепризнанной программы </w:t>
      </w:r>
      <w:proofErr w:type="spellStart"/>
      <w:r w:rsidR="000F3CB7" w:rsidRPr="00404FC2">
        <w:rPr>
          <w:rFonts w:ascii="Times New Roman" w:eastAsia="Times New Roman" w:hAnsi="Times New Roman" w:cs="Times New Roman"/>
          <w:i/>
          <w:iCs/>
          <w:color w:val="000000" w:themeColor="text1"/>
          <w:sz w:val="24"/>
          <w:szCs w:val="24"/>
        </w:rPr>
        <w:t>нейропротекции</w:t>
      </w:r>
      <w:proofErr w:type="spellEnd"/>
      <w:r w:rsidR="000F3CB7" w:rsidRPr="00404FC2">
        <w:rPr>
          <w:rFonts w:ascii="Times New Roman" w:eastAsia="Times New Roman" w:hAnsi="Times New Roman" w:cs="Times New Roman"/>
          <w:i/>
          <w:iCs/>
          <w:color w:val="000000" w:themeColor="text1"/>
          <w:sz w:val="24"/>
          <w:szCs w:val="24"/>
        </w:rPr>
        <w:t xml:space="preserve">, доказавшей эффективность в отношении улучшения исхода заболевания, не существует. В РФ имеется большой эмпирический опыт применения </w:t>
      </w:r>
      <w:proofErr w:type="spellStart"/>
      <w:r w:rsidR="000F3CB7" w:rsidRPr="00404FC2">
        <w:rPr>
          <w:rFonts w:ascii="Times New Roman" w:eastAsia="Times New Roman" w:hAnsi="Times New Roman" w:cs="Times New Roman"/>
          <w:i/>
          <w:iCs/>
          <w:color w:val="000000" w:themeColor="text1"/>
          <w:sz w:val="24"/>
          <w:szCs w:val="24"/>
        </w:rPr>
        <w:t>нейроцитопротекторов</w:t>
      </w:r>
      <w:proofErr w:type="spellEnd"/>
      <w:r w:rsidR="000F3CB7" w:rsidRPr="00404FC2">
        <w:rPr>
          <w:rFonts w:ascii="Times New Roman" w:eastAsia="Times New Roman" w:hAnsi="Times New Roman" w:cs="Times New Roman"/>
          <w:i/>
          <w:iCs/>
          <w:color w:val="000000" w:themeColor="text1"/>
          <w:sz w:val="24"/>
          <w:szCs w:val="24"/>
        </w:rPr>
        <w:t xml:space="preserve"> при ишемическом инсульте, для большинства препаратов этой группы успешно продемонстрирована безопасность их применения. Новым инструментом получения доказательных статистических данных об эффективности </w:t>
      </w:r>
      <w:proofErr w:type="spellStart"/>
      <w:r w:rsidR="000F3CB7" w:rsidRPr="00404FC2">
        <w:rPr>
          <w:rFonts w:ascii="Times New Roman" w:eastAsia="Times New Roman" w:hAnsi="Times New Roman" w:cs="Times New Roman"/>
          <w:i/>
          <w:iCs/>
          <w:color w:val="000000" w:themeColor="text1"/>
          <w:sz w:val="24"/>
          <w:szCs w:val="24"/>
        </w:rPr>
        <w:t>нейропротективных</w:t>
      </w:r>
      <w:proofErr w:type="spellEnd"/>
      <w:r w:rsidR="000F3CB7" w:rsidRPr="00404FC2">
        <w:rPr>
          <w:rFonts w:ascii="Times New Roman" w:eastAsia="Times New Roman" w:hAnsi="Times New Roman" w:cs="Times New Roman"/>
          <w:i/>
          <w:iCs/>
          <w:color w:val="000000" w:themeColor="text1"/>
          <w:sz w:val="24"/>
          <w:szCs w:val="24"/>
        </w:rPr>
        <w:t xml:space="preserve"> средств и технологий является обязательный в РФ госпитальный регистр. </w:t>
      </w:r>
      <w:proofErr w:type="spellStart"/>
      <w:r w:rsidR="000F3CB7" w:rsidRPr="00404FC2">
        <w:rPr>
          <w:rFonts w:ascii="Times New Roman" w:eastAsia="Times New Roman" w:hAnsi="Times New Roman" w:cs="Times New Roman"/>
          <w:i/>
          <w:iCs/>
          <w:color w:val="000000" w:themeColor="text1"/>
          <w:sz w:val="24"/>
          <w:szCs w:val="24"/>
        </w:rPr>
        <w:t>Нейропротекция</w:t>
      </w:r>
      <w:proofErr w:type="spellEnd"/>
      <w:r w:rsidR="000F3CB7" w:rsidRPr="00404FC2">
        <w:rPr>
          <w:rFonts w:ascii="Times New Roman" w:eastAsia="Times New Roman" w:hAnsi="Times New Roman" w:cs="Times New Roman"/>
          <w:i/>
          <w:iCs/>
          <w:color w:val="000000" w:themeColor="text1"/>
          <w:sz w:val="24"/>
          <w:szCs w:val="24"/>
        </w:rPr>
        <w:t xml:space="preserve"> не </w:t>
      </w:r>
      <w:r w:rsidR="000F3CB7" w:rsidRPr="00404FC2">
        <w:rPr>
          <w:rFonts w:ascii="Times New Roman" w:eastAsia="Times New Roman" w:hAnsi="Times New Roman" w:cs="Times New Roman"/>
          <w:i/>
          <w:iCs/>
          <w:color w:val="000000" w:themeColor="text1"/>
          <w:sz w:val="24"/>
          <w:szCs w:val="24"/>
        </w:rPr>
        <w:lastRenderedPageBreak/>
        <w:t xml:space="preserve">должна снижать эффективность применяемых средств базового и специфического </w:t>
      </w:r>
      <w:proofErr w:type="spellStart"/>
      <w:r w:rsidR="000F3CB7" w:rsidRPr="00404FC2">
        <w:rPr>
          <w:rFonts w:ascii="Times New Roman" w:eastAsia="Times New Roman" w:hAnsi="Times New Roman" w:cs="Times New Roman"/>
          <w:i/>
          <w:iCs/>
          <w:color w:val="000000" w:themeColor="text1"/>
          <w:sz w:val="24"/>
          <w:szCs w:val="24"/>
        </w:rPr>
        <w:t>реперфузионного</w:t>
      </w:r>
      <w:proofErr w:type="spellEnd"/>
      <w:r w:rsidR="000F3CB7" w:rsidRPr="00404FC2">
        <w:rPr>
          <w:rFonts w:ascii="Times New Roman" w:eastAsia="Times New Roman" w:hAnsi="Times New Roman" w:cs="Times New Roman"/>
          <w:i/>
          <w:iCs/>
          <w:color w:val="000000" w:themeColor="text1"/>
          <w:sz w:val="24"/>
          <w:szCs w:val="24"/>
        </w:rPr>
        <w:t xml:space="preserve"> лечения.</w:t>
      </w:r>
    </w:p>
    <w:p w14:paraId="1F1E36C2" w14:textId="4C842D19" w:rsidR="000F3CB7" w:rsidRPr="00404FC2" w:rsidRDefault="000F3CB7" w:rsidP="00E3197C">
      <w:pPr>
        <w:pStyle w:val="2"/>
        <w:jc w:val="both"/>
        <w:rPr>
          <w:color w:val="000000" w:themeColor="text1"/>
          <w:szCs w:val="24"/>
          <w:u w:val="single"/>
        </w:rPr>
      </w:pPr>
      <w:bookmarkStart w:id="23" w:name="_Toc215916164"/>
      <w:r w:rsidRPr="00404FC2">
        <w:rPr>
          <w:color w:val="000000" w:themeColor="text1"/>
          <w:szCs w:val="24"/>
          <w:u w:val="single"/>
        </w:rPr>
        <w:t>3.1</w:t>
      </w:r>
      <w:r w:rsidR="008D5099">
        <w:rPr>
          <w:color w:val="000000" w:themeColor="text1"/>
          <w:szCs w:val="24"/>
          <w:u w:val="single"/>
        </w:rPr>
        <w:t>.</w:t>
      </w:r>
      <w:r w:rsidRPr="00404FC2">
        <w:rPr>
          <w:color w:val="000000" w:themeColor="text1"/>
          <w:szCs w:val="24"/>
          <w:u w:val="single"/>
        </w:rPr>
        <w:t xml:space="preserve"> Консервативное лечение</w:t>
      </w:r>
      <w:bookmarkEnd w:id="23"/>
    </w:p>
    <w:p w14:paraId="6527764F" w14:textId="41A66EEA" w:rsidR="000F3CB7" w:rsidRPr="00404FC2" w:rsidRDefault="000F3CB7" w:rsidP="00E9101D">
      <w:pPr>
        <w:pStyle w:val="a0"/>
        <w:rPr>
          <w:rFonts w:ascii="Times New Roman" w:eastAsia="Times New Roman" w:hAnsi="Times New Roman" w:cs="Times New Roman"/>
          <w:b/>
          <w:bCs/>
          <w:color w:val="000000" w:themeColor="text1"/>
          <w:sz w:val="24"/>
          <w:szCs w:val="24"/>
          <w:u w:val="single"/>
        </w:rPr>
      </w:pPr>
      <w:bookmarkStart w:id="24" w:name="_Toc531694902"/>
      <w:r w:rsidRPr="00404FC2">
        <w:rPr>
          <w:rFonts w:ascii="Times New Roman" w:eastAsia="Times New Roman" w:hAnsi="Times New Roman" w:cs="Times New Roman"/>
          <w:b/>
          <w:bCs/>
          <w:color w:val="000000" w:themeColor="text1"/>
          <w:sz w:val="24"/>
          <w:szCs w:val="24"/>
          <w:u w:val="single"/>
        </w:rPr>
        <w:t>Базисная терапия</w:t>
      </w:r>
      <w:bookmarkEnd w:id="24"/>
    </w:p>
    <w:p w14:paraId="5C17BD58" w14:textId="736AD174" w:rsidR="004A7B85" w:rsidRPr="00404FC2" w:rsidRDefault="004A7B85" w:rsidP="004A7B85">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Общепринятой практикой введения пациентов с ИИ является активный мониторинг неврологического статуса и таких жизненно важных показателей, как артериальное давление, пульс, уровень глюкозы и температура тела. Исходя из рандомизированных клинических испытаний, не существует прямых указаний, с какой частотой должен выполняться мониторинг показателей. Однако в исследованиях, касающихся организации отделений для лечения острых нарушений мозгового кровообращения [25], практиковалось наблюдение и обследование как минимум каждые 4 часа в течение первых 72 часов от начала заболевания.</w:t>
      </w:r>
    </w:p>
    <w:p w14:paraId="102D910C"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всем пациентам со снижением уровня сознания и/или признаках бульбарного синдрома защита дыхательных путей и респираторная поддержка [9 - 14].</w:t>
      </w:r>
    </w:p>
    <w:p w14:paraId="3F22324E" w14:textId="42B1A13E"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 xml:space="preserve">Уровень убедительности рекомендаций </w:t>
      </w:r>
      <w:r w:rsidR="00C428D7" w:rsidRPr="00404FC2">
        <w:rPr>
          <w:rFonts w:ascii="Times New Roman" w:eastAsia="Times New Roman" w:hAnsi="Times New Roman" w:cs="Times New Roman"/>
          <w:b/>
          <w:bCs/>
          <w:i/>
          <w:iCs/>
          <w:color w:val="000000" w:themeColor="text1"/>
          <w:sz w:val="24"/>
          <w:szCs w:val="24"/>
          <w:lang w:val="en-US"/>
        </w:rPr>
        <w:t>A</w:t>
      </w:r>
      <w:r w:rsidRPr="00404FC2">
        <w:rPr>
          <w:rFonts w:ascii="Times New Roman" w:eastAsia="Times New Roman" w:hAnsi="Times New Roman" w:cs="Times New Roman"/>
          <w:b/>
          <w:bCs/>
          <w:i/>
          <w:iCs/>
          <w:color w:val="000000" w:themeColor="text1"/>
          <w:sz w:val="24"/>
          <w:szCs w:val="24"/>
        </w:rPr>
        <w:t xml:space="preserve"> (уровень достоверности доказательств 1).</w:t>
      </w:r>
    </w:p>
    <w:p w14:paraId="1DF0B5FA" w14:textId="13EDFC4E"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Комментарии</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i/>
          <w:iCs/>
          <w:color w:val="000000" w:themeColor="text1"/>
          <w:sz w:val="24"/>
          <w:szCs w:val="24"/>
        </w:rPr>
        <w:t xml:space="preserve"> При снижении или неэффективности кашлевого толчка, следует использовать процедуры, направленные на профилактику аспирации (перкуторный массаж, применение устройств наружной </w:t>
      </w:r>
      <w:proofErr w:type="spellStart"/>
      <w:r w:rsidRPr="00404FC2">
        <w:rPr>
          <w:rFonts w:ascii="Times New Roman" w:eastAsia="Times New Roman" w:hAnsi="Times New Roman" w:cs="Times New Roman"/>
          <w:i/>
          <w:iCs/>
          <w:color w:val="000000" w:themeColor="text1"/>
          <w:sz w:val="24"/>
          <w:szCs w:val="24"/>
        </w:rPr>
        <w:t>пневмокомпрессии</w:t>
      </w:r>
      <w:proofErr w:type="spellEnd"/>
      <w:r w:rsidRPr="00404FC2">
        <w:rPr>
          <w:rFonts w:ascii="Times New Roman" w:eastAsia="Times New Roman" w:hAnsi="Times New Roman" w:cs="Times New Roman"/>
          <w:i/>
          <w:iCs/>
          <w:color w:val="000000" w:themeColor="text1"/>
          <w:sz w:val="24"/>
          <w:szCs w:val="24"/>
        </w:rPr>
        <w:t xml:space="preserve">) или провести операцию трахеостомии. Сроки трахеостомии определяются степенью выраженности бульбарного синдрома. Если таковой обусловлен первичным поражением ствола головного мозга (инсульт в вертебрально-базилярной системе), трахеостомия выполняется в первые 24 – 48 часов. При псевдобульбарном синдроме решение принимается индивидуально на основании ежедневного скрининга глотания и контроля состояния верхних и нижних дыхательных путей. Ингаляция кислорода через назальную канюлю или </w:t>
      </w:r>
      <w:proofErr w:type="spellStart"/>
      <w:r w:rsidRPr="00404FC2">
        <w:rPr>
          <w:rFonts w:ascii="Times New Roman" w:eastAsia="Times New Roman" w:hAnsi="Times New Roman" w:cs="Times New Roman"/>
          <w:i/>
          <w:iCs/>
          <w:color w:val="000000" w:themeColor="text1"/>
          <w:sz w:val="24"/>
          <w:szCs w:val="24"/>
        </w:rPr>
        <w:t>ороназальную</w:t>
      </w:r>
      <w:proofErr w:type="spellEnd"/>
      <w:r w:rsidRPr="00404FC2">
        <w:rPr>
          <w:rFonts w:ascii="Times New Roman" w:eastAsia="Times New Roman" w:hAnsi="Times New Roman" w:cs="Times New Roman"/>
          <w:i/>
          <w:iCs/>
          <w:color w:val="000000" w:themeColor="text1"/>
          <w:sz w:val="24"/>
          <w:szCs w:val="24"/>
        </w:rPr>
        <w:t xml:space="preserve"> маску проводится у пациентов в ясном сознании или до интубации трахеи у пациентов с угнетенным уровнем сознания для поддержания </w:t>
      </w:r>
      <w:r w:rsidR="0027493C" w:rsidRPr="00404FC2">
        <w:rPr>
          <w:rFonts w:ascii="Times New Roman" w:eastAsia="Times New Roman" w:hAnsi="Times New Roman" w:cs="Times New Roman"/>
          <w:i/>
          <w:iCs/>
          <w:color w:val="000000" w:themeColor="text1"/>
          <w:sz w:val="24"/>
          <w:szCs w:val="24"/>
        </w:rPr>
        <w:t>сатурации&gt;</w:t>
      </w:r>
      <w:r w:rsidRPr="00404FC2">
        <w:rPr>
          <w:rFonts w:ascii="Times New Roman" w:eastAsia="Times New Roman" w:hAnsi="Times New Roman" w:cs="Times New Roman"/>
          <w:i/>
          <w:iCs/>
          <w:color w:val="000000" w:themeColor="text1"/>
          <w:sz w:val="24"/>
          <w:szCs w:val="24"/>
        </w:rPr>
        <w:t xml:space="preserve"> 94%.</w:t>
      </w:r>
      <w:r w:rsidRPr="00404FC2">
        <w:rPr>
          <w:rFonts w:ascii="Times New Roman" w:eastAsia="Times New Roman" w:hAnsi="Times New Roman" w:cs="Times New Roman"/>
          <w:color w:val="000000" w:themeColor="text1"/>
          <w:sz w:val="24"/>
          <w:szCs w:val="24"/>
        </w:rPr>
        <w:t> </w:t>
      </w:r>
      <w:r w:rsidRPr="00404FC2">
        <w:rPr>
          <w:rFonts w:ascii="Times New Roman" w:eastAsia="Times New Roman" w:hAnsi="Times New Roman" w:cs="Times New Roman"/>
          <w:i/>
          <w:iCs/>
          <w:color w:val="000000" w:themeColor="text1"/>
          <w:sz w:val="24"/>
          <w:szCs w:val="24"/>
        </w:rPr>
        <w:t>Дополнительная ингаляция кислорода пациентам без признаков гипоксии при ишемическом инсульте не целесообразна.</w:t>
      </w:r>
    </w:p>
    <w:p w14:paraId="068C943E" w14:textId="57F049AD" w:rsidR="00905475" w:rsidRPr="00404FC2" w:rsidRDefault="00905475" w:rsidP="00300B06">
      <w:pPr>
        <w:numPr>
          <w:ilvl w:val="0"/>
          <w:numId w:val="14"/>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Рекомендуется у взрослых пациентов с ИИ, которым прогнозируется продолжительная искусственная вентиляция легких или диагностирована выраженная дисфагия, рассмотреть выполнение ранней трахеостомии (в первые 7 сут</w:t>
      </w:r>
      <w:r w:rsidR="00005419" w:rsidRPr="00404FC2">
        <w:rPr>
          <w:rFonts w:ascii="Times New Roman" w:eastAsia="Times New Roman" w:hAnsi="Times New Roman" w:cs="Times New Roman"/>
          <w:color w:val="000000" w:themeColor="text1"/>
          <w:sz w:val="24"/>
          <w:szCs w:val="24"/>
        </w:rPr>
        <w:t>ок</w:t>
      </w:r>
      <w:r w:rsidRPr="00404FC2">
        <w:rPr>
          <w:rFonts w:ascii="Times New Roman" w:eastAsia="Times New Roman" w:hAnsi="Times New Roman" w:cs="Times New Roman"/>
          <w:color w:val="000000" w:themeColor="text1"/>
          <w:sz w:val="24"/>
          <w:szCs w:val="24"/>
        </w:rPr>
        <w:t xml:space="preserve"> от начала ИВЛ) с целью улучшения прогноза заболевания [26].</w:t>
      </w:r>
    </w:p>
    <w:p w14:paraId="61CBCEE0" w14:textId="05C3039C" w:rsidR="00005419" w:rsidRPr="00404FC2" w:rsidRDefault="00005419" w:rsidP="00E3197C">
      <w:pPr>
        <w:pStyle w:val="a0"/>
        <w:spacing w:line="360" w:lineRule="auto"/>
        <w:ind w:firstLine="709"/>
        <w:jc w:val="both"/>
        <w:rPr>
          <w:rFonts w:ascii="Times New Roman" w:eastAsia="Times New Roman" w:hAnsi="Times New Roman" w:cs="Times New Roman"/>
          <w:b/>
          <w:bCs/>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lastRenderedPageBreak/>
        <w:t>Уровень убедительности рекомендаций В (уровень достоверности доказательств – 2)</w:t>
      </w:r>
      <w:r w:rsidR="008D5099">
        <w:rPr>
          <w:rFonts w:ascii="Times New Roman" w:eastAsia="Times New Roman" w:hAnsi="Times New Roman" w:cs="Times New Roman"/>
          <w:b/>
          <w:bCs/>
          <w:i/>
          <w:iCs/>
          <w:color w:val="000000" w:themeColor="text1"/>
          <w:sz w:val="24"/>
          <w:szCs w:val="24"/>
        </w:rPr>
        <w:t>.</w:t>
      </w:r>
    </w:p>
    <w:p w14:paraId="62CC54B2" w14:textId="61C95BB6" w:rsidR="00005419" w:rsidRPr="00404FC2" w:rsidRDefault="00005419" w:rsidP="00E3197C">
      <w:pPr>
        <w:pStyle w:val="a0"/>
        <w:spacing w:line="360" w:lineRule="auto"/>
        <w:ind w:firstLine="709"/>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color w:val="000000" w:themeColor="text1"/>
          <w:sz w:val="24"/>
          <w:szCs w:val="24"/>
        </w:rPr>
        <w:t> </w:t>
      </w:r>
      <w:r w:rsidRPr="00404FC2">
        <w:rPr>
          <w:rFonts w:ascii="Times New Roman" w:eastAsia="Times New Roman" w:hAnsi="Times New Roman" w:cs="Times New Roman"/>
          <w:i/>
          <w:iCs/>
          <w:color w:val="000000" w:themeColor="text1"/>
          <w:sz w:val="24"/>
          <w:szCs w:val="24"/>
        </w:rPr>
        <w:t xml:space="preserve">Ранняя трахеостомия позволяет снизить риск спонтанной </w:t>
      </w:r>
      <w:proofErr w:type="spellStart"/>
      <w:r w:rsidRPr="00404FC2">
        <w:rPr>
          <w:rFonts w:ascii="Times New Roman" w:eastAsia="Times New Roman" w:hAnsi="Times New Roman" w:cs="Times New Roman"/>
          <w:i/>
          <w:iCs/>
          <w:color w:val="000000" w:themeColor="text1"/>
          <w:sz w:val="24"/>
          <w:szCs w:val="24"/>
        </w:rPr>
        <w:t>экстубации</w:t>
      </w:r>
      <w:proofErr w:type="spellEnd"/>
      <w:r w:rsidRPr="00404FC2">
        <w:rPr>
          <w:rFonts w:ascii="Times New Roman" w:eastAsia="Times New Roman" w:hAnsi="Times New Roman" w:cs="Times New Roman"/>
          <w:i/>
          <w:iCs/>
          <w:color w:val="000000" w:themeColor="text1"/>
          <w:sz w:val="24"/>
          <w:szCs w:val="24"/>
        </w:rPr>
        <w:t xml:space="preserve"> трахеи, повышает комфорт для пациента по сравнению с </w:t>
      </w:r>
      <w:proofErr w:type="spellStart"/>
      <w:r w:rsidRPr="00404FC2">
        <w:rPr>
          <w:rFonts w:ascii="Times New Roman" w:eastAsia="Times New Roman" w:hAnsi="Times New Roman" w:cs="Times New Roman"/>
          <w:i/>
          <w:iCs/>
          <w:color w:val="000000" w:themeColor="text1"/>
          <w:sz w:val="24"/>
          <w:szCs w:val="24"/>
        </w:rPr>
        <w:t>оротрахеальной</w:t>
      </w:r>
      <w:proofErr w:type="spellEnd"/>
      <w:r w:rsidRPr="00404FC2">
        <w:rPr>
          <w:rFonts w:ascii="Times New Roman" w:eastAsia="Times New Roman" w:hAnsi="Times New Roman" w:cs="Times New Roman"/>
          <w:i/>
          <w:iCs/>
          <w:color w:val="000000" w:themeColor="text1"/>
          <w:sz w:val="24"/>
          <w:szCs w:val="24"/>
        </w:rPr>
        <w:t xml:space="preserve"> интубацией, облегчает санацию трахеобронхиального дерева.</w:t>
      </w:r>
    </w:p>
    <w:p w14:paraId="3681F0EB"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всем пациентам с ТИА и ишемическим инсультом коррекция АД и сердечной деятельности [9 - 14].</w:t>
      </w:r>
    </w:p>
    <w:p w14:paraId="32042A95" w14:textId="77777777"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А (уровень достоверности доказательств – 1).</w:t>
      </w:r>
    </w:p>
    <w:p w14:paraId="64E26D58" w14:textId="24862D87"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Комментарии</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color w:val="000000" w:themeColor="text1"/>
          <w:sz w:val="24"/>
          <w:szCs w:val="24"/>
        </w:rPr>
        <w:t> </w:t>
      </w:r>
      <w:r w:rsidR="00905475" w:rsidRPr="00404FC2">
        <w:rPr>
          <w:rFonts w:ascii="Times New Roman" w:eastAsia="Times New Roman" w:hAnsi="Times New Roman" w:cs="Times New Roman"/>
          <w:i/>
          <w:iCs/>
          <w:color w:val="000000" w:themeColor="text1"/>
          <w:sz w:val="24"/>
          <w:szCs w:val="24"/>
        </w:rPr>
        <w:t>К</w:t>
      </w:r>
      <w:r w:rsidRPr="00404FC2">
        <w:rPr>
          <w:rFonts w:ascii="Times New Roman" w:eastAsia="Times New Roman" w:hAnsi="Times New Roman" w:cs="Times New Roman"/>
          <w:i/>
          <w:iCs/>
          <w:color w:val="000000" w:themeColor="text1"/>
          <w:sz w:val="24"/>
          <w:szCs w:val="24"/>
        </w:rPr>
        <w:t>оррекция нарушений сердечного ритма, влияющих на ударный объем и снижающих толерантность к инфузионной терапии, проводятся на основании соответствующих рекомендательных протоколов.</w:t>
      </w:r>
      <w:r w:rsidRPr="00404FC2">
        <w:rPr>
          <w:rFonts w:ascii="Times New Roman" w:eastAsia="Times New Roman" w:hAnsi="Times New Roman" w:cs="Times New Roman"/>
          <w:color w:val="000000" w:themeColor="text1"/>
          <w:sz w:val="24"/>
          <w:szCs w:val="24"/>
        </w:rPr>
        <w:t> </w:t>
      </w:r>
      <w:r w:rsidRPr="00404FC2">
        <w:rPr>
          <w:rFonts w:ascii="Times New Roman" w:eastAsia="Times New Roman" w:hAnsi="Times New Roman" w:cs="Times New Roman"/>
          <w:i/>
          <w:iCs/>
          <w:color w:val="000000" w:themeColor="text1"/>
          <w:sz w:val="24"/>
          <w:szCs w:val="24"/>
        </w:rPr>
        <w:t>Основные принципы гипотензивной терапии: постепенное и плавное снижение уровня АД, стабилизация и поддержание уровня АД на 15 – 20 мм рт. ст. выше «рабочего» АД. Пациентам со значительным повышением АД, не имеющим показания для ТЛТ, показано снижение АД на 15% в течение первых 24 часов от начала инсульта. Обычно АД снижают до цифр 180/100 – 105 мм рт. ст. у пациентов с АГ в анамнезе, а в остальных случаях – до уровня 160 – 180/90 – 100 мм рт.ст. Целесообразно продолжение гипотензивной терапии начатой до дебюта ОНМК. Пациентам, получавшим гипотензивную терапию до инсульта целесообразно ее возобновление через 24 часа от начала ОНМК при отсутствии специфических противопоказаний и стабилизации неврологического и соматического статуса. Наиболее перспективными группами антигипертензивных средств являются ингибиторы АПФ и антагонисты рецепторов ангиотензина II. Необходимо избегать лекарственных средств, вызывающих резкое снижение АД. Артериальная гипотензия при ОНМК является прогностически неблагоприятным фактором. При уровне систолического АД ниже 120 мм рт. ст. в остром периоде ишемического инсульта отмечается увеличение частоты летальных исходов.</w:t>
      </w:r>
    </w:p>
    <w:p w14:paraId="6FE271F0" w14:textId="1C6C74F9" w:rsidR="00005419" w:rsidRPr="00404FC2" w:rsidRDefault="00005419" w:rsidP="00300B06">
      <w:pPr>
        <w:numPr>
          <w:ilvl w:val="0"/>
          <w:numId w:val="1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 рекомендуется</w:t>
      </w:r>
      <w:r w:rsidRPr="00404FC2">
        <w:rPr>
          <w:rFonts w:ascii="Times New Roman" w:eastAsia="Times New Roman" w:hAnsi="Times New Roman" w:cs="Times New Roman"/>
          <w:b/>
          <w:bCs/>
          <w:color w:val="000000" w:themeColor="text1"/>
          <w:sz w:val="24"/>
          <w:szCs w:val="24"/>
        </w:rPr>
        <w:t> </w:t>
      </w:r>
      <w:r w:rsidRPr="00404FC2">
        <w:rPr>
          <w:rFonts w:ascii="Times New Roman" w:eastAsia="Times New Roman" w:hAnsi="Times New Roman" w:cs="Times New Roman"/>
          <w:color w:val="000000" w:themeColor="text1"/>
          <w:sz w:val="24"/>
          <w:szCs w:val="24"/>
        </w:rPr>
        <w:t xml:space="preserve">взрослым пациентам в острейшем периоде ИИ или ТИА снижение артериального давления с целью улучшения исхода заболевания в случае, если оно не превышает 220/120 мм рт. ст., за исключением пациентов, отобранных для </w:t>
      </w:r>
      <w:proofErr w:type="spellStart"/>
      <w:r w:rsidRPr="00404FC2">
        <w:rPr>
          <w:rFonts w:ascii="Times New Roman" w:eastAsia="Times New Roman" w:hAnsi="Times New Roman" w:cs="Times New Roman"/>
          <w:color w:val="000000" w:themeColor="text1"/>
          <w:sz w:val="24"/>
          <w:szCs w:val="24"/>
        </w:rPr>
        <w:t>реперфузионной</w:t>
      </w:r>
      <w:proofErr w:type="spellEnd"/>
      <w:r w:rsidRPr="00404FC2">
        <w:rPr>
          <w:rFonts w:ascii="Times New Roman" w:eastAsia="Times New Roman" w:hAnsi="Times New Roman" w:cs="Times New Roman"/>
          <w:color w:val="000000" w:themeColor="text1"/>
          <w:sz w:val="24"/>
          <w:szCs w:val="24"/>
        </w:rPr>
        <w:t xml:space="preserve"> терапии [22-23].</w:t>
      </w:r>
    </w:p>
    <w:p w14:paraId="5D3A05BD" w14:textId="256E1DE3" w:rsidR="00005419" w:rsidRPr="00404FC2" w:rsidRDefault="00005419"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А (уровень достоверности доказательств – 1)</w:t>
      </w:r>
      <w:r w:rsidR="008D5099">
        <w:rPr>
          <w:rFonts w:ascii="Times New Roman" w:eastAsia="Times New Roman" w:hAnsi="Times New Roman" w:cs="Times New Roman"/>
          <w:b/>
          <w:bCs/>
          <w:i/>
          <w:iCs/>
          <w:color w:val="000000" w:themeColor="text1"/>
          <w:sz w:val="24"/>
          <w:szCs w:val="24"/>
        </w:rPr>
        <w:t>.</w:t>
      </w:r>
    </w:p>
    <w:p w14:paraId="15FAFFC0" w14:textId="588482E4" w:rsidR="00005419" w:rsidRPr="00404FC2" w:rsidRDefault="00005419"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 </w:t>
      </w:r>
      <w:r w:rsidRPr="00404FC2">
        <w:rPr>
          <w:rFonts w:ascii="Times New Roman" w:eastAsia="Times New Roman" w:hAnsi="Times New Roman" w:cs="Times New Roman"/>
          <w:i/>
          <w:iCs/>
          <w:color w:val="000000" w:themeColor="text1"/>
          <w:sz w:val="24"/>
          <w:szCs w:val="24"/>
        </w:rPr>
        <w:t>Раннее лечение артериальной гипертензии у пациентов с острым ишемическим инсультом может быть необходимым при сопутствующих заболеваниях</w:t>
      </w:r>
    </w:p>
    <w:p w14:paraId="5932254A" w14:textId="6513D5BC" w:rsidR="00005419" w:rsidRPr="00404FC2" w:rsidRDefault="00005419" w:rsidP="00300B06">
      <w:pPr>
        <w:numPr>
          <w:ilvl w:val="0"/>
          <w:numId w:val="18"/>
        </w:numPr>
        <w:tabs>
          <w:tab w:val="clear" w:pos="720"/>
        </w:tabs>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lastRenderedPageBreak/>
        <w:t>Острый коронарный синдром (рекомендовано немедленное снижение САД ниже 140 мм рт. ст.)</w:t>
      </w:r>
    </w:p>
    <w:p w14:paraId="73CD7F17" w14:textId="44FB7EE3" w:rsidR="00005419" w:rsidRPr="00404FC2" w:rsidRDefault="00005419" w:rsidP="00300B06">
      <w:pPr>
        <w:numPr>
          <w:ilvl w:val="0"/>
          <w:numId w:val="18"/>
        </w:numPr>
        <w:tabs>
          <w:tab w:val="clear" w:pos="720"/>
        </w:tabs>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Кардиогенный отек легких (рекомендовано немедленное снижение САД ниже 140 мм рт. ст.)</w:t>
      </w:r>
    </w:p>
    <w:p w14:paraId="45D0AEB2" w14:textId="69B7D405" w:rsidR="00005419" w:rsidRPr="00404FC2" w:rsidRDefault="00005419" w:rsidP="00300B06">
      <w:pPr>
        <w:numPr>
          <w:ilvl w:val="0"/>
          <w:numId w:val="18"/>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Расслаивающая аневризма аорты (рекомендовано немедленное снижение САД ниже 120 мм рт. Ст. И ЧСС ниже 60 уд/мин., преэклампсия/эклампсия рекомендовано немедленное снижение САД ниже 160 мм рт. Ст. </w:t>
      </w:r>
      <w:r w:rsidR="00E9101D" w:rsidRPr="00404FC2">
        <w:rPr>
          <w:rFonts w:ascii="Times New Roman" w:eastAsia="Times New Roman" w:hAnsi="Times New Roman" w:cs="Times New Roman"/>
          <w:i/>
          <w:iCs/>
          <w:color w:val="000000" w:themeColor="text1"/>
          <w:sz w:val="24"/>
          <w:szCs w:val="24"/>
        </w:rPr>
        <w:t>и</w:t>
      </w:r>
      <w:r w:rsidRPr="00404FC2">
        <w:rPr>
          <w:rFonts w:ascii="Times New Roman" w:eastAsia="Times New Roman" w:hAnsi="Times New Roman" w:cs="Times New Roman"/>
          <w:i/>
          <w:iCs/>
          <w:color w:val="000000" w:themeColor="text1"/>
          <w:sz w:val="24"/>
          <w:szCs w:val="24"/>
        </w:rPr>
        <w:t xml:space="preserve"> ДАД ниже 105 мм рт. ст.).</w:t>
      </w:r>
    </w:p>
    <w:p w14:paraId="184D6ACF" w14:textId="60FFDBD6" w:rsidR="00005419" w:rsidRPr="00404FC2" w:rsidRDefault="00005419" w:rsidP="00300B06">
      <w:pPr>
        <w:numPr>
          <w:ilvl w:val="0"/>
          <w:numId w:val="16"/>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Рекомендуется взрослым пациентам с ишемическим инсультом непосредственно перед проведением системной тромболитической терапии стабилизировать показатели АД на уровне &lt;185 мм рт. ст. для систолического и &lt;110 мм рт. ст. для диастолического давления с целью улучшения исхода заболевания [20–21].</w:t>
      </w:r>
    </w:p>
    <w:p w14:paraId="6D073AAC" w14:textId="0C7D595F" w:rsidR="00005419" w:rsidRPr="00404FC2" w:rsidRDefault="00005419"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A (уровень достоверности доказательств – 2)</w:t>
      </w:r>
      <w:r w:rsidR="008D5099">
        <w:rPr>
          <w:rFonts w:ascii="Times New Roman" w:eastAsia="Times New Roman" w:hAnsi="Times New Roman" w:cs="Times New Roman"/>
          <w:b/>
          <w:bCs/>
          <w:i/>
          <w:iCs/>
          <w:color w:val="000000" w:themeColor="text1"/>
          <w:sz w:val="24"/>
          <w:szCs w:val="24"/>
        </w:rPr>
        <w:t>.</w:t>
      </w:r>
    </w:p>
    <w:p w14:paraId="5D0D60BC" w14:textId="5384CF94" w:rsidR="00005419" w:rsidRPr="00404FC2" w:rsidRDefault="00005419"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 </w:t>
      </w:r>
      <w:r w:rsidRPr="00404FC2">
        <w:rPr>
          <w:rFonts w:ascii="Times New Roman" w:eastAsia="Times New Roman" w:hAnsi="Times New Roman" w:cs="Times New Roman"/>
          <w:i/>
          <w:iCs/>
          <w:color w:val="000000" w:themeColor="text1"/>
          <w:sz w:val="24"/>
          <w:szCs w:val="24"/>
        </w:rPr>
        <w:t xml:space="preserve">В </w:t>
      </w:r>
      <w:r w:rsidR="009A4D30" w:rsidRPr="00404FC2">
        <w:rPr>
          <w:rFonts w:ascii="Times New Roman" w:eastAsia="Times New Roman" w:hAnsi="Times New Roman" w:cs="Times New Roman"/>
          <w:i/>
          <w:iCs/>
          <w:color w:val="000000" w:themeColor="text1"/>
          <w:sz w:val="24"/>
          <w:szCs w:val="24"/>
        </w:rPr>
        <w:t>клинических исследованиях</w:t>
      </w:r>
      <w:r w:rsidRPr="00404FC2">
        <w:rPr>
          <w:rFonts w:ascii="Times New Roman" w:eastAsia="Times New Roman" w:hAnsi="Times New Roman" w:cs="Times New Roman"/>
          <w:i/>
          <w:iCs/>
          <w:color w:val="000000" w:themeColor="text1"/>
          <w:sz w:val="24"/>
          <w:szCs w:val="24"/>
        </w:rPr>
        <w:t xml:space="preserve">, включавших в/в введение </w:t>
      </w:r>
      <w:proofErr w:type="spellStart"/>
      <w:r w:rsidRPr="00404FC2">
        <w:rPr>
          <w:rFonts w:ascii="Times New Roman" w:eastAsia="Times New Roman" w:hAnsi="Times New Roman" w:cs="Times New Roman"/>
          <w:i/>
          <w:iCs/>
          <w:color w:val="000000" w:themeColor="text1"/>
          <w:sz w:val="24"/>
          <w:szCs w:val="24"/>
        </w:rPr>
        <w:t>алтеплазы</w:t>
      </w:r>
      <w:proofErr w:type="spellEnd"/>
      <w:r w:rsidRPr="00404FC2">
        <w:rPr>
          <w:rFonts w:ascii="Times New Roman" w:eastAsia="Times New Roman" w:hAnsi="Times New Roman" w:cs="Times New Roman"/>
          <w:i/>
          <w:iCs/>
          <w:color w:val="000000" w:themeColor="text1"/>
          <w:sz w:val="24"/>
          <w:szCs w:val="24"/>
        </w:rPr>
        <w:t xml:space="preserve">**, были установлены следующие требования: </w:t>
      </w:r>
    </w:p>
    <w:p w14:paraId="1F2C5F2A" w14:textId="63603111" w:rsidR="00005419" w:rsidRPr="00404FC2" w:rsidRDefault="00005419" w:rsidP="00300B06">
      <w:pPr>
        <w:pStyle w:val="ab"/>
        <w:numPr>
          <w:ilvl w:val="0"/>
          <w:numId w:val="19"/>
        </w:numPr>
        <w:spacing w:after="0" w:line="360" w:lineRule="auto"/>
        <w:ind w:left="284" w:hanging="284"/>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систолическое АД &lt;185 мм рт. ст., </w:t>
      </w:r>
    </w:p>
    <w:p w14:paraId="55BDCDBD" w14:textId="77777777" w:rsidR="00005419" w:rsidRPr="00404FC2" w:rsidRDefault="00005419" w:rsidP="00300B06">
      <w:pPr>
        <w:pStyle w:val="ab"/>
        <w:numPr>
          <w:ilvl w:val="0"/>
          <w:numId w:val="19"/>
        </w:numPr>
        <w:spacing w:after="0" w:line="360" w:lineRule="auto"/>
        <w:ind w:left="284" w:hanging="284"/>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диастолическое АД &lt;110 мм рт. ст. до начала терапии; </w:t>
      </w:r>
    </w:p>
    <w:p w14:paraId="3A471795" w14:textId="77777777" w:rsidR="00005419" w:rsidRPr="00404FC2" w:rsidRDefault="00005419" w:rsidP="00300B06">
      <w:pPr>
        <w:pStyle w:val="ab"/>
        <w:numPr>
          <w:ilvl w:val="0"/>
          <w:numId w:val="19"/>
        </w:numPr>
        <w:spacing w:after="0" w:line="360" w:lineRule="auto"/>
        <w:ind w:left="284" w:hanging="284"/>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в течение как минимум первых 24 ч после терапии АД должно поддерживаться на уровне &lt;180/105 мм рт. ст. </w:t>
      </w:r>
    </w:p>
    <w:p w14:paraId="4962D085" w14:textId="0AECD229" w:rsidR="00005419" w:rsidRPr="00404FC2" w:rsidRDefault="00005419" w:rsidP="00E3197C">
      <w:pPr>
        <w:spacing w:after="0" w:line="360" w:lineRule="auto"/>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При необходимости коррекции гипертензии предпочтение следует отдавать препаратам короткого действия, вводимым внутривенно. Точные значения АД, при которых увеличивается риск возникновения кровотечений после тромболитической терапии, неизвестны, хотя показано, что в случае успешной </w:t>
      </w:r>
      <w:proofErr w:type="spellStart"/>
      <w:r w:rsidRPr="00404FC2">
        <w:rPr>
          <w:rFonts w:ascii="Times New Roman" w:eastAsia="Times New Roman" w:hAnsi="Times New Roman" w:cs="Times New Roman"/>
          <w:i/>
          <w:iCs/>
          <w:color w:val="000000" w:themeColor="text1"/>
          <w:sz w:val="24"/>
          <w:szCs w:val="24"/>
        </w:rPr>
        <w:t>реканализации</w:t>
      </w:r>
      <w:proofErr w:type="spellEnd"/>
      <w:r w:rsidRPr="00404FC2">
        <w:rPr>
          <w:rFonts w:ascii="Times New Roman" w:eastAsia="Times New Roman" w:hAnsi="Times New Roman" w:cs="Times New Roman"/>
          <w:i/>
          <w:iCs/>
          <w:color w:val="000000" w:themeColor="text1"/>
          <w:sz w:val="24"/>
          <w:szCs w:val="24"/>
        </w:rPr>
        <w:t xml:space="preserve"> повышение АД связано с большим риском внутричерепного кровоизлияния любого типа [20]. Поэтому целесообразным является поддержание АД на целевом уровне, использованном в РКИ, в которых изучали ВВ ТЛТ. </w:t>
      </w:r>
    </w:p>
    <w:p w14:paraId="6EE657DA" w14:textId="089DF31A" w:rsidR="00005419" w:rsidRPr="00404FC2" w:rsidRDefault="00005419" w:rsidP="00300B06">
      <w:pPr>
        <w:numPr>
          <w:ilvl w:val="0"/>
          <w:numId w:val="17"/>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Не рекомендуется взрослым пациентам с ИИ в первые 72 часа после проведения механической </w:t>
      </w:r>
      <w:proofErr w:type="spellStart"/>
      <w:r w:rsidRPr="00404FC2">
        <w:rPr>
          <w:rFonts w:ascii="Times New Roman" w:eastAsia="Times New Roman" w:hAnsi="Times New Roman" w:cs="Times New Roman"/>
          <w:color w:val="000000" w:themeColor="text1"/>
          <w:sz w:val="24"/>
          <w:szCs w:val="24"/>
        </w:rPr>
        <w:t>тромбоэмболэктомии</w:t>
      </w:r>
      <w:proofErr w:type="spellEnd"/>
      <w:r w:rsidRPr="00404FC2">
        <w:rPr>
          <w:rFonts w:ascii="Times New Roman" w:eastAsia="Times New Roman" w:hAnsi="Times New Roman" w:cs="Times New Roman"/>
          <w:color w:val="000000" w:themeColor="text1"/>
          <w:sz w:val="24"/>
          <w:szCs w:val="24"/>
        </w:rPr>
        <w:t xml:space="preserve"> снижение цифр систолического артериального давления меньше 120 мм рт. ст. [22].</w:t>
      </w:r>
    </w:p>
    <w:p w14:paraId="15C548B9" w14:textId="3FDA4510" w:rsidR="00005419" w:rsidRPr="00404FC2" w:rsidRDefault="00005419"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А (уровень достоверности доказательств – 2)</w:t>
      </w:r>
      <w:r w:rsidR="008D5099">
        <w:rPr>
          <w:rFonts w:ascii="Times New Roman" w:eastAsia="Times New Roman" w:hAnsi="Times New Roman" w:cs="Times New Roman"/>
          <w:b/>
          <w:bCs/>
          <w:i/>
          <w:iCs/>
          <w:color w:val="000000" w:themeColor="text1"/>
          <w:sz w:val="24"/>
          <w:szCs w:val="24"/>
        </w:rPr>
        <w:t>.</w:t>
      </w:r>
    </w:p>
    <w:p w14:paraId="0BBDBA3A" w14:textId="587E4BCE" w:rsidR="00005419" w:rsidRPr="00404FC2" w:rsidRDefault="00005419"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 </w:t>
      </w:r>
      <w:r w:rsidRPr="00404FC2">
        <w:rPr>
          <w:rFonts w:ascii="Times New Roman" w:eastAsia="Times New Roman" w:hAnsi="Times New Roman" w:cs="Times New Roman"/>
          <w:i/>
          <w:iCs/>
          <w:color w:val="000000" w:themeColor="text1"/>
          <w:sz w:val="24"/>
          <w:szCs w:val="24"/>
        </w:rPr>
        <w:t xml:space="preserve">В рандомизированном клиническом исследовании ENCHANTED2/MT (n=821) был показан негативный эффект коррекции цифр систолического артериального давления до уровня менее 120 мм рт. ст. на функциональные исходы заболевания (повышение вероятности неблагоприятного исхода – ОШ 1,37, 95% ДИ 1,07-1,76). </w:t>
      </w:r>
      <w:r w:rsidRPr="00404FC2">
        <w:rPr>
          <w:rFonts w:ascii="Times New Roman" w:eastAsia="Times New Roman" w:hAnsi="Times New Roman" w:cs="Times New Roman"/>
          <w:i/>
          <w:iCs/>
          <w:color w:val="000000" w:themeColor="text1"/>
          <w:sz w:val="24"/>
          <w:szCs w:val="24"/>
        </w:rPr>
        <w:lastRenderedPageBreak/>
        <w:t xml:space="preserve">Оптимальные цифры артериального давления после механической </w:t>
      </w:r>
      <w:proofErr w:type="spellStart"/>
      <w:r w:rsidRPr="00404FC2">
        <w:rPr>
          <w:rFonts w:ascii="Times New Roman" w:eastAsia="Times New Roman" w:hAnsi="Times New Roman" w:cs="Times New Roman"/>
          <w:i/>
          <w:iCs/>
          <w:color w:val="000000" w:themeColor="text1"/>
          <w:sz w:val="24"/>
          <w:szCs w:val="24"/>
        </w:rPr>
        <w:t>тромбоэмболэктомии</w:t>
      </w:r>
      <w:proofErr w:type="spellEnd"/>
      <w:r w:rsidRPr="00404FC2">
        <w:rPr>
          <w:rFonts w:ascii="Times New Roman" w:eastAsia="Times New Roman" w:hAnsi="Times New Roman" w:cs="Times New Roman"/>
          <w:i/>
          <w:iCs/>
          <w:color w:val="000000" w:themeColor="text1"/>
          <w:sz w:val="24"/>
          <w:szCs w:val="24"/>
        </w:rPr>
        <w:t xml:space="preserve"> не известны.</w:t>
      </w:r>
    </w:p>
    <w:p w14:paraId="5D89B34A"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назначение вазопрессорных препаратов при артериальной гипотензии под постоянным неинвазивным или инвазивным мониторингом АД и ЭКГ [9 - 14].</w:t>
      </w:r>
    </w:p>
    <w:p w14:paraId="06B0146C" w14:textId="77777777"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C (уровень достоверности доказательств – 4).</w:t>
      </w:r>
    </w:p>
    <w:p w14:paraId="2C0C3459" w14:textId="676DD7C1" w:rsidR="000F3CB7" w:rsidRPr="00404FC2" w:rsidRDefault="000F3CB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i/>
          <w:iCs/>
          <w:color w:val="000000" w:themeColor="text1"/>
          <w:sz w:val="24"/>
          <w:szCs w:val="24"/>
        </w:rPr>
        <w:t> </w:t>
      </w:r>
      <w:r w:rsidR="00005419" w:rsidRPr="00404FC2">
        <w:rPr>
          <w:rFonts w:ascii="Times New Roman" w:eastAsia="Times New Roman" w:hAnsi="Times New Roman" w:cs="Times New Roman"/>
          <w:i/>
          <w:iCs/>
          <w:color w:val="000000" w:themeColor="text1"/>
          <w:sz w:val="24"/>
          <w:szCs w:val="24"/>
        </w:rPr>
        <w:t>В</w:t>
      </w:r>
      <w:r w:rsidRPr="00404FC2">
        <w:rPr>
          <w:rFonts w:ascii="Times New Roman" w:eastAsia="Times New Roman" w:hAnsi="Times New Roman" w:cs="Times New Roman"/>
          <w:i/>
          <w:iCs/>
          <w:color w:val="000000" w:themeColor="text1"/>
          <w:sz w:val="24"/>
          <w:szCs w:val="24"/>
        </w:rPr>
        <w:t>азопрессоры применяются в отдельных случаях</w:t>
      </w:r>
      <w:r w:rsidRPr="00404FC2">
        <w:rPr>
          <w:rFonts w:ascii="Times New Roman" w:eastAsia="Times New Roman" w:hAnsi="Times New Roman" w:cs="Times New Roman"/>
          <w:color w:val="000000" w:themeColor="text1"/>
          <w:sz w:val="24"/>
          <w:szCs w:val="24"/>
        </w:rPr>
        <w:t> </w:t>
      </w:r>
      <w:r w:rsidRPr="00404FC2">
        <w:rPr>
          <w:rFonts w:ascii="Times New Roman" w:eastAsia="Times New Roman" w:hAnsi="Times New Roman" w:cs="Times New Roman"/>
          <w:i/>
          <w:iCs/>
          <w:color w:val="000000" w:themeColor="text1"/>
          <w:sz w:val="24"/>
          <w:szCs w:val="24"/>
        </w:rPr>
        <w:t>для улучшения мозгового кровообращения, когда системная артериальная гипотензия является фактором развития ишемического инсульта. Расширение показаний для вазопрессорной терапии не целесообразно.</w:t>
      </w:r>
    </w:p>
    <w:p w14:paraId="6B410E40"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при сохраняющейся артериальной гипертензии проведение плановой гипотензивной терапии всем пациентам с ТИА и ишемическим инсультом [3, 8, 9, 10, 13, 25 - 27].</w:t>
      </w:r>
    </w:p>
    <w:p w14:paraId="39CC97E0" w14:textId="15E7AAA0"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 xml:space="preserve">Уровень убедительности рекомендаций C (уровень достоверности </w:t>
      </w:r>
      <w:r w:rsidR="00E3197C" w:rsidRPr="00404FC2">
        <w:rPr>
          <w:rFonts w:ascii="Times New Roman" w:eastAsia="Times New Roman" w:hAnsi="Times New Roman" w:cs="Times New Roman"/>
          <w:b/>
          <w:bCs/>
          <w:i/>
          <w:iCs/>
          <w:color w:val="000000" w:themeColor="text1"/>
          <w:sz w:val="24"/>
          <w:szCs w:val="24"/>
        </w:rPr>
        <w:t>доказательств</w:t>
      </w:r>
      <w:r w:rsidRPr="00404FC2">
        <w:rPr>
          <w:rFonts w:ascii="Times New Roman" w:eastAsia="Times New Roman" w:hAnsi="Times New Roman" w:cs="Times New Roman"/>
          <w:b/>
          <w:bCs/>
          <w:i/>
          <w:iCs/>
          <w:color w:val="000000" w:themeColor="text1"/>
          <w:sz w:val="24"/>
          <w:szCs w:val="24"/>
        </w:rPr>
        <w:t xml:space="preserve"> - 2b).</w:t>
      </w:r>
    </w:p>
    <w:p w14:paraId="78EB3221" w14:textId="15C8F044" w:rsidR="000F3CB7" w:rsidRPr="00404FC2" w:rsidRDefault="000F3CB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Комментарии</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b/>
          <w:bCs/>
          <w:color w:val="000000" w:themeColor="text1"/>
          <w:sz w:val="24"/>
          <w:szCs w:val="24"/>
        </w:rPr>
        <w:t> </w:t>
      </w:r>
      <w:r w:rsidR="00F8322B" w:rsidRPr="00404FC2">
        <w:rPr>
          <w:rFonts w:ascii="Times New Roman" w:eastAsia="Times New Roman" w:hAnsi="Times New Roman" w:cs="Times New Roman"/>
          <w:i/>
          <w:iCs/>
          <w:color w:val="000000" w:themeColor="text1"/>
          <w:sz w:val="24"/>
          <w:szCs w:val="24"/>
        </w:rPr>
        <w:t>П</w:t>
      </w:r>
      <w:r w:rsidRPr="00404FC2">
        <w:rPr>
          <w:rFonts w:ascii="Times New Roman" w:eastAsia="Times New Roman" w:hAnsi="Times New Roman" w:cs="Times New Roman"/>
          <w:i/>
          <w:iCs/>
          <w:color w:val="000000" w:themeColor="text1"/>
          <w:sz w:val="24"/>
          <w:szCs w:val="24"/>
        </w:rPr>
        <w:t>одбор рациональной гипотензивной терапии проводится на основании суточного мониторирования АД и контроля субъективного состояния пациента. Оптимальный уровень АД индивидуален. Следует постепенно снизить АД (на 10/5 мм рт. ст.) до нормальных значений АД (ниже 140/90 мм рт. ст.). У пациентов с сахарным диабетом и</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i/>
          <w:iCs/>
          <w:color w:val="000000" w:themeColor="text1"/>
          <w:sz w:val="24"/>
          <w:szCs w:val="24"/>
        </w:rPr>
        <w:t xml:space="preserve">или почечной недостаточностью оптимален уровень АД 130/80 мм рт. ст. У пациентов с лакунарным инсультом возможен уровень АД 130/80 мм рт. ст. У пациентов со </w:t>
      </w:r>
      <w:proofErr w:type="spellStart"/>
      <w:r w:rsidRPr="00404FC2">
        <w:rPr>
          <w:rFonts w:ascii="Times New Roman" w:eastAsia="Times New Roman" w:hAnsi="Times New Roman" w:cs="Times New Roman"/>
          <w:i/>
          <w:iCs/>
          <w:color w:val="000000" w:themeColor="text1"/>
          <w:sz w:val="24"/>
          <w:szCs w:val="24"/>
        </w:rPr>
        <w:t>стенокклюзирующими</w:t>
      </w:r>
      <w:proofErr w:type="spellEnd"/>
      <w:r w:rsidRPr="00404FC2">
        <w:rPr>
          <w:rFonts w:ascii="Times New Roman" w:eastAsia="Times New Roman" w:hAnsi="Times New Roman" w:cs="Times New Roman"/>
          <w:i/>
          <w:iCs/>
          <w:color w:val="000000" w:themeColor="text1"/>
          <w:sz w:val="24"/>
          <w:szCs w:val="24"/>
        </w:rPr>
        <w:t xml:space="preserve"> поражениями </w:t>
      </w:r>
      <w:proofErr w:type="spellStart"/>
      <w:r w:rsidRPr="00404FC2">
        <w:rPr>
          <w:rFonts w:ascii="Times New Roman" w:eastAsia="Times New Roman" w:hAnsi="Times New Roman" w:cs="Times New Roman"/>
          <w:i/>
          <w:iCs/>
          <w:color w:val="000000" w:themeColor="text1"/>
          <w:sz w:val="24"/>
          <w:szCs w:val="24"/>
        </w:rPr>
        <w:t>брахиоцефальных</w:t>
      </w:r>
      <w:proofErr w:type="spellEnd"/>
      <w:r w:rsidRPr="00404FC2">
        <w:rPr>
          <w:rFonts w:ascii="Times New Roman" w:eastAsia="Times New Roman" w:hAnsi="Times New Roman" w:cs="Times New Roman"/>
          <w:i/>
          <w:iCs/>
          <w:color w:val="000000" w:themeColor="text1"/>
          <w:sz w:val="24"/>
          <w:szCs w:val="24"/>
        </w:rPr>
        <w:t xml:space="preserve"> артерий целесообразен более высокий уровень систолического АД.</w:t>
      </w:r>
    </w:p>
    <w:p w14:paraId="71EF204F"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Рекомендуется всем пациентам с гиповолемией коррекция водно-электролитного баланса [9 - 14].</w:t>
      </w:r>
    </w:p>
    <w:p w14:paraId="7DB76E82" w14:textId="33984F74"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w:t>
      </w:r>
      <w:r w:rsidR="00346C18" w:rsidRPr="00404FC2">
        <w:rPr>
          <w:rFonts w:ascii="Times New Roman" w:eastAsia="Times New Roman" w:hAnsi="Times New Roman" w:cs="Times New Roman"/>
          <w:b/>
          <w:bCs/>
          <w:i/>
          <w:iCs/>
          <w:color w:val="000000" w:themeColor="text1"/>
          <w:sz w:val="24"/>
          <w:szCs w:val="24"/>
        </w:rPr>
        <w:t xml:space="preserve"> В</w:t>
      </w:r>
      <w:r w:rsidRPr="00404FC2">
        <w:rPr>
          <w:rFonts w:ascii="Times New Roman" w:eastAsia="Times New Roman" w:hAnsi="Times New Roman" w:cs="Times New Roman"/>
          <w:b/>
          <w:bCs/>
          <w:i/>
          <w:iCs/>
          <w:color w:val="000000" w:themeColor="text1"/>
          <w:sz w:val="24"/>
          <w:szCs w:val="24"/>
        </w:rPr>
        <w:t xml:space="preserve"> (уровень достоверности доказательств – </w:t>
      </w:r>
      <w:r w:rsidR="00346C18" w:rsidRPr="00404FC2">
        <w:rPr>
          <w:rFonts w:ascii="Times New Roman" w:eastAsia="Times New Roman" w:hAnsi="Times New Roman" w:cs="Times New Roman"/>
          <w:b/>
          <w:bCs/>
          <w:i/>
          <w:iCs/>
          <w:color w:val="000000" w:themeColor="text1"/>
          <w:sz w:val="24"/>
          <w:szCs w:val="24"/>
        </w:rPr>
        <w:t>2</w:t>
      </w:r>
      <w:r w:rsidRPr="00404FC2">
        <w:rPr>
          <w:rFonts w:ascii="Times New Roman" w:eastAsia="Times New Roman" w:hAnsi="Times New Roman" w:cs="Times New Roman"/>
          <w:b/>
          <w:bCs/>
          <w:i/>
          <w:iCs/>
          <w:color w:val="000000" w:themeColor="text1"/>
          <w:sz w:val="24"/>
          <w:szCs w:val="24"/>
        </w:rPr>
        <w:t>).</w:t>
      </w:r>
    </w:p>
    <w:p w14:paraId="01175C27" w14:textId="08909EA9" w:rsidR="000F3CB7" w:rsidRPr="00404FC2" w:rsidRDefault="000F3CB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 </w:t>
      </w:r>
      <w:r w:rsidR="00F8322B" w:rsidRPr="00404FC2">
        <w:rPr>
          <w:rFonts w:ascii="Times New Roman" w:eastAsia="Times New Roman" w:hAnsi="Times New Roman" w:cs="Times New Roman"/>
          <w:i/>
          <w:iCs/>
          <w:color w:val="000000" w:themeColor="text1"/>
          <w:sz w:val="24"/>
          <w:szCs w:val="24"/>
        </w:rPr>
        <w:t>С</w:t>
      </w:r>
      <w:r w:rsidRPr="00404FC2">
        <w:rPr>
          <w:rFonts w:ascii="Times New Roman" w:eastAsia="Times New Roman" w:hAnsi="Times New Roman" w:cs="Times New Roman"/>
          <w:i/>
          <w:iCs/>
          <w:color w:val="000000" w:themeColor="text1"/>
          <w:sz w:val="24"/>
          <w:szCs w:val="24"/>
        </w:rPr>
        <w:t xml:space="preserve"> первых часов больному должен быть обеспечен нормальный баланс жидкости. Это достигается коррекцией предшествующей госпитализации гиповолемии и назначением суточной потребности в жидкости в форме </w:t>
      </w:r>
      <w:proofErr w:type="spellStart"/>
      <w:r w:rsidRPr="00404FC2">
        <w:rPr>
          <w:rFonts w:ascii="Times New Roman" w:eastAsia="Times New Roman" w:hAnsi="Times New Roman" w:cs="Times New Roman"/>
          <w:i/>
          <w:iCs/>
          <w:color w:val="000000" w:themeColor="text1"/>
          <w:sz w:val="24"/>
          <w:szCs w:val="24"/>
        </w:rPr>
        <w:t>инфузии</w:t>
      </w:r>
      <w:proofErr w:type="spellEnd"/>
      <w:r w:rsidRPr="00404FC2">
        <w:rPr>
          <w:rFonts w:ascii="Times New Roman" w:eastAsia="Times New Roman" w:hAnsi="Times New Roman" w:cs="Times New Roman"/>
          <w:i/>
          <w:iCs/>
          <w:color w:val="000000" w:themeColor="text1"/>
          <w:sz w:val="24"/>
          <w:szCs w:val="24"/>
        </w:rPr>
        <w:t xml:space="preserve"> или </w:t>
      </w:r>
      <w:proofErr w:type="spellStart"/>
      <w:r w:rsidRPr="00404FC2">
        <w:rPr>
          <w:rFonts w:ascii="Times New Roman" w:eastAsia="Times New Roman" w:hAnsi="Times New Roman" w:cs="Times New Roman"/>
          <w:i/>
          <w:iCs/>
          <w:color w:val="000000" w:themeColor="text1"/>
          <w:sz w:val="24"/>
          <w:szCs w:val="24"/>
        </w:rPr>
        <w:t>энтерально</w:t>
      </w:r>
      <w:proofErr w:type="spellEnd"/>
      <w:r w:rsidRPr="00404FC2">
        <w:rPr>
          <w:rFonts w:ascii="Times New Roman" w:eastAsia="Times New Roman" w:hAnsi="Times New Roman" w:cs="Times New Roman"/>
          <w:i/>
          <w:iCs/>
          <w:color w:val="000000" w:themeColor="text1"/>
          <w:sz w:val="24"/>
          <w:szCs w:val="24"/>
        </w:rPr>
        <w:t xml:space="preserve">. Для ориентировочного определения потребности в жидкости рекомендуется применять расчет 30 мл/кг массы тела. Предпочтение отдается энтеральному пути введения жидкости. Коррекция гиповолемии проводится внутривенной инфузией 0,9% физиологического раствора. </w:t>
      </w:r>
    </w:p>
    <w:p w14:paraId="7836FF6F"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Не рекомендовано назначение альбумина и других коллоидно-осмотических сред для лечения ишемического инсульта [9 - 14].</w:t>
      </w:r>
    </w:p>
    <w:p w14:paraId="70F23929" w14:textId="752CEA68" w:rsidR="000F3CB7" w:rsidRPr="00404FC2" w:rsidRDefault="000F3CB7" w:rsidP="00E3197C">
      <w:pPr>
        <w:spacing w:after="0" w:line="360" w:lineRule="auto"/>
        <w:ind w:firstLine="709"/>
        <w:jc w:val="both"/>
        <w:textAlignment w:val="baseline"/>
        <w:rPr>
          <w:rFonts w:ascii="Times New Roman" w:eastAsia="Times New Roman" w:hAnsi="Times New Roman" w:cs="Times New Roman"/>
          <w:b/>
          <w:bCs/>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(уровень достоверности доказательств – 2)</w:t>
      </w:r>
      <w:r w:rsidR="008D5099">
        <w:rPr>
          <w:rFonts w:ascii="Times New Roman" w:eastAsia="Times New Roman" w:hAnsi="Times New Roman" w:cs="Times New Roman"/>
          <w:b/>
          <w:bCs/>
          <w:i/>
          <w:iCs/>
          <w:color w:val="000000" w:themeColor="text1"/>
          <w:sz w:val="24"/>
          <w:szCs w:val="24"/>
        </w:rPr>
        <w:t>.</w:t>
      </w:r>
    </w:p>
    <w:p w14:paraId="18B09331" w14:textId="648BA629" w:rsidR="00F8322B" w:rsidRPr="00404FC2" w:rsidRDefault="00F8322B" w:rsidP="00300B06">
      <w:pPr>
        <w:numPr>
          <w:ilvl w:val="0"/>
          <w:numId w:val="20"/>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 рекомендуется взрослым пациентам с ишемическим инсультом использование в структуре инфузионной терапии 5% раствора декстрозы** [21].</w:t>
      </w:r>
    </w:p>
    <w:p w14:paraId="57683CBF" w14:textId="037953AA" w:rsidR="00F8322B" w:rsidRPr="00404FC2" w:rsidRDefault="00F8322B" w:rsidP="00300B06">
      <w:pPr>
        <w:numPr>
          <w:ilvl w:val="0"/>
          <w:numId w:val="21"/>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Не рекомендуется взрослым пациентам с ишемическим инсультом или ТИА рутинное применение </w:t>
      </w:r>
      <w:proofErr w:type="spellStart"/>
      <w:r w:rsidRPr="00404FC2">
        <w:rPr>
          <w:rFonts w:ascii="Times New Roman" w:eastAsia="Times New Roman" w:hAnsi="Times New Roman" w:cs="Times New Roman"/>
          <w:color w:val="000000" w:themeColor="text1"/>
          <w:sz w:val="24"/>
          <w:szCs w:val="24"/>
        </w:rPr>
        <w:t>гемодилюции</w:t>
      </w:r>
      <w:proofErr w:type="spellEnd"/>
      <w:r w:rsidRPr="00404FC2">
        <w:rPr>
          <w:rFonts w:ascii="Times New Roman" w:eastAsia="Times New Roman" w:hAnsi="Times New Roman" w:cs="Times New Roman"/>
          <w:color w:val="000000" w:themeColor="text1"/>
          <w:sz w:val="24"/>
          <w:szCs w:val="24"/>
        </w:rPr>
        <w:t xml:space="preserve"> с целью улучшения реологических показателей [20].</w:t>
      </w:r>
    </w:p>
    <w:p w14:paraId="54EF6153" w14:textId="57298CBE" w:rsidR="00F8322B" w:rsidRPr="00404FC2" w:rsidRDefault="00F8322B" w:rsidP="00E3197C">
      <w:pPr>
        <w:spacing w:after="0" w:line="360" w:lineRule="auto"/>
        <w:ind w:firstLine="709"/>
        <w:jc w:val="both"/>
        <w:textAlignment w:val="baseline"/>
        <w:rPr>
          <w:rFonts w:ascii="Times New Roman" w:eastAsia="Times New Roman" w:hAnsi="Times New Roman" w:cs="Times New Roman"/>
          <w:b/>
          <w:bCs/>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A (уровень достоверности доказательств – 3)</w:t>
      </w:r>
      <w:r w:rsidR="008D5099">
        <w:rPr>
          <w:rFonts w:ascii="Times New Roman" w:eastAsia="Times New Roman" w:hAnsi="Times New Roman" w:cs="Times New Roman"/>
          <w:b/>
          <w:bCs/>
          <w:i/>
          <w:iCs/>
          <w:color w:val="000000" w:themeColor="text1"/>
          <w:sz w:val="24"/>
          <w:szCs w:val="24"/>
        </w:rPr>
        <w:t>.</w:t>
      </w:r>
    </w:p>
    <w:p w14:paraId="1787DE98" w14:textId="06A2CC5D"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всем пациентам с гипергликемией коррекция уровня глюкозы в крови [9 - 14].</w:t>
      </w:r>
    </w:p>
    <w:p w14:paraId="52733B12" w14:textId="4456B47A"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w:t>
      </w:r>
      <w:r w:rsidR="00124FA0" w:rsidRPr="00404FC2">
        <w:rPr>
          <w:rFonts w:ascii="Times New Roman" w:eastAsia="Times New Roman" w:hAnsi="Times New Roman" w:cs="Times New Roman"/>
          <w:b/>
          <w:bCs/>
          <w:i/>
          <w:iCs/>
          <w:color w:val="000000" w:themeColor="text1"/>
          <w:sz w:val="24"/>
          <w:szCs w:val="24"/>
        </w:rPr>
        <w:t>А</w:t>
      </w:r>
      <w:r w:rsidRPr="00404FC2">
        <w:rPr>
          <w:rFonts w:ascii="Times New Roman" w:eastAsia="Times New Roman" w:hAnsi="Times New Roman" w:cs="Times New Roman"/>
          <w:b/>
          <w:bCs/>
          <w:i/>
          <w:iCs/>
          <w:color w:val="000000" w:themeColor="text1"/>
          <w:sz w:val="24"/>
          <w:szCs w:val="24"/>
        </w:rPr>
        <w:t> (уровень достоверности доказательств – 2).</w:t>
      </w:r>
    </w:p>
    <w:p w14:paraId="4E569AD4" w14:textId="6446AE8A" w:rsidR="00346C18" w:rsidRPr="00404FC2" w:rsidRDefault="000F3CB7" w:rsidP="00C516CA">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color w:val="000000" w:themeColor="text1"/>
          <w:sz w:val="24"/>
          <w:szCs w:val="24"/>
        </w:rPr>
        <w:t> </w:t>
      </w:r>
      <w:r w:rsidR="00F8322B" w:rsidRPr="00404FC2">
        <w:rPr>
          <w:rFonts w:ascii="Times New Roman" w:eastAsia="Times New Roman" w:hAnsi="Times New Roman" w:cs="Times New Roman"/>
          <w:i/>
          <w:iCs/>
          <w:color w:val="000000" w:themeColor="text1"/>
          <w:sz w:val="24"/>
          <w:szCs w:val="24"/>
        </w:rPr>
        <w:t>П</w:t>
      </w:r>
      <w:r w:rsidRPr="00404FC2">
        <w:rPr>
          <w:rFonts w:ascii="Times New Roman" w:eastAsia="Times New Roman" w:hAnsi="Times New Roman" w:cs="Times New Roman"/>
          <w:i/>
          <w:iCs/>
          <w:color w:val="000000" w:themeColor="text1"/>
          <w:sz w:val="24"/>
          <w:szCs w:val="24"/>
        </w:rPr>
        <w:t xml:space="preserve">ри коррекции уровня глюкозы крови целевым показателем является 6 – 8 ммоль/л. Гипергликемия 11 ммоль/л корригируется в/м инъекциями простого инсулина в индивидуальном режиме (4 – 6 ЕД 4-6 раз в сутки) до достижения </w:t>
      </w:r>
      <w:proofErr w:type="spellStart"/>
      <w:r w:rsidRPr="00404FC2">
        <w:rPr>
          <w:rFonts w:ascii="Times New Roman" w:eastAsia="Times New Roman" w:hAnsi="Times New Roman" w:cs="Times New Roman"/>
          <w:i/>
          <w:iCs/>
          <w:color w:val="000000" w:themeColor="text1"/>
          <w:sz w:val="24"/>
          <w:szCs w:val="24"/>
        </w:rPr>
        <w:t>нормогликемии</w:t>
      </w:r>
      <w:proofErr w:type="spellEnd"/>
      <w:r w:rsidRPr="00404FC2">
        <w:rPr>
          <w:rFonts w:ascii="Times New Roman" w:eastAsia="Times New Roman" w:hAnsi="Times New Roman" w:cs="Times New Roman"/>
          <w:i/>
          <w:iCs/>
          <w:color w:val="000000" w:themeColor="text1"/>
          <w:sz w:val="24"/>
          <w:szCs w:val="24"/>
        </w:rPr>
        <w:t xml:space="preserve">. При СД 1 типа пролонгированные формы инсулина заменяют на простой инсулин. При зондовом кормлении при наличии умеренной гипергликемии (8 – 10 ммоль/л) используют безуглеводные энтеральные смеси, при полноценном энтеральном питании - диету №9. Стойкая гипергликемия является симптомом впервые выявленного СД или указывает на тяжелое неблагоприятное развитие ишемического инсульта. </w:t>
      </w:r>
    </w:p>
    <w:p w14:paraId="1CA98DDF" w14:textId="35BDDA60" w:rsidR="00346C18" w:rsidRPr="00404FC2" w:rsidRDefault="00346C18"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всем пациентам с гипогликемией коррекция уровня глюкозы в крови [9 - 14].</w:t>
      </w:r>
    </w:p>
    <w:p w14:paraId="2FB45F6E" w14:textId="77777777" w:rsidR="00346C18" w:rsidRPr="00404FC2" w:rsidRDefault="00346C18" w:rsidP="00346C18">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А (уровень достоверности доказательств – 2).</w:t>
      </w:r>
    </w:p>
    <w:p w14:paraId="29ADF0D1" w14:textId="6B7E8769" w:rsidR="000F3CB7" w:rsidRPr="00404FC2" w:rsidRDefault="000F3CB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Гипогликемия (3,3 ммоль/л) может быть устранена путем медленного в</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i/>
          <w:iCs/>
          <w:color w:val="000000" w:themeColor="text1"/>
          <w:sz w:val="24"/>
          <w:szCs w:val="24"/>
        </w:rPr>
        <w:t>в 25% раствора декстрозы или в/в 40% 20 – 40 мл раствора глюкозы, при необходимости - инфузией 5% раствора глюкозы под контролем гликемии. Возможен пероральный прием глюкозы. Эта, терапия потребует более длительного времени и неосуществима при нарушении глотания.</w:t>
      </w:r>
    </w:p>
    <w:p w14:paraId="10FC3C26"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Рекомендована коррекция гипертермии [9 - 14].</w:t>
      </w:r>
    </w:p>
    <w:p w14:paraId="379C3674" w14:textId="59719309"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w:t>
      </w:r>
      <w:r w:rsidR="00F8322B" w:rsidRPr="00404FC2">
        <w:rPr>
          <w:rFonts w:ascii="Times New Roman" w:eastAsia="Times New Roman" w:hAnsi="Times New Roman" w:cs="Times New Roman"/>
          <w:b/>
          <w:bCs/>
          <w:i/>
          <w:iCs/>
          <w:color w:val="000000" w:themeColor="text1"/>
          <w:sz w:val="24"/>
          <w:szCs w:val="24"/>
        </w:rPr>
        <w:t>А</w:t>
      </w:r>
      <w:r w:rsidRPr="00404FC2">
        <w:rPr>
          <w:rFonts w:ascii="Times New Roman" w:eastAsia="Times New Roman" w:hAnsi="Times New Roman" w:cs="Times New Roman"/>
          <w:b/>
          <w:bCs/>
          <w:i/>
          <w:iCs/>
          <w:color w:val="000000" w:themeColor="text1"/>
          <w:sz w:val="24"/>
          <w:szCs w:val="24"/>
        </w:rPr>
        <w:t xml:space="preserve"> (уровень достоверности доказательств - </w:t>
      </w:r>
      <w:r w:rsidR="00F8322B" w:rsidRPr="00404FC2">
        <w:rPr>
          <w:rFonts w:ascii="Times New Roman" w:eastAsia="Times New Roman" w:hAnsi="Times New Roman" w:cs="Times New Roman"/>
          <w:b/>
          <w:bCs/>
          <w:i/>
          <w:iCs/>
          <w:color w:val="000000" w:themeColor="text1"/>
          <w:sz w:val="24"/>
          <w:szCs w:val="24"/>
        </w:rPr>
        <w:t>2</w:t>
      </w:r>
      <w:r w:rsidRPr="00404FC2">
        <w:rPr>
          <w:rFonts w:ascii="Times New Roman" w:eastAsia="Times New Roman" w:hAnsi="Times New Roman" w:cs="Times New Roman"/>
          <w:b/>
          <w:bCs/>
          <w:i/>
          <w:iCs/>
          <w:color w:val="000000" w:themeColor="text1"/>
          <w:sz w:val="24"/>
          <w:szCs w:val="24"/>
        </w:rPr>
        <w:t>).</w:t>
      </w:r>
    </w:p>
    <w:p w14:paraId="7EE1BFE7" w14:textId="74B0153B" w:rsidR="000F3CB7" w:rsidRPr="00404FC2" w:rsidRDefault="000F3CB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lastRenderedPageBreak/>
        <w:t>Комментарий</w:t>
      </w:r>
      <w:r w:rsidRPr="00404FC2">
        <w:rPr>
          <w:rFonts w:ascii="Times New Roman" w:eastAsia="Times New Roman" w:hAnsi="Times New Roman" w:cs="Times New Roman"/>
          <w:b/>
          <w:bCs/>
          <w:i/>
          <w:iCs/>
          <w:color w:val="000000" w:themeColor="text1"/>
          <w:sz w:val="24"/>
          <w:szCs w:val="24"/>
        </w:rPr>
        <w:t>:</w:t>
      </w:r>
      <w:r w:rsidR="00F8322B" w:rsidRPr="00404FC2">
        <w:rPr>
          <w:rFonts w:ascii="Times New Roman" w:hAnsi="Times New Roman" w:cs="Times New Roman"/>
          <w:i/>
          <w:iCs/>
          <w:color w:val="000000" w:themeColor="text1"/>
          <w:shd w:val="clear" w:color="auto" w:fill="FFFFFF"/>
        </w:rPr>
        <w:t xml:space="preserve"> </w:t>
      </w:r>
      <w:r w:rsidR="00F8322B" w:rsidRPr="00404FC2">
        <w:rPr>
          <w:rFonts w:ascii="Times New Roman" w:eastAsia="Times New Roman" w:hAnsi="Times New Roman" w:cs="Times New Roman"/>
          <w:i/>
          <w:iCs/>
          <w:color w:val="000000" w:themeColor="text1"/>
          <w:sz w:val="24"/>
          <w:szCs w:val="24"/>
        </w:rPr>
        <w:t>Гипертермия является частым осложнением и встречается у 50 % пациентов с острым ишемическим инсультом [14] и, как было показано, сопровождается плохим исходом лечения. Гипертермия также увеличивает потребность в кислороде и может усугубить сердечную или легочную недостаточность, а также может вызвать делирий у пациентов с заболеваниями головного мозга. Исследование QASC показало, что внедрение протоколов лечения лихорадки, дисфагии и гипергликемии, улучшило результаты лечения и привело к снижению смертности и инвалидизации на 16 % через 90 дней и в стационаре [21].</w:t>
      </w:r>
      <w:r w:rsidRPr="00404FC2">
        <w:rPr>
          <w:rFonts w:ascii="Times New Roman" w:eastAsia="Times New Roman" w:hAnsi="Times New Roman" w:cs="Times New Roman"/>
          <w:color w:val="000000" w:themeColor="text1"/>
          <w:sz w:val="24"/>
          <w:szCs w:val="24"/>
        </w:rPr>
        <w:t> </w:t>
      </w:r>
      <w:r w:rsidR="00F8322B" w:rsidRPr="00404FC2">
        <w:rPr>
          <w:rFonts w:ascii="Times New Roman" w:eastAsia="Times New Roman" w:hAnsi="Times New Roman" w:cs="Times New Roman"/>
          <w:i/>
          <w:iCs/>
          <w:color w:val="000000" w:themeColor="text1"/>
          <w:sz w:val="24"/>
          <w:szCs w:val="24"/>
        </w:rPr>
        <w:t>П</w:t>
      </w:r>
      <w:r w:rsidRPr="00404FC2">
        <w:rPr>
          <w:rFonts w:ascii="Times New Roman" w:eastAsia="Times New Roman" w:hAnsi="Times New Roman" w:cs="Times New Roman"/>
          <w:i/>
          <w:iCs/>
          <w:color w:val="000000" w:themeColor="text1"/>
          <w:sz w:val="24"/>
          <w:szCs w:val="24"/>
        </w:rPr>
        <w:t xml:space="preserve">ри </w:t>
      </w:r>
      <w:proofErr w:type="gramStart"/>
      <w:r w:rsidR="00346C18" w:rsidRPr="00404FC2">
        <w:rPr>
          <w:rFonts w:ascii="Times New Roman" w:eastAsia="Times New Roman" w:hAnsi="Times New Roman" w:cs="Times New Roman"/>
          <w:i/>
          <w:iCs/>
          <w:color w:val="000000" w:themeColor="text1"/>
          <w:sz w:val="24"/>
          <w:szCs w:val="24"/>
        </w:rPr>
        <w:t>гипертермии &gt;</w:t>
      </w:r>
      <w:proofErr w:type="gramEnd"/>
      <w:r w:rsidRPr="00404FC2">
        <w:rPr>
          <w:rFonts w:ascii="Times New Roman" w:eastAsia="Times New Roman" w:hAnsi="Times New Roman" w:cs="Times New Roman"/>
          <w:i/>
          <w:iCs/>
          <w:color w:val="000000" w:themeColor="text1"/>
          <w:sz w:val="24"/>
          <w:szCs w:val="24"/>
        </w:rPr>
        <w:t xml:space="preserve"> 38°C необходимо установить источник возможной инфекции и назначить антипиретики (парацетамол) в дополнение к физическим методам снижения температуры. Целевым показателем </w:t>
      </w:r>
      <w:r w:rsidR="00F8322B" w:rsidRPr="00404FC2">
        <w:rPr>
          <w:rFonts w:ascii="Times New Roman" w:eastAsia="Times New Roman" w:hAnsi="Times New Roman" w:cs="Times New Roman"/>
          <w:i/>
          <w:iCs/>
          <w:color w:val="000000" w:themeColor="text1"/>
          <w:sz w:val="24"/>
          <w:szCs w:val="24"/>
        </w:rPr>
        <w:t>будет являться</w:t>
      </w:r>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нормотерми</w:t>
      </w:r>
      <w:r w:rsidR="00F8322B" w:rsidRPr="00404FC2">
        <w:rPr>
          <w:rFonts w:ascii="Times New Roman" w:eastAsia="Times New Roman" w:hAnsi="Times New Roman" w:cs="Times New Roman"/>
          <w:i/>
          <w:iCs/>
          <w:color w:val="000000" w:themeColor="text1"/>
          <w:sz w:val="24"/>
          <w:szCs w:val="24"/>
        </w:rPr>
        <w:t>я</w:t>
      </w:r>
      <w:proofErr w:type="spellEnd"/>
      <w:r w:rsidR="00F8322B" w:rsidRPr="00404FC2">
        <w:rPr>
          <w:rFonts w:ascii="Times New Roman" w:eastAsia="Times New Roman" w:hAnsi="Times New Roman" w:cs="Times New Roman"/>
          <w:i/>
          <w:iCs/>
          <w:color w:val="000000" w:themeColor="text1"/>
          <w:sz w:val="24"/>
          <w:szCs w:val="24"/>
        </w:rPr>
        <w:t>.</w:t>
      </w:r>
    </w:p>
    <w:p w14:paraId="0581B96E" w14:textId="337B551E" w:rsidR="00F8322B" w:rsidRPr="00404FC2" w:rsidRDefault="00F8322B" w:rsidP="00300B06">
      <w:pPr>
        <w:numPr>
          <w:ilvl w:val="0"/>
          <w:numId w:val="22"/>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 рекомендуется взрослым пациентам с ишемическим инсультом профилактическое применение антибактериальных препаратов системного действия с целью улучшения исхода заболевания [20].</w:t>
      </w:r>
    </w:p>
    <w:p w14:paraId="33091E3E" w14:textId="700943B1" w:rsidR="00124FA0" w:rsidRPr="00404FC2" w:rsidRDefault="00F8322B"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A (уровень достоверности доказательств – 1)</w:t>
      </w:r>
      <w:r w:rsidR="008D5099">
        <w:rPr>
          <w:rFonts w:ascii="Times New Roman" w:eastAsia="Times New Roman" w:hAnsi="Times New Roman" w:cs="Times New Roman"/>
          <w:b/>
          <w:bCs/>
          <w:i/>
          <w:iCs/>
          <w:color w:val="000000" w:themeColor="text1"/>
          <w:sz w:val="24"/>
          <w:szCs w:val="24"/>
        </w:rPr>
        <w:t>.</w:t>
      </w:r>
    </w:p>
    <w:p w14:paraId="6BDE4ECD" w14:textId="056C9E7F" w:rsidR="00F8322B" w:rsidRPr="00404FC2" w:rsidRDefault="00F8322B" w:rsidP="00300B06">
      <w:pPr>
        <w:pStyle w:val="ab"/>
        <w:numPr>
          <w:ilvl w:val="0"/>
          <w:numId w:val="22"/>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 рекомендуется взрослым пациентам с ишемическим инсультом или ТИА применение индуцированной гипотермии с целью улучшения исхода заболевания [14-22].</w:t>
      </w:r>
    </w:p>
    <w:p w14:paraId="4A820622" w14:textId="2E76C201" w:rsidR="00F8322B" w:rsidRPr="00404FC2" w:rsidRDefault="00F8322B"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(уровень достоверности доказательств – 2)</w:t>
      </w:r>
      <w:r w:rsidR="008D5099">
        <w:rPr>
          <w:rFonts w:ascii="Times New Roman" w:eastAsia="Times New Roman" w:hAnsi="Times New Roman" w:cs="Times New Roman"/>
          <w:b/>
          <w:bCs/>
          <w:i/>
          <w:iCs/>
          <w:color w:val="000000" w:themeColor="text1"/>
          <w:sz w:val="24"/>
          <w:szCs w:val="24"/>
        </w:rPr>
        <w:t>.</w:t>
      </w:r>
    </w:p>
    <w:p w14:paraId="79322356" w14:textId="76F92442" w:rsidR="00F8322B" w:rsidRPr="00404FC2" w:rsidRDefault="00F8322B"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 </w:t>
      </w:r>
      <w:r w:rsidRPr="00404FC2">
        <w:rPr>
          <w:rFonts w:ascii="Times New Roman" w:eastAsia="Times New Roman" w:hAnsi="Times New Roman" w:cs="Times New Roman"/>
          <w:i/>
          <w:iCs/>
          <w:color w:val="000000" w:themeColor="text1"/>
          <w:sz w:val="24"/>
          <w:szCs w:val="24"/>
        </w:rPr>
        <w:t xml:space="preserve">Гипотермия является многообещающей </w:t>
      </w:r>
      <w:proofErr w:type="spellStart"/>
      <w:r w:rsidRPr="00404FC2">
        <w:rPr>
          <w:rFonts w:ascii="Times New Roman" w:eastAsia="Times New Roman" w:hAnsi="Times New Roman" w:cs="Times New Roman"/>
          <w:i/>
          <w:iCs/>
          <w:color w:val="000000" w:themeColor="text1"/>
          <w:sz w:val="24"/>
          <w:szCs w:val="24"/>
        </w:rPr>
        <w:t>нейропротекторной</w:t>
      </w:r>
      <w:proofErr w:type="spellEnd"/>
      <w:r w:rsidRPr="00404FC2">
        <w:rPr>
          <w:rFonts w:ascii="Times New Roman" w:eastAsia="Times New Roman" w:hAnsi="Times New Roman" w:cs="Times New Roman"/>
          <w:i/>
          <w:iCs/>
          <w:color w:val="000000" w:themeColor="text1"/>
          <w:sz w:val="24"/>
          <w:szCs w:val="24"/>
        </w:rPr>
        <w:t xml:space="preserve"> стратегией, однако польза при лечении пациентов с ИИ не подтверждена. Большинство исследований указывают на то, что индукция гипотермии связана с увеличением риска инфекции, включая пневмонию. Терапевтическая гипотермия может применяться только в условиях клинических исследований.</w:t>
      </w:r>
    </w:p>
    <w:p w14:paraId="358BF0DD" w14:textId="75627B72"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обеспечивать профилактику и лечение отека мозга, внутричерепной гипертензии пациентам с тяжелым ишемическим инсультом [3, 8, 17].</w:t>
      </w:r>
    </w:p>
    <w:p w14:paraId="54A41025" w14:textId="77777777"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(уровень достоверности доказательств - 2а).</w:t>
      </w:r>
    </w:p>
    <w:p w14:paraId="350C4EAF" w14:textId="795B0FFA" w:rsidR="000F3CB7" w:rsidRPr="00404FC2" w:rsidRDefault="000F3CB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Комментарии</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color w:val="000000" w:themeColor="text1"/>
          <w:sz w:val="24"/>
          <w:szCs w:val="24"/>
        </w:rPr>
        <w:t> </w:t>
      </w:r>
      <w:r w:rsidR="00124FA0" w:rsidRPr="00404FC2">
        <w:rPr>
          <w:rFonts w:ascii="Times New Roman" w:eastAsia="Times New Roman" w:hAnsi="Times New Roman" w:cs="Times New Roman"/>
          <w:color w:val="000000" w:themeColor="text1"/>
          <w:sz w:val="24"/>
          <w:szCs w:val="24"/>
        </w:rPr>
        <w:t>О</w:t>
      </w:r>
      <w:r w:rsidRPr="00404FC2">
        <w:rPr>
          <w:rFonts w:ascii="Times New Roman" w:eastAsia="Times New Roman" w:hAnsi="Times New Roman" w:cs="Times New Roman"/>
          <w:i/>
          <w:iCs/>
          <w:color w:val="000000" w:themeColor="text1"/>
          <w:sz w:val="24"/>
          <w:szCs w:val="24"/>
        </w:rPr>
        <w:t xml:space="preserve">тёк мозга является главной причиной ухудшения состояния и смерти при больших супратенториальных инфарктах. Угрожающий жизни отек головного мозга обычно развивается между 2-5 </w:t>
      </w:r>
      <w:proofErr w:type="spellStart"/>
      <w:r w:rsidRPr="00404FC2">
        <w:rPr>
          <w:rFonts w:ascii="Times New Roman" w:eastAsia="Times New Roman" w:hAnsi="Times New Roman" w:cs="Times New Roman"/>
          <w:i/>
          <w:iCs/>
          <w:color w:val="000000" w:themeColor="text1"/>
          <w:sz w:val="24"/>
          <w:szCs w:val="24"/>
        </w:rPr>
        <w:t>сут</w:t>
      </w:r>
      <w:proofErr w:type="spellEnd"/>
      <w:r w:rsidRPr="00404FC2">
        <w:rPr>
          <w:rFonts w:ascii="Times New Roman" w:eastAsia="Times New Roman" w:hAnsi="Times New Roman" w:cs="Times New Roman"/>
          <w:i/>
          <w:iCs/>
          <w:color w:val="000000" w:themeColor="text1"/>
          <w:sz w:val="24"/>
          <w:szCs w:val="24"/>
        </w:rPr>
        <w:t xml:space="preserve">. ОНМК, хотя у трети пациентов нарастание неврологического дефицита может отмечаться в течение первых 24 часов. Критическим уровнем внутричерепного давления (ВЧД), требующим лечения, считают </w:t>
      </w:r>
      <w:r w:rsidRPr="00404FC2">
        <w:rPr>
          <w:rFonts w:ascii="Times New Roman" w:eastAsia="Times New Roman" w:hAnsi="Times New Roman" w:cs="Times New Roman"/>
          <w:i/>
          <w:iCs/>
          <w:color w:val="000000" w:themeColor="text1"/>
          <w:sz w:val="24"/>
          <w:szCs w:val="24"/>
        </w:rPr>
        <w:lastRenderedPageBreak/>
        <w:t xml:space="preserve">величину 20 – 25 мм рт. ст. Для объективной оценки критического уровня используют мониторинг ВЧД, проведение КТ, транскраниальной допплерографии, данные которой зачастую позволяют выявить признаки ВЧГ до появления клинического ухудшения, а также оценку неврологического статуса. Медикаментозное лечение при больших инфарктах </w:t>
      </w:r>
      <w:r w:rsidR="0027493C" w:rsidRPr="00404FC2">
        <w:rPr>
          <w:rFonts w:ascii="Times New Roman" w:eastAsia="Times New Roman" w:hAnsi="Times New Roman" w:cs="Times New Roman"/>
          <w:i/>
          <w:iCs/>
          <w:color w:val="000000" w:themeColor="text1"/>
          <w:sz w:val="24"/>
          <w:szCs w:val="24"/>
        </w:rPr>
        <w:t>мозга,</w:t>
      </w:r>
      <w:r w:rsidRPr="00404FC2">
        <w:rPr>
          <w:rFonts w:ascii="Times New Roman" w:eastAsia="Times New Roman" w:hAnsi="Times New Roman" w:cs="Times New Roman"/>
          <w:i/>
          <w:iCs/>
          <w:color w:val="000000" w:themeColor="text1"/>
          <w:sz w:val="24"/>
          <w:szCs w:val="24"/>
        </w:rPr>
        <w:t xml:space="preserve"> сопровождающихся </w:t>
      </w:r>
      <w:r w:rsidR="0027493C" w:rsidRPr="00404FC2">
        <w:rPr>
          <w:rFonts w:ascii="Times New Roman" w:eastAsia="Times New Roman" w:hAnsi="Times New Roman" w:cs="Times New Roman"/>
          <w:i/>
          <w:iCs/>
          <w:color w:val="000000" w:themeColor="text1"/>
          <w:sz w:val="24"/>
          <w:szCs w:val="24"/>
        </w:rPr>
        <w:t>отеком,</w:t>
      </w:r>
      <w:r w:rsidRPr="00404FC2">
        <w:rPr>
          <w:rFonts w:ascii="Times New Roman" w:eastAsia="Times New Roman" w:hAnsi="Times New Roman" w:cs="Times New Roman"/>
          <w:i/>
          <w:iCs/>
          <w:color w:val="000000" w:themeColor="text1"/>
          <w:sz w:val="24"/>
          <w:szCs w:val="24"/>
        </w:rPr>
        <w:t xml:space="preserve"> основывается, в основном, на данных клинического наблюдения.</w:t>
      </w:r>
    </w:p>
    <w:p w14:paraId="343350FD" w14:textId="123FC9D5"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соблюдать базовые принципы коррекции внутричерепной гипертензии [3, 8, 9,10, 13, 17].</w:t>
      </w:r>
    </w:p>
    <w:p w14:paraId="56BD53EF" w14:textId="0CA5BD5D" w:rsidR="00124FA0" w:rsidRPr="00404FC2" w:rsidRDefault="00124FA0" w:rsidP="00300B06">
      <w:pPr>
        <w:pStyle w:val="ab"/>
        <w:numPr>
          <w:ilvl w:val="0"/>
          <w:numId w:val="23"/>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Возвышенное положение головного конца кровати до 30 градусов для улучшения венозного оттока (исключение флексии головы)</w:t>
      </w:r>
      <w:r w:rsidR="00346C18" w:rsidRPr="00404FC2">
        <w:rPr>
          <w:rFonts w:ascii="Times New Roman" w:eastAsia="Times New Roman" w:hAnsi="Times New Roman" w:cs="Times New Roman"/>
          <w:color w:val="000000" w:themeColor="text1"/>
          <w:sz w:val="24"/>
          <w:szCs w:val="24"/>
        </w:rPr>
        <w:t>;</w:t>
      </w:r>
    </w:p>
    <w:p w14:paraId="67B6A85E" w14:textId="4D5E50AE" w:rsidR="00124FA0" w:rsidRPr="00404FC2" w:rsidRDefault="00124FA0" w:rsidP="00300B06">
      <w:pPr>
        <w:pStyle w:val="ab"/>
        <w:numPr>
          <w:ilvl w:val="0"/>
          <w:numId w:val="23"/>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Поддержание центральной гемодинамики (в качестве ориентира принимают уровень среднего АД = 100 мм рт. ст.). В экстренной ситуации можно ориентироваться на величину систолического АД = 140 мм рт. ст.</w:t>
      </w:r>
      <w:r w:rsidR="00346C18" w:rsidRPr="00404FC2">
        <w:rPr>
          <w:rFonts w:ascii="Times New Roman" w:eastAsia="Times New Roman" w:hAnsi="Times New Roman" w:cs="Times New Roman"/>
          <w:color w:val="000000" w:themeColor="text1"/>
          <w:sz w:val="24"/>
          <w:szCs w:val="24"/>
        </w:rPr>
        <w:t>;</w:t>
      </w:r>
    </w:p>
    <w:p w14:paraId="63095AAA" w14:textId="52634C07" w:rsidR="00124FA0" w:rsidRPr="00404FC2" w:rsidRDefault="00124FA0" w:rsidP="00300B06">
      <w:pPr>
        <w:pStyle w:val="ab"/>
        <w:numPr>
          <w:ilvl w:val="0"/>
          <w:numId w:val="23"/>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Достаточная оксигенация (интубация трахеи и ИВЛ при сопоре и коме). Содержание О2 в дыхательной смеси должно быть не менее 40 – 50%, необходимо поддержание </w:t>
      </w:r>
      <w:proofErr w:type="spellStart"/>
      <w:r w:rsidRPr="00404FC2">
        <w:rPr>
          <w:rFonts w:ascii="Times New Roman" w:eastAsia="Times New Roman" w:hAnsi="Times New Roman" w:cs="Times New Roman"/>
          <w:color w:val="000000" w:themeColor="text1"/>
          <w:sz w:val="24"/>
          <w:szCs w:val="24"/>
        </w:rPr>
        <w:t>нормокапнии</w:t>
      </w:r>
      <w:proofErr w:type="spellEnd"/>
      <w:r w:rsidRPr="00404FC2">
        <w:rPr>
          <w:rFonts w:ascii="Times New Roman" w:eastAsia="Times New Roman" w:hAnsi="Times New Roman" w:cs="Times New Roman"/>
          <w:color w:val="000000" w:themeColor="text1"/>
          <w:sz w:val="24"/>
          <w:szCs w:val="24"/>
        </w:rPr>
        <w:t xml:space="preserve"> (минутный объем дыхания - МОД = 7 – 10 л/мин)</w:t>
      </w:r>
      <w:r w:rsidR="00346C18" w:rsidRPr="00404FC2">
        <w:rPr>
          <w:rFonts w:ascii="Times New Roman" w:eastAsia="Times New Roman" w:hAnsi="Times New Roman" w:cs="Times New Roman"/>
          <w:color w:val="000000" w:themeColor="text1"/>
          <w:sz w:val="24"/>
          <w:szCs w:val="24"/>
        </w:rPr>
        <w:t>;</w:t>
      </w:r>
    </w:p>
    <w:p w14:paraId="3F63A04E" w14:textId="33F1292B" w:rsidR="00124FA0" w:rsidRPr="00404FC2" w:rsidRDefault="00124FA0" w:rsidP="00300B06">
      <w:pPr>
        <w:pStyle w:val="ab"/>
        <w:numPr>
          <w:ilvl w:val="0"/>
          <w:numId w:val="23"/>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Адекватная обезболивающая терапия</w:t>
      </w:r>
      <w:r w:rsidR="00346C18" w:rsidRPr="00404FC2">
        <w:rPr>
          <w:rFonts w:ascii="Times New Roman" w:eastAsia="Times New Roman" w:hAnsi="Times New Roman" w:cs="Times New Roman"/>
          <w:color w:val="000000" w:themeColor="text1"/>
          <w:sz w:val="24"/>
          <w:szCs w:val="24"/>
        </w:rPr>
        <w:t>;</w:t>
      </w:r>
    </w:p>
    <w:p w14:paraId="1DD2EB91" w14:textId="45C52E83" w:rsidR="00124FA0" w:rsidRPr="00404FC2" w:rsidRDefault="00124FA0" w:rsidP="00300B06">
      <w:pPr>
        <w:pStyle w:val="ab"/>
        <w:numPr>
          <w:ilvl w:val="0"/>
          <w:numId w:val="23"/>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Церебральное </w:t>
      </w:r>
      <w:proofErr w:type="spellStart"/>
      <w:r w:rsidRPr="00404FC2">
        <w:rPr>
          <w:rFonts w:ascii="Times New Roman" w:eastAsia="Times New Roman" w:hAnsi="Times New Roman" w:cs="Times New Roman"/>
          <w:color w:val="000000" w:themeColor="text1"/>
          <w:sz w:val="24"/>
          <w:szCs w:val="24"/>
        </w:rPr>
        <w:t>перфузионное</w:t>
      </w:r>
      <w:proofErr w:type="spellEnd"/>
      <w:r w:rsidRPr="00404FC2">
        <w:rPr>
          <w:rFonts w:ascii="Times New Roman" w:eastAsia="Times New Roman" w:hAnsi="Times New Roman" w:cs="Times New Roman"/>
          <w:color w:val="000000" w:themeColor="text1"/>
          <w:sz w:val="24"/>
          <w:szCs w:val="24"/>
        </w:rPr>
        <w:t xml:space="preserve"> давление (ЦПД) должно быть на уровне 70 </w:t>
      </w:r>
      <w:proofErr w:type="spellStart"/>
      <w:r w:rsidRPr="00404FC2">
        <w:rPr>
          <w:rFonts w:ascii="Times New Roman" w:eastAsia="Times New Roman" w:hAnsi="Times New Roman" w:cs="Times New Roman"/>
          <w:color w:val="000000" w:themeColor="text1"/>
          <w:sz w:val="24"/>
          <w:szCs w:val="24"/>
        </w:rPr>
        <w:t>мм.рт</w:t>
      </w:r>
      <w:proofErr w:type="spellEnd"/>
      <w:r w:rsidRPr="00404FC2">
        <w:rPr>
          <w:rFonts w:ascii="Times New Roman" w:eastAsia="Times New Roman" w:hAnsi="Times New Roman" w:cs="Times New Roman"/>
          <w:color w:val="000000" w:themeColor="text1"/>
          <w:sz w:val="24"/>
          <w:szCs w:val="24"/>
        </w:rPr>
        <w:t>. ст.</w:t>
      </w:r>
      <w:r w:rsidR="00346C18" w:rsidRPr="00404FC2">
        <w:rPr>
          <w:rFonts w:ascii="Times New Roman" w:eastAsia="Times New Roman" w:hAnsi="Times New Roman" w:cs="Times New Roman"/>
          <w:color w:val="000000" w:themeColor="text1"/>
          <w:sz w:val="24"/>
          <w:szCs w:val="24"/>
        </w:rPr>
        <w:t>;</w:t>
      </w:r>
    </w:p>
    <w:p w14:paraId="00095FFD" w14:textId="0CDC2ACC" w:rsidR="00124FA0" w:rsidRPr="00404FC2" w:rsidRDefault="00124FA0" w:rsidP="00300B06">
      <w:pPr>
        <w:pStyle w:val="ab"/>
        <w:numPr>
          <w:ilvl w:val="0"/>
          <w:numId w:val="23"/>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color w:val="000000" w:themeColor="text1"/>
          <w:sz w:val="24"/>
          <w:szCs w:val="24"/>
        </w:rPr>
        <w:t>Осмотерапия</w:t>
      </w:r>
      <w:proofErr w:type="spellEnd"/>
      <w:r w:rsidRPr="00404FC2">
        <w:rPr>
          <w:rFonts w:ascii="Times New Roman" w:eastAsia="Times New Roman" w:hAnsi="Times New Roman" w:cs="Times New Roman"/>
          <w:color w:val="000000" w:themeColor="text1"/>
          <w:sz w:val="24"/>
          <w:szCs w:val="24"/>
        </w:rPr>
        <w:t xml:space="preserve"> может быть использована для лечения предполагаемого повышенного внутричерепного давления. При уточненной ВЧГ (по данным нейровизуализации, ультразвуковой допплерографии) показано внутривенное введение 10% раствора </w:t>
      </w:r>
      <w:proofErr w:type="spellStart"/>
      <w:r w:rsidRPr="00404FC2">
        <w:rPr>
          <w:rFonts w:ascii="Times New Roman" w:eastAsia="Times New Roman" w:hAnsi="Times New Roman" w:cs="Times New Roman"/>
          <w:color w:val="000000" w:themeColor="text1"/>
          <w:sz w:val="24"/>
          <w:szCs w:val="24"/>
        </w:rPr>
        <w:t>глицерола</w:t>
      </w:r>
      <w:proofErr w:type="spellEnd"/>
      <w:r w:rsidRPr="00404FC2">
        <w:rPr>
          <w:rFonts w:ascii="Times New Roman" w:eastAsia="Times New Roman" w:hAnsi="Times New Roman" w:cs="Times New Roman"/>
          <w:color w:val="000000" w:themeColor="text1"/>
          <w:sz w:val="24"/>
          <w:szCs w:val="24"/>
        </w:rPr>
        <w:t xml:space="preserve"> 4 х 250 мл до 30 - 60 минут или </w:t>
      </w:r>
      <w:proofErr w:type="spellStart"/>
      <w:r w:rsidRPr="00404FC2">
        <w:rPr>
          <w:rFonts w:ascii="Times New Roman" w:eastAsia="Times New Roman" w:hAnsi="Times New Roman" w:cs="Times New Roman"/>
          <w:color w:val="000000" w:themeColor="text1"/>
          <w:sz w:val="24"/>
          <w:szCs w:val="24"/>
        </w:rPr>
        <w:t>гиперосмолярных</w:t>
      </w:r>
      <w:proofErr w:type="spellEnd"/>
      <w:r w:rsidRPr="00404FC2">
        <w:rPr>
          <w:rFonts w:ascii="Times New Roman" w:eastAsia="Times New Roman" w:hAnsi="Times New Roman" w:cs="Times New Roman"/>
          <w:color w:val="000000" w:themeColor="text1"/>
          <w:sz w:val="24"/>
          <w:szCs w:val="24"/>
        </w:rPr>
        <w:t xml:space="preserve"> растворов – гипертонический     раствор 5,85% - 200 мл</w:t>
      </w:r>
      <w:r w:rsidR="00346C18" w:rsidRPr="00404FC2">
        <w:rPr>
          <w:rFonts w:ascii="Times New Roman" w:eastAsia="Times New Roman" w:hAnsi="Times New Roman" w:cs="Times New Roman"/>
          <w:color w:val="000000" w:themeColor="text1"/>
          <w:sz w:val="24"/>
          <w:szCs w:val="24"/>
        </w:rPr>
        <w:t xml:space="preserve"> [7, 24, 32, 46]</w:t>
      </w:r>
      <w:r w:rsidRPr="00404FC2">
        <w:rPr>
          <w:rFonts w:ascii="Times New Roman" w:eastAsia="Times New Roman" w:hAnsi="Times New Roman" w:cs="Times New Roman"/>
          <w:color w:val="000000" w:themeColor="text1"/>
          <w:sz w:val="24"/>
          <w:szCs w:val="24"/>
        </w:rPr>
        <w:t>.</w:t>
      </w:r>
    </w:p>
    <w:p w14:paraId="72DAAB4C" w14:textId="77777777" w:rsidR="000F3CB7" w:rsidRPr="00404FC2" w:rsidRDefault="000F3CB7" w:rsidP="00E3197C">
      <w:pPr>
        <w:spacing w:after="0" w:line="360" w:lineRule="auto"/>
        <w:ind w:firstLine="709"/>
        <w:jc w:val="both"/>
        <w:textAlignment w:val="baseline"/>
        <w:rPr>
          <w:rFonts w:ascii="Times New Roman" w:eastAsia="Times New Roman" w:hAnsi="Times New Roman" w:cs="Times New Roman"/>
          <w:b/>
          <w:bCs/>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(уровень достоверности доказательств - 2а).</w:t>
      </w:r>
    </w:p>
    <w:p w14:paraId="33A88EEB" w14:textId="7DC3A98B" w:rsidR="00124FA0" w:rsidRPr="00404FC2" w:rsidRDefault="00124FA0"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 xml:space="preserve">: </w:t>
      </w:r>
      <w:r w:rsidRPr="00404FC2">
        <w:rPr>
          <w:rFonts w:ascii="Times New Roman" w:eastAsia="Times New Roman" w:hAnsi="Times New Roman" w:cs="Times New Roman"/>
          <w:i/>
          <w:iCs/>
          <w:color w:val="000000" w:themeColor="text1"/>
          <w:sz w:val="24"/>
          <w:szCs w:val="24"/>
        </w:rPr>
        <w:t xml:space="preserve">Запрещается применение </w:t>
      </w:r>
      <w:proofErr w:type="spellStart"/>
      <w:r w:rsidRPr="00404FC2">
        <w:rPr>
          <w:rFonts w:ascii="Times New Roman" w:eastAsia="Times New Roman" w:hAnsi="Times New Roman" w:cs="Times New Roman"/>
          <w:i/>
          <w:iCs/>
          <w:color w:val="000000" w:themeColor="text1"/>
          <w:sz w:val="24"/>
          <w:szCs w:val="24"/>
        </w:rPr>
        <w:t>глюкозосодержащих</w:t>
      </w:r>
      <w:proofErr w:type="spellEnd"/>
      <w:r w:rsidRPr="00404FC2">
        <w:rPr>
          <w:rFonts w:ascii="Times New Roman" w:eastAsia="Times New Roman" w:hAnsi="Times New Roman" w:cs="Times New Roman"/>
          <w:i/>
          <w:iCs/>
          <w:color w:val="000000" w:themeColor="text1"/>
          <w:sz w:val="24"/>
          <w:szCs w:val="24"/>
        </w:rPr>
        <w:t xml:space="preserve"> и гипотонических замещающих растворов. Дексаметазон и кортикостероиды не эффективны при терапии отека мозга. показал свою результативность в острой фазе ВЧГ Тиопентал натрия (болюсно). Возможно капельное применение барбитуратов, при мониторинге ЭЭГ, АД, т.к. артериальное давление может резко снизиться.</w:t>
      </w:r>
    </w:p>
    <w:p w14:paraId="20BCED55" w14:textId="307D380B" w:rsidR="00290CD4" w:rsidRPr="00404FC2" w:rsidRDefault="00290CD4" w:rsidP="00300B06">
      <w:pPr>
        <w:numPr>
          <w:ilvl w:val="0"/>
          <w:numId w:val="24"/>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Рекомендуется ранний прием (осмотр, консультация) врача-нейрохирурга при высоком риске развития злокачественного отека мозга у больных с ИИ с целью решения вопроса о показаниях к хирургической декомпрессии [24]</w:t>
      </w:r>
    </w:p>
    <w:p w14:paraId="0AE99C04" w14:textId="7C48255B" w:rsidR="00290CD4" w:rsidRPr="00404FC2" w:rsidRDefault="00290CD4"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 xml:space="preserve">Уровень убедительности рекомендаций </w:t>
      </w:r>
      <w:r w:rsidR="00374288" w:rsidRPr="00404FC2">
        <w:rPr>
          <w:rFonts w:ascii="Times New Roman" w:eastAsia="Times New Roman" w:hAnsi="Times New Roman" w:cs="Times New Roman"/>
          <w:b/>
          <w:bCs/>
          <w:i/>
          <w:iCs/>
          <w:color w:val="000000" w:themeColor="text1"/>
          <w:sz w:val="24"/>
          <w:szCs w:val="24"/>
        </w:rPr>
        <w:t>С</w:t>
      </w:r>
      <w:r w:rsidRPr="00404FC2">
        <w:rPr>
          <w:rFonts w:ascii="Times New Roman" w:eastAsia="Times New Roman" w:hAnsi="Times New Roman" w:cs="Times New Roman"/>
          <w:b/>
          <w:bCs/>
          <w:i/>
          <w:iCs/>
          <w:color w:val="000000" w:themeColor="text1"/>
          <w:sz w:val="24"/>
          <w:szCs w:val="24"/>
        </w:rPr>
        <w:t xml:space="preserve"> (уровень достоверности доказательств – </w:t>
      </w:r>
      <w:r w:rsidR="00374288" w:rsidRPr="00404FC2">
        <w:rPr>
          <w:rFonts w:ascii="Times New Roman" w:eastAsia="Times New Roman" w:hAnsi="Times New Roman" w:cs="Times New Roman"/>
          <w:b/>
          <w:bCs/>
          <w:i/>
          <w:iCs/>
          <w:color w:val="000000" w:themeColor="text1"/>
          <w:sz w:val="24"/>
          <w:szCs w:val="24"/>
        </w:rPr>
        <w:t>5</w:t>
      </w:r>
      <w:r w:rsidRPr="00404FC2">
        <w:rPr>
          <w:rFonts w:ascii="Times New Roman" w:eastAsia="Times New Roman" w:hAnsi="Times New Roman" w:cs="Times New Roman"/>
          <w:b/>
          <w:bCs/>
          <w:i/>
          <w:iCs/>
          <w:color w:val="000000" w:themeColor="text1"/>
          <w:sz w:val="24"/>
          <w:szCs w:val="24"/>
        </w:rPr>
        <w:t>)</w:t>
      </w:r>
      <w:r w:rsidR="002105DF">
        <w:rPr>
          <w:rFonts w:ascii="Times New Roman" w:eastAsia="Times New Roman" w:hAnsi="Times New Roman" w:cs="Times New Roman"/>
          <w:b/>
          <w:bCs/>
          <w:i/>
          <w:iCs/>
          <w:color w:val="000000" w:themeColor="text1"/>
          <w:sz w:val="24"/>
          <w:szCs w:val="24"/>
        </w:rPr>
        <w:t>.</w:t>
      </w:r>
    </w:p>
    <w:p w14:paraId="31CE09E9" w14:textId="741A8137" w:rsidR="00290CD4" w:rsidRPr="00404FC2" w:rsidRDefault="00290CD4" w:rsidP="00300B06">
      <w:pPr>
        <w:numPr>
          <w:ilvl w:val="0"/>
          <w:numId w:val="2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Рекомендуется использование маннитола** для лечения предполагаемого повышенного внутричерепного давления у взрослых пациентов с ИИ при ухудшении клинической картины с целью уменьшения внутричерепной гипертензии [21, 22].</w:t>
      </w:r>
    </w:p>
    <w:p w14:paraId="485EFC4C" w14:textId="76CE13E2" w:rsidR="00290CD4" w:rsidRPr="00404FC2" w:rsidRDefault="00290CD4"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А (уровень достоверности доказательств – 2)</w:t>
      </w:r>
      <w:r w:rsidR="002105DF">
        <w:rPr>
          <w:rFonts w:ascii="Times New Roman" w:eastAsia="Times New Roman" w:hAnsi="Times New Roman" w:cs="Times New Roman"/>
          <w:b/>
          <w:bCs/>
          <w:i/>
          <w:iCs/>
          <w:color w:val="000000" w:themeColor="text1"/>
          <w:sz w:val="24"/>
          <w:szCs w:val="24"/>
        </w:rPr>
        <w:t>.</w:t>
      </w:r>
    </w:p>
    <w:p w14:paraId="460EF12F" w14:textId="2E86B24D" w:rsidR="00124FA0" w:rsidRPr="00404FC2" w:rsidRDefault="00290CD4"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color w:val="000000" w:themeColor="text1"/>
          <w:sz w:val="24"/>
          <w:szCs w:val="24"/>
        </w:rPr>
        <w:t xml:space="preserve"> </w:t>
      </w:r>
      <w:r w:rsidRPr="00404FC2">
        <w:rPr>
          <w:rFonts w:ascii="Times New Roman" w:hAnsi="Times New Roman" w:cs="Times New Roman"/>
          <w:i/>
          <w:iCs/>
          <w:color w:val="000000" w:themeColor="text1"/>
          <w:sz w:val="24"/>
          <w:szCs w:val="24"/>
        </w:rPr>
        <w:t>Рекомендовано</w:t>
      </w:r>
      <w:r w:rsidRPr="00404FC2">
        <w:rPr>
          <w:rFonts w:ascii="Times New Roman" w:hAnsi="Times New Roman" w:cs="Times New Roman"/>
          <w:b/>
          <w:i/>
          <w:iCs/>
          <w:color w:val="000000" w:themeColor="text1"/>
          <w:sz w:val="24"/>
          <w:szCs w:val="24"/>
        </w:rPr>
        <w:t xml:space="preserve"> </w:t>
      </w:r>
      <w:r w:rsidRPr="00404FC2">
        <w:rPr>
          <w:rFonts w:ascii="Times New Roman" w:hAnsi="Times New Roman" w:cs="Times New Roman"/>
          <w:i/>
          <w:iCs/>
          <w:color w:val="000000" w:themeColor="text1"/>
          <w:sz w:val="24"/>
          <w:szCs w:val="24"/>
        </w:rPr>
        <w:t xml:space="preserve">введение Маннитола в дозировке 0,5-1 г/кг </w:t>
      </w:r>
      <w:r w:rsidR="00374288" w:rsidRPr="00404FC2">
        <w:rPr>
          <w:rFonts w:ascii="Times New Roman" w:hAnsi="Times New Roman" w:cs="Times New Roman"/>
          <w:i/>
          <w:iCs/>
          <w:color w:val="000000" w:themeColor="text1"/>
          <w:sz w:val="24"/>
          <w:szCs w:val="24"/>
        </w:rPr>
        <w:t xml:space="preserve">болюсно, с последующим решением о повторении применения раствора и контролем ионов калия крови. </w:t>
      </w:r>
    </w:p>
    <w:p w14:paraId="4DBEF6EE" w14:textId="50FCA210" w:rsidR="00290CD4" w:rsidRPr="00404FC2" w:rsidRDefault="00290CD4" w:rsidP="00300B06">
      <w:pPr>
        <w:numPr>
          <w:ilvl w:val="0"/>
          <w:numId w:val="26"/>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 рекомендуется</w:t>
      </w:r>
      <w:r w:rsidRPr="00404FC2">
        <w:rPr>
          <w:rFonts w:ascii="Times New Roman" w:eastAsia="Times New Roman" w:hAnsi="Times New Roman" w:cs="Times New Roman"/>
          <w:b/>
          <w:bCs/>
          <w:color w:val="000000" w:themeColor="text1"/>
          <w:sz w:val="24"/>
          <w:szCs w:val="24"/>
        </w:rPr>
        <w:t> </w:t>
      </w:r>
      <w:r w:rsidRPr="00404FC2">
        <w:rPr>
          <w:rFonts w:ascii="Times New Roman" w:eastAsia="Times New Roman" w:hAnsi="Times New Roman" w:cs="Times New Roman"/>
          <w:color w:val="000000" w:themeColor="text1"/>
          <w:sz w:val="24"/>
          <w:szCs w:val="24"/>
        </w:rPr>
        <w:t>взрослым пациентам с ишемическим инсультом применять для лечения отека головного мозга и повышенного внутричерепного давления глюкокортикоидов по причине отсутствия доказательств эффективности и повышения потенциального риска инфекционных осложнений [14-28].</w:t>
      </w:r>
    </w:p>
    <w:p w14:paraId="3213DACF" w14:textId="5ADDC0CF" w:rsidR="00290CD4" w:rsidRPr="00404FC2" w:rsidRDefault="00290CD4"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A (уровень достоверности доказательств – 1)</w:t>
      </w:r>
      <w:r w:rsidR="002105DF">
        <w:rPr>
          <w:rFonts w:ascii="Times New Roman" w:eastAsia="Times New Roman" w:hAnsi="Times New Roman" w:cs="Times New Roman"/>
          <w:b/>
          <w:bCs/>
          <w:i/>
          <w:iCs/>
          <w:color w:val="000000" w:themeColor="text1"/>
          <w:sz w:val="24"/>
          <w:szCs w:val="24"/>
        </w:rPr>
        <w:t>.</w:t>
      </w:r>
    </w:p>
    <w:p w14:paraId="49EA716E" w14:textId="7A3CFC22"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Рекомендовано при психомоторном возбуждении применение </w:t>
      </w:r>
      <w:proofErr w:type="spellStart"/>
      <w:r w:rsidRPr="00404FC2">
        <w:rPr>
          <w:rFonts w:ascii="Times New Roman" w:eastAsia="Times New Roman" w:hAnsi="Times New Roman" w:cs="Times New Roman"/>
          <w:color w:val="000000" w:themeColor="text1"/>
          <w:sz w:val="24"/>
          <w:szCs w:val="24"/>
        </w:rPr>
        <w:t>бензодиазепинов</w:t>
      </w:r>
      <w:proofErr w:type="spellEnd"/>
      <w:r w:rsidRPr="00404FC2">
        <w:rPr>
          <w:rFonts w:ascii="Times New Roman" w:eastAsia="Times New Roman" w:hAnsi="Times New Roman" w:cs="Times New Roman"/>
          <w:color w:val="000000" w:themeColor="text1"/>
          <w:sz w:val="24"/>
          <w:szCs w:val="24"/>
        </w:rPr>
        <w:t>, антипсихотиков (</w:t>
      </w:r>
      <w:proofErr w:type="spellStart"/>
      <w:r w:rsidRPr="00404FC2">
        <w:rPr>
          <w:rFonts w:ascii="Times New Roman" w:eastAsia="Times New Roman" w:hAnsi="Times New Roman" w:cs="Times New Roman"/>
          <w:color w:val="000000" w:themeColor="text1"/>
          <w:sz w:val="24"/>
          <w:szCs w:val="24"/>
        </w:rPr>
        <w:t>галоперидол</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вальпроевой</w:t>
      </w:r>
      <w:proofErr w:type="spellEnd"/>
      <w:r w:rsidRPr="00404FC2">
        <w:rPr>
          <w:rFonts w:ascii="Times New Roman" w:eastAsia="Times New Roman" w:hAnsi="Times New Roman" w:cs="Times New Roman"/>
          <w:color w:val="000000" w:themeColor="text1"/>
          <w:sz w:val="24"/>
          <w:szCs w:val="24"/>
        </w:rPr>
        <w:t xml:space="preserve"> кислоты, препаратов лития, антидепрессантов, </w:t>
      </w:r>
      <w:proofErr w:type="spellStart"/>
      <w:r w:rsidRPr="00404FC2">
        <w:rPr>
          <w:rFonts w:ascii="Times New Roman" w:eastAsia="Times New Roman" w:hAnsi="Times New Roman" w:cs="Times New Roman"/>
          <w:color w:val="000000" w:themeColor="text1"/>
          <w:sz w:val="24"/>
          <w:szCs w:val="24"/>
        </w:rPr>
        <w:t>липофильных</w:t>
      </w:r>
      <w:proofErr w:type="spellEnd"/>
      <w:r w:rsidRPr="00404FC2">
        <w:rPr>
          <w:rFonts w:ascii="Times New Roman" w:eastAsia="Times New Roman" w:hAnsi="Times New Roman" w:cs="Times New Roman"/>
          <w:color w:val="000000" w:themeColor="text1"/>
          <w:sz w:val="24"/>
          <w:szCs w:val="24"/>
        </w:rPr>
        <w:t xml:space="preserve"> бета-адреноблокаторов [13].</w:t>
      </w:r>
    </w:p>
    <w:p w14:paraId="420E5550" w14:textId="77777777"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B (уровень достоверности доказательств – 2).</w:t>
      </w:r>
    </w:p>
    <w:p w14:paraId="3AEBBB6C" w14:textId="77777777" w:rsidR="000F3CB7" w:rsidRPr="00404FC2" w:rsidRDefault="000F3CB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i/>
          <w:iCs/>
          <w:color w:val="000000" w:themeColor="text1"/>
          <w:sz w:val="24"/>
          <w:szCs w:val="24"/>
        </w:rPr>
        <w:t xml:space="preserve"> Психомоторное возбуждение в остром периоде инсульта чаще возникает при повторных ОНМК, при сочетании с болезнью Альцгеймера или </w:t>
      </w:r>
      <w:proofErr w:type="spellStart"/>
      <w:r w:rsidRPr="00404FC2">
        <w:rPr>
          <w:rFonts w:ascii="Times New Roman" w:eastAsia="Times New Roman" w:hAnsi="Times New Roman" w:cs="Times New Roman"/>
          <w:i/>
          <w:iCs/>
          <w:color w:val="000000" w:themeColor="text1"/>
          <w:sz w:val="24"/>
          <w:szCs w:val="24"/>
        </w:rPr>
        <w:t>мультиинфарктной</w:t>
      </w:r>
      <w:proofErr w:type="spellEnd"/>
      <w:r w:rsidRPr="00404FC2">
        <w:rPr>
          <w:rFonts w:ascii="Times New Roman" w:eastAsia="Times New Roman" w:hAnsi="Times New Roman" w:cs="Times New Roman"/>
          <w:i/>
          <w:iCs/>
          <w:color w:val="000000" w:themeColor="text1"/>
          <w:sz w:val="24"/>
          <w:szCs w:val="24"/>
        </w:rPr>
        <w:t xml:space="preserve"> деменцией. Психомоторное возбуждение может быть не только следствием инсульта, но и осложнением гипертермии, инфекции, колебания АД.</w:t>
      </w:r>
    </w:p>
    <w:p w14:paraId="6E4C2539" w14:textId="2A3E53E2" w:rsidR="00374288"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при эпилептических приступах и для профилактики повторных припадков назначение антиконвульсантов</w:t>
      </w:r>
      <w:r w:rsidR="00374288" w:rsidRPr="00404FC2">
        <w:rPr>
          <w:rFonts w:ascii="Times New Roman" w:eastAsia="Times New Roman" w:hAnsi="Times New Roman" w:cs="Times New Roman"/>
          <w:color w:val="000000" w:themeColor="text1"/>
          <w:sz w:val="24"/>
          <w:szCs w:val="24"/>
        </w:rPr>
        <w:t xml:space="preserve"> [24, 51]</w:t>
      </w:r>
      <w:r w:rsidRPr="00404FC2">
        <w:rPr>
          <w:rFonts w:ascii="Times New Roman" w:eastAsia="Times New Roman" w:hAnsi="Times New Roman" w:cs="Times New Roman"/>
          <w:color w:val="000000" w:themeColor="text1"/>
          <w:sz w:val="24"/>
          <w:szCs w:val="24"/>
        </w:rPr>
        <w:t xml:space="preserve">. </w:t>
      </w:r>
    </w:p>
    <w:p w14:paraId="00820484" w14:textId="34F929C0"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Не рекомендуется профилактическое назначение </w:t>
      </w:r>
      <w:r w:rsidR="00374288" w:rsidRPr="00404FC2">
        <w:rPr>
          <w:rFonts w:ascii="Times New Roman" w:eastAsia="Times New Roman" w:hAnsi="Times New Roman" w:cs="Times New Roman"/>
          <w:color w:val="000000" w:themeColor="text1"/>
          <w:sz w:val="24"/>
          <w:szCs w:val="24"/>
        </w:rPr>
        <w:t>антиконвульсантов без</w:t>
      </w:r>
      <w:r w:rsidRPr="00404FC2">
        <w:rPr>
          <w:rFonts w:ascii="Times New Roman" w:eastAsia="Times New Roman" w:hAnsi="Times New Roman" w:cs="Times New Roman"/>
          <w:color w:val="000000" w:themeColor="text1"/>
          <w:sz w:val="24"/>
          <w:szCs w:val="24"/>
        </w:rPr>
        <w:t xml:space="preserve"> эпилептических приступов [3</w:t>
      </w:r>
      <w:r w:rsidR="00374288" w:rsidRPr="00404FC2">
        <w:rPr>
          <w:rFonts w:ascii="Times New Roman" w:eastAsia="Times New Roman" w:hAnsi="Times New Roman" w:cs="Times New Roman"/>
          <w:color w:val="000000" w:themeColor="text1"/>
          <w:sz w:val="24"/>
          <w:szCs w:val="24"/>
        </w:rPr>
        <w:t>1, 33</w:t>
      </w:r>
      <w:r w:rsidRPr="00404FC2">
        <w:rPr>
          <w:rFonts w:ascii="Times New Roman" w:eastAsia="Times New Roman" w:hAnsi="Times New Roman" w:cs="Times New Roman"/>
          <w:color w:val="000000" w:themeColor="text1"/>
          <w:sz w:val="24"/>
          <w:szCs w:val="24"/>
        </w:rPr>
        <w:t>].</w:t>
      </w:r>
    </w:p>
    <w:p w14:paraId="16F3ED1C" w14:textId="77777777"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(уровень достоверности доказательств – 2b).</w:t>
      </w:r>
    </w:p>
    <w:p w14:paraId="26DC04A5" w14:textId="3424BB93" w:rsidR="000F3CB7" w:rsidRPr="00404FC2" w:rsidRDefault="000F3CB7"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Комментарии</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b/>
          <w:bCs/>
          <w:color w:val="000000" w:themeColor="text1"/>
          <w:sz w:val="24"/>
          <w:szCs w:val="24"/>
        </w:rPr>
        <w:t> </w:t>
      </w:r>
      <w:r w:rsidR="00290CD4" w:rsidRPr="00404FC2">
        <w:rPr>
          <w:rFonts w:ascii="Times New Roman" w:eastAsia="Times New Roman" w:hAnsi="Times New Roman" w:cs="Times New Roman"/>
          <w:i/>
          <w:iCs/>
          <w:color w:val="000000" w:themeColor="text1"/>
          <w:sz w:val="24"/>
          <w:szCs w:val="24"/>
        </w:rPr>
        <w:t>Т</w:t>
      </w:r>
      <w:r w:rsidRPr="00404FC2">
        <w:rPr>
          <w:rFonts w:ascii="Times New Roman" w:eastAsia="Times New Roman" w:hAnsi="Times New Roman" w:cs="Times New Roman"/>
          <w:i/>
          <w:iCs/>
          <w:color w:val="000000" w:themeColor="text1"/>
          <w:sz w:val="24"/>
          <w:szCs w:val="24"/>
        </w:rPr>
        <w:t xml:space="preserve">актика ведения </w:t>
      </w:r>
      <w:r w:rsidR="00290CD4" w:rsidRPr="00404FC2">
        <w:rPr>
          <w:rFonts w:ascii="Times New Roman" w:eastAsia="Times New Roman" w:hAnsi="Times New Roman" w:cs="Times New Roman"/>
          <w:i/>
          <w:iCs/>
          <w:color w:val="000000" w:themeColor="text1"/>
          <w:sz w:val="24"/>
          <w:szCs w:val="24"/>
        </w:rPr>
        <w:t>пациентов отличается</w:t>
      </w:r>
      <w:r w:rsidRPr="00404FC2">
        <w:rPr>
          <w:rFonts w:ascii="Times New Roman" w:eastAsia="Times New Roman" w:hAnsi="Times New Roman" w:cs="Times New Roman"/>
          <w:i/>
          <w:iCs/>
          <w:color w:val="000000" w:themeColor="text1"/>
          <w:sz w:val="24"/>
          <w:szCs w:val="24"/>
        </w:rPr>
        <w:t xml:space="preserve"> при ранних и поздних эпилептических приступах. Ранние (острые симптоматические) приступы развиваются в течение 7 суток ОНМК, поздние приступы (симптоматическая фокальная эпилепсия) - после 7 суток (чаще через 2 - 3 месяца ОНМК). В большинстве случаев отмечаются фокальные приступы с моторными проявлениями (судорогами). Эти приступы могут </w:t>
      </w:r>
      <w:r w:rsidRPr="00404FC2">
        <w:rPr>
          <w:rFonts w:ascii="Times New Roman" w:eastAsia="Times New Roman" w:hAnsi="Times New Roman" w:cs="Times New Roman"/>
          <w:i/>
          <w:iCs/>
          <w:color w:val="000000" w:themeColor="text1"/>
          <w:sz w:val="24"/>
          <w:szCs w:val="24"/>
        </w:rPr>
        <w:lastRenderedPageBreak/>
        <w:t xml:space="preserve">сопровождаться вторичной генерализацией и в диагностическом плане не вызывают сомнений. Приступы, которые проявляются изменением сознания, без моторных проявлений вызывают диагностические трудности и требуют проведения ЭЭГ или ЭЭГ-мониторинга. Для купирования судорог используются стандартные противоэпилептические препараты. При возможности перорального приема предпочтение отдается препаратам, не требующим длительной титрации и не имеющим выраженных побочных эффектов со стороны ЦНС, при невозможности перорального приема препараты вводят парентерально. Профилактическое назначение противоэпилептических препаратов нецелесообразно.  Однако, если у пациента приступ произошел повторно в течение первых 7 суток или развился ближе к концу первой недели, при этом имел признаки </w:t>
      </w:r>
      <w:proofErr w:type="spellStart"/>
      <w:r w:rsidRPr="00404FC2">
        <w:rPr>
          <w:rFonts w:ascii="Times New Roman" w:eastAsia="Times New Roman" w:hAnsi="Times New Roman" w:cs="Times New Roman"/>
          <w:i/>
          <w:iCs/>
          <w:color w:val="000000" w:themeColor="text1"/>
          <w:sz w:val="24"/>
          <w:szCs w:val="24"/>
        </w:rPr>
        <w:t>фокальности</w:t>
      </w:r>
      <w:proofErr w:type="spellEnd"/>
      <w:r w:rsidRPr="00404FC2">
        <w:rPr>
          <w:rFonts w:ascii="Times New Roman" w:eastAsia="Times New Roman" w:hAnsi="Times New Roman" w:cs="Times New Roman"/>
          <w:i/>
          <w:iCs/>
          <w:color w:val="000000" w:themeColor="text1"/>
          <w:sz w:val="24"/>
          <w:szCs w:val="24"/>
        </w:rPr>
        <w:t xml:space="preserve">, выявлены изменения на ЭЭГ, есть выраженный дефект на КТ или МРТ корковой локализации, то назначение противоэпилептических препаратов с профилактической </w:t>
      </w:r>
      <w:r w:rsidR="00290CD4" w:rsidRPr="00404FC2">
        <w:rPr>
          <w:rFonts w:ascii="Times New Roman" w:eastAsia="Times New Roman" w:hAnsi="Times New Roman" w:cs="Times New Roman"/>
          <w:i/>
          <w:iCs/>
          <w:color w:val="000000" w:themeColor="text1"/>
          <w:sz w:val="24"/>
          <w:szCs w:val="24"/>
        </w:rPr>
        <w:t>целью возможно</w:t>
      </w:r>
      <w:r w:rsidRPr="00404FC2">
        <w:rPr>
          <w:rFonts w:ascii="Times New Roman" w:eastAsia="Times New Roman" w:hAnsi="Times New Roman" w:cs="Times New Roman"/>
          <w:i/>
          <w:iCs/>
          <w:color w:val="000000" w:themeColor="text1"/>
          <w:sz w:val="24"/>
          <w:szCs w:val="24"/>
        </w:rPr>
        <w:t>.</w:t>
      </w:r>
    </w:p>
    <w:p w14:paraId="61AAF921" w14:textId="4C8D16BD" w:rsidR="000F3CB7" w:rsidRPr="00404FC2" w:rsidRDefault="000F3CB7" w:rsidP="00FB00E0">
      <w:pPr>
        <w:spacing w:after="0" w:line="360" w:lineRule="auto"/>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Назначение</w:t>
      </w:r>
      <w:r w:rsidR="00290CD4" w:rsidRPr="00404FC2">
        <w:rPr>
          <w:rFonts w:ascii="Times New Roman" w:eastAsia="Times New Roman" w:hAnsi="Times New Roman" w:cs="Times New Roman"/>
          <w:i/>
          <w:iCs/>
          <w:color w:val="000000" w:themeColor="text1"/>
          <w:sz w:val="24"/>
          <w:szCs w:val="24"/>
        </w:rPr>
        <w:t xml:space="preserve"> и </w:t>
      </w:r>
      <w:r w:rsidRPr="00404FC2">
        <w:rPr>
          <w:rFonts w:ascii="Times New Roman" w:eastAsia="Times New Roman" w:hAnsi="Times New Roman" w:cs="Times New Roman"/>
          <w:i/>
          <w:iCs/>
          <w:color w:val="000000" w:themeColor="text1"/>
          <w:sz w:val="24"/>
          <w:szCs w:val="24"/>
        </w:rPr>
        <w:t xml:space="preserve">продолжение противоэпилептических препаратов </w:t>
      </w:r>
      <w:r w:rsidR="00290CD4" w:rsidRPr="00404FC2">
        <w:rPr>
          <w:rFonts w:ascii="Times New Roman" w:eastAsia="Times New Roman" w:hAnsi="Times New Roman" w:cs="Times New Roman"/>
          <w:i/>
          <w:iCs/>
          <w:color w:val="000000" w:themeColor="text1"/>
          <w:sz w:val="24"/>
          <w:szCs w:val="24"/>
        </w:rPr>
        <w:t>показано пациентам</w:t>
      </w:r>
      <w:r w:rsidRPr="00404FC2">
        <w:rPr>
          <w:rFonts w:ascii="Times New Roman" w:eastAsia="Times New Roman" w:hAnsi="Times New Roman" w:cs="Times New Roman"/>
          <w:i/>
          <w:iCs/>
          <w:color w:val="000000" w:themeColor="text1"/>
          <w:sz w:val="24"/>
          <w:szCs w:val="24"/>
        </w:rPr>
        <w:t xml:space="preserve"> с эпилепсией в </w:t>
      </w:r>
      <w:r w:rsidR="00290CD4" w:rsidRPr="00404FC2">
        <w:rPr>
          <w:rFonts w:ascii="Times New Roman" w:eastAsia="Times New Roman" w:hAnsi="Times New Roman" w:cs="Times New Roman"/>
          <w:i/>
          <w:iCs/>
          <w:color w:val="000000" w:themeColor="text1"/>
          <w:sz w:val="24"/>
          <w:szCs w:val="24"/>
        </w:rPr>
        <w:t>анамнезе, пациентам</w:t>
      </w:r>
      <w:r w:rsidRPr="00404FC2">
        <w:rPr>
          <w:rFonts w:ascii="Times New Roman" w:eastAsia="Times New Roman" w:hAnsi="Times New Roman" w:cs="Times New Roman"/>
          <w:i/>
          <w:iCs/>
          <w:color w:val="000000" w:themeColor="text1"/>
          <w:sz w:val="24"/>
          <w:szCs w:val="24"/>
        </w:rPr>
        <w:t xml:space="preserve"> с нарушением сознания, у которых мониторинг ЭЭГ выявляет эпилептиформную активность и есть признаки бессудорожного эпилептического статуса, а также пациентам с повторными, острыми симптоматическими приступами (серийные приступы, эпилептический статус, повторные приступы в первые 7 суток ОНМК).</w:t>
      </w:r>
    </w:p>
    <w:p w14:paraId="77245E9C" w14:textId="1C4C7A77" w:rsidR="000F3CB7" w:rsidRPr="00404FC2" w:rsidRDefault="000F3CB7" w:rsidP="00374288">
      <w:pPr>
        <w:pStyle w:val="2"/>
        <w:rPr>
          <w:color w:val="000000" w:themeColor="text1"/>
          <w:u w:val="single"/>
        </w:rPr>
      </w:pPr>
      <w:bookmarkStart w:id="25" w:name="_Toc531694903"/>
      <w:bookmarkStart w:id="26" w:name="_Toc215916165"/>
      <w:r w:rsidRPr="00404FC2">
        <w:rPr>
          <w:color w:val="000000" w:themeColor="text1"/>
          <w:u w:val="single"/>
        </w:rPr>
        <w:t>Дифференцированная терапия</w:t>
      </w:r>
      <w:bookmarkEnd w:id="25"/>
      <w:bookmarkEnd w:id="26"/>
    </w:p>
    <w:p w14:paraId="1CC9B9AC" w14:textId="77777777" w:rsidR="00290CD4" w:rsidRPr="00404FC2" w:rsidRDefault="00290CD4" w:rsidP="00E3197C">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В настоящее время к применению у пациентов с ИИ разрешены следующие </w:t>
      </w:r>
      <w:proofErr w:type="spellStart"/>
      <w:r w:rsidRPr="00404FC2">
        <w:rPr>
          <w:rFonts w:ascii="Times New Roman" w:eastAsia="Times New Roman" w:hAnsi="Times New Roman" w:cs="Times New Roman"/>
          <w:color w:val="000000" w:themeColor="text1"/>
          <w:sz w:val="24"/>
          <w:szCs w:val="24"/>
        </w:rPr>
        <w:t>реперфузионные</w:t>
      </w:r>
      <w:proofErr w:type="spellEnd"/>
      <w:r w:rsidRPr="00404FC2">
        <w:rPr>
          <w:rFonts w:ascii="Times New Roman" w:eastAsia="Times New Roman" w:hAnsi="Times New Roman" w:cs="Times New Roman"/>
          <w:color w:val="000000" w:themeColor="text1"/>
          <w:sz w:val="24"/>
          <w:szCs w:val="24"/>
        </w:rPr>
        <w:t xml:space="preserve"> технологии:</w:t>
      </w:r>
    </w:p>
    <w:p w14:paraId="61AAD2F3" w14:textId="51657B88" w:rsidR="000F3CB7" w:rsidRPr="00404FC2" w:rsidRDefault="000F3CB7" w:rsidP="00300B06">
      <w:pPr>
        <w:pStyle w:val="ab"/>
        <w:numPr>
          <w:ilvl w:val="0"/>
          <w:numId w:val="27"/>
        </w:numPr>
        <w:spacing w:after="0" w:line="360" w:lineRule="auto"/>
        <w:ind w:left="426" w:hanging="426"/>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Медикаментозная внутривенная тромболитическая терапия (ВТТ)</w:t>
      </w:r>
      <w:r w:rsidR="002105DF">
        <w:rPr>
          <w:rFonts w:ascii="Times New Roman" w:eastAsia="Times New Roman" w:hAnsi="Times New Roman" w:cs="Times New Roman"/>
          <w:color w:val="000000" w:themeColor="text1"/>
          <w:sz w:val="24"/>
          <w:szCs w:val="24"/>
        </w:rPr>
        <w:t>.</w:t>
      </w:r>
    </w:p>
    <w:p w14:paraId="66FFCBCA" w14:textId="466CA793" w:rsidR="00290CD4" w:rsidRPr="00404FC2" w:rsidRDefault="000F3CB7" w:rsidP="00300B06">
      <w:pPr>
        <w:pStyle w:val="ab"/>
        <w:numPr>
          <w:ilvl w:val="0"/>
          <w:numId w:val="27"/>
        </w:numPr>
        <w:spacing w:after="0" w:line="360" w:lineRule="auto"/>
        <w:ind w:left="426" w:hanging="426"/>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Методики </w:t>
      </w:r>
      <w:proofErr w:type="spellStart"/>
      <w:r w:rsidRPr="00404FC2">
        <w:rPr>
          <w:rFonts w:ascii="Times New Roman" w:eastAsia="Times New Roman" w:hAnsi="Times New Roman" w:cs="Times New Roman"/>
          <w:color w:val="000000" w:themeColor="text1"/>
          <w:sz w:val="24"/>
          <w:szCs w:val="24"/>
        </w:rPr>
        <w:t>эндоваскулярной</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реканализации</w:t>
      </w:r>
      <w:proofErr w:type="spellEnd"/>
      <w:r w:rsidRPr="00404FC2">
        <w:rPr>
          <w:rFonts w:ascii="Times New Roman" w:eastAsia="Times New Roman" w:hAnsi="Times New Roman" w:cs="Times New Roman"/>
          <w:color w:val="000000" w:themeColor="text1"/>
          <w:sz w:val="24"/>
          <w:szCs w:val="24"/>
        </w:rPr>
        <w:t xml:space="preserve"> (могут применяться как самостоятельно, так и одновременно с ВТТ или после нее)</w:t>
      </w:r>
      <w:r w:rsidR="002105DF">
        <w:rPr>
          <w:rFonts w:ascii="Times New Roman" w:eastAsia="Times New Roman" w:hAnsi="Times New Roman" w:cs="Times New Roman"/>
          <w:color w:val="000000" w:themeColor="text1"/>
          <w:sz w:val="24"/>
          <w:szCs w:val="24"/>
        </w:rPr>
        <w:t>:</w:t>
      </w:r>
    </w:p>
    <w:p w14:paraId="005A3200" w14:textId="54D9E680" w:rsidR="00290CD4" w:rsidRPr="00404FC2" w:rsidRDefault="000F3CB7" w:rsidP="00300B06">
      <w:pPr>
        <w:pStyle w:val="ab"/>
        <w:numPr>
          <w:ilvl w:val="1"/>
          <w:numId w:val="27"/>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Медикаментозный внутриартериальный (в/а) тромболизис</w:t>
      </w:r>
      <w:r w:rsidR="002105DF">
        <w:rPr>
          <w:rFonts w:ascii="Times New Roman" w:eastAsia="Times New Roman" w:hAnsi="Times New Roman" w:cs="Times New Roman"/>
          <w:color w:val="000000" w:themeColor="text1"/>
          <w:sz w:val="24"/>
          <w:szCs w:val="24"/>
        </w:rPr>
        <w:t>.</w:t>
      </w:r>
    </w:p>
    <w:p w14:paraId="176487CF" w14:textId="513E0F33" w:rsidR="00290CD4" w:rsidRPr="00404FC2" w:rsidRDefault="000F3CB7" w:rsidP="00300B06">
      <w:pPr>
        <w:pStyle w:val="ab"/>
        <w:numPr>
          <w:ilvl w:val="1"/>
          <w:numId w:val="27"/>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Разрушение и фрагментация тромба </w:t>
      </w:r>
      <w:proofErr w:type="spellStart"/>
      <w:r w:rsidRPr="00404FC2">
        <w:rPr>
          <w:rFonts w:ascii="Times New Roman" w:eastAsia="Times New Roman" w:hAnsi="Times New Roman" w:cs="Times New Roman"/>
          <w:color w:val="000000" w:themeColor="text1"/>
          <w:sz w:val="24"/>
          <w:szCs w:val="24"/>
        </w:rPr>
        <w:t>микропроводником</w:t>
      </w:r>
      <w:proofErr w:type="spellEnd"/>
      <w:r w:rsidR="002105DF">
        <w:rPr>
          <w:rFonts w:ascii="Times New Roman" w:eastAsia="Times New Roman" w:hAnsi="Times New Roman" w:cs="Times New Roman"/>
          <w:color w:val="000000" w:themeColor="text1"/>
          <w:sz w:val="24"/>
          <w:szCs w:val="24"/>
        </w:rPr>
        <w:t>.</w:t>
      </w:r>
    </w:p>
    <w:p w14:paraId="1260010B" w14:textId="201E9B71" w:rsidR="00290CD4" w:rsidRPr="00404FC2" w:rsidRDefault="000F3CB7" w:rsidP="00300B06">
      <w:pPr>
        <w:pStyle w:val="ab"/>
        <w:numPr>
          <w:ilvl w:val="1"/>
          <w:numId w:val="27"/>
        </w:numPr>
        <w:spacing w:after="0" w:line="360" w:lineRule="auto"/>
        <w:jc w:val="both"/>
        <w:textAlignment w:val="baseline"/>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color w:val="000000" w:themeColor="text1"/>
          <w:sz w:val="24"/>
          <w:szCs w:val="24"/>
        </w:rPr>
        <w:t>Внутрисосудитая</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тромбэктомия</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тромбоэмболэктомия</w:t>
      </w:r>
      <w:proofErr w:type="spellEnd"/>
      <w:r w:rsidRPr="00404FC2">
        <w:rPr>
          <w:rFonts w:ascii="Times New Roman" w:eastAsia="Times New Roman" w:hAnsi="Times New Roman" w:cs="Times New Roman"/>
          <w:color w:val="000000" w:themeColor="text1"/>
          <w:sz w:val="24"/>
          <w:szCs w:val="24"/>
        </w:rPr>
        <w:t xml:space="preserve">): </w:t>
      </w:r>
      <w:r w:rsidR="00290CD4" w:rsidRPr="00404FC2">
        <w:rPr>
          <w:rFonts w:ascii="Times New Roman" w:eastAsia="Times New Roman" w:hAnsi="Times New Roman" w:cs="Times New Roman"/>
          <w:color w:val="000000" w:themeColor="text1"/>
          <w:sz w:val="24"/>
          <w:szCs w:val="24"/>
        </w:rPr>
        <w:t xml:space="preserve">механическая </w:t>
      </w:r>
      <w:proofErr w:type="spellStart"/>
      <w:r w:rsidR="00290CD4" w:rsidRPr="00404FC2">
        <w:rPr>
          <w:rFonts w:ascii="Times New Roman" w:eastAsia="Times New Roman" w:hAnsi="Times New Roman" w:cs="Times New Roman"/>
          <w:color w:val="000000" w:themeColor="text1"/>
          <w:sz w:val="24"/>
          <w:szCs w:val="24"/>
        </w:rPr>
        <w:t>тромбэкстракция</w:t>
      </w:r>
      <w:proofErr w:type="spellEnd"/>
      <w:r w:rsidRPr="00404FC2">
        <w:rPr>
          <w:rFonts w:ascii="Times New Roman" w:eastAsia="Times New Roman" w:hAnsi="Times New Roman" w:cs="Times New Roman"/>
          <w:color w:val="000000" w:themeColor="text1"/>
          <w:sz w:val="24"/>
          <w:szCs w:val="24"/>
        </w:rPr>
        <w:t xml:space="preserve"> (МТЭ) и </w:t>
      </w:r>
      <w:proofErr w:type="spellStart"/>
      <w:r w:rsidRPr="00404FC2">
        <w:rPr>
          <w:rFonts w:ascii="Times New Roman" w:eastAsia="Times New Roman" w:hAnsi="Times New Roman" w:cs="Times New Roman"/>
          <w:color w:val="000000" w:themeColor="text1"/>
          <w:sz w:val="24"/>
          <w:szCs w:val="24"/>
        </w:rPr>
        <w:t>тромбаспирация</w:t>
      </w:r>
      <w:proofErr w:type="spellEnd"/>
      <w:r w:rsidRPr="00404FC2">
        <w:rPr>
          <w:rFonts w:ascii="Times New Roman" w:eastAsia="Times New Roman" w:hAnsi="Times New Roman" w:cs="Times New Roman"/>
          <w:color w:val="000000" w:themeColor="text1"/>
          <w:sz w:val="24"/>
          <w:szCs w:val="24"/>
        </w:rPr>
        <w:t xml:space="preserve"> (ТА)</w:t>
      </w:r>
      <w:r w:rsidR="002105DF">
        <w:rPr>
          <w:rFonts w:ascii="Times New Roman" w:eastAsia="Times New Roman" w:hAnsi="Times New Roman" w:cs="Times New Roman"/>
          <w:color w:val="000000" w:themeColor="text1"/>
          <w:sz w:val="24"/>
          <w:szCs w:val="24"/>
        </w:rPr>
        <w:t>.</w:t>
      </w:r>
    </w:p>
    <w:p w14:paraId="5B7AE15C" w14:textId="4E54A3D9" w:rsidR="000F3CB7" w:rsidRPr="00404FC2" w:rsidRDefault="000F3CB7" w:rsidP="00300B06">
      <w:pPr>
        <w:pStyle w:val="ab"/>
        <w:numPr>
          <w:ilvl w:val="1"/>
          <w:numId w:val="27"/>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Балонная</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ангиопластика</w:t>
      </w:r>
      <w:proofErr w:type="spellEnd"/>
      <w:r w:rsidRPr="00404FC2">
        <w:rPr>
          <w:rFonts w:ascii="Times New Roman" w:eastAsia="Times New Roman" w:hAnsi="Times New Roman" w:cs="Times New Roman"/>
          <w:color w:val="000000" w:themeColor="text1"/>
          <w:sz w:val="24"/>
          <w:szCs w:val="24"/>
        </w:rPr>
        <w:t xml:space="preserve"> со </w:t>
      </w:r>
      <w:proofErr w:type="spellStart"/>
      <w:r w:rsidRPr="00404FC2">
        <w:rPr>
          <w:rFonts w:ascii="Times New Roman" w:eastAsia="Times New Roman" w:hAnsi="Times New Roman" w:cs="Times New Roman"/>
          <w:color w:val="000000" w:themeColor="text1"/>
          <w:sz w:val="24"/>
          <w:szCs w:val="24"/>
        </w:rPr>
        <w:t>стентированием</w:t>
      </w:r>
      <w:proofErr w:type="spellEnd"/>
      <w:r w:rsidR="002105DF">
        <w:rPr>
          <w:rFonts w:ascii="Times New Roman" w:eastAsia="Times New Roman" w:hAnsi="Times New Roman" w:cs="Times New Roman"/>
          <w:color w:val="000000" w:themeColor="text1"/>
          <w:sz w:val="24"/>
          <w:szCs w:val="24"/>
        </w:rPr>
        <w:t>.</w:t>
      </w:r>
    </w:p>
    <w:p w14:paraId="14247F49" w14:textId="4B531B8C" w:rsidR="000F3CB7" w:rsidRPr="00404FC2" w:rsidRDefault="000F3CB7" w:rsidP="00300B06">
      <w:pPr>
        <w:pStyle w:val="ab"/>
        <w:numPr>
          <w:ilvl w:val="0"/>
          <w:numId w:val="27"/>
        </w:numPr>
        <w:spacing w:after="0" w:line="360" w:lineRule="auto"/>
        <w:ind w:left="426" w:hanging="426"/>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Комбинированная ТЛТ (в/а + </w:t>
      </w:r>
      <w:proofErr w:type="spellStart"/>
      <w:r w:rsidRPr="00404FC2">
        <w:rPr>
          <w:rFonts w:ascii="Times New Roman" w:eastAsia="Times New Roman" w:hAnsi="Times New Roman" w:cs="Times New Roman"/>
          <w:color w:val="000000" w:themeColor="text1"/>
          <w:sz w:val="24"/>
          <w:szCs w:val="24"/>
        </w:rPr>
        <w:t>тромбоэкстракция</w:t>
      </w:r>
      <w:proofErr w:type="spellEnd"/>
      <w:r w:rsidRPr="00404FC2">
        <w:rPr>
          <w:rFonts w:ascii="Times New Roman" w:eastAsia="Times New Roman" w:hAnsi="Times New Roman" w:cs="Times New Roman"/>
          <w:color w:val="000000" w:themeColor="text1"/>
          <w:sz w:val="24"/>
          <w:szCs w:val="24"/>
        </w:rPr>
        <w:t>)</w:t>
      </w:r>
      <w:r w:rsidR="002105DF">
        <w:rPr>
          <w:rFonts w:ascii="Times New Roman" w:eastAsia="Times New Roman" w:hAnsi="Times New Roman" w:cs="Times New Roman"/>
          <w:color w:val="000000" w:themeColor="text1"/>
          <w:sz w:val="24"/>
          <w:szCs w:val="24"/>
        </w:rPr>
        <w:t>.</w:t>
      </w:r>
    </w:p>
    <w:p w14:paraId="5733C678" w14:textId="083A9AD9" w:rsidR="000F3CB7" w:rsidRPr="00404FC2" w:rsidRDefault="000F3CB7" w:rsidP="00300B06">
      <w:pPr>
        <w:pStyle w:val="ab"/>
        <w:numPr>
          <w:ilvl w:val="0"/>
          <w:numId w:val="27"/>
        </w:numPr>
        <w:spacing w:after="0" w:line="360" w:lineRule="auto"/>
        <w:ind w:left="426" w:hanging="426"/>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Этапный тромболизис (в/в + в/а + </w:t>
      </w:r>
      <w:proofErr w:type="spellStart"/>
      <w:r w:rsidRPr="00404FC2">
        <w:rPr>
          <w:rFonts w:ascii="Times New Roman" w:eastAsia="Times New Roman" w:hAnsi="Times New Roman" w:cs="Times New Roman"/>
          <w:color w:val="000000" w:themeColor="text1"/>
          <w:sz w:val="24"/>
          <w:szCs w:val="24"/>
        </w:rPr>
        <w:t>тромбоэкстракция</w:t>
      </w:r>
      <w:proofErr w:type="spellEnd"/>
      <w:r w:rsidRPr="00404FC2">
        <w:rPr>
          <w:rFonts w:ascii="Times New Roman" w:eastAsia="Times New Roman" w:hAnsi="Times New Roman" w:cs="Times New Roman"/>
          <w:color w:val="000000" w:themeColor="text1"/>
          <w:sz w:val="24"/>
          <w:szCs w:val="24"/>
        </w:rPr>
        <w:t xml:space="preserve"> или в/в + </w:t>
      </w:r>
      <w:proofErr w:type="spellStart"/>
      <w:r w:rsidRPr="00404FC2">
        <w:rPr>
          <w:rFonts w:ascii="Times New Roman" w:eastAsia="Times New Roman" w:hAnsi="Times New Roman" w:cs="Times New Roman"/>
          <w:color w:val="000000" w:themeColor="text1"/>
          <w:sz w:val="24"/>
          <w:szCs w:val="24"/>
        </w:rPr>
        <w:t>тромбоэкстракция</w:t>
      </w:r>
      <w:proofErr w:type="spellEnd"/>
      <w:r w:rsidRPr="00404FC2">
        <w:rPr>
          <w:rFonts w:ascii="Times New Roman" w:eastAsia="Times New Roman" w:hAnsi="Times New Roman" w:cs="Times New Roman"/>
          <w:color w:val="000000" w:themeColor="text1"/>
          <w:sz w:val="24"/>
          <w:szCs w:val="24"/>
        </w:rPr>
        <w:t xml:space="preserve"> или в/в + в/а)</w:t>
      </w:r>
      <w:r w:rsidR="002105DF">
        <w:rPr>
          <w:rFonts w:ascii="Times New Roman" w:eastAsia="Times New Roman" w:hAnsi="Times New Roman" w:cs="Times New Roman"/>
          <w:color w:val="000000" w:themeColor="text1"/>
          <w:sz w:val="24"/>
          <w:szCs w:val="24"/>
        </w:rPr>
        <w:t>.</w:t>
      </w:r>
    </w:p>
    <w:p w14:paraId="7851D736" w14:textId="77777777" w:rsidR="000F3CB7" w:rsidRPr="00404FC2" w:rsidRDefault="000F3CB7"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Внутривенная тромболитическая терапия (ВТТ)</w:t>
      </w:r>
    </w:p>
    <w:p w14:paraId="5EBE254F" w14:textId="38C6B46A" w:rsidR="002D1B4F"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 xml:space="preserve">Рекомендовано внутривенное введение рекомбинантного тканевого активатора </w:t>
      </w:r>
      <w:proofErr w:type="spellStart"/>
      <w:r w:rsidRPr="00404FC2">
        <w:rPr>
          <w:rFonts w:ascii="Times New Roman" w:eastAsia="Times New Roman" w:hAnsi="Times New Roman" w:cs="Times New Roman"/>
          <w:color w:val="000000" w:themeColor="text1"/>
          <w:sz w:val="24"/>
          <w:szCs w:val="24"/>
        </w:rPr>
        <w:t>плазминогена</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rt</w:t>
      </w:r>
      <w:proofErr w:type="spellEnd"/>
      <w:r w:rsidRPr="00404FC2">
        <w:rPr>
          <w:rFonts w:ascii="Times New Roman" w:eastAsia="Times New Roman" w:hAnsi="Times New Roman" w:cs="Times New Roman"/>
          <w:color w:val="000000" w:themeColor="text1"/>
          <w:sz w:val="24"/>
          <w:szCs w:val="24"/>
        </w:rPr>
        <w:t xml:space="preserve">-PA, </w:t>
      </w:r>
      <w:proofErr w:type="spellStart"/>
      <w:r w:rsidRPr="00404FC2">
        <w:rPr>
          <w:rFonts w:ascii="Times New Roman" w:eastAsia="Times New Roman" w:hAnsi="Times New Roman" w:cs="Times New Roman"/>
          <w:color w:val="000000" w:themeColor="text1"/>
          <w:sz w:val="24"/>
          <w:szCs w:val="24"/>
        </w:rPr>
        <w:t>алтеплаза</w:t>
      </w:r>
      <w:proofErr w:type="spellEnd"/>
      <w:r w:rsidRPr="00404FC2">
        <w:rPr>
          <w:rFonts w:ascii="Times New Roman" w:eastAsia="Times New Roman" w:hAnsi="Times New Roman" w:cs="Times New Roman"/>
          <w:color w:val="000000" w:themeColor="text1"/>
          <w:sz w:val="24"/>
          <w:szCs w:val="24"/>
        </w:rPr>
        <w:t xml:space="preserve">) в дозе 0,9 мг/кг массы тела (максимальная доза 90 мг) пациентам с ишемическим инсультом старше 18 лет при отсутствии </w:t>
      </w:r>
      <w:r w:rsidRPr="00363C58">
        <w:rPr>
          <w:rFonts w:ascii="Times New Roman" w:eastAsia="Times New Roman" w:hAnsi="Times New Roman" w:cs="Times New Roman"/>
          <w:color w:val="000000" w:themeColor="text1"/>
          <w:sz w:val="24"/>
          <w:szCs w:val="24"/>
        </w:rPr>
        <w:t>противопоказаний (таб</w:t>
      </w:r>
      <w:r w:rsidR="002105DF" w:rsidRPr="00363C58">
        <w:rPr>
          <w:rFonts w:ascii="Times New Roman" w:eastAsia="Times New Roman" w:hAnsi="Times New Roman" w:cs="Times New Roman"/>
          <w:color w:val="000000" w:themeColor="text1"/>
          <w:sz w:val="24"/>
          <w:szCs w:val="24"/>
        </w:rPr>
        <w:t>лица №</w:t>
      </w:r>
      <w:r w:rsidRPr="00363C58">
        <w:rPr>
          <w:rFonts w:ascii="Times New Roman" w:eastAsia="Times New Roman" w:hAnsi="Times New Roman" w:cs="Times New Roman"/>
          <w:color w:val="000000" w:themeColor="text1"/>
          <w:sz w:val="24"/>
          <w:szCs w:val="24"/>
        </w:rPr>
        <w:t xml:space="preserve"> 4)</w:t>
      </w:r>
      <w:r w:rsidRPr="00404FC2">
        <w:rPr>
          <w:rFonts w:ascii="Times New Roman" w:eastAsia="Times New Roman" w:hAnsi="Times New Roman" w:cs="Times New Roman"/>
          <w:color w:val="000000" w:themeColor="text1"/>
          <w:sz w:val="24"/>
          <w:szCs w:val="24"/>
        </w:rPr>
        <w:t xml:space="preserve"> в первые 4,5 часа от начала развития заболевания [9 </w:t>
      </w:r>
      <w:r w:rsidR="00290CD4" w:rsidRPr="00404FC2">
        <w:rPr>
          <w:rFonts w:ascii="Times New Roman" w:eastAsia="Times New Roman" w:hAnsi="Times New Roman" w:cs="Times New Roman"/>
          <w:color w:val="000000" w:themeColor="text1"/>
          <w:sz w:val="24"/>
          <w:szCs w:val="24"/>
        </w:rPr>
        <w:t>-</w:t>
      </w:r>
      <w:r w:rsidRPr="00404FC2">
        <w:rPr>
          <w:rFonts w:ascii="Times New Roman" w:eastAsia="Times New Roman" w:hAnsi="Times New Roman" w:cs="Times New Roman"/>
          <w:color w:val="000000" w:themeColor="text1"/>
          <w:sz w:val="24"/>
          <w:szCs w:val="24"/>
        </w:rPr>
        <w:t xml:space="preserve"> 16].</w:t>
      </w:r>
    </w:p>
    <w:p w14:paraId="37E61923" w14:textId="77777777" w:rsidR="002105DF" w:rsidRPr="002105DF" w:rsidRDefault="000F3CB7" w:rsidP="002105DF">
      <w:pPr>
        <w:spacing w:after="0" w:line="300" w:lineRule="atLeast"/>
        <w:jc w:val="right"/>
        <w:textAlignment w:val="baseline"/>
        <w:rPr>
          <w:rFonts w:ascii="Times New Roman" w:eastAsia="Times New Roman" w:hAnsi="Times New Roman" w:cs="Times New Roman"/>
          <w:bCs/>
          <w:color w:val="000000" w:themeColor="text1"/>
          <w:sz w:val="24"/>
          <w:szCs w:val="24"/>
        </w:rPr>
      </w:pPr>
      <w:r w:rsidRPr="00363C58">
        <w:rPr>
          <w:rFonts w:ascii="Times New Roman" w:eastAsia="Times New Roman" w:hAnsi="Times New Roman" w:cs="Times New Roman"/>
          <w:bCs/>
          <w:color w:val="000000" w:themeColor="text1"/>
          <w:sz w:val="24"/>
          <w:szCs w:val="24"/>
        </w:rPr>
        <w:t xml:space="preserve">Таблица </w:t>
      </w:r>
      <w:r w:rsidR="002105DF" w:rsidRPr="00363C58">
        <w:rPr>
          <w:rFonts w:ascii="Times New Roman" w:eastAsia="Times New Roman" w:hAnsi="Times New Roman" w:cs="Times New Roman"/>
          <w:bCs/>
          <w:color w:val="000000" w:themeColor="text1"/>
          <w:sz w:val="24"/>
          <w:szCs w:val="24"/>
        </w:rPr>
        <w:t xml:space="preserve">№ </w:t>
      </w:r>
      <w:r w:rsidRPr="00363C58">
        <w:rPr>
          <w:rFonts w:ascii="Times New Roman" w:eastAsia="Times New Roman" w:hAnsi="Times New Roman" w:cs="Times New Roman"/>
          <w:bCs/>
          <w:color w:val="000000" w:themeColor="text1"/>
          <w:sz w:val="24"/>
          <w:szCs w:val="24"/>
        </w:rPr>
        <w:t>4.</w:t>
      </w:r>
      <w:r w:rsidRPr="002105DF">
        <w:rPr>
          <w:rFonts w:ascii="Times New Roman" w:eastAsia="Times New Roman" w:hAnsi="Times New Roman" w:cs="Times New Roman"/>
          <w:bCs/>
          <w:color w:val="000000" w:themeColor="text1"/>
          <w:sz w:val="24"/>
          <w:szCs w:val="24"/>
        </w:rPr>
        <w:t xml:space="preserve"> </w:t>
      </w:r>
    </w:p>
    <w:p w14:paraId="3FAA3A1D" w14:textId="66647B96" w:rsidR="000F3CB7" w:rsidRPr="00404FC2" w:rsidRDefault="000F3CB7" w:rsidP="00FB00E0">
      <w:pPr>
        <w:spacing w:after="0" w:line="300" w:lineRule="atLeast"/>
        <w:jc w:val="center"/>
        <w:textAlignment w:val="baseline"/>
        <w:rPr>
          <w:rFonts w:ascii="Times New Roman" w:eastAsia="Times New Roman" w:hAnsi="Times New Roman" w:cs="Times New Roman"/>
          <w:bCs/>
          <w:color w:val="000000" w:themeColor="text1"/>
          <w:sz w:val="24"/>
          <w:szCs w:val="24"/>
        </w:rPr>
      </w:pPr>
      <w:r w:rsidRPr="00404FC2">
        <w:rPr>
          <w:rFonts w:ascii="Times New Roman" w:eastAsia="Times New Roman" w:hAnsi="Times New Roman" w:cs="Times New Roman"/>
          <w:bCs/>
          <w:color w:val="000000" w:themeColor="text1"/>
          <w:sz w:val="24"/>
          <w:szCs w:val="24"/>
        </w:rPr>
        <w:t>Противопоказания к внутривенной ТЛТ</w:t>
      </w:r>
    </w:p>
    <w:tbl>
      <w:tblPr>
        <w:tblW w:w="9356" w:type="dxa"/>
        <w:tblInd w:w="5" w:type="dxa"/>
        <w:tblCellMar>
          <w:left w:w="0" w:type="dxa"/>
          <w:right w:w="0" w:type="dxa"/>
        </w:tblCellMar>
        <w:tblLook w:val="04A0" w:firstRow="1" w:lastRow="0" w:firstColumn="1" w:lastColumn="0" w:noHBand="0" w:noVBand="1"/>
      </w:tblPr>
      <w:tblGrid>
        <w:gridCol w:w="567"/>
        <w:gridCol w:w="8789"/>
      </w:tblGrid>
      <w:tr w:rsidR="00404FC2" w:rsidRPr="00404FC2" w14:paraId="552D16A7" w14:textId="77777777" w:rsidTr="00DC1362">
        <w:tc>
          <w:tcPr>
            <w:tcW w:w="567" w:type="dxa"/>
            <w:tcBorders>
              <w:top w:val="single" w:sz="4" w:space="0" w:color="000000"/>
              <w:left w:val="single" w:sz="4" w:space="0" w:color="000000"/>
              <w:bottom w:val="single" w:sz="4" w:space="0" w:color="000000"/>
              <w:right w:val="single" w:sz="4" w:space="0" w:color="000000"/>
            </w:tcBorders>
          </w:tcPr>
          <w:p w14:paraId="312E8393" w14:textId="5579CF2E" w:rsidR="00DC1362" w:rsidRPr="00404FC2" w:rsidRDefault="00DC1362" w:rsidP="00FB00E0">
            <w:pPr>
              <w:spacing w:after="0" w:line="240" w:lineRule="auto"/>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w:t>
            </w:r>
          </w:p>
        </w:tc>
        <w:tc>
          <w:tcPr>
            <w:tcW w:w="8789"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tcPr>
          <w:p w14:paraId="607A76D1" w14:textId="63CF50C2" w:rsidR="00DC1362" w:rsidRPr="00404FC2" w:rsidRDefault="00374288" w:rsidP="00FB00E0">
            <w:pPr>
              <w:spacing w:after="0" w:line="24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Абсолютные п</w:t>
            </w:r>
            <w:r w:rsidR="00DC1362" w:rsidRPr="00404FC2">
              <w:rPr>
                <w:rFonts w:ascii="Times New Roman" w:eastAsia="Times New Roman" w:hAnsi="Times New Roman" w:cs="Times New Roman"/>
                <w:color w:val="000000" w:themeColor="text1"/>
                <w:sz w:val="24"/>
                <w:szCs w:val="24"/>
              </w:rPr>
              <w:t>ротивопоказания</w:t>
            </w:r>
          </w:p>
        </w:tc>
      </w:tr>
      <w:tr w:rsidR="00404FC2" w:rsidRPr="00404FC2" w14:paraId="6F59705C" w14:textId="77777777" w:rsidTr="00DC1362">
        <w:tc>
          <w:tcPr>
            <w:tcW w:w="567" w:type="dxa"/>
            <w:tcBorders>
              <w:top w:val="single" w:sz="4" w:space="0" w:color="000000"/>
              <w:left w:val="single" w:sz="4" w:space="0" w:color="000000"/>
              <w:bottom w:val="single" w:sz="4" w:space="0" w:color="000000"/>
              <w:right w:val="single" w:sz="4" w:space="0" w:color="000000"/>
            </w:tcBorders>
          </w:tcPr>
          <w:p w14:paraId="22F5E5BD" w14:textId="3FD5C892" w:rsidR="00DC1362" w:rsidRPr="00404FC2" w:rsidRDefault="00FB00E0" w:rsidP="00FB00E0">
            <w:pPr>
              <w:tabs>
                <w:tab w:val="left" w:pos="564"/>
              </w:tabs>
              <w:spacing w:after="0" w:line="240" w:lineRule="auto"/>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w:t>
            </w:r>
          </w:p>
        </w:tc>
        <w:tc>
          <w:tcPr>
            <w:tcW w:w="8789"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00845264" w14:textId="18D0F28E" w:rsidR="00DC1362" w:rsidRPr="00404FC2" w:rsidRDefault="00DC1362" w:rsidP="00FB00E0">
            <w:pPr>
              <w:spacing w:after="0" w:line="24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Время появления первых симптомов больше 4,5 часов от начала заболевания или время появления первых симптомов инсульта не известно (например, развитие инсульта во время сна — так называемый «ночной инсульт»)</w:t>
            </w:r>
          </w:p>
        </w:tc>
      </w:tr>
      <w:tr w:rsidR="00404FC2" w:rsidRPr="00404FC2" w14:paraId="720C32EE" w14:textId="77777777" w:rsidTr="00DC1362">
        <w:tc>
          <w:tcPr>
            <w:tcW w:w="567" w:type="dxa"/>
            <w:tcBorders>
              <w:top w:val="single" w:sz="4" w:space="0" w:color="000000"/>
              <w:left w:val="single" w:sz="4" w:space="0" w:color="000000"/>
              <w:bottom w:val="single" w:sz="4" w:space="0" w:color="000000"/>
              <w:right w:val="single" w:sz="4" w:space="0" w:color="000000"/>
            </w:tcBorders>
          </w:tcPr>
          <w:p w14:paraId="6A6BEF73" w14:textId="763B214F" w:rsidR="00DC1362" w:rsidRPr="00404FC2" w:rsidRDefault="00FB00E0" w:rsidP="00FB00E0">
            <w:pPr>
              <w:tabs>
                <w:tab w:val="left" w:pos="564"/>
              </w:tabs>
              <w:spacing w:after="0" w:line="240" w:lineRule="auto"/>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2.</w:t>
            </w:r>
          </w:p>
        </w:tc>
        <w:tc>
          <w:tcPr>
            <w:tcW w:w="8789"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553875CE" w14:textId="4E7B4752" w:rsidR="00DC1362" w:rsidRPr="00404FC2" w:rsidRDefault="00DC1362" w:rsidP="00FB00E0">
            <w:pPr>
              <w:spacing w:after="0" w:line="240" w:lineRule="auto"/>
              <w:jc w:val="both"/>
              <w:textAlignment w:val="baseline"/>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color w:val="000000" w:themeColor="text1"/>
                <w:sz w:val="24"/>
                <w:szCs w:val="24"/>
              </w:rPr>
              <w:t>Нейровизуализационные</w:t>
            </w:r>
            <w:proofErr w:type="spellEnd"/>
            <w:r w:rsidRPr="00404FC2">
              <w:rPr>
                <w:rFonts w:ascii="Times New Roman" w:eastAsia="Times New Roman" w:hAnsi="Times New Roman" w:cs="Times New Roman"/>
                <w:color w:val="000000" w:themeColor="text1"/>
                <w:sz w:val="24"/>
                <w:szCs w:val="24"/>
              </w:rPr>
              <w:t xml:space="preserve"> (КТ, МРТ) признаки внутричерепного кровоизлияния, опухоли мозга</w:t>
            </w:r>
          </w:p>
        </w:tc>
      </w:tr>
      <w:tr w:rsidR="00404FC2" w:rsidRPr="00404FC2" w14:paraId="0C54548D" w14:textId="77777777" w:rsidTr="00DC1362">
        <w:tc>
          <w:tcPr>
            <w:tcW w:w="567" w:type="dxa"/>
            <w:tcBorders>
              <w:top w:val="single" w:sz="4" w:space="0" w:color="000000"/>
              <w:left w:val="single" w:sz="4" w:space="0" w:color="000000"/>
              <w:bottom w:val="single" w:sz="4" w:space="0" w:color="000000"/>
              <w:right w:val="single" w:sz="4" w:space="0" w:color="000000"/>
            </w:tcBorders>
          </w:tcPr>
          <w:p w14:paraId="7FE55314" w14:textId="729294F7" w:rsidR="00DC1362" w:rsidRPr="00404FC2" w:rsidRDefault="00FB00E0" w:rsidP="00FB00E0">
            <w:pPr>
              <w:tabs>
                <w:tab w:val="left" w:pos="564"/>
              </w:tabs>
              <w:spacing w:after="0" w:line="240" w:lineRule="auto"/>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3.</w:t>
            </w:r>
          </w:p>
        </w:tc>
        <w:tc>
          <w:tcPr>
            <w:tcW w:w="8789"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590ABF28" w14:textId="49CE06BD" w:rsidR="00DC1362" w:rsidRPr="00404FC2" w:rsidRDefault="00DC1362" w:rsidP="00FB00E0">
            <w:pPr>
              <w:spacing w:after="0" w:line="24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Геморрагический инсульт или инсульт неуточненного характера в анамнезе</w:t>
            </w:r>
          </w:p>
        </w:tc>
      </w:tr>
      <w:tr w:rsidR="00404FC2" w:rsidRPr="00404FC2" w14:paraId="171848BB" w14:textId="77777777" w:rsidTr="00DC1362">
        <w:tc>
          <w:tcPr>
            <w:tcW w:w="567" w:type="dxa"/>
            <w:tcBorders>
              <w:top w:val="single" w:sz="4" w:space="0" w:color="000000"/>
              <w:left w:val="single" w:sz="4" w:space="0" w:color="000000"/>
              <w:bottom w:val="single" w:sz="4" w:space="0" w:color="000000"/>
              <w:right w:val="single" w:sz="4" w:space="0" w:color="000000"/>
            </w:tcBorders>
          </w:tcPr>
          <w:p w14:paraId="74FE2845" w14:textId="7C69C562" w:rsidR="00DC1362" w:rsidRPr="00404FC2" w:rsidRDefault="00FB00E0" w:rsidP="00FB00E0">
            <w:pPr>
              <w:tabs>
                <w:tab w:val="left" w:pos="564"/>
              </w:tabs>
              <w:spacing w:after="0" w:line="240" w:lineRule="auto"/>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4.</w:t>
            </w:r>
          </w:p>
        </w:tc>
        <w:tc>
          <w:tcPr>
            <w:tcW w:w="8789"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1A3C51BC" w14:textId="190E4BA4" w:rsidR="00DC1362" w:rsidRPr="00404FC2" w:rsidRDefault="00DC1362" w:rsidP="00FB00E0">
            <w:pPr>
              <w:spacing w:after="0" w:line="24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Быстрое улучшение состояния или слабая выраженность симптомов (NIH</w:t>
            </w:r>
            <w:r w:rsidR="00374288" w:rsidRPr="00404FC2">
              <w:rPr>
                <w:rFonts w:ascii="Times New Roman" w:eastAsia="Times New Roman" w:hAnsi="Times New Roman" w:cs="Times New Roman"/>
                <w:color w:val="000000" w:themeColor="text1"/>
                <w:sz w:val="24"/>
                <w:szCs w:val="24"/>
                <w:lang w:val="en-US"/>
              </w:rPr>
              <w:t>SS</w:t>
            </w:r>
            <w:r w:rsidRPr="00404FC2">
              <w:rPr>
                <w:rFonts w:ascii="Times New Roman" w:eastAsia="Times New Roman" w:hAnsi="Times New Roman" w:cs="Times New Roman"/>
                <w:color w:val="000000" w:themeColor="text1"/>
                <w:sz w:val="24"/>
                <w:szCs w:val="24"/>
              </w:rPr>
              <w:t xml:space="preserve"> </w:t>
            </w:r>
            <w:proofErr w:type="gramStart"/>
            <w:r w:rsidR="00374288" w:rsidRPr="00404FC2">
              <w:rPr>
                <w:rFonts w:ascii="Times New Roman" w:eastAsia="Times New Roman" w:hAnsi="Times New Roman" w:cs="Times New Roman"/>
                <w:color w:val="000000" w:themeColor="text1"/>
                <w:sz w:val="24"/>
                <w:szCs w:val="24"/>
              </w:rPr>
              <w:t>&lt;</w:t>
            </w:r>
            <w:r w:rsidRPr="00404FC2">
              <w:rPr>
                <w:rFonts w:ascii="Times New Roman" w:eastAsia="Times New Roman" w:hAnsi="Times New Roman" w:cs="Times New Roman"/>
                <w:color w:val="000000" w:themeColor="text1"/>
                <w:sz w:val="24"/>
                <w:szCs w:val="24"/>
              </w:rPr>
              <w:t xml:space="preserve"> 4</w:t>
            </w:r>
            <w:proofErr w:type="gramEnd"/>
            <w:r w:rsidRPr="00404FC2">
              <w:rPr>
                <w:rFonts w:ascii="Times New Roman" w:eastAsia="Times New Roman" w:hAnsi="Times New Roman" w:cs="Times New Roman"/>
                <w:color w:val="000000" w:themeColor="text1"/>
                <w:sz w:val="24"/>
                <w:szCs w:val="24"/>
              </w:rPr>
              <w:t xml:space="preserve"> баллов) к моменту начала ТЛТ (</w:t>
            </w:r>
            <w:proofErr w:type="spellStart"/>
            <w:r w:rsidRPr="00404FC2">
              <w:rPr>
                <w:rFonts w:ascii="Times New Roman" w:eastAsia="Times New Roman" w:hAnsi="Times New Roman" w:cs="Times New Roman"/>
                <w:color w:val="000000" w:themeColor="text1"/>
                <w:sz w:val="24"/>
                <w:szCs w:val="24"/>
              </w:rPr>
              <w:t>неинвалидизирующая</w:t>
            </w:r>
            <w:proofErr w:type="spellEnd"/>
            <w:r w:rsidRPr="00404FC2">
              <w:rPr>
                <w:rFonts w:ascii="Times New Roman" w:eastAsia="Times New Roman" w:hAnsi="Times New Roman" w:cs="Times New Roman"/>
                <w:color w:val="000000" w:themeColor="text1"/>
                <w:sz w:val="24"/>
                <w:szCs w:val="24"/>
              </w:rPr>
              <w:t xml:space="preserve"> симптоматика)</w:t>
            </w:r>
          </w:p>
        </w:tc>
      </w:tr>
      <w:tr w:rsidR="00404FC2" w:rsidRPr="00404FC2" w14:paraId="4B76AC3D" w14:textId="77777777" w:rsidTr="00DC1362">
        <w:tc>
          <w:tcPr>
            <w:tcW w:w="567" w:type="dxa"/>
            <w:tcBorders>
              <w:top w:val="single" w:sz="4" w:space="0" w:color="000000"/>
              <w:left w:val="single" w:sz="4" w:space="0" w:color="000000"/>
              <w:bottom w:val="single" w:sz="4" w:space="0" w:color="000000"/>
              <w:right w:val="single" w:sz="4" w:space="0" w:color="000000"/>
            </w:tcBorders>
          </w:tcPr>
          <w:p w14:paraId="400FD1B5" w14:textId="00C631F9" w:rsidR="00DC1362" w:rsidRPr="00404FC2" w:rsidRDefault="00FB00E0" w:rsidP="00FB00E0">
            <w:pPr>
              <w:tabs>
                <w:tab w:val="left" w:pos="564"/>
              </w:tabs>
              <w:spacing w:after="0" w:line="240" w:lineRule="auto"/>
              <w:jc w:val="center"/>
              <w:textAlignment w:val="baseline"/>
              <w:rPr>
                <w:rFonts w:ascii="Times New Roman" w:eastAsia="Times New Roman" w:hAnsi="Times New Roman" w:cs="Times New Roman"/>
                <w:color w:val="000000" w:themeColor="text1"/>
                <w:sz w:val="24"/>
                <w:szCs w:val="24"/>
                <w:lang w:val="en-US"/>
              </w:rPr>
            </w:pPr>
            <w:r w:rsidRPr="00404FC2">
              <w:rPr>
                <w:rFonts w:ascii="Times New Roman" w:eastAsia="Times New Roman" w:hAnsi="Times New Roman" w:cs="Times New Roman"/>
                <w:color w:val="000000" w:themeColor="text1"/>
                <w:sz w:val="24"/>
                <w:szCs w:val="24"/>
              </w:rPr>
              <w:t>5.</w:t>
            </w:r>
          </w:p>
        </w:tc>
        <w:tc>
          <w:tcPr>
            <w:tcW w:w="8789"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19AAE096" w14:textId="122CC184" w:rsidR="00DC1362" w:rsidRPr="00404FC2" w:rsidRDefault="00DC1362" w:rsidP="00FB00E0">
            <w:pPr>
              <w:spacing w:after="0" w:line="24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Признаки тяжелого инсульта: клинические (</w:t>
            </w:r>
            <w:proofErr w:type="gramStart"/>
            <w:r w:rsidRPr="00404FC2">
              <w:rPr>
                <w:rFonts w:ascii="Times New Roman" w:eastAsia="Times New Roman" w:hAnsi="Times New Roman" w:cs="Times New Roman"/>
                <w:color w:val="000000" w:themeColor="text1"/>
                <w:sz w:val="24"/>
                <w:szCs w:val="24"/>
              </w:rPr>
              <w:t>NIH</w:t>
            </w:r>
            <w:r w:rsidR="00374288" w:rsidRPr="00404FC2">
              <w:rPr>
                <w:rFonts w:ascii="Times New Roman" w:eastAsia="Times New Roman" w:hAnsi="Times New Roman" w:cs="Times New Roman"/>
                <w:color w:val="000000" w:themeColor="text1"/>
                <w:sz w:val="24"/>
                <w:szCs w:val="24"/>
                <w:lang w:val="en-US"/>
              </w:rPr>
              <w:t>SS</w:t>
            </w:r>
            <w:r w:rsidRPr="00404FC2">
              <w:rPr>
                <w:rFonts w:ascii="Times New Roman" w:eastAsia="Times New Roman" w:hAnsi="Times New Roman" w:cs="Times New Roman"/>
                <w:color w:val="000000" w:themeColor="text1"/>
                <w:sz w:val="24"/>
                <w:szCs w:val="24"/>
              </w:rPr>
              <w:t xml:space="preserve"> &gt;</w:t>
            </w:r>
            <w:proofErr w:type="gramEnd"/>
            <w:r w:rsidRPr="00404FC2">
              <w:rPr>
                <w:rFonts w:ascii="Times New Roman" w:eastAsia="Times New Roman" w:hAnsi="Times New Roman" w:cs="Times New Roman"/>
                <w:color w:val="000000" w:themeColor="text1"/>
                <w:sz w:val="24"/>
                <w:szCs w:val="24"/>
              </w:rPr>
              <w:t xml:space="preserve"> 25 баллов), </w:t>
            </w:r>
            <w:proofErr w:type="spellStart"/>
            <w:r w:rsidRPr="00404FC2">
              <w:rPr>
                <w:rFonts w:ascii="Times New Roman" w:eastAsia="Times New Roman" w:hAnsi="Times New Roman" w:cs="Times New Roman"/>
                <w:color w:val="000000" w:themeColor="text1"/>
                <w:sz w:val="24"/>
                <w:szCs w:val="24"/>
              </w:rPr>
              <w:t>нейровизуализационные</w:t>
            </w:r>
            <w:proofErr w:type="spellEnd"/>
            <w:r w:rsidRPr="00404FC2">
              <w:rPr>
                <w:rFonts w:ascii="Times New Roman" w:eastAsia="Times New Roman" w:hAnsi="Times New Roman" w:cs="Times New Roman"/>
                <w:color w:val="000000" w:themeColor="text1"/>
                <w:sz w:val="24"/>
                <w:szCs w:val="24"/>
              </w:rPr>
              <w:t xml:space="preserve"> (по данным КТ головного мозга и/или МРТ головного мозга в режиме ДВИ очаг ишемии распространяется на территорию более ⅓ бассейна СМА)</w:t>
            </w:r>
          </w:p>
        </w:tc>
      </w:tr>
      <w:tr w:rsidR="00404FC2" w:rsidRPr="00404FC2" w14:paraId="67E1386B" w14:textId="77777777" w:rsidTr="00DC1362">
        <w:tc>
          <w:tcPr>
            <w:tcW w:w="567" w:type="dxa"/>
            <w:tcBorders>
              <w:top w:val="single" w:sz="4" w:space="0" w:color="000000"/>
              <w:left w:val="single" w:sz="4" w:space="0" w:color="000000"/>
              <w:bottom w:val="single" w:sz="4" w:space="0" w:color="000000"/>
              <w:right w:val="single" w:sz="4" w:space="0" w:color="000000"/>
            </w:tcBorders>
          </w:tcPr>
          <w:p w14:paraId="51683A9B" w14:textId="4E77CA30" w:rsidR="00DC1362" w:rsidRPr="00404FC2" w:rsidRDefault="00FB00E0" w:rsidP="00FB00E0">
            <w:pPr>
              <w:tabs>
                <w:tab w:val="left" w:pos="564"/>
              </w:tabs>
              <w:spacing w:after="0" w:line="240" w:lineRule="auto"/>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6.</w:t>
            </w:r>
          </w:p>
        </w:tc>
        <w:tc>
          <w:tcPr>
            <w:tcW w:w="8789"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22BA8085" w14:textId="39ECEDB6" w:rsidR="00DC1362" w:rsidRPr="00404FC2" w:rsidRDefault="00DC1362" w:rsidP="00FB00E0">
            <w:pPr>
              <w:spacing w:after="0" w:line="24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Судорожные приступы в дебюте заболевания, если нет уверенности, что приступ является клинической манифестацией ишемического инсульта с </w:t>
            </w:r>
            <w:proofErr w:type="spellStart"/>
            <w:r w:rsidRPr="00404FC2">
              <w:rPr>
                <w:rFonts w:ascii="Times New Roman" w:eastAsia="Times New Roman" w:hAnsi="Times New Roman" w:cs="Times New Roman"/>
                <w:color w:val="000000" w:themeColor="text1"/>
                <w:sz w:val="24"/>
                <w:szCs w:val="24"/>
              </w:rPr>
              <w:t>постиктальным</w:t>
            </w:r>
            <w:proofErr w:type="spellEnd"/>
            <w:r w:rsidRPr="00404FC2">
              <w:rPr>
                <w:rFonts w:ascii="Times New Roman" w:eastAsia="Times New Roman" w:hAnsi="Times New Roman" w:cs="Times New Roman"/>
                <w:color w:val="000000" w:themeColor="text1"/>
                <w:sz w:val="24"/>
                <w:szCs w:val="24"/>
              </w:rPr>
              <w:t> </w:t>
            </w:r>
            <w:proofErr w:type="spellStart"/>
            <w:r w:rsidRPr="00404FC2">
              <w:rPr>
                <w:rFonts w:ascii="Times New Roman" w:eastAsia="Times New Roman" w:hAnsi="Times New Roman" w:cs="Times New Roman"/>
                <w:color w:val="000000" w:themeColor="text1"/>
                <w:sz w:val="24"/>
                <w:szCs w:val="24"/>
              </w:rPr>
              <w:t>резидуальным</w:t>
            </w:r>
            <w:proofErr w:type="spellEnd"/>
            <w:r w:rsidRPr="00404FC2">
              <w:rPr>
                <w:rFonts w:ascii="Times New Roman" w:eastAsia="Times New Roman" w:hAnsi="Times New Roman" w:cs="Times New Roman"/>
                <w:color w:val="000000" w:themeColor="text1"/>
                <w:sz w:val="24"/>
                <w:szCs w:val="24"/>
              </w:rPr>
              <w:t xml:space="preserve"> дефицитом</w:t>
            </w:r>
          </w:p>
        </w:tc>
      </w:tr>
      <w:tr w:rsidR="00404FC2" w:rsidRPr="00404FC2" w14:paraId="6010DF3D" w14:textId="77777777" w:rsidTr="00DC1362">
        <w:tc>
          <w:tcPr>
            <w:tcW w:w="567" w:type="dxa"/>
            <w:tcBorders>
              <w:top w:val="single" w:sz="4" w:space="0" w:color="000000"/>
              <w:left w:val="single" w:sz="4" w:space="0" w:color="000000"/>
              <w:bottom w:val="single" w:sz="4" w:space="0" w:color="000000"/>
              <w:right w:val="single" w:sz="4" w:space="0" w:color="000000"/>
            </w:tcBorders>
          </w:tcPr>
          <w:p w14:paraId="748E3FD4" w14:textId="4AFD72C2" w:rsidR="00DC1362" w:rsidRPr="00404FC2" w:rsidRDefault="00FB00E0" w:rsidP="00FB00E0">
            <w:pPr>
              <w:tabs>
                <w:tab w:val="left" w:pos="564"/>
              </w:tabs>
              <w:spacing w:after="0" w:line="240" w:lineRule="auto"/>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7.</w:t>
            </w:r>
          </w:p>
        </w:tc>
        <w:tc>
          <w:tcPr>
            <w:tcW w:w="8789"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463E535D" w14:textId="269D1DD5" w:rsidR="00DC1362" w:rsidRPr="00404FC2" w:rsidRDefault="00DC1362" w:rsidP="00FB00E0">
            <w:pPr>
              <w:spacing w:after="0" w:line="24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Предшествующий инсульт или тяжелая ЧМТ в течение 3 месяцев</w:t>
            </w:r>
          </w:p>
        </w:tc>
      </w:tr>
      <w:tr w:rsidR="00404FC2" w:rsidRPr="00404FC2" w14:paraId="7C57A3DD" w14:textId="77777777" w:rsidTr="00DC1362">
        <w:tc>
          <w:tcPr>
            <w:tcW w:w="567" w:type="dxa"/>
            <w:tcBorders>
              <w:top w:val="single" w:sz="4" w:space="0" w:color="000000"/>
              <w:left w:val="single" w:sz="4" w:space="0" w:color="000000"/>
              <w:bottom w:val="single" w:sz="4" w:space="0" w:color="000000"/>
              <w:right w:val="single" w:sz="4" w:space="0" w:color="000000"/>
            </w:tcBorders>
          </w:tcPr>
          <w:p w14:paraId="2847E3FD" w14:textId="64947E22" w:rsidR="00DC1362" w:rsidRPr="00404FC2" w:rsidRDefault="00FB00E0" w:rsidP="00FB00E0">
            <w:pPr>
              <w:tabs>
                <w:tab w:val="left" w:pos="564"/>
              </w:tabs>
              <w:spacing w:after="0" w:line="240" w:lineRule="auto"/>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8.</w:t>
            </w:r>
          </w:p>
        </w:tc>
        <w:tc>
          <w:tcPr>
            <w:tcW w:w="8789"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025119CE" w14:textId="1033A4D9" w:rsidR="00DC1362" w:rsidRPr="00404FC2" w:rsidRDefault="00DC1362" w:rsidP="00FB00E0">
            <w:pPr>
              <w:spacing w:after="0" w:line="24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Систолическое АД выше 185 мм рт. ст. или диастолическое АД выше 110 мм рт. ст. или необходимость в/в введения препаратов для снижения АД до этих границ</w:t>
            </w:r>
          </w:p>
        </w:tc>
      </w:tr>
      <w:tr w:rsidR="00404FC2" w:rsidRPr="00404FC2" w14:paraId="41360ACB" w14:textId="77777777" w:rsidTr="00DC1362">
        <w:tc>
          <w:tcPr>
            <w:tcW w:w="567" w:type="dxa"/>
            <w:tcBorders>
              <w:top w:val="single" w:sz="4" w:space="0" w:color="000000"/>
              <w:left w:val="single" w:sz="4" w:space="0" w:color="000000"/>
              <w:bottom w:val="single" w:sz="4" w:space="0" w:color="000000"/>
              <w:right w:val="single" w:sz="4" w:space="0" w:color="000000"/>
            </w:tcBorders>
          </w:tcPr>
          <w:p w14:paraId="10E5FF5B" w14:textId="2FB7DCD5" w:rsidR="00DC1362" w:rsidRPr="00404FC2" w:rsidRDefault="00FB00E0" w:rsidP="00FB00E0">
            <w:pPr>
              <w:tabs>
                <w:tab w:val="left" w:pos="564"/>
              </w:tabs>
              <w:spacing w:after="0" w:line="240" w:lineRule="auto"/>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9.</w:t>
            </w:r>
          </w:p>
        </w:tc>
        <w:tc>
          <w:tcPr>
            <w:tcW w:w="8789"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49363FAF" w14:textId="69021B80" w:rsidR="00DC1362" w:rsidRPr="00404FC2" w:rsidRDefault="00DC1362" w:rsidP="00FB00E0">
            <w:pPr>
              <w:spacing w:after="0" w:line="24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Подозрение на субарахноидальное кровоизлияние</w:t>
            </w:r>
          </w:p>
        </w:tc>
      </w:tr>
      <w:tr w:rsidR="00404FC2" w:rsidRPr="00404FC2" w14:paraId="7605CA5C" w14:textId="77777777" w:rsidTr="00DC1362">
        <w:tc>
          <w:tcPr>
            <w:tcW w:w="567" w:type="dxa"/>
            <w:tcBorders>
              <w:top w:val="single" w:sz="4" w:space="0" w:color="000000"/>
              <w:left w:val="single" w:sz="4" w:space="0" w:color="000000"/>
              <w:bottom w:val="single" w:sz="4" w:space="0" w:color="000000"/>
              <w:right w:val="single" w:sz="4" w:space="0" w:color="000000"/>
            </w:tcBorders>
          </w:tcPr>
          <w:p w14:paraId="2E0FBCCC" w14:textId="3B9FA23C" w:rsidR="00DC1362" w:rsidRPr="00404FC2" w:rsidRDefault="00FB00E0" w:rsidP="00FB00E0">
            <w:pPr>
              <w:tabs>
                <w:tab w:val="left" w:pos="564"/>
              </w:tabs>
              <w:spacing w:after="0" w:line="240" w:lineRule="auto"/>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10.</w:t>
            </w:r>
          </w:p>
        </w:tc>
        <w:tc>
          <w:tcPr>
            <w:tcW w:w="8789"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5148EF01" w14:textId="6281F137" w:rsidR="00DC1362" w:rsidRPr="00404FC2" w:rsidRDefault="00DC1362" w:rsidP="00FB00E0">
            <w:pPr>
              <w:spacing w:after="0" w:line="24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Хирургическое вмешательство на головном или спинном мозге в анамнезе</w:t>
            </w:r>
          </w:p>
        </w:tc>
      </w:tr>
      <w:tr w:rsidR="00404FC2" w:rsidRPr="00404FC2" w14:paraId="10ABF59B" w14:textId="77777777" w:rsidTr="00DC1362">
        <w:tc>
          <w:tcPr>
            <w:tcW w:w="567" w:type="dxa"/>
            <w:tcBorders>
              <w:top w:val="single" w:sz="4" w:space="0" w:color="000000"/>
              <w:left w:val="single" w:sz="4" w:space="0" w:color="000000"/>
              <w:bottom w:val="single" w:sz="4" w:space="0" w:color="000000"/>
              <w:right w:val="single" w:sz="4" w:space="0" w:color="000000"/>
            </w:tcBorders>
          </w:tcPr>
          <w:p w14:paraId="777E5CC4" w14:textId="761F9CE1" w:rsidR="00DC1362" w:rsidRPr="00404FC2" w:rsidRDefault="00FB00E0" w:rsidP="00FB00E0">
            <w:pPr>
              <w:tabs>
                <w:tab w:val="left" w:pos="564"/>
              </w:tabs>
              <w:spacing w:after="0" w:line="240" w:lineRule="auto"/>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11.</w:t>
            </w:r>
          </w:p>
        </w:tc>
        <w:tc>
          <w:tcPr>
            <w:tcW w:w="8789"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573112D2" w14:textId="0373A0AD" w:rsidR="00DC1362" w:rsidRPr="00404FC2" w:rsidRDefault="00DC1362" w:rsidP="00FB00E0">
            <w:pPr>
              <w:spacing w:after="0" w:line="24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Артериальные аневризмы, дефекты развития артерий или вен, опухоли с высоким риском кровотечения, геморрагический диатез, острый панкреатит, бактериальный эндокардит, перикардит, недавний инфаркт миокарда</w:t>
            </w:r>
          </w:p>
        </w:tc>
      </w:tr>
      <w:tr w:rsidR="00404FC2" w:rsidRPr="00404FC2" w14:paraId="256C629D" w14:textId="77777777" w:rsidTr="00DC1362">
        <w:tc>
          <w:tcPr>
            <w:tcW w:w="567" w:type="dxa"/>
            <w:tcBorders>
              <w:top w:val="single" w:sz="4" w:space="0" w:color="000000"/>
              <w:left w:val="single" w:sz="4" w:space="0" w:color="000000"/>
              <w:bottom w:val="single" w:sz="4" w:space="0" w:color="000000"/>
              <w:right w:val="single" w:sz="4" w:space="0" w:color="000000"/>
            </w:tcBorders>
          </w:tcPr>
          <w:p w14:paraId="02B7923A" w14:textId="35D24FB6" w:rsidR="00DC1362" w:rsidRPr="00404FC2" w:rsidRDefault="00FB00E0" w:rsidP="00FB00E0">
            <w:pPr>
              <w:tabs>
                <w:tab w:val="left" w:pos="564"/>
              </w:tabs>
              <w:spacing w:after="0" w:line="240" w:lineRule="auto"/>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12.</w:t>
            </w:r>
          </w:p>
        </w:tc>
        <w:tc>
          <w:tcPr>
            <w:tcW w:w="8789"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2FFA03B1" w14:textId="45B9C496" w:rsidR="00DC1362" w:rsidRPr="00404FC2" w:rsidRDefault="00DC1362" w:rsidP="00FB00E0">
            <w:pPr>
              <w:spacing w:after="0" w:line="24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Тяжелые заболевания печени, включая печеночную недостаточность, цирроз печени, портальную гипертензию (с варикозным расширением вен пищевода), активный гепатит</w:t>
            </w:r>
          </w:p>
        </w:tc>
      </w:tr>
      <w:tr w:rsidR="00404FC2" w:rsidRPr="00404FC2" w14:paraId="5C725619" w14:textId="77777777" w:rsidTr="00DC1362">
        <w:tc>
          <w:tcPr>
            <w:tcW w:w="567" w:type="dxa"/>
            <w:tcBorders>
              <w:top w:val="single" w:sz="4" w:space="0" w:color="000000"/>
              <w:left w:val="single" w:sz="4" w:space="0" w:color="000000"/>
              <w:bottom w:val="single" w:sz="4" w:space="0" w:color="000000"/>
              <w:right w:val="single" w:sz="4" w:space="0" w:color="000000"/>
            </w:tcBorders>
          </w:tcPr>
          <w:p w14:paraId="344EF22F" w14:textId="6048C937" w:rsidR="00DC1362" w:rsidRPr="00404FC2" w:rsidRDefault="00FB00E0" w:rsidP="00FB00E0">
            <w:pPr>
              <w:tabs>
                <w:tab w:val="left" w:pos="564"/>
              </w:tabs>
              <w:spacing w:after="0" w:line="240" w:lineRule="auto"/>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13.</w:t>
            </w:r>
          </w:p>
        </w:tc>
        <w:tc>
          <w:tcPr>
            <w:tcW w:w="8789"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4A0FD52F" w14:textId="5771657B" w:rsidR="00DC1362" w:rsidRPr="00404FC2" w:rsidRDefault="00DC1362" w:rsidP="00FB00E0">
            <w:pPr>
              <w:spacing w:after="0" w:line="24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Повышенная чувствительность к </w:t>
            </w:r>
            <w:proofErr w:type="spellStart"/>
            <w:r w:rsidRPr="00404FC2">
              <w:rPr>
                <w:rFonts w:ascii="Times New Roman" w:eastAsia="Times New Roman" w:hAnsi="Times New Roman" w:cs="Times New Roman"/>
                <w:color w:val="000000" w:themeColor="text1"/>
                <w:sz w:val="24"/>
                <w:szCs w:val="24"/>
              </w:rPr>
              <w:t>алтеплазе</w:t>
            </w:r>
            <w:proofErr w:type="spellEnd"/>
            <w:r w:rsidRPr="00404FC2">
              <w:rPr>
                <w:rFonts w:ascii="Times New Roman" w:eastAsia="Times New Roman" w:hAnsi="Times New Roman" w:cs="Times New Roman"/>
                <w:color w:val="000000" w:themeColor="text1"/>
                <w:sz w:val="24"/>
                <w:szCs w:val="24"/>
              </w:rPr>
              <w:t>, гентамицину (остаточные следы от процесса производства)</w:t>
            </w:r>
          </w:p>
        </w:tc>
      </w:tr>
      <w:tr w:rsidR="00404FC2" w:rsidRPr="00404FC2" w14:paraId="102A8BFD" w14:textId="77777777" w:rsidTr="00DC1362">
        <w:tc>
          <w:tcPr>
            <w:tcW w:w="567" w:type="dxa"/>
            <w:tcBorders>
              <w:top w:val="single" w:sz="4" w:space="0" w:color="000000"/>
              <w:left w:val="single" w:sz="4" w:space="0" w:color="000000"/>
              <w:bottom w:val="single" w:sz="4" w:space="0" w:color="000000"/>
              <w:right w:val="single" w:sz="4" w:space="0" w:color="000000"/>
            </w:tcBorders>
          </w:tcPr>
          <w:p w14:paraId="4B865419" w14:textId="635C237C" w:rsidR="00DC1362" w:rsidRPr="00404FC2" w:rsidRDefault="00FB00E0" w:rsidP="00FB00E0">
            <w:pPr>
              <w:tabs>
                <w:tab w:val="left" w:pos="564"/>
              </w:tabs>
              <w:spacing w:after="0" w:line="240" w:lineRule="auto"/>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14.</w:t>
            </w:r>
          </w:p>
        </w:tc>
        <w:tc>
          <w:tcPr>
            <w:tcW w:w="8789"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295DD7BF" w14:textId="53ADBF07" w:rsidR="00DC1362" w:rsidRPr="00404FC2" w:rsidRDefault="00DC1362" w:rsidP="00FB00E0">
            <w:pPr>
              <w:spacing w:after="0" w:line="24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Желудочно-кишечные кровотечения или кровотечения из мочеполовой системы за последние 3 недели. Подтвержденные обострения язвенной болезни желудка и двенадцатиперстной кишки в течение последних 3 месяцев, настоящее кровотечение или обширное кровотечение за последние полгода, данные о кровотечении или острой травме (переломе) на момент осмотра</w:t>
            </w:r>
          </w:p>
        </w:tc>
      </w:tr>
      <w:tr w:rsidR="00404FC2" w:rsidRPr="00404FC2" w14:paraId="4DB64070" w14:textId="77777777" w:rsidTr="00DC1362">
        <w:tc>
          <w:tcPr>
            <w:tcW w:w="567" w:type="dxa"/>
            <w:tcBorders>
              <w:top w:val="single" w:sz="4" w:space="0" w:color="000000"/>
              <w:left w:val="single" w:sz="4" w:space="0" w:color="000000"/>
              <w:bottom w:val="single" w:sz="4" w:space="0" w:color="000000"/>
              <w:right w:val="single" w:sz="4" w:space="0" w:color="000000"/>
            </w:tcBorders>
          </w:tcPr>
          <w:p w14:paraId="09E4AB30" w14:textId="60CA4A73" w:rsidR="00DC1362" w:rsidRPr="00404FC2" w:rsidRDefault="00FB00E0" w:rsidP="00FB00E0">
            <w:pPr>
              <w:tabs>
                <w:tab w:val="left" w:pos="564"/>
              </w:tabs>
              <w:spacing w:after="0" w:line="240" w:lineRule="auto"/>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15.</w:t>
            </w:r>
          </w:p>
        </w:tc>
        <w:tc>
          <w:tcPr>
            <w:tcW w:w="8789"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4B4914F8" w14:textId="7B5513C7" w:rsidR="00DC1362" w:rsidRPr="00404FC2" w:rsidRDefault="00DC1362" w:rsidP="00FB00E0">
            <w:pPr>
              <w:spacing w:after="0" w:line="24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Обширное хирургическое вмешательство, травма, пункция </w:t>
            </w:r>
            <w:proofErr w:type="spellStart"/>
            <w:r w:rsidRPr="00404FC2">
              <w:rPr>
                <w:rFonts w:ascii="Times New Roman" w:eastAsia="Times New Roman" w:hAnsi="Times New Roman" w:cs="Times New Roman"/>
                <w:color w:val="000000" w:themeColor="text1"/>
                <w:sz w:val="24"/>
                <w:szCs w:val="24"/>
              </w:rPr>
              <w:t>некомпремируемых</w:t>
            </w:r>
            <w:proofErr w:type="spellEnd"/>
            <w:r w:rsidRPr="00404FC2">
              <w:rPr>
                <w:rFonts w:ascii="Times New Roman" w:eastAsia="Times New Roman" w:hAnsi="Times New Roman" w:cs="Times New Roman"/>
                <w:color w:val="000000" w:themeColor="text1"/>
                <w:sz w:val="24"/>
                <w:szCs w:val="24"/>
              </w:rPr>
              <w:t xml:space="preserve"> сосудов, сердечно-легочная реанимация в течение последних 10 дней</w:t>
            </w:r>
          </w:p>
        </w:tc>
      </w:tr>
      <w:tr w:rsidR="00404FC2" w:rsidRPr="00404FC2" w14:paraId="2FDE1D76" w14:textId="77777777" w:rsidTr="00DC1362">
        <w:tc>
          <w:tcPr>
            <w:tcW w:w="567" w:type="dxa"/>
            <w:tcBorders>
              <w:top w:val="single" w:sz="4" w:space="0" w:color="000000"/>
              <w:left w:val="single" w:sz="4" w:space="0" w:color="000000"/>
              <w:bottom w:val="single" w:sz="4" w:space="0" w:color="000000"/>
              <w:right w:val="single" w:sz="4" w:space="0" w:color="000000"/>
            </w:tcBorders>
          </w:tcPr>
          <w:p w14:paraId="1194F37A" w14:textId="4B970806" w:rsidR="00DC1362" w:rsidRPr="00404FC2" w:rsidRDefault="00FB00E0" w:rsidP="00FB00E0">
            <w:pPr>
              <w:tabs>
                <w:tab w:val="left" w:pos="564"/>
              </w:tabs>
              <w:spacing w:after="0" w:line="240" w:lineRule="auto"/>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16.</w:t>
            </w:r>
          </w:p>
        </w:tc>
        <w:tc>
          <w:tcPr>
            <w:tcW w:w="8789"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63D2FA6D" w14:textId="35A77F61" w:rsidR="00DC1362" w:rsidRPr="00404FC2" w:rsidRDefault="00DC1362" w:rsidP="00FB00E0">
            <w:pPr>
              <w:spacing w:after="0" w:line="24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Беременность, роды, родовспоможение, 10 дней после родов</w:t>
            </w:r>
          </w:p>
        </w:tc>
      </w:tr>
      <w:tr w:rsidR="00404FC2" w:rsidRPr="00404FC2" w14:paraId="2FA210EC" w14:textId="77777777" w:rsidTr="00DC1362">
        <w:tc>
          <w:tcPr>
            <w:tcW w:w="567" w:type="dxa"/>
            <w:tcBorders>
              <w:top w:val="single" w:sz="4" w:space="0" w:color="000000"/>
              <w:left w:val="single" w:sz="4" w:space="0" w:color="000000"/>
              <w:bottom w:val="single" w:sz="4" w:space="0" w:color="000000"/>
              <w:right w:val="single" w:sz="4" w:space="0" w:color="000000"/>
            </w:tcBorders>
          </w:tcPr>
          <w:p w14:paraId="201128E8" w14:textId="7C1BBDBF" w:rsidR="00DC1362" w:rsidRPr="00404FC2" w:rsidRDefault="00FB00E0" w:rsidP="00FB00E0">
            <w:pPr>
              <w:tabs>
                <w:tab w:val="left" w:pos="564"/>
              </w:tabs>
              <w:spacing w:after="0" w:line="240" w:lineRule="auto"/>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17.</w:t>
            </w:r>
          </w:p>
        </w:tc>
        <w:tc>
          <w:tcPr>
            <w:tcW w:w="8789"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771D06FD" w14:textId="1A4D3C5B" w:rsidR="00DC1362" w:rsidRPr="00404FC2" w:rsidRDefault="00DC1362" w:rsidP="00FB00E0">
            <w:pPr>
              <w:spacing w:after="0" w:line="24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Прием непрямых антикоагулянтов (варфарин), если МНО &gt; 1,3, применение гепарина натрия в течение 48 часов с повышенным АЧТВ</w:t>
            </w:r>
          </w:p>
        </w:tc>
      </w:tr>
      <w:tr w:rsidR="00404FC2" w:rsidRPr="00404FC2" w14:paraId="1C250F03" w14:textId="77777777" w:rsidTr="00DC1362">
        <w:tc>
          <w:tcPr>
            <w:tcW w:w="567" w:type="dxa"/>
            <w:tcBorders>
              <w:top w:val="single" w:sz="4" w:space="0" w:color="000000"/>
              <w:left w:val="single" w:sz="4" w:space="0" w:color="000000"/>
              <w:bottom w:val="single" w:sz="4" w:space="0" w:color="000000"/>
              <w:right w:val="single" w:sz="4" w:space="0" w:color="000000"/>
            </w:tcBorders>
          </w:tcPr>
          <w:p w14:paraId="385FF826" w14:textId="4F4B33FC" w:rsidR="00DC1362" w:rsidRPr="00404FC2" w:rsidRDefault="00FB00E0" w:rsidP="00FB00E0">
            <w:pPr>
              <w:tabs>
                <w:tab w:val="left" w:pos="564"/>
              </w:tabs>
              <w:spacing w:after="0" w:line="240" w:lineRule="auto"/>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18.</w:t>
            </w:r>
          </w:p>
        </w:tc>
        <w:tc>
          <w:tcPr>
            <w:tcW w:w="8789"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776FEEB2" w14:textId="4D5B0873" w:rsidR="00DC1362" w:rsidRPr="00404FC2" w:rsidRDefault="00DC1362" w:rsidP="00FB00E0">
            <w:pPr>
              <w:spacing w:after="0" w:line="24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При предшествующем приеме новых оральных антикоагулянтов (НОАК – </w:t>
            </w:r>
            <w:proofErr w:type="spellStart"/>
            <w:r w:rsidRPr="00404FC2">
              <w:rPr>
                <w:rFonts w:ascii="Times New Roman" w:eastAsia="Times New Roman" w:hAnsi="Times New Roman" w:cs="Times New Roman"/>
                <w:color w:val="000000" w:themeColor="text1"/>
                <w:sz w:val="24"/>
                <w:szCs w:val="24"/>
              </w:rPr>
              <w:t>дабигатрана</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этексилат</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ривароксабан</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апиксабан</w:t>
            </w:r>
            <w:proofErr w:type="spellEnd"/>
            <w:r w:rsidRPr="00404FC2">
              <w:rPr>
                <w:rFonts w:ascii="Times New Roman" w:eastAsia="Times New Roman" w:hAnsi="Times New Roman" w:cs="Times New Roman"/>
                <w:color w:val="000000" w:themeColor="text1"/>
                <w:sz w:val="24"/>
                <w:szCs w:val="24"/>
              </w:rPr>
              <w:t xml:space="preserve">) показатели АЧТВ, МНО, количество тромбоцитов, </w:t>
            </w:r>
            <w:proofErr w:type="spellStart"/>
            <w:r w:rsidRPr="00404FC2">
              <w:rPr>
                <w:rFonts w:ascii="Times New Roman" w:eastAsia="Times New Roman" w:hAnsi="Times New Roman" w:cs="Times New Roman"/>
                <w:color w:val="000000" w:themeColor="text1"/>
                <w:sz w:val="24"/>
                <w:szCs w:val="24"/>
              </w:rPr>
              <w:t>тромбиновое</w:t>
            </w:r>
            <w:proofErr w:type="spellEnd"/>
            <w:r w:rsidRPr="00404FC2">
              <w:rPr>
                <w:rFonts w:ascii="Times New Roman" w:eastAsia="Times New Roman" w:hAnsi="Times New Roman" w:cs="Times New Roman"/>
                <w:color w:val="000000" w:themeColor="text1"/>
                <w:sz w:val="24"/>
                <w:szCs w:val="24"/>
              </w:rPr>
              <w:t xml:space="preserve"> время или активность ха фактора должны быть в пределах нормальных значений. При отсутствии возможности определения данных показателей последний прием препарата из группы НОАК должен быть &gt; 2 дней до развития инсульта (при условии нормальной функции почек)</w:t>
            </w:r>
          </w:p>
        </w:tc>
      </w:tr>
      <w:tr w:rsidR="00404FC2" w:rsidRPr="00404FC2" w14:paraId="0C7EF5E6" w14:textId="77777777" w:rsidTr="00DC1362">
        <w:tc>
          <w:tcPr>
            <w:tcW w:w="567" w:type="dxa"/>
            <w:tcBorders>
              <w:top w:val="single" w:sz="4" w:space="0" w:color="000000"/>
              <w:left w:val="single" w:sz="4" w:space="0" w:color="000000"/>
              <w:bottom w:val="single" w:sz="4" w:space="0" w:color="000000"/>
              <w:right w:val="single" w:sz="4" w:space="0" w:color="000000"/>
            </w:tcBorders>
          </w:tcPr>
          <w:p w14:paraId="543E21E9" w14:textId="13161E18" w:rsidR="00DC1362" w:rsidRPr="00404FC2" w:rsidRDefault="00FB00E0" w:rsidP="00FB00E0">
            <w:pPr>
              <w:tabs>
                <w:tab w:val="left" w:pos="564"/>
              </w:tabs>
              <w:spacing w:after="0" w:line="240" w:lineRule="auto"/>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19.</w:t>
            </w:r>
          </w:p>
        </w:tc>
        <w:tc>
          <w:tcPr>
            <w:tcW w:w="8789"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54BDB2BE" w14:textId="54BF9183" w:rsidR="00DC1362" w:rsidRPr="00404FC2" w:rsidRDefault="00DC1362" w:rsidP="00FB00E0">
            <w:pPr>
              <w:spacing w:after="0" w:line="24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Гликемия менее 2,8 и более 22,5 ммоль/л, тромбоцитопения менее 100000/мм</w:t>
            </w:r>
            <w:r w:rsidRPr="00404FC2">
              <w:rPr>
                <w:rFonts w:ascii="Times New Roman" w:eastAsia="Times New Roman" w:hAnsi="Times New Roman" w:cs="Times New Roman"/>
                <w:color w:val="000000" w:themeColor="text1"/>
                <w:sz w:val="24"/>
                <w:szCs w:val="24"/>
                <w:bdr w:val="none" w:sz="0" w:space="0" w:color="auto" w:frame="1"/>
                <w:vertAlign w:val="superscript"/>
              </w:rPr>
              <w:t>3</w:t>
            </w:r>
            <w:r w:rsidRPr="00404FC2">
              <w:rPr>
                <w:rFonts w:ascii="Times New Roman" w:eastAsia="Times New Roman" w:hAnsi="Times New Roman" w:cs="Times New Roman"/>
                <w:color w:val="000000" w:themeColor="text1"/>
                <w:sz w:val="24"/>
                <w:szCs w:val="24"/>
              </w:rPr>
              <w:t>  </w:t>
            </w:r>
          </w:p>
        </w:tc>
      </w:tr>
      <w:tr w:rsidR="00404FC2" w:rsidRPr="00404FC2" w14:paraId="456F6CCF" w14:textId="77777777" w:rsidTr="00DC1362">
        <w:tc>
          <w:tcPr>
            <w:tcW w:w="567" w:type="dxa"/>
            <w:tcBorders>
              <w:top w:val="single" w:sz="4" w:space="0" w:color="000000"/>
              <w:left w:val="single" w:sz="4" w:space="0" w:color="000000"/>
              <w:bottom w:val="single" w:sz="4" w:space="0" w:color="000000"/>
              <w:right w:val="single" w:sz="4" w:space="0" w:color="000000"/>
            </w:tcBorders>
          </w:tcPr>
          <w:p w14:paraId="349F84C1" w14:textId="528D4680" w:rsidR="00DC1362" w:rsidRPr="00404FC2" w:rsidRDefault="00FB00E0" w:rsidP="00FB00E0">
            <w:pPr>
              <w:tabs>
                <w:tab w:val="left" w:pos="564"/>
              </w:tabs>
              <w:spacing w:after="0" w:line="240" w:lineRule="auto"/>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20.</w:t>
            </w:r>
          </w:p>
        </w:tc>
        <w:tc>
          <w:tcPr>
            <w:tcW w:w="8789"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7DAC27FB" w14:textId="1BBF64CC" w:rsidR="00DC1362" w:rsidRPr="00404FC2" w:rsidRDefault="00374288" w:rsidP="00FB00E0">
            <w:pPr>
              <w:spacing w:after="0" w:line="24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Относительные</w:t>
            </w:r>
            <w:r w:rsidR="00DC1362" w:rsidRPr="00404FC2">
              <w:rPr>
                <w:rFonts w:ascii="Times New Roman" w:eastAsia="Times New Roman" w:hAnsi="Times New Roman" w:cs="Times New Roman"/>
                <w:color w:val="000000" w:themeColor="text1"/>
                <w:sz w:val="24"/>
                <w:szCs w:val="24"/>
              </w:rPr>
              <w:t xml:space="preserve"> противопоказания к ВТТ для временного периода 3 — 4,5 часов от начала заболевания</w:t>
            </w:r>
          </w:p>
          <w:p w14:paraId="5086C790" w14:textId="305EAB20" w:rsidR="00DC1362" w:rsidRPr="00404FC2" w:rsidRDefault="00DC1362" w:rsidP="00FB00E0">
            <w:pPr>
              <w:spacing w:after="0" w:line="24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 Применение оральных антикоагулянтов, вне зависимости от значений МНО</w:t>
            </w:r>
          </w:p>
          <w:p w14:paraId="5DA2B10F" w14:textId="77777777" w:rsidR="00DC1362" w:rsidRPr="00404FC2" w:rsidRDefault="00DC1362" w:rsidP="00FB00E0">
            <w:pPr>
              <w:spacing w:after="0" w:line="24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2. Предшествующий инсульт в сочетании с диабетом или без такового</w:t>
            </w:r>
          </w:p>
        </w:tc>
      </w:tr>
    </w:tbl>
    <w:p w14:paraId="2C15DAE6" w14:textId="77777777" w:rsidR="00F1072F" w:rsidRDefault="00F1072F" w:rsidP="00E3197C">
      <w:pPr>
        <w:spacing w:after="0" w:line="360" w:lineRule="auto"/>
        <w:ind w:firstLine="709"/>
        <w:jc w:val="both"/>
        <w:textAlignment w:val="baseline"/>
        <w:rPr>
          <w:rFonts w:ascii="Times New Roman" w:eastAsia="Times New Roman" w:hAnsi="Times New Roman" w:cs="Times New Roman"/>
          <w:b/>
          <w:bCs/>
          <w:i/>
          <w:iCs/>
          <w:color w:val="000000" w:themeColor="text1"/>
          <w:sz w:val="24"/>
          <w:szCs w:val="24"/>
        </w:rPr>
      </w:pPr>
    </w:p>
    <w:p w14:paraId="55F47B76" w14:textId="3D45713C"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А (уровень достоверности доказательств – 1).</w:t>
      </w:r>
    </w:p>
    <w:p w14:paraId="1F314CB0" w14:textId="04F183F9" w:rsidR="000F3CB7" w:rsidRPr="00404FC2" w:rsidRDefault="000F3CB7" w:rsidP="00E3197C">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color w:val="000000" w:themeColor="text1"/>
          <w:sz w:val="24"/>
          <w:szCs w:val="24"/>
        </w:rPr>
        <w:t> </w:t>
      </w:r>
      <w:proofErr w:type="spellStart"/>
      <w:r w:rsidR="00DC1362" w:rsidRPr="00404FC2">
        <w:rPr>
          <w:rFonts w:ascii="Times New Roman" w:eastAsia="Times New Roman" w:hAnsi="Times New Roman" w:cs="Times New Roman"/>
          <w:i/>
          <w:iCs/>
          <w:color w:val="000000" w:themeColor="text1"/>
          <w:sz w:val="24"/>
          <w:szCs w:val="24"/>
        </w:rPr>
        <w:t>Метаанализ</w:t>
      </w:r>
      <w:proofErr w:type="spellEnd"/>
      <w:r w:rsidR="00FB00E0" w:rsidRPr="00404FC2">
        <w:rPr>
          <w:rFonts w:ascii="Times New Roman" w:eastAsia="Times New Roman" w:hAnsi="Times New Roman" w:cs="Times New Roman"/>
          <w:i/>
          <w:iCs/>
          <w:color w:val="000000" w:themeColor="text1"/>
          <w:sz w:val="24"/>
          <w:szCs w:val="24"/>
        </w:rPr>
        <w:t xml:space="preserve"> </w:t>
      </w:r>
      <w:r w:rsidR="00DC1362" w:rsidRPr="00404FC2">
        <w:rPr>
          <w:rFonts w:ascii="Times New Roman" w:eastAsia="Times New Roman" w:hAnsi="Times New Roman" w:cs="Times New Roman"/>
          <w:i/>
          <w:iCs/>
          <w:color w:val="000000" w:themeColor="text1"/>
          <w:sz w:val="24"/>
          <w:szCs w:val="24"/>
        </w:rPr>
        <w:t xml:space="preserve">10 РКИ </w:t>
      </w:r>
      <w:proofErr w:type="spellStart"/>
      <w:r w:rsidR="00DC1362" w:rsidRPr="00404FC2">
        <w:rPr>
          <w:rFonts w:ascii="Times New Roman" w:eastAsia="Times New Roman" w:hAnsi="Times New Roman" w:cs="Times New Roman"/>
          <w:i/>
          <w:iCs/>
          <w:color w:val="000000" w:themeColor="text1"/>
          <w:sz w:val="24"/>
          <w:szCs w:val="24"/>
        </w:rPr>
        <w:t>Wardlaw</w:t>
      </w:r>
      <w:proofErr w:type="spellEnd"/>
      <w:r w:rsidR="00DC1362" w:rsidRPr="00404FC2">
        <w:rPr>
          <w:rFonts w:ascii="Times New Roman" w:eastAsia="Times New Roman" w:hAnsi="Times New Roman" w:cs="Times New Roman"/>
          <w:i/>
          <w:iCs/>
          <w:color w:val="000000" w:themeColor="text1"/>
          <w:sz w:val="24"/>
          <w:szCs w:val="24"/>
        </w:rPr>
        <w:t xml:space="preserve"> J.M. и </w:t>
      </w:r>
      <w:proofErr w:type="spellStart"/>
      <w:r w:rsidR="00DC1362" w:rsidRPr="00404FC2">
        <w:rPr>
          <w:rFonts w:ascii="Times New Roman" w:eastAsia="Times New Roman" w:hAnsi="Times New Roman" w:cs="Times New Roman"/>
          <w:i/>
          <w:iCs/>
          <w:color w:val="000000" w:themeColor="text1"/>
          <w:sz w:val="24"/>
          <w:szCs w:val="24"/>
        </w:rPr>
        <w:t>соавт</w:t>
      </w:r>
      <w:proofErr w:type="spellEnd"/>
      <w:r w:rsidR="00DC1362" w:rsidRPr="00404FC2">
        <w:rPr>
          <w:rFonts w:ascii="Times New Roman" w:eastAsia="Times New Roman" w:hAnsi="Times New Roman" w:cs="Times New Roman"/>
          <w:i/>
          <w:iCs/>
          <w:color w:val="000000" w:themeColor="text1"/>
          <w:sz w:val="24"/>
          <w:szCs w:val="24"/>
        </w:rPr>
        <w:t>. (6887 пациентов) </w:t>
      </w:r>
      <w:r w:rsidR="00DC1362" w:rsidRPr="00404FC2">
        <w:rPr>
          <w:rFonts w:ascii="Times New Roman" w:eastAsia="Times New Roman" w:hAnsi="Times New Roman" w:cs="Times New Roman"/>
          <w:color w:val="000000" w:themeColor="text1"/>
          <w:sz w:val="24"/>
          <w:szCs w:val="24"/>
        </w:rPr>
        <w:t>[31] </w:t>
      </w:r>
      <w:r w:rsidR="00DC1362" w:rsidRPr="00404FC2">
        <w:rPr>
          <w:rFonts w:ascii="Times New Roman" w:eastAsia="Times New Roman" w:hAnsi="Times New Roman" w:cs="Times New Roman"/>
          <w:i/>
          <w:iCs/>
          <w:color w:val="000000" w:themeColor="text1"/>
          <w:sz w:val="24"/>
          <w:szCs w:val="24"/>
        </w:rPr>
        <w:t xml:space="preserve">показал, что применение </w:t>
      </w:r>
      <w:proofErr w:type="spellStart"/>
      <w:r w:rsidR="00DC1362" w:rsidRPr="00404FC2">
        <w:rPr>
          <w:rFonts w:ascii="Times New Roman" w:eastAsia="Times New Roman" w:hAnsi="Times New Roman" w:cs="Times New Roman"/>
          <w:i/>
          <w:iCs/>
          <w:color w:val="000000" w:themeColor="text1"/>
          <w:sz w:val="24"/>
          <w:szCs w:val="24"/>
        </w:rPr>
        <w:t>алтеплазы</w:t>
      </w:r>
      <w:proofErr w:type="spellEnd"/>
      <w:r w:rsidR="00DC1362" w:rsidRPr="00404FC2">
        <w:rPr>
          <w:rFonts w:ascii="Times New Roman" w:eastAsia="Times New Roman" w:hAnsi="Times New Roman" w:cs="Times New Roman"/>
          <w:i/>
          <w:iCs/>
          <w:color w:val="000000" w:themeColor="text1"/>
          <w:sz w:val="24"/>
          <w:szCs w:val="24"/>
        </w:rPr>
        <w:t xml:space="preserve">** в течение 6 ч после начала ИИ снижает риск летального исхода или инвалидизации, определяемый как балл по МШР 3–6, и что эффект является наибольшим в течение первых 3 ч. Метаанализ данных отдельных участников из 9 РКИ </w:t>
      </w:r>
      <w:proofErr w:type="spellStart"/>
      <w:r w:rsidR="00DC1362" w:rsidRPr="00404FC2">
        <w:rPr>
          <w:rFonts w:ascii="Times New Roman" w:eastAsia="Times New Roman" w:hAnsi="Times New Roman" w:cs="Times New Roman"/>
          <w:i/>
          <w:iCs/>
          <w:color w:val="000000" w:themeColor="text1"/>
          <w:sz w:val="24"/>
          <w:szCs w:val="24"/>
        </w:rPr>
        <w:t>Emberson</w:t>
      </w:r>
      <w:proofErr w:type="spellEnd"/>
      <w:r w:rsidR="00DC1362" w:rsidRPr="00404FC2">
        <w:rPr>
          <w:rFonts w:ascii="Times New Roman" w:eastAsia="Times New Roman" w:hAnsi="Times New Roman" w:cs="Times New Roman"/>
          <w:i/>
          <w:iCs/>
          <w:color w:val="000000" w:themeColor="text1"/>
          <w:sz w:val="24"/>
          <w:szCs w:val="24"/>
        </w:rPr>
        <w:t xml:space="preserve"> J. и </w:t>
      </w:r>
      <w:proofErr w:type="spellStart"/>
      <w:r w:rsidR="00DC1362" w:rsidRPr="00404FC2">
        <w:rPr>
          <w:rFonts w:ascii="Times New Roman" w:eastAsia="Times New Roman" w:hAnsi="Times New Roman" w:cs="Times New Roman"/>
          <w:i/>
          <w:iCs/>
          <w:color w:val="000000" w:themeColor="text1"/>
          <w:sz w:val="24"/>
          <w:szCs w:val="24"/>
        </w:rPr>
        <w:t>соавт</w:t>
      </w:r>
      <w:proofErr w:type="spellEnd"/>
      <w:r w:rsidR="00DC1362" w:rsidRPr="00404FC2">
        <w:rPr>
          <w:rFonts w:ascii="Times New Roman" w:eastAsia="Times New Roman" w:hAnsi="Times New Roman" w:cs="Times New Roman"/>
          <w:i/>
          <w:iCs/>
          <w:color w:val="000000" w:themeColor="text1"/>
          <w:sz w:val="24"/>
          <w:szCs w:val="24"/>
        </w:rPr>
        <w:t xml:space="preserve">. (6756 пациентов) продемонстрировал, что применение </w:t>
      </w:r>
      <w:proofErr w:type="spellStart"/>
      <w:r w:rsidR="00DC1362" w:rsidRPr="00404FC2">
        <w:rPr>
          <w:rFonts w:ascii="Times New Roman" w:eastAsia="Times New Roman" w:hAnsi="Times New Roman" w:cs="Times New Roman"/>
          <w:i/>
          <w:iCs/>
          <w:color w:val="000000" w:themeColor="text1"/>
          <w:sz w:val="24"/>
          <w:szCs w:val="24"/>
        </w:rPr>
        <w:t>алтеплазы</w:t>
      </w:r>
      <w:proofErr w:type="spellEnd"/>
      <w:r w:rsidR="00DC1362" w:rsidRPr="00404FC2">
        <w:rPr>
          <w:rFonts w:ascii="Times New Roman" w:eastAsia="Times New Roman" w:hAnsi="Times New Roman" w:cs="Times New Roman"/>
          <w:i/>
          <w:iCs/>
          <w:color w:val="000000" w:themeColor="text1"/>
          <w:sz w:val="24"/>
          <w:szCs w:val="24"/>
        </w:rPr>
        <w:t>** значимо повышает вероятность хорошего исхода (отсутствие симптомов или инвалидизирующих симптомов, балл по МШР 0–1) через 3 месяца от начала заболевания (6  месяцев в третьем международном исследовании инсульта (</w:t>
      </w:r>
      <w:proofErr w:type="spellStart"/>
      <w:r w:rsidR="00DC1362" w:rsidRPr="00404FC2">
        <w:rPr>
          <w:rFonts w:ascii="Times New Roman" w:eastAsia="Times New Roman" w:hAnsi="Times New Roman" w:cs="Times New Roman"/>
          <w:i/>
          <w:iCs/>
          <w:color w:val="000000" w:themeColor="text1"/>
          <w:sz w:val="24"/>
          <w:szCs w:val="24"/>
        </w:rPr>
        <w:t>Third</w:t>
      </w:r>
      <w:proofErr w:type="spellEnd"/>
      <w:r w:rsidR="00DC1362" w:rsidRPr="00404FC2">
        <w:rPr>
          <w:rFonts w:ascii="Times New Roman" w:eastAsia="Times New Roman" w:hAnsi="Times New Roman" w:cs="Times New Roman"/>
          <w:i/>
          <w:iCs/>
          <w:color w:val="000000" w:themeColor="text1"/>
          <w:sz w:val="24"/>
          <w:szCs w:val="24"/>
        </w:rPr>
        <w:t xml:space="preserve"> </w:t>
      </w:r>
      <w:proofErr w:type="spellStart"/>
      <w:r w:rsidR="00DC1362" w:rsidRPr="00404FC2">
        <w:rPr>
          <w:rFonts w:ascii="Times New Roman" w:eastAsia="Times New Roman" w:hAnsi="Times New Roman" w:cs="Times New Roman"/>
          <w:i/>
          <w:iCs/>
          <w:color w:val="000000" w:themeColor="text1"/>
          <w:sz w:val="24"/>
          <w:szCs w:val="24"/>
        </w:rPr>
        <w:t>International</w:t>
      </w:r>
      <w:proofErr w:type="spellEnd"/>
      <w:r w:rsidR="00DC1362" w:rsidRPr="00404FC2">
        <w:rPr>
          <w:rFonts w:ascii="Times New Roman" w:eastAsia="Times New Roman" w:hAnsi="Times New Roman" w:cs="Times New Roman"/>
          <w:i/>
          <w:iCs/>
          <w:color w:val="000000" w:themeColor="text1"/>
          <w:sz w:val="24"/>
          <w:szCs w:val="24"/>
        </w:rPr>
        <w:t xml:space="preserve"> </w:t>
      </w:r>
      <w:proofErr w:type="spellStart"/>
      <w:r w:rsidR="00DC1362" w:rsidRPr="00404FC2">
        <w:rPr>
          <w:rFonts w:ascii="Times New Roman" w:eastAsia="Times New Roman" w:hAnsi="Times New Roman" w:cs="Times New Roman"/>
          <w:i/>
          <w:iCs/>
          <w:color w:val="000000" w:themeColor="text1"/>
          <w:sz w:val="24"/>
          <w:szCs w:val="24"/>
        </w:rPr>
        <w:t>Stroke</w:t>
      </w:r>
      <w:proofErr w:type="spellEnd"/>
      <w:r w:rsidR="00DC1362" w:rsidRPr="00404FC2">
        <w:rPr>
          <w:rFonts w:ascii="Times New Roman" w:eastAsia="Times New Roman" w:hAnsi="Times New Roman" w:cs="Times New Roman"/>
          <w:i/>
          <w:iCs/>
          <w:color w:val="000000" w:themeColor="text1"/>
          <w:sz w:val="24"/>
          <w:szCs w:val="24"/>
        </w:rPr>
        <w:t xml:space="preserve"> </w:t>
      </w:r>
      <w:proofErr w:type="spellStart"/>
      <w:r w:rsidR="00DC1362" w:rsidRPr="00404FC2">
        <w:rPr>
          <w:rFonts w:ascii="Times New Roman" w:eastAsia="Times New Roman" w:hAnsi="Times New Roman" w:cs="Times New Roman"/>
          <w:i/>
          <w:iCs/>
          <w:color w:val="000000" w:themeColor="text1"/>
          <w:sz w:val="24"/>
          <w:szCs w:val="24"/>
        </w:rPr>
        <w:t>Study</w:t>
      </w:r>
      <w:proofErr w:type="spellEnd"/>
      <w:r w:rsidR="00DC1362" w:rsidRPr="00404FC2">
        <w:rPr>
          <w:rFonts w:ascii="Times New Roman" w:eastAsia="Times New Roman" w:hAnsi="Times New Roman" w:cs="Times New Roman"/>
          <w:i/>
          <w:iCs/>
          <w:color w:val="000000" w:themeColor="text1"/>
          <w:sz w:val="24"/>
          <w:szCs w:val="24"/>
        </w:rPr>
        <w:t>) </w:t>
      </w:r>
      <w:r w:rsidR="00DC1362" w:rsidRPr="00404FC2">
        <w:rPr>
          <w:rFonts w:ascii="Times New Roman" w:eastAsia="Times New Roman" w:hAnsi="Times New Roman" w:cs="Times New Roman"/>
          <w:color w:val="000000" w:themeColor="text1"/>
          <w:sz w:val="24"/>
          <w:szCs w:val="24"/>
        </w:rPr>
        <w:t>[31],</w:t>
      </w:r>
      <w:r w:rsidR="00DC1362" w:rsidRPr="00404FC2">
        <w:rPr>
          <w:rFonts w:ascii="Times New Roman" w:eastAsia="Times New Roman" w:hAnsi="Times New Roman" w:cs="Times New Roman"/>
          <w:i/>
          <w:iCs/>
          <w:color w:val="000000" w:themeColor="text1"/>
          <w:sz w:val="24"/>
          <w:szCs w:val="24"/>
        </w:rPr>
        <w:t xml:space="preserve"> при этом более раннее лечение приводило к пропорционально большей пользе. </w:t>
      </w:r>
      <w:proofErr w:type="spellStart"/>
      <w:r w:rsidR="00DC1362" w:rsidRPr="00404FC2">
        <w:rPr>
          <w:rFonts w:ascii="Times New Roman" w:eastAsia="Times New Roman" w:hAnsi="Times New Roman" w:cs="Times New Roman"/>
          <w:i/>
          <w:iCs/>
          <w:color w:val="000000" w:themeColor="text1"/>
          <w:sz w:val="24"/>
          <w:szCs w:val="24"/>
        </w:rPr>
        <w:t>Алтеплаза</w:t>
      </w:r>
      <w:proofErr w:type="spellEnd"/>
      <w:r w:rsidR="00DC1362" w:rsidRPr="00404FC2">
        <w:rPr>
          <w:rFonts w:ascii="Times New Roman" w:eastAsia="Times New Roman" w:hAnsi="Times New Roman" w:cs="Times New Roman"/>
          <w:i/>
          <w:iCs/>
          <w:color w:val="000000" w:themeColor="text1"/>
          <w:sz w:val="24"/>
          <w:szCs w:val="24"/>
        </w:rPr>
        <w:t xml:space="preserve">** значимо повышала вероятность хорошего исхода при применении в течение 3 часов. </w:t>
      </w:r>
      <w:r w:rsidRPr="00404FC2">
        <w:rPr>
          <w:rFonts w:ascii="Times New Roman" w:eastAsia="Times New Roman" w:hAnsi="Times New Roman" w:cs="Times New Roman"/>
          <w:i/>
          <w:iCs/>
          <w:color w:val="000000" w:themeColor="text1"/>
          <w:sz w:val="24"/>
          <w:szCs w:val="24"/>
        </w:rPr>
        <w:t xml:space="preserve">На результат ВТТ влияет калибр пораженного сосуда: вероятность успешной </w:t>
      </w:r>
      <w:proofErr w:type="spellStart"/>
      <w:r w:rsidRPr="00404FC2">
        <w:rPr>
          <w:rFonts w:ascii="Times New Roman" w:eastAsia="Times New Roman" w:hAnsi="Times New Roman" w:cs="Times New Roman"/>
          <w:i/>
          <w:iCs/>
          <w:color w:val="000000" w:themeColor="text1"/>
          <w:sz w:val="24"/>
          <w:szCs w:val="24"/>
        </w:rPr>
        <w:t>реканализации</w:t>
      </w:r>
      <w:proofErr w:type="spellEnd"/>
      <w:r w:rsidRPr="00404FC2">
        <w:rPr>
          <w:rFonts w:ascii="Times New Roman" w:eastAsia="Times New Roman" w:hAnsi="Times New Roman" w:cs="Times New Roman"/>
          <w:i/>
          <w:iCs/>
          <w:color w:val="000000" w:themeColor="text1"/>
          <w:sz w:val="24"/>
          <w:szCs w:val="24"/>
        </w:rPr>
        <w:t xml:space="preserve"> варьирует от 77% для M2 сегмента СМА до 35% при поражении ВСА [36]. Низкая способность к проникновению в тромб ограничивает эффективность ВТТ при протяженных тромбозах </w:t>
      </w:r>
      <w:r w:rsidRPr="00404FC2">
        <w:rPr>
          <w:rFonts w:ascii="Times New Roman" w:eastAsia="Times New Roman" w:hAnsi="Times New Roman" w:cs="Times New Roman"/>
          <w:color w:val="000000" w:themeColor="text1"/>
          <w:sz w:val="24"/>
          <w:szCs w:val="24"/>
        </w:rPr>
        <w:t>[36].</w:t>
      </w:r>
      <w:r w:rsidRPr="00404FC2">
        <w:rPr>
          <w:rFonts w:ascii="Times New Roman" w:eastAsia="Times New Roman" w:hAnsi="Times New Roman" w:cs="Times New Roman"/>
          <w:i/>
          <w:iCs/>
          <w:color w:val="000000" w:themeColor="text1"/>
          <w:sz w:val="24"/>
          <w:szCs w:val="24"/>
        </w:rPr>
        <w:t xml:space="preserve"> 10% дозы </w:t>
      </w:r>
      <w:proofErr w:type="spellStart"/>
      <w:r w:rsidRPr="00404FC2">
        <w:rPr>
          <w:rFonts w:ascii="Times New Roman" w:eastAsia="Times New Roman" w:hAnsi="Times New Roman" w:cs="Times New Roman"/>
          <w:i/>
          <w:iCs/>
          <w:color w:val="000000" w:themeColor="text1"/>
          <w:sz w:val="24"/>
          <w:szCs w:val="24"/>
        </w:rPr>
        <w:t>фибринолитика</w:t>
      </w:r>
      <w:proofErr w:type="spellEnd"/>
      <w:r w:rsidRPr="00404FC2">
        <w:rPr>
          <w:rFonts w:ascii="Times New Roman" w:eastAsia="Times New Roman" w:hAnsi="Times New Roman" w:cs="Times New Roman"/>
          <w:i/>
          <w:iCs/>
          <w:color w:val="000000" w:themeColor="text1"/>
          <w:sz w:val="24"/>
          <w:szCs w:val="24"/>
        </w:rPr>
        <w:t xml:space="preserve"> </w:t>
      </w:r>
      <w:r w:rsidRPr="00404FC2">
        <w:rPr>
          <w:rFonts w:ascii="Times New Roman" w:eastAsia="Times New Roman" w:hAnsi="Times New Roman" w:cs="Times New Roman"/>
          <w:i/>
          <w:iCs/>
          <w:color w:val="000000" w:themeColor="text1"/>
          <w:sz w:val="24"/>
          <w:szCs w:val="24"/>
        </w:rPr>
        <w:lastRenderedPageBreak/>
        <w:t xml:space="preserve">вводится в виде болюса внутривенно </w:t>
      </w:r>
      <w:proofErr w:type="spellStart"/>
      <w:r w:rsidRPr="00404FC2">
        <w:rPr>
          <w:rFonts w:ascii="Times New Roman" w:eastAsia="Times New Roman" w:hAnsi="Times New Roman" w:cs="Times New Roman"/>
          <w:i/>
          <w:iCs/>
          <w:color w:val="000000" w:themeColor="text1"/>
          <w:sz w:val="24"/>
          <w:szCs w:val="24"/>
        </w:rPr>
        <w:t>струийно</w:t>
      </w:r>
      <w:proofErr w:type="spellEnd"/>
      <w:r w:rsidRPr="00404FC2">
        <w:rPr>
          <w:rFonts w:ascii="Times New Roman" w:eastAsia="Times New Roman" w:hAnsi="Times New Roman" w:cs="Times New Roman"/>
          <w:i/>
          <w:iCs/>
          <w:color w:val="000000" w:themeColor="text1"/>
          <w:sz w:val="24"/>
          <w:szCs w:val="24"/>
        </w:rPr>
        <w:t xml:space="preserve"> в течение 1 минуты, а оставшаяся часть (90%) – внутривенно капельно в течение 1 часа. При проведении процедуры </w:t>
      </w:r>
      <w:proofErr w:type="spellStart"/>
      <w:r w:rsidRPr="00404FC2">
        <w:rPr>
          <w:rFonts w:ascii="Times New Roman" w:eastAsia="Times New Roman" w:hAnsi="Times New Roman" w:cs="Times New Roman"/>
          <w:i/>
          <w:iCs/>
          <w:color w:val="000000" w:themeColor="text1"/>
          <w:sz w:val="24"/>
          <w:szCs w:val="24"/>
        </w:rPr>
        <w:t>фибринолиза</w:t>
      </w:r>
      <w:proofErr w:type="spellEnd"/>
      <w:r w:rsidRPr="00404FC2">
        <w:rPr>
          <w:rFonts w:ascii="Times New Roman" w:eastAsia="Times New Roman" w:hAnsi="Times New Roman" w:cs="Times New Roman"/>
          <w:i/>
          <w:iCs/>
          <w:color w:val="000000" w:themeColor="text1"/>
          <w:sz w:val="24"/>
          <w:szCs w:val="24"/>
        </w:rPr>
        <w:t xml:space="preserve"> не следует одновременно вводить другие препараты. Если пациент нуждается в проведении инвазивных </w:t>
      </w:r>
      <w:proofErr w:type="spellStart"/>
      <w:r w:rsidRPr="00404FC2">
        <w:rPr>
          <w:rFonts w:ascii="Times New Roman" w:eastAsia="Times New Roman" w:hAnsi="Times New Roman" w:cs="Times New Roman"/>
          <w:i/>
          <w:iCs/>
          <w:color w:val="000000" w:themeColor="text1"/>
          <w:sz w:val="24"/>
          <w:szCs w:val="24"/>
        </w:rPr>
        <w:t>манипуляциий</w:t>
      </w:r>
      <w:proofErr w:type="spellEnd"/>
      <w:r w:rsidRPr="00404FC2">
        <w:rPr>
          <w:rFonts w:ascii="Times New Roman" w:eastAsia="Times New Roman" w:hAnsi="Times New Roman" w:cs="Times New Roman"/>
          <w:i/>
          <w:iCs/>
          <w:color w:val="000000" w:themeColor="text1"/>
          <w:sz w:val="24"/>
          <w:szCs w:val="24"/>
        </w:rPr>
        <w:t xml:space="preserve"> (установка </w:t>
      </w:r>
      <w:proofErr w:type="spellStart"/>
      <w:r w:rsidRPr="00404FC2">
        <w:rPr>
          <w:rFonts w:ascii="Times New Roman" w:eastAsia="Times New Roman" w:hAnsi="Times New Roman" w:cs="Times New Roman"/>
          <w:i/>
          <w:iCs/>
          <w:color w:val="000000" w:themeColor="text1"/>
          <w:sz w:val="24"/>
          <w:szCs w:val="24"/>
        </w:rPr>
        <w:t>назогастрального</w:t>
      </w:r>
      <w:proofErr w:type="spellEnd"/>
      <w:r w:rsidRPr="00404FC2">
        <w:rPr>
          <w:rFonts w:ascii="Times New Roman" w:eastAsia="Times New Roman" w:hAnsi="Times New Roman" w:cs="Times New Roman"/>
          <w:i/>
          <w:iCs/>
          <w:color w:val="000000" w:themeColor="text1"/>
          <w:sz w:val="24"/>
          <w:szCs w:val="24"/>
        </w:rPr>
        <w:t xml:space="preserve"> зонда, мочевого катетера), необходимо данные манипуляции провести до начала введения </w:t>
      </w:r>
      <w:proofErr w:type="spellStart"/>
      <w:r w:rsidRPr="00404FC2">
        <w:rPr>
          <w:rFonts w:ascii="Times New Roman" w:eastAsia="Times New Roman" w:hAnsi="Times New Roman" w:cs="Times New Roman"/>
          <w:i/>
          <w:iCs/>
          <w:color w:val="000000" w:themeColor="text1"/>
          <w:sz w:val="24"/>
          <w:szCs w:val="24"/>
        </w:rPr>
        <w:t>фибринолитика</w:t>
      </w:r>
      <w:proofErr w:type="spellEnd"/>
      <w:r w:rsidRPr="00404FC2">
        <w:rPr>
          <w:rFonts w:ascii="Times New Roman" w:eastAsia="Times New Roman" w:hAnsi="Times New Roman" w:cs="Times New Roman"/>
          <w:i/>
          <w:iCs/>
          <w:color w:val="000000" w:themeColor="text1"/>
          <w:sz w:val="24"/>
          <w:szCs w:val="24"/>
        </w:rPr>
        <w:t xml:space="preserve">. У пациентов </w:t>
      </w:r>
      <w:r w:rsidR="0027493C" w:rsidRPr="00404FC2">
        <w:rPr>
          <w:rFonts w:ascii="Times New Roman" w:eastAsia="Times New Roman" w:hAnsi="Times New Roman" w:cs="Times New Roman"/>
          <w:i/>
          <w:iCs/>
          <w:color w:val="000000" w:themeColor="text1"/>
          <w:sz w:val="24"/>
          <w:szCs w:val="24"/>
        </w:rPr>
        <w:t>старше 80</w:t>
      </w:r>
      <w:r w:rsidRPr="00404FC2">
        <w:rPr>
          <w:rFonts w:ascii="Times New Roman" w:eastAsia="Times New Roman" w:hAnsi="Times New Roman" w:cs="Times New Roman"/>
          <w:i/>
          <w:iCs/>
          <w:color w:val="000000" w:themeColor="text1"/>
          <w:sz w:val="24"/>
          <w:szCs w:val="24"/>
        </w:rPr>
        <w:t xml:space="preserve"> лет вопрос о проведении внутривенной тромболитической терапии (ВТТ) необходимо решать индивидуально, с учетом предполагаемого риска развития осложнений. </w:t>
      </w:r>
    </w:p>
    <w:p w14:paraId="0CCC32F5" w14:textId="46D6323B" w:rsidR="00DC1362" w:rsidRPr="00404FC2" w:rsidRDefault="00DC1362" w:rsidP="00300B06">
      <w:pPr>
        <w:numPr>
          <w:ilvl w:val="0"/>
          <w:numId w:val="28"/>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Не рекомендуется взрослым пациентам с ИИ проведение внутривенного тромболизиса в срок от 4,5 до 9 ч от момента развития заболевания (с известным временем начала) для улучшения его исхода на основании данных только </w:t>
      </w:r>
      <w:proofErr w:type="spellStart"/>
      <w:r w:rsidRPr="00404FC2">
        <w:rPr>
          <w:rFonts w:ascii="Times New Roman" w:eastAsia="Times New Roman" w:hAnsi="Times New Roman" w:cs="Times New Roman"/>
          <w:color w:val="000000" w:themeColor="text1"/>
          <w:sz w:val="24"/>
          <w:szCs w:val="24"/>
        </w:rPr>
        <w:t>бесконтрастной</w:t>
      </w:r>
      <w:proofErr w:type="spellEnd"/>
      <w:r w:rsidRPr="00404FC2">
        <w:rPr>
          <w:rFonts w:ascii="Times New Roman" w:eastAsia="Times New Roman" w:hAnsi="Times New Roman" w:cs="Times New Roman"/>
          <w:color w:val="000000" w:themeColor="text1"/>
          <w:sz w:val="24"/>
          <w:szCs w:val="24"/>
        </w:rPr>
        <w:t xml:space="preserve"> КТ головного мозга [30-31].</w:t>
      </w:r>
    </w:p>
    <w:p w14:paraId="10CB892B" w14:textId="5D7B63B3" w:rsidR="00DC1362" w:rsidRPr="00404FC2" w:rsidRDefault="00DC1362" w:rsidP="004D79DA">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A (уровень достоверности доказательств – 1)</w:t>
      </w:r>
      <w:r w:rsidR="00F1072F">
        <w:rPr>
          <w:rFonts w:ascii="Times New Roman" w:eastAsia="Times New Roman" w:hAnsi="Times New Roman" w:cs="Times New Roman"/>
          <w:b/>
          <w:bCs/>
          <w:i/>
          <w:iCs/>
          <w:color w:val="000000" w:themeColor="text1"/>
          <w:sz w:val="24"/>
          <w:szCs w:val="24"/>
        </w:rPr>
        <w:t>.</w:t>
      </w:r>
    </w:p>
    <w:p w14:paraId="3542CD68" w14:textId="77777777" w:rsidR="00DC1362" w:rsidRPr="00404FC2" w:rsidRDefault="00DC1362" w:rsidP="004D79DA">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Комментарии</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b/>
          <w:bCs/>
          <w:color w:val="000000" w:themeColor="text1"/>
          <w:sz w:val="24"/>
          <w:szCs w:val="24"/>
        </w:rPr>
        <w:t> </w:t>
      </w:r>
      <w:r w:rsidRPr="00404FC2">
        <w:rPr>
          <w:rFonts w:ascii="Times New Roman" w:eastAsia="Times New Roman" w:hAnsi="Times New Roman" w:cs="Times New Roman"/>
          <w:i/>
          <w:iCs/>
          <w:color w:val="000000" w:themeColor="text1"/>
          <w:sz w:val="24"/>
          <w:szCs w:val="24"/>
        </w:rPr>
        <w:t>Большинство (98,5 %) пациентов, включенных в метаанализ данных отдельных участников 9 РКИ, были рандомизированы после визуализирующего исследования головного мозга с помощью обычной КТ </w:t>
      </w:r>
      <w:r w:rsidRPr="00404FC2">
        <w:rPr>
          <w:rFonts w:ascii="Times New Roman" w:eastAsia="Times New Roman" w:hAnsi="Times New Roman" w:cs="Times New Roman"/>
          <w:color w:val="000000" w:themeColor="text1"/>
          <w:sz w:val="24"/>
          <w:szCs w:val="24"/>
        </w:rPr>
        <w:t>[30].</w:t>
      </w:r>
      <w:r w:rsidRPr="00404FC2">
        <w:rPr>
          <w:rFonts w:ascii="Times New Roman" w:eastAsia="Times New Roman" w:hAnsi="Times New Roman" w:cs="Times New Roman"/>
          <w:i/>
          <w:iCs/>
          <w:color w:val="000000" w:themeColor="text1"/>
          <w:sz w:val="24"/>
          <w:szCs w:val="24"/>
        </w:rPr>
        <w:t xml:space="preserve"> В 6 РКИ пациентов могли </w:t>
      </w:r>
      <w:proofErr w:type="spellStart"/>
      <w:r w:rsidRPr="00404FC2">
        <w:rPr>
          <w:rFonts w:ascii="Times New Roman" w:eastAsia="Times New Roman" w:hAnsi="Times New Roman" w:cs="Times New Roman"/>
          <w:i/>
          <w:iCs/>
          <w:color w:val="000000" w:themeColor="text1"/>
          <w:sz w:val="24"/>
          <w:szCs w:val="24"/>
        </w:rPr>
        <w:t>рандомизировать</w:t>
      </w:r>
      <w:proofErr w:type="spellEnd"/>
      <w:r w:rsidRPr="00404FC2">
        <w:rPr>
          <w:rFonts w:ascii="Times New Roman" w:eastAsia="Times New Roman" w:hAnsi="Times New Roman" w:cs="Times New Roman"/>
          <w:i/>
          <w:iCs/>
          <w:color w:val="000000" w:themeColor="text1"/>
          <w:sz w:val="24"/>
          <w:szCs w:val="24"/>
        </w:rPr>
        <w:t xml:space="preserve"> во временном промежутке от 4,5 до 6 ч после появления симптомов (1229 пациентов, получивших </w:t>
      </w:r>
      <w:proofErr w:type="spellStart"/>
      <w:r w:rsidRPr="00404FC2">
        <w:rPr>
          <w:rFonts w:ascii="Times New Roman" w:eastAsia="Times New Roman" w:hAnsi="Times New Roman" w:cs="Times New Roman"/>
          <w:i/>
          <w:iCs/>
          <w:color w:val="000000" w:themeColor="text1"/>
          <w:sz w:val="24"/>
          <w:szCs w:val="24"/>
        </w:rPr>
        <w:t>алтеплазу</w:t>
      </w:r>
      <w:proofErr w:type="spellEnd"/>
      <w:r w:rsidRPr="00404FC2">
        <w:rPr>
          <w:rFonts w:ascii="Times New Roman" w:eastAsia="Times New Roman" w:hAnsi="Times New Roman" w:cs="Times New Roman"/>
          <w:i/>
          <w:iCs/>
          <w:color w:val="000000" w:themeColor="text1"/>
          <w:sz w:val="24"/>
          <w:szCs w:val="24"/>
        </w:rPr>
        <w:t xml:space="preserve">**, в сравнении с 1166 пациентами, получившими плацебо). Этот метаанализ не выявил доказательств значимого преимущества </w:t>
      </w:r>
      <w:proofErr w:type="spellStart"/>
      <w:r w:rsidRPr="00404FC2">
        <w:rPr>
          <w:rFonts w:ascii="Times New Roman" w:eastAsia="Times New Roman" w:hAnsi="Times New Roman" w:cs="Times New Roman"/>
          <w:i/>
          <w:iCs/>
          <w:color w:val="000000" w:themeColor="text1"/>
          <w:sz w:val="24"/>
          <w:szCs w:val="24"/>
        </w:rPr>
        <w:t>алтеплазы</w:t>
      </w:r>
      <w:proofErr w:type="spellEnd"/>
      <w:r w:rsidRPr="00404FC2">
        <w:rPr>
          <w:rFonts w:ascii="Times New Roman" w:eastAsia="Times New Roman" w:hAnsi="Times New Roman" w:cs="Times New Roman"/>
          <w:i/>
          <w:iCs/>
          <w:color w:val="000000" w:themeColor="text1"/>
          <w:sz w:val="24"/>
          <w:szCs w:val="24"/>
        </w:rPr>
        <w:t>** в сравнении с плацебо после 4,5 ч с момента развития инсульта или последнего момента пребывания в здоровом состоянии (ОШ для отличного исхода через 3–6 месяцев: 1,15; 95 % ДИ: 0,95–1,40). Качественно сходные результаты были получены для хорошего исхода (МШР 0–2) и с помощью модели порядковой логистической регрессии (ОШ для лучшего функционального исхода после 4,5 ч: 1,03; 95 % ДИ: 0,90–1,18)</w:t>
      </w:r>
      <w:r w:rsidRPr="00404FC2">
        <w:rPr>
          <w:rFonts w:ascii="Times New Roman" w:eastAsia="Times New Roman" w:hAnsi="Times New Roman" w:cs="Times New Roman"/>
          <w:color w:val="000000" w:themeColor="text1"/>
          <w:sz w:val="24"/>
          <w:szCs w:val="24"/>
        </w:rPr>
        <w:t>.</w:t>
      </w:r>
      <w:r w:rsidRPr="00404FC2">
        <w:rPr>
          <w:rFonts w:ascii="Times New Roman" w:eastAsia="Times New Roman" w:hAnsi="Times New Roman" w:cs="Times New Roman"/>
          <w:i/>
          <w:iCs/>
          <w:color w:val="000000" w:themeColor="text1"/>
          <w:sz w:val="24"/>
          <w:szCs w:val="24"/>
        </w:rPr>
        <w:t> Расчетное время, когда нижний 95 % ДИ для предполагаемого преимущества лечения (МШР 0–1) пересекал 1,0, составило 5,1 ч</w:t>
      </w:r>
      <w:r w:rsidRPr="00404FC2">
        <w:rPr>
          <w:rFonts w:ascii="Times New Roman" w:eastAsia="Times New Roman" w:hAnsi="Times New Roman" w:cs="Times New Roman"/>
          <w:color w:val="000000" w:themeColor="text1"/>
          <w:sz w:val="24"/>
          <w:szCs w:val="24"/>
        </w:rPr>
        <w:t>.</w:t>
      </w:r>
    </w:p>
    <w:p w14:paraId="7740B71A" w14:textId="685B639D" w:rsidR="00DC1362" w:rsidRPr="00404FC2" w:rsidRDefault="00DC1362" w:rsidP="004D79DA">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В метаанализе на уровне исследования пороговое значение 4,5  ч специально не изучалось</w:t>
      </w:r>
      <w:r w:rsidRPr="00404FC2">
        <w:rPr>
          <w:rFonts w:ascii="Times New Roman" w:eastAsia="Times New Roman" w:hAnsi="Times New Roman" w:cs="Times New Roman"/>
          <w:color w:val="000000" w:themeColor="text1"/>
          <w:sz w:val="24"/>
          <w:szCs w:val="24"/>
        </w:rPr>
        <w:t>,</w:t>
      </w:r>
      <w:r w:rsidRPr="00404FC2">
        <w:rPr>
          <w:rFonts w:ascii="Times New Roman" w:eastAsia="Times New Roman" w:hAnsi="Times New Roman" w:cs="Times New Roman"/>
          <w:i/>
          <w:iCs/>
          <w:color w:val="000000" w:themeColor="text1"/>
          <w:sz w:val="24"/>
          <w:szCs w:val="24"/>
        </w:rPr>
        <w:t xml:space="preserve"> но значимого эффекта </w:t>
      </w:r>
      <w:proofErr w:type="spellStart"/>
      <w:r w:rsidRPr="00404FC2">
        <w:rPr>
          <w:rFonts w:ascii="Times New Roman" w:eastAsia="Times New Roman" w:hAnsi="Times New Roman" w:cs="Times New Roman"/>
          <w:i/>
          <w:iCs/>
          <w:color w:val="000000" w:themeColor="text1"/>
          <w:sz w:val="24"/>
          <w:szCs w:val="24"/>
        </w:rPr>
        <w:t>алтеплазы</w:t>
      </w:r>
      <w:proofErr w:type="spellEnd"/>
      <w:r w:rsidRPr="00404FC2">
        <w:rPr>
          <w:rFonts w:ascii="Times New Roman" w:eastAsia="Times New Roman" w:hAnsi="Times New Roman" w:cs="Times New Roman"/>
          <w:i/>
          <w:iCs/>
          <w:color w:val="000000" w:themeColor="text1"/>
          <w:sz w:val="24"/>
          <w:szCs w:val="24"/>
        </w:rPr>
        <w:t xml:space="preserve">** у пациентов, </w:t>
      </w:r>
      <w:proofErr w:type="spellStart"/>
      <w:r w:rsidRPr="00404FC2">
        <w:rPr>
          <w:rFonts w:ascii="Times New Roman" w:eastAsia="Times New Roman" w:hAnsi="Times New Roman" w:cs="Times New Roman"/>
          <w:i/>
          <w:iCs/>
          <w:color w:val="000000" w:themeColor="text1"/>
          <w:sz w:val="24"/>
          <w:szCs w:val="24"/>
        </w:rPr>
        <w:t>рандомизированных</w:t>
      </w:r>
      <w:proofErr w:type="spellEnd"/>
      <w:r w:rsidRPr="00404FC2">
        <w:rPr>
          <w:rFonts w:ascii="Times New Roman" w:eastAsia="Times New Roman" w:hAnsi="Times New Roman" w:cs="Times New Roman"/>
          <w:i/>
          <w:iCs/>
          <w:color w:val="000000" w:themeColor="text1"/>
          <w:sz w:val="24"/>
          <w:szCs w:val="24"/>
        </w:rPr>
        <w:t xml:space="preserve"> позже 3  ч после инсульта, не наблюдалось (ОШ 0,97; 95 %  ДИ: 0,85–1,09; 5 исследований, 1449 участников), хотя эта оценка статистически не отличалась от таковой у пациентов, рандомизированных менее чем через 3 ч после инсульта.</w:t>
      </w:r>
    </w:p>
    <w:p w14:paraId="4157C837" w14:textId="5D712565"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Рекомендовано перед началом ВТТ обеспечить пациентам уровень систолического АД </w:t>
      </w:r>
      <w:r w:rsidR="00DC1362" w:rsidRPr="00404FC2">
        <w:rPr>
          <w:rFonts w:ascii="Times New Roman" w:eastAsia="Times New Roman" w:hAnsi="Times New Roman" w:cs="Times New Roman"/>
          <w:color w:val="000000" w:themeColor="text1"/>
          <w:sz w:val="24"/>
          <w:szCs w:val="24"/>
        </w:rPr>
        <w:t>&lt;185</w:t>
      </w:r>
      <w:r w:rsidRPr="00404FC2">
        <w:rPr>
          <w:rFonts w:ascii="Times New Roman" w:eastAsia="Times New Roman" w:hAnsi="Times New Roman" w:cs="Times New Roman"/>
          <w:color w:val="000000" w:themeColor="text1"/>
          <w:sz w:val="24"/>
          <w:szCs w:val="24"/>
        </w:rPr>
        <w:t xml:space="preserve"> мм рт. ст., диастолического АД </w:t>
      </w:r>
      <w:r w:rsidR="00DC1362" w:rsidRPr="00404FC2">
        <w:rPr>
          <w:rFonts w:ascii="Times New Roman" w:eastAsia="Times New Roman" w:hAnsi="Times New Roman" w:cs="Times New Roman"/>
          <w:color w:val="000000" w:themeColor="text1"/>
          <w:sz w:val="24"/>
          <w:szCs w:val="24"/>
        </w:rPr>
        <w:t>&lt;110</w:t>
      </w:r>
      <w:r w:rsidRPr="00404FC2">
        <w:rPr>
          <w:rFonts w:ascii="Times New Roman" w:eastAsia="Times New Roman" w:hAnsi="Times New Roman" w:cs="Times New Roman"/>
          <w:color w:val="000000" w:themeColor="text1"/>
          <w:sz w:val="24"/>
          <w:szCs w:val="24"/>
        </w:rPr>
        <w:t xml:space="preserve"> мм рт. ст. [9 - 14].</w:t>
      </w:r>
    </w:p>
    <w:p w14:paraId="5FA8BC5F" w14:textId="77777777" w:rsidR="000F3CB7" w:rsidRPr="00404FC2" w:rsidRDefault="000F3CB7" w:rsidP="004D79DA">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lastRenderedPageBreak/>
        <w:t>Уровень убедительности рекомендаций B (уровень достоверности доказательств – 1).</w:t>
      </w:r>
    </w:p>
    <w:p w14:paraId="674F72E8" w14:textId="2A4A3EAC" w:rsidR="000F3CB7" w:rsidRPr="00404FC2" w:rsidRDefault="000F3CB7" w:rsidP="004D79DA">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color w:val="000000" w:themeColor="text1"/>
          <w:sz w:val="24"/>
          <w:szCs w:val="24"/>
        </w:rPr>
        <w:t> </w:t>
      </w:r>
      <w:r w:rsidR="00DC1362" w:rsidRPr="00404FC2">
        <w:rPr>
          <w:rFonts w:ascii="Times New Roman" w:eastAsia="Times New Roman" w:hAnsi="Times New Roman" w:cs="Times New Roman"/>
          <w:i/>
          <w:iCs/>
          <w:color w:val="000000" w:themeColor="text1"/>
          <w:sz w:val="24"/>
          <w:szCs w:val="24"/>
        </w:rPr>
        <w:t>С</w:t>
      </w:r>
      <w:r w:rsidRPr="00404FC2">
        <w:rPr>
          <w:rFonts w:ascii="Times New Roman" w:eastAsia="Times New Roman" w:hAnsi="Times New Roman" w:cs="Times New Roman"/>
          <w:i/>
          <w:iCs/>
          <w:color w:val="000000" w:themeColor="text1"/>
          <w:sz w:val="24"/>
          <w:szCs w:val="24"/>
        </w:rPr>
        <w:t xml:space="preserve">ледует поддерживать стабильность АД в пределах указанных цифр в течение 24 часов после завершения терапии. Данная рекомендация правомочна и для других видов </w:t>
      </w:r>
      <w:proofErr w:type="spellStart"/>
      <w:r w:rsidRPr="00404FC2">
        <w:rPr>
          <w:rFonts w:ascii="Times New Roman" w:eastAsia="Times New Roman" w:hAnsi="Times New Roman" w:cs="Times New Roman"/>
          <w:i/>
          <w:iCs/>
          <w:color w:val="000000" w:themeColor="text1"/>
          <w:sz w:val="24"/>
          <w:szCs w:val="24"/>
        </w:rPr>
        <w:t>реперфузионной</w:t>
      </w:r>
      <w:proofErr w:type="spellEnd"/>
      <w:r w:rsidRPr="00404FC2">
        <w:rPr>
          <w:rFonts w:ascii="Times New Roman" w:eastAsia="Times New Roman" w:hAnsi="Times New Roman" w:cs="Times New Roman"/>
          <w:i/>
          <w:iCs/>
          <w:color w:val="000000" w:themeColor="text1"/>
          <w:sz w:val="24"/>
          <w:szCs w:val="24"/>
        </w:rPr>
        <w:t xml:space="preserve"> терапии (внутриартериальный </w:t>
      </w:r>
      <w:proofErr w:type="spellStart"/>
      <w:r w:rsidRPr="00404FC2">
        <w:rPr>
          <w:rFonts w:ascii="Times New Roman" w:eastAsia="Times New Roman" w:hAnsi="Times New Roman" w:cs="Times New Roman"/>
          <w:i/>
          <w:iCs/>
          <w:color w:val="000000" w:themeColor="text1"/>
          <w:sz w:val="24"/>
          <w:szCs w:val="24"/>
        </w:rPr>
        <w:t>тромболизис</w:t>
      </w:r>
      <w:proofErr w:type="spellEnd"/>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тромбоэмболэктомия</w:t>
      </w:r>
      <w:proofErr w:type="spellEnd"/>
      <w:r w:rsidRPr="00404FC2">
        <w:rPr>
          <w:rFonts w:ascii="Times New Roman" w:eastAsia="Times New Roman" w:hAnsi="Times New Roman" w:cs="Times New Roman"/>
          <w:i/>
          <w:iCs/>
          <w:color w:val="000000" w:themeColor="text1"/>
          <w:sz w:val="24"/>
          <w:szCs w:val="24"/>
        </w:rPr>
        <w:t>).</w:t>
      </w:r>
    </w:p>
    <w:p w14:paraId="6DF82BC9" w14:textId="77777777" w:rsidR="000F3CB7" w:rsidRPr="00404FC2" w:rsidRDefault="000F3CB7"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 xml:space="preserve">Применение методики </w:t>
      </w:r>
      <w:proofErr w:type="spellStart"/>
      <w:r w:rsidRPr="00404FC2">
        <w:rPr>
          <w:rFonts w:ascii="Times New Roman" w:eastAsia="Times New Roman" w:hAnsi="Times New Roman" w:cs="Times New Roman"/>
          <w:b/>
          <w:bCs/>
          <w:color w:val="000000" w:themeColor="text1"/>
          <w:sz w:val="24"/>
          <w:szCs w:val="24"/>
        </w:rPr>
        <w:t>эндоваскулярной</w:t>
      </w:r>
      <w:proofErr w:type="spellEnd"/>
      <w:r w:rsidRPr="00404FC2">
        <w:rPr>
          <w:rFonts w:ascii="Times New Roman" w:eastAsia="Times New Roman" w:hAnsi="Times New Roman" w:cs="Times New Roman"/>
          <w:b/>
          <w:bCs/>
          <w:color w:val="000000" w:themeColor="text1"/>
          <w:sz w:val="24"/>
          <w:szCs w:val="24"/>
        </w:rPr>
        <w:t xml:space="preserve"> </w:t>
      </w:r>
      <w:proofErr w:type="spellStart"/>
      <w:r w:rsidRPr="00404FC2">
        <w:rPr>
          <w:rFonts w:ascii="Times New Roman" w:eastAsia="Times New Roman" w:hAnsi="Times New Roman" w:cs="Times New Roman"/>
          <w:b/>
          <w:bCs/>
          <w:color w:val="000000" w:themeColor="text1"/>
          <w:sz w:val="24"/>
          <w:szCs w:val="24"/>
        </w:rPr>
        <w:t>реканализации</w:t>
      </w:r>
      <w:proofErr w:type="spellEnd"/>
    </w:p>
    <w:p w14:paraId="64B4A15F"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проведение ВТТ при наличии показаний, даже если рассматривается вопрос о возможном эндоваскулярном лечении [9 - 16].</w:t>
      </w:r>
    </w:p>
    <w:p w14:paraId="009FB453" w14:textId="77777777" w:rsidR="000F3CB7" w:rsidRPr="00404FC2" w:rsidRDefault="000F3CB7" w:rsidP="004D79DA">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А (уровень достоверности доказательств – 1).</w:t>
      </w:r>
    </w:p>
    <w:p w14:paraId="09D57C78" w14:textId="059EE0E2"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Не рекомендуется отсроченное выполнение </w:t>
      </w:r>
      <w:proofErr w:type="spellStart"/>
      <w:r w:rsidRPr="00404FC2">
        <w:rPr>
          <w:rFonts w:ascii="Times New Roman" w:eastAsia="Times New Roman" w:hAnsi="Times New Roman" w:cs="Times New Roman"/>
          <w:color w:val="000000" w:themeColor="text1"/>
          <w:sz w:val="24"/>
          <w:szCs w:val="24"/>
        </w:rPr>
        <w:t>эндоваскулярной</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реканализации</w:t>
      </w:r>
      <w:proofErr w:type="spellEnd"/>
      <w:r w:rsidRPr="00404FC2">
        <w:rPr>
          <w:rFonts w:ascii="Times New Roman" w:eastAsia="Times New Roman" w:hAnsi="Times New Roman" w:cs="Times New Roman"/>
          <w:color w:val="000000" w:themeColor="text1"/>
          <w:sz w:val="24"/>
          <w:szCs w:val="24"/>
        </w:rPr>
        <w:t xml:space="preserve"> в связи с ожиданием эффекта системной ВТТ, если таковая была начата</w:t>
      </w:r>
      <w:r w:rsidR="00532C42" w:rsidRPr="00404FC2">
        <w:rPr>
          <w:rFonts w:ascii="Times New Roman" w:eastAsia="Times New Roman" w:hAnsi="Times New Roman" w:cs="Times New Roman"/>
          <w:color w:val="000000" w:themeColor="text1"/>
          <w:sz w:val="24"/>
          <w:szCs w:val="24"/>
        </w:rPr>
        <w:t xml:space="preserve"> [25, 46, 50]</w:t>
      </w:r>
    </w:p>
    <w:p w14:paraId="5E14B06E" w14:textId="77777777" w:rsidR="000F3CB7" w:rsidRPr="00404FC2" w:rsidRDefault="000F3CB7" w:rsidP="004D79DA">
      <w:pPr>
        <w:spacing w:after="0" w:line="360" w:lineRule="auto"/>
        <w:ind w:firstLine="709"/>
        <w:jc w:val="both"/>
        <w:textAlignment w:val="baseline"/>
        <w:rPr>
          <w:rFonts w:ascii="Times New Roman" w:eastAsia="Times New Roman" w:hAnsi="Times New Roman" w:cs="Times New Roman"/>
          <w:b/>
          <w:bCs/>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С (уровень достоверности доказательств – 2в).</w:t>
      </w:r>
    </w:p>
    <w:p w14:paraId="5AC15113" w14:textId="16C5925C"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Рекомендовано проведение </w:t>
      </w:r>
      <w:proofErr w:type="spellStart"/>
      <w:r w:rsidRPr="00404FC2">
        <w:rPr>
          <w:rFonts w:ascii="Times New Roman" w:eastAsia="Times New Roman" w:hAnsi="Times New Roman" w:cs="Times New Roman"/>
          <w:color w:val="000000" w:themeColor="text1"/>
          <w:sz w:val="24"/>
          <w:szCs w:val="24"/>
        </w:rPr>
        <w:t>эндоваскулярной</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реканализации</w:t>
      </w:r>
      <w:proofErr w:type="spellEnd"/>
      <w:r w:rsidRPr="00404FC2">
        <w:rPr>
          <w:rFonts w:ascii="Times New Roman" w:eastAsia="Times New Roman" w:hAnsi="Times New Roman" w:cs="Times New Roman"/>
          <w:color w:val="000000" w:themeColor="text1"/>
          <w:sz w:val="24"/>
          <w:szCs w:val="24"/>
        </w:rPr>
        <w:t xml:space="preserve"> с началом терапии при помощи внутриартериальной тромболитической терапии в течение первых 6 </w:t>
      </w:r>
      <w:r w:rsidR="00532C42" w:rsidRPr="00404FC2">
        <w:rPr>
          <w:rFonts w:ascii="Times New Roman" w:eastAsia="Times New Roman" w:hAnsi="Times New Roman" w:cs="Times New Roman"/>
          <w:color w:val="000000" w:themeColor="text1"/>
          <w:sz w:val="24"/>
          <w:szCs w:val="24"/>
        </w:rPr>
        <w:t xml:space="preserve">часов </w:t>
      </w:r>
      <w:r w:rsidRPr="00404FC2">
        <w:rPr>
          <w:rFonts w:ascii="Times New Roman" w:eastAsia="Times New Roman" w:hAnsi="Times New Roman" w:cs="Times New Roman"/>
          <w:color w:val="000000" w:themeColor="text1"/>
          <w:sz w:val="24"/>
          <w:szCs w:val="24"/>
        </w:rPr>
        <w:t xml:space="preserve">у пациентов с тяжелым инсультом вследствие окклюзии СМА, однако эффективная доза </w:t>
      </w:r>
      <w:proofErr w:type="spellStart"/>
      <w:r w:rsidRPr="00404FC2">
        <w:rPr>
          <w:rFonts w:ascii="Times New Roman" w:eastAsia="Times New Roman" w:hAnsi="Times New Roman" w:cs="Times New Roman"/>
          <w:color w:val="000000" w:themeColor="text1"/>
          <w:sz w:val="24"/>
          <w:szCs w:val="24"/>
        </w:rPr>
        <w:t>rt</w:t>
      </w:r>
      <w:proofErr w:type="spellEnd"/>
      <w:r w:rsidRPr="00404FC2">
        <w:rPr>
          <w:rFonts w:ascii="Times New Roman" w:eastAsia="Times New Roman" w:hAnsi="Times New Roman" w:cs="Times New Roman"/>
          <w:color w:val="000000" w:themeColor="text1"/>
          <w:sz w:val="24"/>
          <w:szCs w:val="24"/>
        </w:rPr>
        <w:t>-PA не установлена и в инструкции к применению данного препарата отсутствует в/а способ введения [9 - 10, 13].    </w:t>
      </w:r>
    </w:p>
    <w:p w14:paraId="455037A5" w14:textId="77777777" w:rsidR="000F3CB7" w:rsidRPr="00404FC2" w:rsidRDefault="000F3CB7" w:rsidP="004D79DA">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B (уровень достоверности доказательств – 1).</w:t>
      </w:r>
    </w:p>
    <w:p w14:paraId="31738471" w14:textId="77777777" w:rsidR="000F3CB7" w:rsidRPr="00404FC2" w:rsidRDefault="000F3CB7" w:rsidP="004D79DA">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b/>
          <w:bCs/>
          <w:color w:val="000000" w:themeColor="text1"/>
          <w:sz w:val="24"/>
          <w:szCs w:val="24"/>
        </w:rPr>
        <w:t> </w:t>
      </w:r>
      <w:r w:rsidRPr="00404FC2">
        <w:rPr>
          <w:rFonts w:ascii="Times New Roman" w:eastAsia="Times New Roman" w:hAnsi="Times New Roman" w:cs="Times New Roman"/>
          <w:i/>
          <w:iCs/>
          <w:color w:val="000000" w:themeColor="text1"/>
          <w:sz w:val="24"/>
          <w:szCs w:val="24"/>
        </w:rPr>
        <w:t xml:space="preserve">Эндоваскулярные вмешательства показаны пациентам с окклюзией дистальных отделов ВСА, с Т-окклюзией, с окклюзией М1 и М2 сегментов СМА, окклюзией основной и/или позвоночных артерий и выполняются под многокомпонентным медикаментозным наркозом в отделении </w:t>
      </w:r>
      <w:proofErr w:type="spellStart"/>
      <w:r w:rsidRPr="00404FC2">
        <w:rPr>
          <w:rFonts w:ascii="Times New Roman" w:eastAsia="Times New Roman" w:hAnsi="Times New Roman" w:cs="Times New Roman"/>
          <w:i/>
          <w:iCs/>
          <w:color w:val="000000" w:themeColor="text1"/>
          <w:sz w:val="24"/>
          <w:szCs w:val="24"/>
        </w:rPr>
        <w:t>рентгенхирургических</w:t>
      </w:r>
      <w:proofErr w:type="spellEnd"/>
      <w:r w:rsidRPr="00404FC2">
        <w:rPr>
          <w:rFonts w:ascii="Times New Roman" w:eastAsia="Times New Roman" w:hAnsi="Times New Roman" w:cs="Times New Roman"/>
          <w:i/>
          <w:iCs/>
          <w:color w:val="000000" w:themeColor="text1"/>
          <w:sz w:val="24"/>
          <w:szCs w:val="24"/>
        </w:rPr>
        <w:t xml:space="preserve"> методов диагностики и лечения.</w:t>
      </w:r>
      <w:r w:rsidRPr="00404FC2">
        <w:rPr>
          <w:rFonts w:ascii="Times New Roman" w:eastAsia="Times New Roman" w:hAnsi="Times New Roman" w:cs="Times New Roman"/>
          <w:color w:val="000000" w:themeColor="text1"/>
          <w:sz w:val="24"/>
          <w:szCs w:val="24"/>
        </w:rPr>
        <w:t> </w:t>
      </w:r>
      <w:r w:rsidRPr="00404FC2">
        <w:rPr>
          <w:rFonts w:ascii="Times New Roman" w:eastAsia="Times New Roman" w:hAnsi="Times New Roman" w:cs="Times New Roman"/>
          <w:i/>
          <w:iCs/>
          <w:color w:val="000000" w:themeColor="text1"/>
          <w:sz w:val="24"/>
          <w:szCs w:val="24"/>
        </w:rPr>
        <w:t xml:space="preserve">Применение в/а и/или </w:t>
      </w:r>
      <w:proofErr w:type="spellStart"/>
      <w:r w:rsidRPr="00404FC2">
        <w:rPr>
          <w:rFonts w:ascii="Times New Roman" w:eastAsia="Times New Roman" w:hAnsi="Times New Roman" w:cs="Times New Roman"/>
          <w:i/>
          <w:iCs/>
          <w:color w:val="000000" w:themeColor="text1"/>
          <w:sz w:val="24"/>
          <w:szCs w:val="24"/>
        </w:rPr>
        <w:t>тромбоэкстракция</w:t>
      </w:r>
      <w:proofErr w:type="spellEnd"/>
      <w:r w:rsidRPr="00404FC2">
        <w:rPr>
          <w:rFonts w:ascii="Times New Roman" w:eastAsia="Times New Roman" w:hAnsi="Times New Roman" w:cs="Times New Roman"/>
          <w:i/>
          <w:iCs/>
          <w:color w:val="000000" w:themeColor="text1"/>
          <w:sz w:val="24"/>
          <w:szCs w:val="24"/>
        </w:rPr>
        <w:t xml:space="preserve"> предполагает круглосуточное функционирование службы </w:t>
      </w:r>
      <w:proofErr w:type="spellStart"/>
      <w:r w:rsidRPr="00404FC2">
        <w:rPr>
          <w:rFonts w:ascii="Times New Roman" w:eastAsia="Times New Roman" w:hAnsi="Times New Roman" w:cs="Times New Roman"/>
          <w:i/>
          <w:iCs/>
          <w:color w:val="000000" w:themeColor="text1"/>
          <w:sz w:val="24"/>
          <w:szCs w:val="24"/>
        </w:rPr>
        <w:t>рентгенхирургических</w:t>
      </w:r>
      <w:proofErr w:type="spellEnd"/>
      <w:r w:rsidRPr="00404FC2">
        <w:rPr>
          <w:rFonts w:ascii="Times New Roman" w:eastAsia="Times New Roman" w:hAnsi="Times New Roman" w:cs="Times New Roman"/>
          <w:i/>
          <w:iCs/>
          <w:color w:val="000000" w:themeColor="text1"/>
          <w:sz w:val="24"/>
          <w:szCs w:val="24"/>
        </w:rPr>
        <w:t xml:space="preserve"> методов диагностики и лечения.</w:t>
      </w:r>
    </w:p>
    <w:p w14:paraId="37ACB22D" w14:textId="77777777" w:rsidR="002D1B4F" w:rsidRPr="00404FC2" w:rsidRDefault="000F3CB7" w:rsidP="00E3197C">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Соответственно, эндоваскулярное лечение при помощи стент-ретриверов является более предпочтительным по сравнению с внутриартериальной тромболитической терапии</w:t>
      </w:r>
      <w:r w:rsidR="002D1B4F" w:rsidRPr="00404FC2">
        <w:rPr>
          <w:rFonts w:ascii="Times New Roman" w:eastAsia="Times New Roman" w:hAnsi="Times New Roman" w:cs="Times New Roman"/>
          <w:color w:val="000000" w:themeColor="text1"/>
          <w:sz w:val="24"/>
          <w:szCs w:val="24"/>
        </w:rPr>
        <w:t>.</w:t>
      </w:r>
    </w:p>
    <w:p w14:paraId="773C3AFE" w14:textId="77777777" w:rsidR="00A0541E"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Рекомендовано отдавать преимущества механической </w:t>
      </w:r>
      <w:proofErr w:type="spellStart"/>
      <w:r w:rsidRPr="00404FC2">
        <w:rPr>
          <w:rFonts w:ascii="Times New Roman" w:eastAsia="Times New Roman" w:hAnsi="Times New Roman" w:cs="Times New Roman"/>
          <w:color w:val="000000" w:themeColor="text1"/>
          <w:sz w:val="24"/>
          <w:szCs w:val="24"/>
        </w:rPr>
        <w:t>тромбэкстракции</w:t>
      </w:r>
      <w:proofErr w:type="spellEnd"/>
      <w:r w:rsidRPr="00404FC2">
        <w:rPr>
          <w:rFonts w:ascii="Times New Roman" w:eastAsia="Times New Roman" w:hAnsi="Times New Roman" w:cs="Times New Roman"/>
          <w:color w:val="000000" w:themeColor="text1"/>
          <w:sz w:val="24"/>
          <w:szCs w:val="24"/>
        </w:rPr>
        <w:t xml:space="preserve"> с применением </w:t>
      </w:r>
      <w:proofErr w:type="spellStart"/>
      <w:r w:rsidRPr="00404FC2">
        <w:rPr>
          <w:rFonts w:ascii="Times New Roman" w:eastAsia="Times New Roman" w:hAnsi="Times New Roman" w:cs="Times New Roman"/>
          <w:color w:val="000000" w:themeColor="text1"/>
          <w:sz w:val="24"/>
          <w:szCs w:val="24"/>
        </w:rPr>
        <w:t>стент-ретриверов</w:t>
      </w:r>
      <w:proofErr w:type="spellEnd"/>
      <w:r w:rsidRPr="00404FC2">
        <w:rPr>
          <w:rFonts w:ascii="Times New Roman" w:eastAsia="Times New Roman" w:hAnsi="Times New Roman" w:cs="Times New Roman"/>
          <w:color w:val="000000" w:themeColor="text1"/>
          <w:sz w:val="24"/>
          <w:szCs w:val="24"/>
        </w:rPr>
        <w:t xml:space="preserve"> при выборе методики эндоваскулярного вмешательства у пациентов с ишемическим инсультом, вызванным окклюзией крупной артерии в передних отделах артериального круга большого мозга (ВСА, </w:t>
      </w:r>
      <w:r w:rsidRPr="00404FC2">
        <w:rPr>
          <w:rFonts w:ascii="Times New Roman" w:eastAsia="Times New Roman" w:hAnsi="Times New Roman" w:cs="Times New Roman"/>
          <w:color w:val="000000" w:themeColor="text1"/>
          <w:sz w:val="24"/>
          <w:szCs w:val="24"/>
        </w:rPr>
        <w:lastRenderedPageBreak/>
        <w:t>СМА М1-М2, ПМА А1-А2) и наличием противопоказаний к проведению внутривенной тромболитической терапии [9 - 10, 13, 37].</w:t>
      </w:r>
    </w:p>
    <w:p w14:paraId="5CB00986" w14:textId="61ACA211" w:rsidR="000F3CB7" w:rsidRPr="00404FC2" w:rsidRDefault="000F3CB7" w:rsidP="004D79DA">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(уровень достоверности доказательств – 1)</w:t>
      </w:r>
      <w:r w:rsidR="00F1072F">
        <w:rPr>
          <w:rFonts w:ascii="Times New Roman" w:eastAsia="Times New Roman" w:hAnsi="Times New Roman" w:cs="Times New Roman"/>
          <w:b/>
          <w:bCs/>
          <w:i/>
          <w:iCs/>
          <w:color w:val="000000" w:themeColor="text1"/>
          <w:sz w:val="24"/>
          <w:szCs w:val="24"/>
        </w:rPr>
        <w:t>.</w:t>
      </w:r>
    </w:p>
    <w:p w14:paraId="686A3F35" w14:textId="0AF1BD3E" w:rsidR="000F3CB7" w:rsidRPr="00404FC2" w:rsidRDefault="000F3CB7" w:rsidP="004D79DA">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i/>
          <w:iCs/>
          <w:color w:val="000000" w:themeColor="text1"/>
          <w:sz w:val="24"/>
          <w:szCs w:val="24"/>
        </w:rPr>
        <w:t>Комментарии:</w:t>
      </w:r>
      <w:r w:rsidRPr="00404FC2">
        <w:rPr>
          <w:rFonts w:ascii="Times New Roman" w:eastAsia="Times New Roman" w:hAnsi="Times New Roman" w:cs="Times New Roman"/>
          <w:b/>
          <w:bCs/>
          <w:color w:val="000000" w:themeColor="text1"/>
          <w:sz w:val="24"/>
          <w:szCs w:val="24"/>
        </w:rPr>
        <w:t> </w:t>
      </w:r>
      <w:r w:rsidR="002D7208" w:rsidRPr="00404FC2">
        <w:rPr>
          <w:rFonts w:ascii="Times New Roman" w:eastAsia="Times New Roman" w:hAnsi="Times New Roman" w:cs="Times New Roman"/>
          <w:i/>
          <w:iCs/>
          <w:color w:val="000000" w:themeColor="text1"/>
          <w:sz w:val="24"/>
          <w:szCs w:val="24"/>
        </w:rPr>
        <w:t>М</w:t>
      </w:r>
      <w:r w:rsidRPr="00404FC2">
        <w:rPr>
          <w:rFonts w:ascii="Times New Roman" w:eastAsia="Times New Roman" w:hAnsi="Times New Roman" w:cs="Times New Roman"/>
          <w:i/>
          <w:iCs/>
          <w:color w:val="000000" w:themeColor="text1"/>
          <w:sz w:val="24"/>
          <w:szCs w:val="24"/>
        </w:rPr>
        <w:t>етодика</w:t>
      </w:r>
      <w:r w:rsidRPr="00404FC2">
        <w:rPr>
          <w:rFonts w:ascii="Times New Roman" w:eastAsia="Times New Roman" w:hAnsi="Times New Roman" w:cs="Times New Roman"/>
          <w:color w:val="000000" w:themeColor="text1"/>
          <w:sz w:val="24"/>
          <w:szCs w:val="24"/>
        </w:rPr>
        <w:t> </w:t>
      </w:r>
      <w:r w:rsidRPr="00404FC2">
        <w:rPr>
          <w:rFonts w:ascii="Times New Roman" w:eastAsia="Times New Roman" w:hAnsi="Times New Roman" w:cs="Times New Roman"/>
          <w:i/>
          <w:iCs/>
          <w:color w:val="000000" w:themeColor="text1"/>
          <w:sz w:val="24"/>
          <w:szCs w:val="24"/>
        </w:rPr>
        <w:t xml:space="preserve">механической </w:t>
      </w:r>
      <w:proofErr w:type="spellStart"/>
      <w:r w:rsidRPr="00404FC2">
        <w:rPr>
          <w:rFonts w:ascii="Times New Roman" w:eastAsia="Times New Roman" w:hAnsi="Times New Roman" w:cs="Times New Roman"/>
          <w:i/>
          <w:iCs/>
          <w:color w:val="000000" w:themeColor="text1"/>
          <w:sz w:val="24"/>
          <w:szCs w:val="24"/>
        </w:rPr>
        <w:t>тромбэкстракции</w:t>
      </w:r>
      <w:proofErr w:type="spellEnd"/>
      <w:r w:rsidRPr="00404FC2">
        <w:rPr>
          <w:rFonts w:ascii="Times New Roman" w:eastAsia="Times New Roman" w:hAnsi="Times New Roman" w:cs="Times New Roman"/>
          <w:i/>
          <w:iCs/>
          <w:color w:val="000000" w:themeColor="text1"/>
          <w:sz w:val="24"/>
          <w:szCs w:val="24"/>
        </w:rPr>
        <w:t xml:space="preserve"> с применением </w:t>
      </w:r>
      <w:proofErr w:type="spellStart"/>
      <w:r w:rsidRPr="00404FC2">
        <w:rPr>
          <w:rFonts w:ascii="Times New Roman" w:eastAsia="Times New Roman" w:hAnsi="Times New Roman" w:cs="Times New Roman"/>
          <w:i/>
          <w:iCs/>
          <w:color w:val="000000" w:themeColor="text1"/>
          <w:sz w:val="24"/>
          <w:szCs w:val="24"/>
        </w:rPr>
        <w:t>стент-ретриверов</w:t>
      </w:r>
      <w:proofErr w:type="spellEnd"/>
      <w:r w:rsidRPr="00404FC2">
        <w:rPr>
          <w:rFonts w:ascii="Times New Roman" w:eastAsia="Times New Roman" w:hAnsi="Times New Roman" w:cs="Times New Roman"/>
          <w:i/>
          <w:iCs/>
          <w:color w:val="000000" w:themeColor="text1"/>
          <w:sz w:val="24"/>
          <w:szCs w:val="24"/>
        </w:rPr>
        <w:t xml:space="preserve"> позволяет достичь быстрой и полной </w:t>
      </w:r>
      <w:proofErr w:type="spellStart"/>
      <w:r w:rsidRPr="00404FC2">
        <w:rPr>
          <w:rFonts w:ascii="Times New Roman" w:eastAsia="Times New Roman" w:hAnsi="Times New Roman" w:cs="Times New Roman"/>
          <w:i/>
          <w:iCs/>
          <w:color w:val="000000" w:themeColor="text1"/>
          <w:sz w:val="24"/>
          <w:szCs w:val="24"/>
        </w:rPr>
        <w:t>реканализации</w:t>
      </w:r>
      <w:proofErr w:type="spellEnd"/>
      <w:r w:rsidR="00374288"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окклюзированного</w:t>
      </w:r>
      <w:proofErr w:type="spellEnd"/>
      <w:r w:rsidRPr="00404FC2">
        <w:rPr>
          <w:rFonts w:ascii="Times New Roman" w:eastAsia="Times New Roman" w:hAnsi="Times New Roman" w:cs="Times New Roman"/>
          <w:i/>
          <w:iCs/>
          <w:color w:val="000000" w:themeColor="text1"/>
          <w:sz w:val="24"/>
          <w:szCs w:val="24"/>
        </w:rPr>
        <w:t xml:space="preserve"> сегмента артерии. </w:t>
      </w:r>
      <w:proofErr w:type="spellStart"/>
      <w:r w:rsidRPr="00404FC2">
        <w:rPr>
          <w:rFonts w:ascii="Times New Roman" w:eastAsia="Times New Roman" w:hAnsi="Times New Roman" w:cs="Times New Roman"/>
          <w:i/>
          <w:iCs/>
          <w:color w:val="000000" w:themeColor="text1"/>
          <w:sz w:val="24"/>
          <w:szCs w:val="24"/>
        </w:rPr>
        <w:t>Метаанализ</w:t>
      </w:r>
      <w:proofErr w:type="spellEnd"/>
      <w:r w:rsidRPr="00404FC2">
        <w:rPr>
          <w:rFonts w:ascii="Times New Roman" w:eastAsia="Times New Roman" w:hAnsi="Times New Roman" w:cs="Times New Roman"/>
          <w:i/>
          <w:iCs/>
          <w:color w:val="000000" w:themeColor="text1"/>
          <w:sz w:val="24"/>
          <w:szCs w:val="24"/>
        </w:rPr>
        <w:t xml:space="preserve"> применения </w:t>
      </w:r>
      <w:proofErr w:type="spellStart"/>
      <w:r w:rsidRPr="00404FC2">
        <w:rPr>
          <w:rFonts w:ascii="Times New Roman" w:eastAsia="Times New Roman" w:hAnsi="Times New Roman" w:cs="Times New Roman"/>
          <w:i/>
          <w:iCs/>
          <w:color w:val="000000" w:themeColor="text1"/>
          <w:sz w:val="24"/>
          <w:szCs w:val="24"/>
        </w:rPr>
        <w:t>стент-ретриверов</w:t>
      </w:r>
      <w:proofErr w:type="spellEnd"/>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Solitaire</w:t>
      </w:r>
      <w:proofErr w:type="spellEnd"/>
      <w:r w:rsidRPr="00404FC2">
        <w:rPr>
          <w:rFonts w:ascii="Times New Roman" w:eastAsia="Times New Roman" w:hAnsi="Times New Roman" w:cs="Times New Roman"/>
          <w:i/>
          <w:iCs/>
          <w:color w:val="000000" w:themeColor="text1"/>
          <w:sz w:val="24"/>
          <w:szCs w:val="24"/>
        </w:rPr>
        <w:t xml:space="preserve"> и </w:t>
      </w:r>
      <w:proofErr w:type="spellStart"/>
      <w:r w:rsidRPr="00404FC2">
        <w:rPr>
          <w:rFonts w:ascii="Times New Roman" w:eastAsia="Times New Roman" w:hAnsi="Times New Roman" w:cs="Times New Roman"/>
          <w:i/>
          <w:iCs/>
          <w:color w:val="000000" w:themeColor="text1"/>
          <w:sz w:val="24"/>
          <w:szCs w:val="24"/>
        </w:rPr>
        <w:t>Trevo</w:t>
      </w:r>
      <w:proofErr w:type="spellEnd"/>
      <w:r w:rsidRPr="00404FC2">
        <w:rPr>
          <w:rFonts w:ascii="Times New Roman" w:eastAsia="Times New Roman" w:hAnsi="Times New Roman" w:cs="Times New Roman"/>
          <w:i/>
          <w:iCs/>
          <w:color w:val="000000" w:themeColor="text1"/>
          <w:sz w:val="24"/>
          <w:szCs w:val="24"/>
        </w:rPr>
        <w:t xml:space="preserve">, включавший 19 исследований свидетельствует о высоких показателя </w:t>
      </w:r>
      <w:proofErr w:type="spellStart"/>
      <w:r w:rsidRPr="00404FC2">
        <w:rPr>
          <w:rFonts w:ascii="Times New Roman" w:eastAsia="Times New Roman" w:hAnsi="Times New Roman" w:cs="Times New Roman"/>
          <w:i/>
          <w:iCs/>
          <w:color w:val="000000" w:themeColor="text1"/>
          <w:sz w:val="24"/>
          <w:szCs w:val="24"/>
        </w:rPr>
        <w:t>реканализации</w:t>
      </w:r>
      <w:proofErr w:type="spellEnd"/>
      <w:r w:rsidRPr="00404FC2">
        <w:rPr>
          <w:rFonts w:ascii="Times New Roman" w:eastAsia="Times New Roman" w:hAnsi="Times New Roman" w:cs="Times New Roman"/>
          <w:i/>
          <w:iCs/>
          <w:color w:val="000000" w:themeColor="text1"/>
          <w:sz w:val="24"/>
          <w:szCs w:val="24"/>
        </w:rPr>
        <w:t xml:space="preserve"> (82%;83%), низкой частоте кровоизлияний и связанных с устройствами осложнений (6%;5%), высоким процентом хороших исходов заболевания (47%; 51%)</w:t>
      </w:r>
      <w:r w:rsidRPr="00404FC2">
        <w:rPr>
          <w:rFonts w:ascii="Times New Roman" w:eastAsia="Times New Roman" w:hAnsi="Times New Roman" w:cs="Times New Roman"/>
          <w:color w:val="000000" w:themeColor="text1"/>
          <w:sz w:val="24"/>
          <w:szCs w:val="24"/>
        </w:rPr>
        <w:t> [37].</w:t>
      </w:r>
    </w:p>
    <w:p w14:paraId="4F07B2D0"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проведение внутрисосудистой тромбэктомии с применением стент-ретриверов в первые 6 часов от начала ОНМК у тщательно отобранных пациентов с вероятной окклюзией М2 или М3 сегментов СМА, передней мозговой, позвоночной, базилярной артерий [9 - 10, 13].</w:t>
      </w:r>
    </w:p>
    <w:p w14:paraId="7563B83D" w14:textId="77777777" w:rsidR="000F3CB7" w:rsidRPr="00404FC2" w:rsidRDefault="000F3CB7" w:rsidP="0011084E">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С (уровень достоверности доказательств – 2b).</w:t>
      </w:r>
    </w:p>
    <w:p w14:paraId="0DA004D5" w14:textId="286490D3"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Рекомендовано проведение внутрисосудистой тромбэктомии с применением стент-ретриверов в первые 6 часов от развития инсульта у пациентов при наличии следующих условий: балл по модифицированной шкале </w:t>
      </w:r>
      <w:proofErr w:type="spellStart"/>
      <w:r w:rsidRPr="00404FC2">
        <w:rPr>
          <w:rFonts w:ascii="Times New Roman" w:eastAsia="Times New Roman" w:hAnsi="Times New Roman" w:cs="Times New Roman"/>
          <w:color w:val="000000" w:themeColor="text1"/>
          <w:sz w:val="24"/>
          <w:szCs w:val="24"/>
        </w:rPr>
        <w:t>Рэнкина</w:t>
      </w:r>
      <w:proofErr w:type="spellEnd"/>
      <w:r w:rsidR="00532C42" w:rsidRPr="00404FC2">
        <w:rPr>
          <w:rFonts w:ascii="Times New Roman" w:eastAsia="Times New Roman" w:hAnsi="Times New Roman" w:cs="Times New Roman"/>
          <w:color w:val="000000" w:themeColor="text1"/>
          <w:sz w:val="24"/>
          <w:szCs w:val="24"/>
        </w:rPr>
        <w:t xml:space="preserve"> (Приложение Г8)</w:t>
      </w:r>
      <w:r w:rsidRPr="00404FC2">
        <w:rPr>
          <w:rFonts w:ascii="Times New Roman" w:eastAsia="Times New Roman" w:hAnsi="Times New Roman" w:cs="Times New Roman"/>
          <w:color w:val="000000" w:themeColor="text1"/>
          <w:sz w:val="24"/>
          <w:szCs w:val="24"/>
        </w:rPr>
        <w:t xml:space="preserve"> 0 или 1 до развития инсульта, вероятная окклюзия ВСА или М1 сегмента СМА, возраст ≥ 18 лет, балл по шкале инсульта NIH</w:t>
      </w:r>
      <w:r w:rsidR="00532C42" w:rsidRPr="00404FC2">
        <w:rPr>
          <w:rFonts w:ascii="Times New Roman" w:eastAsia="Times New Roman" w:hAnsi="Times New Roman" w:cs="Times New Roman"/>
          <w:color w:val="000000" w:themeColor="text1"/>
          <w:sz w:val="24"/>
          <w:szCs w:val="24"/>
          <w:lang w:val="en-US"/>
        </w:rPr>
        <w:t>SS</w:t>
      </w:r>
      <w:r w:rsidRPr="00404FC2">
        <w:rPr>
          <w:rFonts w:ascii="Times New Roman" w:eastAsia="Times New Roman" w:hAnsi="Times New Roman" w:cs="Times New Roman"/>
          <w:color w:val="000000" w:themeColor="text1"/>
          <w:sz w:val="24"/>
          <w:szCs w:val="24"/>
        </w:rPr>
        <w:t xml:space="preserve"> ≥ 6</w:t>
      </w:r>
      <w:r w:rsidR="00532C42" w:rsidRPr="00404FC2">
        <w:rPr>
          <w:rFonts w:ascii="Times New Roman" w:eastAsia="Times New Roman" w:hAnsi="Times New Roman" w:cs="Times New Roman"/>
          <w:color w:val="000000" w:themeColor="text1"/>
          <w:sz w:val="24"/>
          <w:szCs w:val="24"/>
        </w:rPr>
        <w:t xml:space="preserve"> (Приложение Г2)</w:t>
      </w:r>
      <w:r w:rsidRPr="00404FC2">
        <w:rPr>
          <w:rFonts w:ascii="Times New Roman" w:eastAsia="Times New Roman" w:hAnsi="Times New Roman" w:cs="Times New Roman"/>
          <w:color w:val="000000" w:themeColor="text1"/>
          <w:sz w:val="24"/>
          <w:szCs w:val="24"/>
        </w:rPr>
        <w:t>, балл по шкале ASPECTS ≥ 6</w:t>
      </w:r>
      <w:r w:rsidR="00532C42" w:rsidRPr="00404FC2">
        <w:rPr>
          <w:rFonts w:ascii="Times New Roman" w:eastAsia="Times New Roman" w:hAnsi="Times New Roman" w:cs="Times New Roman"/>
          <w:color w:val="000000" w:themeColor="text1"/>
          <w:sz w:val="24"/>
          <w:szCs w:val="24"/>
        </w:rPr>
        <w:t xml:space="preserve"> (Приложение Г10)</w:t>
      </w:r>
      <w:r w:rsidRPr="00404FC2">
        <w:rPr>
          <w:rFonts w:ascii="Times New Roman" w:eastAsia="Times New Roman" w:hAnsi="Times New Roman" w:cs="Times New Roman"/>
          <w:color w:val="000000" w:themeColor="text1"/>
          <w:sz w:val="24"/>
          <w:szCs w:val="24"/>
        </w:rPr>
        <w:t xml:space="preserve"> [</w:t>
      </w:r>
      <w:r w:rsidR="00C428D7" w:rsidRPr="00404FC2">
        <w:rPr>
          <w:rFonts w:ascii="Times New Roman" w:eastAsia="Times New Roman" w:hAnsi="Times New Roman" w:cs="Times New Roman"/>
          <w:color w:val="000000" w:themeColor="text1"/>
          <w:sz w:val="24"/>
          <w:szCs w:val="24"/>
        </w:rPr>
        <w:t>11, 33</w:t>
      </w:r>
      <w:r w:rsidRPr="00404FC2">
        <w:rPr>
          <w:rFonts w:ascii="Times New Roman" w:eastAsia="Times New Roman" w:hAnsi="Times New Roman" w:cs="Times New Roman"/>
          <w:color w:val="000000" w:themeColor="text1"/>
          <w:sz w:val="24"/>
          <w:szCs w:val="24"/>
        </w:rPr>
        <w:t>].</w:t>
      </w:r>
    </w:p>
    <w:p w14:paraId="4EE61ED8" w14:textId="77777777" w:rsidR="000F3CB7" w:rsidRPr="00404FC2" w:rsidRDefault="000F3CB7" w:rsidP="0011084E">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А (уровень достоверности доказательств – 1).</w:t>
      </w:r>
    </w:p>
    <w:p w14:paraId="6D3A1889" w14:textId="12F0C545"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Рекомендовано при эндоваскулярном вмешательстве критерием успешной </w:t>
      </w:r>
      <w:proofErr w:type="spellStart"/>
      <w:r w:rsidRPr="00404FC2">
        <w:rPr>
          <w:rFonts w:ascii="Times New Roman" w:eastAsia="Times New Roman" w:hAnsi="Times New Roman" w:cs="Times New Roman"/>
          <w:color w:val="000000" w:themeColor="text1"/>
          <w:sz w:val="24"/>
          <w:szCs w:val="24"/>
        </w:rPr>
        <w:t>реканализации</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окклюзированного</w:t>
      </w:r>
      <w:proofErr w:type="spellEnd"/>
      <w:r w:rsidRPr="00404FC2">
        <w:rPr>
          <w:rFonts w:ascii="Times New Roman" w:eastAsia="Times New Roman" w:hAnsi="Times New Roman" w:cs="Times New Roman"/>
          <w:color w:val="000000" w:themeColor="text1"/>
          <w:sz w:val="24"/>
          <w:szCs w:val="24"/>
        </w:rPr>
        <w:t xml:space="preserve"> сегмента сосуда считать оценку по шкале TICI 2b или 3 </w:t>
      </w:r>
      <w:r w:rsidR="00C428D7" w:rsidRPr="00404FC2">
        <w:rPr>
          <w:rFonts w:ascii="Times New Roman" w:eastAsia="Times New Roman" w:hAnsi="Times New Roman" w:cs="Times New Roman"/>
          <w:color w:val="000000" w:themeColor="text1"/>
          <w:sz w:val="24"/>
          <w:szCs w:val="24"/>
        </w:rPr>
        <w:t xml:space="preserve">(Приложение Г11) </w:t>
      </w:r>
      <w:r w:rsidRPr="00404FC2">
        <w:rPr>
          <w:rFonts w:ascii="Times New Roman" w:eastAsia="Times New Roman" w:hAnsi="Times New Roman" w:cs="Times New Roman"/>
          <w:color w:val="000000" w:themeColor="text1"/>
          <w:sz w:val="24"/>
          <w:szCs w:val="24"/>
        </w:rPr>
        <w:t>[</w:t>
      </w:r>
      <w:r w:rsidR="00C428D7" w:rsidRPr="00404FC2">
        <w:rPr>
          <w:rFonts w:ascii="Times New Roman" w:eastAsia="Times New Roman" w:hAnsi="Times New Roman" w:cs="Times New Roman"/>
          <w:color w:val="000000" w:themeColor="text1"/>
          <w:sz w:val="24"/>
          <w:szCs w:val="24"/>
        </w:rPr>
        <w:t>32, 32</w:t>
      </w:r>
      <w:r w:rsidRPr="00404FC2">
        <w:rPr>
          <w:rFonts w:ascii="Times New Roman" w:eastAsia="Times New Roman" w:hAnsi="Times New Roman" w:cs="Times New Roman"/>
          <w:color w:val="000000" w:themeColor="text1"/>
          <w:sz w:val="24"/>
          <w:szCs w:val="24"/>
        </w:rPr>
        <w:t>].</w:t>
      </w:r>
    </w:p>
    <w:p w14:paraId="68CC3854" w14:textId="77777777" w:rsidR="000F3CB7" w:rsidRPr="00404FC2" w:rsidRDefault="000F3CB7" w:rsidP="0011084E">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A (уровень достоверности доказательств – 1).</w:t>
      </w:r>
    </w:p>
    <w:p w14:paraId="7D99D264" w14:textId="2170AE0B" w:rsidR="000F3CB7" w:rsidRPr="00404FC2" w:rsidRDefault="000F3CB7" w:rsidP="0011084E">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color w:val="000000" w:themeColor="text1"/>
          <w:sz w:val="24"/>
          <w:szCs w:val="24"/>
        </w:rPr>
        <w:t>:</w:t>
      </w:r>
      <w:r w:rsidRPr="00404FC2">
        <w:rPr>
          <w:rFonts w:ascii="Times New Roman" w:eastAsia="Times New Roman" w:hAnsi="Times New Roman" w:cs="Times New Roman"/>
          <w:color w:val="000000" w:themeColor="text1"/>
          <w:sz w:val="24"/>
          <w:szCs w:val="24"/>
        </w:rPr>
        <w:t> </w:t>
      </w:r>
      <w:r w:rsidR="002D7208" w:rsidRPr="00404FC2">
        <w:rPr>
          <w:rFonts w:ascii="Times New Roman" w:eastAsia="Times New Roman" w:hAnsi="Times New Roman" w:cs="Times New Roman"/>
          <w:i/>
          <w:iCs/>
          <w:color w:val="000000" w:themeColor="text1"/>
          <w:sz w:val="24"/>
          <w:szCs w:val="24"/>
        </w:rPr>
        <w:t>С</w:t>
      </w:r>
      <w:r w:rsidRPr="00404FC2">
        <w:rPr>
          <w:rFonts w:ascii="Times New Roman" w:eastAsia="Times New Roman" w:hAnsi="Times New Roman" w:cs="Times New Roman"/>
          <w:i/>
          <w:iCs/>
          <w:color w:val="000000" w:themeColor="text1"/>
          <w:sz w:val="24"/>
          <w:szCs w:val="24"/>
        </w:rPr>
        <w:t xml:space="preserve">тепень восстановления кровотока по </w:t>
      </w:r>
      <w:proofErr w:type="spellStart"/>
      <w:r w:rsidRPr="00404FC2">
        <w:rPr>
          <w:rFonts w:ascii="Times New Roman" w:eastAsia="Times New Roman" w:hAnsi="Times New Roman" w:cs="Times New Roman"/>
          <w:i/>
          <w:iCs/>
          <w:color w:val="000000" w:themeColor="text1"/>
          <w:sz w:val="24"/>
          <w:szCs w:val="24"/>
        </w:rPr>
        <w:t>интрацеребральным</w:t>
      </w:r>
      <w:proofErr w:type="spellEnd"/>
      <w:r w:rsidRPr="00404FC2">
        <w:rPr>
          <w:rFonts w:ascii="Times New Roman" w:eastAsia="Times New Roman" w:hAnsi="Times New Roman" w:cs="Times New Roman"/>
          <w:i/>
          <w:iCs/>
          <w:color w:val="000000" w:themeColor="text1"/>
          <w:sz w:val="24"/>
          <w:szCs w:val="24"/>
        </w:rPr>
        <w:t xml:space="preserve"> артериям, как правило, определяют по шкале TICI (</w:t>
      </w:r>
      <w:proofErr w:type="spellStart"/>
      <w:r w:rsidRPr="00404FC2">
        <w:rPr>
          <w:rFonts w:ascii="Times New Roman" w:eastAsia="Times New Roman" w:hAnsi="Times New Roman" w:cs="Times New Roman"/>
          <w:i/>
          <w:iCs/>
          <w:color w:val="000000" w:themeColor="text1"/>
          <w:sz w:val="24"/>
          <w:szCs w:val="24"/>
        </w:rPr>
        <w:t>Trombolysis</w:t>
      </w:r>
      <w:proofErr w:type="spellEnd"/>
      <w:r w:rsidRPr="00404FC2">
        <w:rPr>
          <w:rFonts w:ascii="Times New Roman" w:eastAsia="Times New Roman" w:hAnsi="Times New Roman" w:cs="Times New Roman"/>
          <w:color w:val="000000" w:themeColor="text1"/>
          <w:sz w:val="24"/>
          <w:szCs w:val="24"/>
        </w:rPr>
        <w:t> </w:t>
      </w:r>
      <w:proofErr w:type="spellStart"/>
      <w:r w:rsidRPr="00404FC2">
        <w:rPr>
          <w:rFonts w:ascii="Times New Roman" w:eastAsia="Times New Roman" w:hAnsi="Times New Roman" w:cs="Times New Roman"/>
          <w:i/>
          <w:iCs/>
          <w:color w:val="000000" w:themeColor="text1"/>
          <w:sz w:val="24"/>
          <w:szCs w:val="24"/>
        </w:rPr>
        <w:t>In</w:t>
      </w:r>
      <w:proofErr w:type="spellEnd"/>
      <w:r w:rsidRPr="00404FC2">
        <w:rPr>
          <w:rFonts w:ascii="Times New Roman" w:eastAsia="Times New Roman" w:hAnsi="Times New Roman" w:cs="Times New Roman"/>
          <w:color w:val="000000" w:themeColor="text1"/>
          <w:sz w:val="24"/>
          <w:szCs w:val="24"/>
        </w:rPr>
        <w:t> </w:t>
      </w:r>
      <w:proofErr w:type="spellStart"/>
      <w:r w:rsidRPr="00404FC2">
        <w:rPr>
          <w:rFonts w:ascii="Times New Roman" w:eastAsia="Times New Roman" w:hAnsi="Times New Roman" w:cs="Times New Roman"/>
          <w:i/>
          <w:iCs/>
          <w:color w:val="000000" w:themeColor="text1"/>
          <w:sz w:val="24"/>
          <w:szCs w:val="24"/>
        </w:rPr>
        <w:t>CerebralInfarction</w:t>
      </w:r>
      <w:proofErr w:type="spellEnd"/>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Реканализацию</w:t>
      </w:r>
      <w:proofErr w:type="spellEnd"/>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окклюзированного</w:t>
      </w:r>
      <w:proofErr w:type="spellEnd"/>
      <w:r w:rsidRPr="00404FC2">
        <w:rPr>
          <w:rFonts w:ascii="Times New Roman" w:eastAsia="Times New Roman" w:hAnsi="Times New Roman" w:cs="Times New Roman"/>
          <w:i/>
          <w:iCs/>
          <w:color w:val="000000" w:themeColor="text1"/>
          <w:sz w:val="24"/>
          <w:szCs w:val="24"/>
        </w:rPr>
        <w:t xml:space="preserve"> сегмента сосуда считают успешной при числе баллов TICI 2В и TICI 3.</w:t>
      </w:r>
    </w:p>
    <w:p w14:paraId="11294B67" w14:textId="77777777" w:rsidR="000F3CB7" w:rsidRPr="00404FC2" w:rsidRDefault="000F3CB7" w:rsidP="00E3197C">
      <w:pPr>
        <w:spacing w:after="0" w:line="360" w:lineRule="auto"/>
        <w:ind w:firstLine="242"/>
        <w:jc w:val="both"/>
        <w:textAlignment w:val="baseline"/>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b/>
          <w:bCs/>
          <w:color w:val="000000" w:themeColor="text1"/>
          <w:sz w:val="24"/>
          <w:szCs w:val="24"/>
        </w:rPr>
        <w:t>Антиагрегантная</w:t>
      </w:r>
      <w:proofErr w:type="spellEnd"/>
      <w:r w:rsidRPr="00404FC2">
        <w:rPr>
          <w:rFonts w:ascii="Times New Roman" w:eastAsia="Times New Roman" w:hAnsi="Times New Roman" w:cs="Times New Roman"/>
          <w:b/>
          <w:bCs/>
          <w:color w:val="000000" w:themeColor="text1"/>
          <w:sz w:val="24"/>
          <w:szCs w:val="24"/>
        </w:rPr>
        <w:t xml:space="preserve"> терапия</w:t>
      </w:r>
    </w:p>
    <w:p w14:paraId="783E78AB"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Рекомендуется назначение ацетилсалициловой кислоты</w:t>
      </w:r>
      <w:r w:rsidR="001F25DC" w:rsidRPr="00404FC2">
        <w:rPr>
          <w:rFonts w:ascii="Times New Roman" w:eastAsia="Times New Roman" w:hAnsi="Times New Roman" w:cs="Times New Roman"/>
          <w:color w:val="000000" w:themeColor="text1"/>
          <w:sz w:val="24"/>
          <w:szCs w:val="24"/>
        </w:rPr>
        <w:t>**</w:t>
      </w:r>
      <w:r w:rsidRPr="00404FC2">
        <w:rPr>
          <w:rFonts w:ascii="Times New Roman" w:eastAsia="Times New Roman" w:hAnsi="Times New Roman" w:cs="Times New Roman"/>
          <w:color w:val="000000" w:themeColor="text1"/>
          <w:sz w:val="24"/>
          <w:szCs w:val="24"/>
        </w:rPr>
        <w:t xml:space="preserve"> в дозе 325 мг в течение от 24 до 48 часов острейшего периода ишемического инсульта [3, 8, 9, 10, 13].</w:t>
      </w:r>
    </w:p>
    <w:p w14:paraId="0FA8388D" w14:textId="77777777" w:rsidR="000F3CB7" w:rsidRPr="00404FC2" w:rsidRDefault="000F3CB7" w:rsidP="0011084E">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A (уровень достоверности доказательств – 1).</w:t>
      </w:r>
    </w:p>
    <w:p w14:paraId="438E3996"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 рекомендуется отдавать преимуществ</w:t>
      </w:r>
      <w:r w:rsidR="002D1B4F" w:rsidRPr="00404FC2">
        <w:rPr>
          <w:rFonts w:ascii="Times New Roman" w:eastAsia="Times New Roman" w:hAnsi="Times New Roman" w:cs="Times New Roman"/>
          <w:color w:val="000000" w:themeColor="text1"/>
          <w:sz w:val="24"/>
          <w:szCs w:val="24"/>
        </w:rPr>
        <w:t>о</w:t>
      </w:r>
      <w:r w:rsidRPr="00404FC2">
        <w:rPr>
          <w:rFonts w:ascii="Times New Roman" w:eastAsia="Times New Roman" w:hAnsi="Times New Roman" w:cs="Times New Roman"/>
          <w:color w:val="000000" w:themeColor="text1"/>
          <w:sz w:val="24"/>
          <w:szCs w:val="24"/>
        </w:rPr>
        <w:t xml:space="preserve"> назначению клопидогрела</w:t>
      </w:r>
      <w:r w:rsidR="001F25DC" w:rsidRPr="00404FC2">
        <w:rPr>
          <w:rFonts w:ascii="Times New Roman" w:eastAsia="Times New Roman" w:hAnsi="Times New Roman" w:cs="Times New Roman"/>
          <w:color w:val="000000" w:themeColor="text1"/>
          <w:sz w:val="24"/>
          <w:szCs w:val="24"/>
        </w:rPr>
        <w:t>**</w:t>
      </w:r>
      <w:r w:rsidRPr="00404FC2">
        <w:rPr>
          <w:rFonts w:ascii="Times New Roman" w:eastAsia="Times New Roman" w:hAnsi="Times New Roman" w:cs="Times New Roman"/>
          <w:color w:val="000000" w:themeColor="text1"/>
          <w:sz w:val="24"/>
          <w:szCs w:val="24"/>
        </w:rPr>
        <w:t xml:space="preserve"> в острейшем периоде ишемического инсульта [3, 8, 9,10, 13].</w:t>
      </w:r>
    </w:p>
    <w:p w14:paraId="42440A75" w14:textId="77777777" w:rsidR="000F3CB7" w:rsidRPr="00404FC2" w:rsidRDefault="000F3CB7" w:rsidP="0011084E">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C (уровень достоверности доказательств – 2b).</w:t>
      </w:r>
    </w:p>
    <w:p w14:paraId="4751F19C"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 рекомендуется назначение ацетилсалициловой кислоты</w:t>
      </w:r>
      <w:r w:rsidR="001F25DC" w:rsidRPr="00404FC2">
        <w:rPr>
          <w:rFonts w:ascii="Times New Roman" w:eastAsia="Times New Roman" w:hAnsi="Times New Roman" w:cs="Times New Roman"/>
          <w:color w:val="000000" w:themeColor="text1"/>
          <w:sz w:val="24"/>
          <w:szCs w:val="24"/>
        </w:rPr>
        <w:t>**</w:t>
      </w:r>
      <w:r w:rsidRPr="00404FC2">
        <w:rPr>
          <w:rFonts w:ascii="Times New Roman" w:eastAsia="Times New Roman" w:hAnsi="Times New Roman" w:cs="Times New Roman"/>
          <w:color w:val="000000" w:themeColor="text1"/>
          <w:sz w:val="24"/>
          <w:szCs w:val="24"/>
        </w:rPr>
        <w:t xml:space="preserve"> в качестве заместительной терапии других методов лечения, таких как внутривенный тромболизис [3, 8, 9,10, 13]. </w:t>
      </w:r>
    </w:p>
    <w:p w14:paraId="2DAED5F9" w14:textId="77777777" w:rsidR="000F3CB7" w:rsidRPr="00404FC2" w:rsidRDefault="000F3CB7" w:rsidP="0011084E">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B (уровень достоверности доказательств – 3).</w:t>
      </w:r>
    </w:p>
    <w:p w14:paraId="2753854E"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 рекомендуется назначение ацетилсалициловой кислоты или других антиагрегантов в качестве сопутствующей терапии в течение 24 часов после проведения внутривенного тромболизиса [3, 8, 9, 10, 13].</w:t>
      </w:r>
    </w:p>
    <w:p w14:paraId="4A2DBEA1" w14:textId="77777777" w:rsidR="000F3CB7" w:rsidRPr="00404FC2" w:rsidRDefault="000F3CB7" w:rsidP="0011084E">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C (уровень достоверности доказательств – 2).</w:t>
      </w:r>
    </w:p>
    <w:p w14:paraId="57F6F04B" w14:textId="77777777" w:rsidR="000F3CB7" w:rsidRPr="00404FC2" w:rsidRDefault="000F3CB7" w:rsidP="00E3197C">
      <w:pPr>
        <w:spacing w:after="0" w:line="360" w:lineRule="auto"/>
        <w:jc w:val="both"/>
        <w:textAlignment w:val="baseline"/>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b/>
          <w:bCs/>
          <w:color w:val="000000" w:themeColor="text1"/>
          <w:sz w:val="24"/>
          <w:szCs w:val="24"/>
        </w:rPr>
        <w:t>Антикоагулятная</w:t>
      </w:r>
      <w:proofErr w:type="spellEnd"/>
      <w:r w:rsidRPr="00404FC2">
        <w:rPr>
          <w:rFonts w:ascii="Times New Roman" w:eastAsia="Times New Roman" w:hAnsi="Times New Roman" w:cs="Times New Roman"/>
          <w:b/>
          <w:bCs/>
          <w:color w:val="000000" w:themeColor="text1"/>
          <w:sz w:val="24"/>
          <w:szCs w:val="24"/>
        </w:rPr>
        <w:t xml:space="preserve"> терапия</w:t>
      </w:r>
    </w:p>
    <w:p w14:paraId="376D43DD"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 рекомендуется назначение антикоагулянтов в качестве сопутствующей терапии в течение 24 часов после проведения внутривенного тромболизиса [3, 8, 9 - 16, 17].</w:t>
      </w:r>
    </w:p>
    <w:p w14:paraId="75D14E39" w14:textId="77777777" w:rsidR="000F3CB7" w:rsidRPr="00404FC2" w:rsidRDefault="000F3CB7" w:rsidP="0011084E">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B (уровень достоверности доказательств – 3).</w:t>
      </w:r>
    </w:p>
    <w:p w14:paraId="79B2D1D8"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 рекомендуется ранняя антикоагулянтная терапия состояний, не связанных с цереброваскулярной патологией, у пациентов с инсультом средней тяжести вследствие высокого риска развития тяжелых внутричерепных геморрагических осложнений [3, 8, 9,10, 13, 17].</w:t>
      </w:r>
    </w:p>
    <w:p w14:paraId="5C295676" w14:textId="77777777" w:rsidR="000F3CB7" w:rsidRPr="00404FC2" w:rsidRDefault="000F3CB7" w:rsidP="0011084E">
      <w:pPr>
        <w:spacing w:after="0" w:line="360" w:lineRule="auto"/>
        <w:ind w:firstLine="567"/>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A (уровень достоверности доказательств – 3).</w:t>
      </w:r>
    </w:p>
    <w:p w14:paraId="38E6C49C" w14:textId="77777777" w:rsidR="000F3CB7" w:rsidRPr="00404FC2" w:rsidRDefault="000F3CB7" w:rsidP="00E3197C">
      <w:pPr>
        <w:spacing w:after="0" w:line="360" w:lineRule="auto"/>
        <w:ind w:firstLine="242"/>
        <w:jc w:val="both"/>
        <w:textAlignment w:val="baseline"/>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b/>
          <w:bCs/>
          <w:color w:val="000000" w:themeColor="text1"/>
          <w:sz w:val="24"/>
          <w:szCs w:val="24"/>
        </w:rPr>
        <w:t>Нейропротективная</w:t>
      </w:r>
      <w:proofErr w:type="spellEnd"/>
      <w:r w:rsidRPr="00404FC2">
        <w:rPr>
          <w:rFonts w:ascii="Times New Roman" w:eastAsia="Times New Roman" w:hAnsi="Times New Roman" w:cs="Times New Roman"/>
          <w:b/>
          <w:bCs/>
          <w:color w:val="000000" w:themeColor="text1"/>
          <w:sz w:val="24"/>
          <w:szCs w:val="24"/>
        </w:rPr>
        <w:t xml:space="preserve"> терапия</w:t>
      </w:r>
    </w:p>
    <w:p w14:paraId="0811630D"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применение глицина</w:t>
      </w:r>
      <w:r w:rsidR="00E64A1A" w:rsidRPr="00404FC2">
        <w:rPr>
          <w:rFonts w:ascii="Times New Roman" w:eastAsia="Times New Roman" w:hAnsi="Times New Roman" w:cs="Times New Roman"/>
          <w:color w:val="000000" w:themeColor="text1"/>
          <w:sz w:val="24"/>
          <w:szCs w:val="24"/>
        </w:rPr>
        <w:t>**</w:t>
      </w:r>
      <w:r w:rsidRPr="00404FC2">
        <w:rPr>
          <w:rFonts w:ascii="Times New Roman" w:eastAsia="Times New Roman" w:hAnsi="Times New Roman" w:cs="Times New Roman"/>
          <w:color w:val="000000" w:themeColor="text1"/>
          <w:sz w:val="24"/>
          <w:szCs w:val="24"/>
        </w:rPr>
        <w:t xml:space="preserve"> в дозе 1 – 2 г/</w:t>
      </w:r>
      <w:proofErr w:type="spellStart"/>
      <w:r w:rsidRPr="00404FC2">
        <w:rPr>
          <w:rFonts w:ascii="Times New Roman" w:eastAsia="Times New Roman" w:hAnsi="Times New Roman" w:cs="Times New Roman"/>
          <w:color w:val="000000" w:themeColor="text1"/>
          <w:sz w:val="24"/>
          <w:szCs w:val="24"/>
        </w:rPr>
        <w:t>сут</w:t>
      </w:r>
      <w:proofErr w:type="spellEnd"/>
      <w:r w:rsidRPr="00404FC2">
        <w:rPr>
          <w:rFonts w:ascii="Times New Roman" w:eastAsia="Times New Roman" w:hAnsi="Times New Roman" w:cs="Times New Roman"/>
          <w:color w:val="000000" w:themeColor="text1"/>
          <w:sz w:val="24"/>
          <w:szCs w:val="24"/>
        </w:rPr>
        <w:t xml:space="preserve"> в течение 5 дней у пациентов с острым ишемическим инсультом (начиная с 6 ч после развития первых симптомов). Назначение глицина позволяет обеспечить </w:t>
      </w:r>
      <w:proofErr w:type="spellStart"/>
      <w:r w:rsidRPr="00404FC2">
        <w:rPr>
          <w:rFonts w:ascii="Times New Roman" w:eastAsia="Times New Roman" w:hAnsi="Times New Roman" w:cs="Times New Roman"/>
          <w:color w:val="000000" w:themeColor="text1"/>
          <w:sz w:val="24"/>
          <w:szCs w:val="24"/>
        </w:rPr>
        <w:t>противоишемическую</w:t>
      </w:r>
      <w:proofErr w:type="spellEnd"/>
      <w:r w:rsidRPr="00404FC2">
        <w:rPr>
          <w:rFonts w:ascii="Times New Roman" w:eastAsia="Times New Roman" w:hAnsi="Times New Roman" w:cs="Times New Roman"/>
          <w:color w:val="000000" w:themeColor="text1"/>
          <w:sz w:val="24"/>
          <w:szCs w:val="24"/>
        </w:rPr>
        <w:t xml:space="preserve"> защиту мозга при различной локализации сосудистого поражения и разной тяжести </w:t>
      </w:r>
      <w:r w:rsidRPr="00404FC2">
        <w:rPr>
          <w:rFonts w:ascii="Times New Roman" w:eastAsia="Times New Roman" w:hAnsi="Times New Roman" w:cs="Times New Roman"/>
          <w:color w:val="000000" w:themeColor="text1"/>
          <w:sz w:val="24"/>
          <w:szCs w:val="24"/>
        </w:rPr>
        <w:lastRenderedPageBreak/>
        <w:t>состояния пациентов, ускорить регресс неврологической симптоматики, улучшить функциональное восстановление и снизить 30-дневную летальность [1].</w:t>
      </w:r>
    </w:p>
    <w:p w14:paraId="1E119D0D" w14:textId="33914C2A" w:rsidR="000F3CB7" w:rsidRPr="00404FC2" w:rsidRDefault="00CE1460" w:rsidP="0011084E">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w:t>
      </w:r>
      <w:r w:rsidR="00C428D7" w:rsidRPr="00404FC2">
        <w:rPr>
          <w:rFonts w:ascii="Times New Roman" w:eastAsia="Times New Roman" w:hAnsi="Times New Roman" w:cs="Times New Roman"/>
          <w:b/>
          <w:bCs/>
          <w:i/>
          <w:iCs/>
          <w:color w:val="000000" w:themeColor="text1"/>
          <w:sz w:val="24"/>
          <w:szCs w:val="24"/>
        </w:rPr>
        <w:t xml:space="preserve"> </w:t>
      </w:r>
      <w:r w:rsidRPr="00404FC2">
        <w:rPr>
          <w:rFonts w:ascii="Times New Roman" w:eastAsia="Times New Roman" w:hAnsi="Times New Roman" w:cs="Times New Roman"/>
          <w:b/>
          <w:bCs/>
          <w:i/>
          <w:iCs/>
          <w:color w:val="000000" w:themeColor="text1"/>
          <w:sz w:val="24"/>
          <w:szCs w:val="24"/>
        </w:rPr>
        <w:t>– В (уровень достоверности доказательств</w:t>
      </w:r>
      <w:r w:rsidR="00C428D7" w:rsidRPr="00404FC2">
        <w:rPr>
          <w:rFonts w:ascii="Times New Roman" w:eastAsia="Times New Roman" w:hAnsi="Times New Roman" w:cs="Times New Roman"/>
          <w:b/>
          <w:bCs/>
          <w:i/>
          <w:iCs/>
          <w:color w:val="000000" w:themeColor="text1"/>
          <w:sz w:val="24"/>
          <w:szCs w:val="24"/>
        </w:rPr>
        <w:t xml:space="preserve"> </w:t>
      </w:r>
      <w:r w:rsidRPr="00404FC2">
        <w:rPr>
          <w:rFonts w:ascii="Times New Roman" w:eastAsia="Times New Roman" w:hAnsi="Times New Roman" w:cs="Times New Roman"/>
          <w:b/>
          <w:bCs/>
          <w:i/>
          <w:iCs/>
          <w:color w:val="000000" w:themeColor="text1"/>
          <w:sz w:val="24"/>
          <w:szCs w:val="24"/>
        </w:rPr>
        <w:t xml:space="preserve">– </w:t>
      </w:r>
      <w:r w:rsidR="00C428D7" w:rsidRPr="00404FC2">
        <w:rPr>
          <w:rFonts w:ascii="Times New Roman" w:eastAsia="Times New Roman" w:hAnsi="Times New Roman" w:cs="Times New Roman"/>
          <w:b/>
          <w:bCs/>
          <w:i/>
          <w:iCs/>
          <w:color w:val="000000" w:themeColor="text1"/>
          <w:sz w:val="24"/>
          <w:szCs w:val="24"/>
        </w:rPr>
        <w:t>2</w:t>
      </w:r>
      <w:r w:rsidR="000F3CB7" w:rsidRPr="00404FC2">
        <w:rPr>
          <w:rFonts w:ascii="Times New Roman" w:eastAsia="Times New Roman" w:hAnsi="Times New Roman" w:cs="Times New Roman"/>
          <w:b/>
          <w:bCs/>
          <w:i/>
          <w:iCs/>
          <w:color w:val="000000" w:themeColor="text1"/>
          <w:sz w:val="24"/>
          <w:szCs w:val="24"/>
        </w:rPr>
        <w:t>).</w:t>
      </w:r>
    </w:p>
    <w:p w14:paraId="24C2BF76" w14:textId="3BF2B452" w:rsidR="000F3CB7" w:rsidRPr="00404FC2" w:rsidRDefault="000F3CB7" w:rsidP="0011084E">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Комментарии</w:t>
      </w:r>
      <w:r w:rsidRPr="00404FC2">
        <w:rPr>
          <w:rFonts w:ascii="Times New Roman" w:eastAsia="Times New Roman" w:hAnsi="Times New Roman" w:cs="Times New Roman"/>
          <w:b/>
          <w:bCs/>
          <w:color w:val="000000" w:themeColor="text1"/>
          <w:sz w:val="24"/>
          <w:szCs w:val="24"/>
        </w:rPr>
        <w:t>:</w:t>
      </w:r>
      <w:r w:rsidRPr="00404FC2">
        <w:rPr>
          <w:rFonts w:ascii="Times New Roman" w:eastAsia="Times New Roman" w:hAnsi="Times New Roman" w:cs="Times New Roman"/>
          <w:color w:val="000000" w:themeColor="text1"/>
          <w:sz w:val="24"/>
          <w:szCs w:val="24"/>
        </w:rPr>
        <w:t> </w:t>
      </w:r>
      <w:r w:rsidR="002D7208" w:rsidRPr="00404FC2">
        <w:rPr>
          <w:rFonts w:ascii="Times New Roman" w:eastAsia="Times New Roman" w:hAnsi="Times New Roman" w:cs="Times New Roman"/>
          <w:i/>
          <w:iCs/>
          <w:color w:val="000000" w:themeColor="text1"/>
          <w:sz w:val="24"/>
          <w:szCs w:val="24"/>
        </w:rPr>
        <w:t xml:space="preserve">При сохранении возможности рассасывания препарата, при этом исключение дисфагии возможно при </w:t>
      </w:r>
      <w:proofErr w:type="spellStart"/>
      <w:r w:rsidR="002D7208" w:rsidRPr="00404FC2">
        <w:rPr>
          <w:rFonts w:ascii="Times New Roman" w:eastAsia="Times New Roman" w:hAnsi="Times New Roman" w:cs="Times New Roman"/>
          <w:i/>
          <w:iCs/>
          <w:color w:val="000000" w:themeColor="text1"/>
          <w:sz w:val="24"/>
          <w:szCs w:val="24"/>
        </w:rPr>
        <w:t>скрининговом</w:t>
      </w:r>
      <w:proofErr w:type="spellEnd"/>
      <w:r w:rsidR="002D7208" w:rsidRPr="00404FC2">
        <w:rPr>
          <w:rFonts w:ascii="Times New Roman" w:eastAsia="Times New Roman" w:hAnsi="Times New Roman" w:cs="Times New Roman"/>
          <w:i/>
          <w:iCs/>
          <w:color w:val="000000" w:themeColor="text1"/>
          <w:sz w:val="24"/>
          <w:szCs w:val="24"/>
        </w:rPr>
        <w:t xml:space="preserve"> проведении </w:t>
      </w:r>
      <w:proofErr w:type="spellStart"/>
      <w:r w:rsidR="002D7208" w:rsidRPr="00404FC2">
        <w:rPr>
          <w:rFonts w:ascii="Times New Roman" w:eastAsia="Times New Roman" w:hAnsi="Times New Roman" w:cs="Times New Roman"/>
          <w:i/>
          <w:iCs/>
          <w:color w:val="000000" w:themeColor="text1"/>
          <w:sz w:val="24"/>
          <w:szCs w:val="24"/>
        </w:rPr>
        <w:t>трехложечной</w:t>
      </w:r>
      <w:proofErr w:type="spellEnd"/>
      <w:r w:rsidR="002D7208" w:rsidRPr="00404FC2">
        <w:rPr>
          <w:rFonts w:ascii="Times New Roman" w:eastAsia="Times New Roman" w:hAnsi="Times New Roman" w:cs="Times New Roman"/>
          <w:i/>
          <w:iCs/>
          <w:color w:val="000000" w:themeColor="text1"/>
          <w:sz w:val="24"/>
          <w:szCs w:val="24"/>
        </w:rPr>
        <w:t xml:space="preserve"> пробы, занимающей минимальное количество времени. </w:t>
      </w:r>
      <w:r w:rsidRPr="00404FC2">
        <w:rPr>
          <w:rFonts w:ascii="Times New Roman" w:eastAsia="Times New Roman" w:hAnsi="Times New Roman" w:cs="Times New Roman"/>
          <w:i/>
          <w:iCs/>
          <w:color w:val="000000" w:themeColor="text1"/>
          <w:sz w:val="24"/>
          <w:szCs w:val="24"/>
        </w:rPr>
        <w:t xml:space="preserve">Молекулярной основой действия препарата является эффект амплификации метаболических и </w:t>
      </w:r>
      <w:proofErr w:type="spellStart"/>
      <w:r w:rsidRPr="00404FC2">
        <w:rPr>
          <w:rFonts w:ascii="Times New Roman" w:eastAsia="Times New Roman" w:hAnsi="Times New Roman" w:cs="Times New Roman"/>
          <w:i/>
          <w:iCs/>
          <w:color w:val="000000" w:themeColor="text1"/>
          <w:sz w:val="24"/>
          <w:szCs w:val="24"/>
        </w:rPr>
        <w:t>нейротрансмиттерных</w:t>
      </w:r>
      <w:proofErr w:type="spellEnd"/>
      <w:r w:rsidRPr="00404FC2">
        <w:rPr>
          <w:rFonts w:ascii="Times New Roman" w:eastAsia="Times New Roman" w:hAnsi="Times New Roman" w:cs="Times New Roman"/>
          <w:i/>
          <w:iCs/>
          <w:color w:val="000000" w:themeColor="text1"/>
          <w:sz w:val="24"/>
          <w:szCs w:val="24"/>
        </w:rPr>
        <w:t xml:space="preserve"> процессов, регуляция глициновой и </w:t>
      </w:r>
      <w:proofErr w:type="spellStart"/>
      <w:r w:rsidRPr="00404FC2">
        <w:rPr>
          <w:rFonts w:ascii="Times New Roman" w:eastAsia="Times New Roman" w:hAnsi="Times New Roman" w:cs="Times New Roman"/>
          <w:i/>
          <w:iCs/>
          <w:color w:val="000000" w:themeColor="text1"/>
          <w:sz w:val="24"/>
          <w:szCs w:val="24"/>
        </w:rPr>
        <w:t>глутаматной</w:t>
      </w:r>
      <w:proofErr w:type="spellEnd"/>
      <w:r w:rsidRPr="00404FC2">
        <w:rPr>
          <w:rFonts w:ascii="Times New Roman" w:eastAsia="Times New Roman" w:hAnsi="Times New Roman" w:cs="Times New Roman"/>
          <w:i/>
          <w:iCs/>
          <w:color w:val="000000" w:themeColor="text1"/>
          <w:sz w:val="24"/>
          <w:szCs w:val="24"/>
        </w:rPr>
        <w:t xml:space="preserve"> рецепции, альфа1-адренолитическое действие. Глицин является центральным нейромедиатором тормозного типа действия и универсальным </w:t>
      </w:r>
      <w:proofErr w:type="spellStart"/>
      <w:r w:rsidRPr="00404FC2">
        <w:rPr>
          <w:rFonts w:ascii="Times New Roman" w:eastAsia="Times New Roman" w:hAnsi="Times New Roman" w:cs="Times New Roman"/>
          <w:i/>
          <w:iCs/>
          <w:color w:val="000000" w:themeColor="text1"/>
          <w:sz w:val="24"/>
          <w:szCs w:val="24"/>
        </w:rPr>
        <w:t>коньюгатом</w:t>
      </w:r>
      <w:proofErr w:type="spellEnd"/>
      <w:r w:rsidRPr="00404FC2">
        <w:rPr>
          <w:rFonts w:ascii="Times New Roman" w:eastAsia="Times New Roman" w:hAnsi="Times New Roman" w:cs="Times New Roman"/>
          <w:i/>
          <w:iCs/>
          <w:color w:val="000000" w:themeColor="text1"/>
          <w:sz w:val="24"/>
          <w:szCs w:val="24"/>
        </w:rPr>
        <w:t xml:space="preserve"> низкомолекулярных токсических соединений. Глицин ограничивает токсическое действие возбуждающих </w:t>
      </w:r>
      <w:proofErr w:type="spellStart"/>
      <w:r w:rsidRPr="00404FC2">
        <w:rPr>
          <w:rFonts w:ascii="Times New Roman" w:eastAsia="Times New Roman" w:hAnsi="Times New Roman" w:cs="Times New Roman"/>
          <w:i/>
          <w:iCs/>
          <w:color w:val="000000" w:themeColor="text1"/>
          <w:sz w:val="24"/>
          <w:szCs w:val="24"/>
        </w:rPr>
        <w:t>аминацидергических</w:t>
      </w:r>
      <w:proofErr w:type="spellEnd"/>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нейротрансмиттеров</w:t>
      </w:r>
      <w:proofErr w:type="spellEnd"/>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аспартат</w:t>
      </w:r>
      <w:proofErr w:type="spellEnd"/>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глутамат</w:t>
      </w:r>
      <w:proofErr w:type="spellEnd"/>
      <w:r w:rsidRPr="00404FC2">
        <w:rPr>
          <w:rFonts w:ascii="Times New Roman" w:eastAsia="Times New Roman" w:hAnsi="Times New Roman" w:cs="Times New Roman"/>
          <w:i/>
          <w:iCs/>
          <w:color w:val="000000" w:themeColor="text1"/>
          <w:sz w:val="24"/>
          <w:szCs w:val="24"/>
        </w:rPr>
        <w:t>), способствует связыванию высвобождающихся в процессе церебральной ишемии альдегидов и фенолов. Активация синтеза глутатиона приводит к увеличению компенсаторных возможностей клетки в период окислительного стресса.</w:t>
      </w:r>
    </w:p>
    <w:p w14:paraId="5E37CD22"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iCs/>
          <w:color w:val="000000" w:themeColor="text1"/>
          <w:sz w:val="24"/>
          <w:szCs w:val="24"/>
        </w:rPr>
        <w:t>Депротеинизированный</w:t>
      </w:r>
      <w:proofErr w:type="spellEnd"/>
      <w:r w:rsidRPr="00404FC2">
        <w:rPr>
          <w:rFonts w:ascii="Times New Roman" w:eastAsia="Times New Roman" w:hAnsi="Times New Roman" w:cs="Times New Roman"/>
          <w:iCs/>
          <w:color w:val="000000" w:themeColor="text1"/>
          <w:sz w:val="24"/>
          <w:szCs w:val="24"/>
        </w:rPr>
        <w:t xml:space="preserve"> </w:t>
      </w:r>
      <w:proofErr w:type="spellStart"/>
      <w:r w:rsidRPr="00404FC2">
        <w:rPr>
          <w:rFonts w:ascii="Times New Roman" w:eastAsia="Times New Roman" w:hAnsi="Times New Roman" w:cs="Times New Roman"/>
          <w:iCs/>
          <w:color w:val="000000" w:themeColor="text1"/>
          <w:sz w:val="24"/>
          <w:szCs w:val="24"/>
        </w:rPr>
        <w:t>гемодериват</w:t>
      </w:r>
      <w:proofErr w:type="spellEnd"/>
      <w:r w:rsidRPr="00404FC2">
        <w:rPr>
          <w:rFonts w:ascii="Times New Roman" w:eastAsia="Times New Roman" w:hAnsi="Times New Roman" w:cs="Times New Roman"/>
          <w:iCs/>
          <w:color w:val="000000" w:themeColor="text1"/>
          <w:sz w:val="24"/>
          <w:szCs w:val="24"/>
        </w:rPr>
        <w:t xml:space="preserve"> крови телят</w:t>
      </w:r>
      <w:r w:rsidR="00597196" w:rsidRPr="00404FC2">
        <w:rPr>
          <w:rFonts w:ascii="Times New Roman" w:eastAsia="Times New Roman" w:hAnsi="Times New Roman" w:cs="Times New Roman"/>
          <w:iCs/>
          <w:color w:val="000000" w:themeColor="text1"/>
          <w:sz w:val="24"/>
          <w:szCs w:val="24"/>
        </w:rPr>
        <w:t>**</w:t>
      </w:r>
      <w:r w:rsidRPr="00404FC2">
        <w:rPr>
          <w:rFonts w:ascii="Times New Roman" w:eastAsia="Times New Roman" w:hAnsi="Times New Roman" w:cs="Times New Roman"/>
          <w:iCs/>
          <w:color w:val="000000" w:themeColor="text1"/>
          <w:sz w:val="24"/>
          <w:szCs w:val="24"/>
        </w:rPr>
        <w:t xml:space="preserve">. Лечение следует начинать с внутривенных инфузий, один раз в день препарат вводят в дозе 8 мг/мл в форме раствора для инъекций (0,9% </w:t>
      </w:r>
      <w:proofErr w:type="spellStart"/>
      <w:r w:rsidRPr="00404FC2">
        <w:rPr>
          <w:rFonts w:ascii="Times New Roman" w:eastAsia="Times New Roman" w:hAnsi="Times New Roman" w:cs="Times New Roman"/>
          <w:iCs/>
          <w:color w:val="000000" w:themeColor="text1"/>
          <w:sz w:val="24"/>
          <w:szCs w:val="24"/>
        </w:rPr>
        <w:t>NaCl</w:t>
      </w:r>
      <w:proofErr w:type="spellEnd"/>
      <w:r w:rsidRPr="00404FC2">
        <w:rPr>
          <w:rFonts w:ascii="Times New Roman" w:eastAsia="Times New Roman" w:hAnsi="Times New Roman" w:cs="Times New Roman"/>
          <w:iCs/>
          <w:color w:val="000000" w:themeColor="text1"/>
          <w:sz w:val="24"/>
          <w:szCs w:val="24"/>
        </w:rPr>
        <w:t xml:space="preserve"> 250 мл/200 мг) до 20 инфузий [40].</w:t>
      </w:r>
    </w:p>
    <w:p w14:paraId="1DC58531" w14:textId="3D685B75" w:rsidR="000F3CB7" w:rsidRPr="00404FC2" w:rsidRDefault="00CE1460" w:rsidP="0011084E">
      <w:pPr>
        <w:spacing w:after="0" w:line="360" w:lineRule="auto"/>
        <w:ind w:firstLine="709"/>
        <w:jc w:val="both"/>
        <w:textAlignment w:val="baseline"/>
        <w:rPr>
          <w:rFonts w:ascii="Times New Roman" w:eastAsia="Times New Roman" w:hAnsi="Times New Roman" w:cs="Times New Roman"/>
          <w:b/>
          <w:bCs/>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w:t>
      </w:r>
      <w:r w:rsidR="00C428D7" w:rsidRPr="00404FC2">
        <w:rPr>
          <w:rFonts w:ascii="Times New Roman" w:eastAsia="Times New Roman" w:hAnsi="Times New Roman" w:cs="Times New Roman"/>
          <w:b/>
          <w:bCs/>
          <w:i/>
          <w:iCs/>
          <w:color w:val="000000" w:themeColor="text1"/>
          <w:sz w:val="24"/>
          <w:szCs w:val="24"/>
        </w:rPr>
        <w:t xml:space="preserve"> </w:t>
      </w:r>
      <w:r w:rsidRPr="00404FC2">
        <w:rPr>
          <w:rFonts w:ascii="Times New Roman" w:eastAsia="Times New Roman" w:hAnsi="Times New Roman" w:cs="Times New Roman"/>
          <w:b/>
          <w:bCs/>
          <w:i/>
          <w:iCs/>
          <w:color w:val="000000" w:themeColor="text1"/>
          <w:sz w:val="24"/>
          <w:szCs w:val="24"/>
        </w:rPr>
        <w:t xml:space="preserve">– </w:t>
      </w:r>
      <w:r w:rsidR="00C428D7" w:rsidRPr="00404FC2">
        <w:rPr>
          <w:rFonts w:ascii="Times New Roman" w:eastAsia="Times New Roman" w:hAnsi="Times New Roman" w:cs="Times New Roman"/>
          <w:b/>
          <w:bCs/>
          <w:i/>
          <w:iCs/>
          <w:color w:val="000000" w:themeColor="text1"/>
          <w:sz w:val="24"/>
          <w:szCs w:val="24"/>
        </w:rPr>
        <w:t>С</w:t>
      </w:r>
      <w:r w:rsidRPr="00404FC2">
        <w:rPr>
          <w:rFonts w:ascii="Times New Roman" w:eastAsia="Times New Roman" w:hAnsi="Times New Roman" w:cs="Times New Roman"/>
          <w:b/>
          <w:bCs/>
          <w:i/>
          <w:iCs/>
          <w:color w:val="000000" w:themeColor="text1"/>
          <w:sz w:val="24"/>
          <w:szCs w:val="24"/>
        </w:rPr>
        <w:t xml:space="preserve"> (уровень достоверности доказательств</w:t>
      </w:r>
      <w:r w:rsidR="00C428D7" w:rsidRPr="00404FC2">
        <w:rPr>
          <w:rFonts w:ascii="Times New Roman" w:eastAsia="Times New Roman" w:hAnsi="Times New Roman" w:cs="Times New Roman"/>
          <w:b/>
          <w:bCs/>
          <w:i/>
          <w:iCs/>
          <w:color w:val="000000" w:themeColor="text1"/>
          <w:sz w:val="24"/>
          <w:szCs w:val="24"/>
        </w:rPr>
        <w:t xml:space="preserve"> </w:t>
      </w:r>
      <w:r w:rsidRPr="00404FC2">
        <w:rPr>
          <w:rFonts w:ascii="Times New Roman" w:eastAsia="Times New Roman" w:hAnsi="Times New Roman" w:cs="Times New Roman"/>
          <w:b/>
          <w:bCs/>
          <w:i/>
          <w:iCs/>
          <w:color w:val="000000" w:themeColor="text1"/>
          <w:sz w:val="24"/>
          <w:szCs w:val="24"/>
        </w:rPr>
        <w:t xml:space="preserve">– </w:t>
      </w:r>
      <w:r w:rsidR="00C428D7" w:rsidRPr="00404FC2">
        <w:rPr>
          <w:rFonts w:ascii="Times New Roman" w:eastAsia="Times New Roman" w:hAnsi="Times New Roman" w:cs="Times New Roman"/>
          <w:b/>
          <w:bCs/>
          <w:i/>
          <w:iCs/>
          <w:color w:val="000000" w:themeColor="text1"/>
          <w:sz w:val="24"/>
          <w:szCs w:val="24"/>
        </w:rPr>
        <w:t>3</w:t>
      </w:r>
      <w:r w:rsidR="000F3CB7" w:rsidRPr="00404FC2">
        <w:rPr>
          <w:rFonts w:ascii="Times New Roman" w:eastAsia="Times New Roman" w:hAnsi="Times New Roman" w:cs="Times New Roman"/>
          <w:b/>
          <w:bCs/>
          <w:i/>
          <w:iCs/>
          <w:color w:val="000000" w:themeColor="text1"/>
          <w:sz w:val="24"/>
          <w:szCs w:val="24"/>
        </w:rPr>
        <w:t>).</w:t>
      </w:r>
    </w:p>
    <w:p w14:paraId="3D937B99" w14:textId="77777777" w:rsidR="00DB06C4" w:rsidRPr="00404FC2" w:rsidRDefault="00DB06C4" w:rsidP="0011084E">
      <w:pPr>
        <w:spacing w:after="0" w:line="360" w:lineRule="auto"/>
        <w:ind w:firstLine="709"/>
        <w:jc w:val="both"/>
        <w:textAlignment w:val="baseline"/>
        <w:rPr>
          <w:rFonts w:ascii="Times New Roman" w:eastAsia="Times New Roman" w:hAnsi="Times New Roman" w:cs="Times New Roman"/>
          <w:i/>
          <w:color w:val="000000" w:themeColor="text1"/>
          <w:sz w:val="24"/>
          <w:szCs w:val="24"/>
        </w:rPr>
      </w:pPr>
      <w:r w:rsidRPr="00404FC2">
        <w:rPr>
          <w:rFonts w:ascii="Times New Roman" w:eastAsia="Times New Roman" w:hAnsi="Times New Roman" w:cs="Times New Roman"/>
          <w:bCs/>
          <w:i/>
          <w:iCs/>
          <w:color w:val="000000" w:themeColor="text1"/>
          <w:sz w:val="24"/>
          <w:szCs w:val="24"/>
        </w:rPr>
        <w:t>Комментарии</w:t>
      </w:r>
      <w:r w:rsidRPr="00404FC2">
        <w:rPr>
          <w:rFonts w:ascii="Times New Roman" w:eastAsia="Times New Roman" w:hAnsi="Times New Roman" w:cs="Times New Roman"/>
          <w:b/>
          <w:i/>
          <w:iCs/>
          <w:color w:val="000000" w:themeColor="text1"/>
          <w:sz w:val="24"/>
          <w:szCs w:val="24"/>
        </w:rPr>
        <w:t>:</w:t>
      </w:r>
      <w:r w:rsidRPr="00404FC2">
        <w:rPr>
          <w:rFonts w:ascii="Times New Roman" w:eastAsia="Times New Roman" w:hAnsi="Times New Roman" w:cs="Times New Roman"/>
          <w:iCs/>
          <w:color w:val="000000" w:themeColor="text1"/>
          <w:sz w:val="24"/>
          <w:szCs w:val="24"/>
        </w:rPr>
        <w:t xml:space="preserve"> </w:t>
      </w:r>
      <w:r w:rsidRPr="00404FC2">
        <w:rPr>
          <w:rFonts w:ascii="Times New Roman" w:eastAsia="Times New Roman" w:hAnsi="Times New Roman" w:cs="Times New Roman"/>
          <w:i/>
          <w:iCs/>
          <w:color w:val="000000" w:themeColor="text1"/>
          <w:sz w:val="24"/>
          <w:szCs w:val="24"/>
        </w:rPr>
        <w:t xml:space="preserve">Фармакологический эффект </w:t>
      </w:r>
      <w:proofErr w:type="spellStart"/>
      <w:r w:rsidRPr="00404FC2">
        <w:rPr>
          <w:rFonts w:ascii="Times New Roman" w:eastAsia="Times New Roman" w:hAnsi="Times New Roman" w:cs="Times New Roman"/>
          <w:i/>
          <w:iCs/>
          <w:color w:val="000000" w:themeColor="text1"/>
          <w:sz w:val="24"/>
          <w:szCs w:val="24"/>
        </w:rPr>
        <w:t>депротеинизированного</w:t>
      </w:r>
      <w:proofErr w:type="spellEnd"/>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гемодеривата</w:t>
      </w:r>
      <w:proofErr w:type="spellEnd"/>
      <w:r w:rsidRPr="00404FC2">
        <w:rPr>
          <w:rFonts w:ascii="Times New Roman" w:eastAsia="Times New Roman" w:hAnsi="Times New Roman" w:cs="Times New Roman"/>
          <w:i/>
          <w:iCs/>
          <w:color w:val="000000" w:themeColor="text1"/>
          <w:sz w:val="24"/>
          <w:szCs w:val="24"/>
        </w:rPr>
        <w:t xml:space="preserve"> крови телят базируется на улучшении микроциркуляции и неспецифической стимуляции клеточного метаболизма, связанной с активацией окислительного фосфорилирования, синтеза углеводов и белков, увеличением концентрации </w:t>
      </w:r>
      <w:proofErr w:type="spellStart"/>
      <w:r w:rsidRPr="00404FC2">
        <w:rPr>
          <w:rFonts w:ascii="Times New Roman" w:eastAsia="Times New Roman" w:hAnsi="Times New Roman" w:cs="Times New Roman"/>
          <w:i/>
          <w:iCs/>
          <w:color w:val="000000" w:themeColor="text1"/>
          <w:sz w:val="24"/>
          <w:szCs w:val="24"/>
        </w:rPr>
        <w:t>аденозинтрифосфата</w:t>
      </w:r>
      <w:proofErr w:type="spellEnd"/>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аденозиндифосфата</w:t>
      </w:r>
      <w:proofErr w:type="spellEnd"/>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фосфокреатина</w:t>
      </w:r>
      <w:proofErr w:type="spellEnd"/>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глутамата</w:t>
      </w:r>
      <w:proofErr w:type="spellEnd"/>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аспартата</w:t>
      </w:r>
      <w:proofErr w:type="spellEnd"/>
      <w:r w:rsidRPr="00404FC2">
        <w:rPr>
          <w:rFonts w:ascii="Times New Roman" w:eastAsia="Times New Roman" w:hAnsi="Times New Roman" w:cs="Times New Roman"/>
          <w:i/>
          <w:iCs/>
          <w:color w:val="000000" w:themeColor="text1"/>
          <w:sz w:val="24"/>
          <w:szCs w:val="24"/>
        </w:rPr>
        <w:t>, гамма-аминомасляной кислоты** [40].</w:t>
      </w:r>
    </w:p>
    <w:p w14:paraId="5DF96B68" w14:textId="65E821AD"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iCs/>
          <w:color w:val="000000" w:themeColor="text1"/>
          <w:sz w:val="24"/>
          <w:szCs w:val="24"/>
        </w:rPr>
        <w:t>Этилметилгидроксипиридина</w:t>
      </w:r>
      <w:proofErr w:type="spellEnd"/>
      <w:r w:rsidRPr="00404FC2">
        <w:rPr>
          <w:rFonts w:ascii="Times New Roman" w:eastAsia="Times New Roman" w:hAnsi="Times New Roman" w:cs="Times New Roman"/>
          <w:iCs/>
          <w:color w:val="000000" w:themeColor="text1"/>
          <w:sz w:val="24"/>
          <w:szCs w:val="24"/>
        </w:rPr>
        <w:t xml:space="preserve"> </w:t>
      </w:r>
      <w:proofErr w:type="spellStart"/>
      <w:r w:rsidR="0011084E" w:rsidRPr="00404FC2">
        <w:rPr>
          <w:rFonts w:ascii="Times New Roman" w:eastAsia="Times New Roman" w:hAnsi="Times New Roman" w:cs="Times New Roman"/>
          <w:iCs/>
          <w:color w:val="000000" w:themeColor="text1"/>
          <w:sz w:val="24"/>
          <w:szCs w:val="24"/>
        </w:rPr>
        <w:t>сукцинат</w:t>
      </w:r>
      <w:proofErr w:type="spellEnd"/>
      <w:r w:rsidR="0011084E" w:rsidRPr="00404FC2">
        <w:rPr>
          <w:rFonts w:ascii="Times New Roman" w:eastAsia="Times New Roman" w:hAnsi="Times New Roman" w:cs="Times New Roman"/>
          <w:iCs/>
          <w:color w:val="000000" w:themeColor="text1"/>
          <w:sz w:val="24"/>
          <w:szCs w:val="24"/>
        </w:rPr>
        <w:t xml:space="preserve"> </w:t>
      </w:r>
      <w:r w:rsidR="0011084E" w:rsidRPr="00404FC2">
        <w:rPr>
          <w:rFonts w:ascii="Times New Roman" w:eastAsia="Times New Roman" w:hAnsi="Times New Roman" w:cs="Times New Roman"/>
          <w:color w:val="000000" w:themeColor="text1"/>
          <w:sz w:val="24"/>
          <w:szCs w:val="24"/>
        </w:rPr>
        <w:t>-</w:t>
      </w:r>
      <w:r w:rsidRPr="00404FC2">
        <w:rPr>
          <w:rFonts w:ascii="Times New Roman" w:eastAsia="Times New Roman" w:hAnsi="Times New Roman" w:cs="Times New Roman"/>
          <w:color w:val="000000" w:themeColor="text1"/>
          <w:sz w:val="24"/>
          <w:szCs w:val="24"/>
        </w:rPr>
        <w:t xml:space="preserve"> ингибитор </w:t>
      </w:r>
      <w:proofErr w:type="spellStart"/>
      <w:r w:rsidRPr="00404FC2">
        <w:rPr>
          <w:rFonts w:ascii="Times New Roman" w:eastAsia="Times New Roman" w:hAnsi="Times New Roman" w:cs="Times New Roman"/>
          <w:color w:val="000000" w:themeColor="text1"/>
          <w:sz w:val="24"/>
          <w:szCs w:val="24"/>
        </w:rPr>
        <w:t>свободнорадикальных</w:t>
      </w:r>
      <w:proofErr w:type="spellEnd"/>
      <w:r w:rsidRPr="00404FC2">
        <w:rPr>
          <w:rFonts w:ascii="Times New Roman" w:eastAsia="Times New Roman" w:hAnsi="Times New Roman" w:cs="Times New Roman"/>
          <w:color w:val="000000" w:themeColor="text1"/>
          <w:sz w:val="24"/>
          <w:szCs w:val="24"/>
        </w:rPr>
        <w:t xml:space="preserve"> процессов и </w:t>
      </w:r>
      <w:proofErr w:type="spellStart"/>
      <w:r w:rsidRPr="00404FC2">
        <w:rPr>
          <w:rFonts w:ascii="Times New Roman" w:eastAsia="Times New Roman" w:hAnsi="Times New Roman" w:cs="Times New Roman"/>
          <w:color w:val="000000" w:themeColor="text1"/>
          <w:sz w:val="24"/>
          <w:szCs w:val="24"/>
        </w:rPr>
        <w:t>мембранопротектор</w:t>
      </w:r>
      <w:proofErr w:type="spellEnd"/>
      <w:r w:rsidRPr="00404FC2">
        <w:rPr>
          <w:rFonts w:ascii="Times New Roman" w:eastAsia="Times New Roman" w:hAnsi="Times New Roman" w:cs="Times New Roman"/>
          <w:color w:val="000000" w:themeColor="text1"/>
          <w:sz w:val="24"/>
          <w:szCs w:val="24"/>
        </w:rPr>
        <w:t xml:space="preserve"> [41].</w:t>
      </w:r>
      <w:r w:rsidR="002D1B4F" w:rsidRPr="00404FC2">
        <w:rPr>
          <w:rFonts w:ascii="Times New Roman" w:eastAsia="Times New Roman" w:hAnsi="Times New Roman" w:cs="Times New Roman"/>
          <w:color w:val="000000" w:themeColor="text1"/>
          <w:sz w:val="24"/>
          <w:szCs w:val="24"/>
        </w:rPr>
        <w:t xml:space="preserve"> </w:t>
      </w:r>
      <w:r w:rsidRPr="00404FC2">
        <w:rPr>
          <w:rFonts w:ascii="Times New Roman" w:eastAsia="Times New Roman" w:hAnsi="Times New Roman" w:cs="Times New Roman"/>
          <w:iCs/>
          <w:color w:val="000000" w:themeColor="text1"/>
          <w:sz w:val="24"/>
          <w:szCs w:val="24"/>
        </w:rPr>
        <w:t>Лечение следует начинать с внутривенных инфузий один раз в день в/в капельно в дозе 200 – 300 мг/</w:t>
      </w:r>
      <w:proofErr w:type="spellStart"/>
      <w:r w:rsidRPr="00404FC2">
        <w:rPr>
          <w:rFonts w:ascii="Times New Roman" w:eastAsia="Times New Roman" w:hAnsi="Times New Roman" w:cs="Times New Roman"/>
          <w:iCs/>
          <w:color w:val="000000" w:themeColor="text1"/>
          <w:sz w:val="24"/>
          <w:szCs w:val="24"/>
        </w:rPr>
        <w:t>сут</w:t>
      </w:r>
      <w:proofErr w:type="spellEnd"/>
      <w:r w:rsidRPr="00404FC2">
        <w:rPr>
          <w:rFonts w:ascii="Times New Roman" w:eastAsia="Times New Roman" w:hAnsi="Times New Roman" w:cs="Times New Roman"/>
          <w:iCs/>
          <w:color w:val="000000" w:themeColor="text1"/>
          <w:sz w:val="24"/>
          <w:szCs w:val="24"/>
        </w:rPr>
        <w:t xml:space="preserve"> в течение 7 – 10 </w:t>
      </w:r>
      <w:proofErr w:type="spellStart"/>
      <w:r w:rsidRPr="00404FC2">
        <w:rPr>
          <w:rFonts w:ascii="Times New Roman" w:eastAsia="Times New Roman" w:hAnsi="Times New Roman" w:cs="Times New Roman"/>
          <w:iCs/>
          <w:color w:val="000000" w:themeColor="text1"/>
          <w:sz w:val="24"/>
          <w:szCs w:val="24"/>
        </w:rPr>
        <w:t>сут</w:t>
      </w:r>
      <w:proofErr w:type="spellEnd"/>
      <w:r w:rsidRPr="00404FC2">
        <w:rPr>
          <w:rFonts w:ascii="Times New Roman" w:eastAsia="Times New Roman" w:hAnsi="Times New Roman" w:cs="Times New Roman"/>
          <w:iCs/>
          <w:color w:val="000000" w:themeColor="text1"/>
          <w:sz w:val="24"/>
          <w:szCs w:val="24"/>
        </w:rPr>
        <w:t>.</w:t>
      </w:r>
    </w:p>
    <w:p w14:paraId="449A51EB" w14:textId="77777777" w:rsidR="000F3CB7" w:rsidRPr="00404FC2" w:rsidRDefault="00CE1460" w:rsidP="0011084E">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 xml:space="preserve">Уровень убедительности рекомендаций– С (уровень достоверности доказательств– </w:t>
      </w:r>
      <w:r w:rsidR="000F3CB7" w:rsidRPr="00404FC2">
        <w:rPr>
          <w:rFonts w:ascii="Times New Roman" w:eastAsia="Times New Roman" w:hAnsi="Times New Roman" w:cs="Times New Roman"/>
          <w:b/>
          <w:bCs/>
          <w:i/>
          <w:iCs/>
          <w:color w:val="000000" w:themeColor="text1"/>
          <w:sz w:val="24"/>
          <w:szCs w:val="24"/>
        </w:rPr>
        <w:t>2b).</w:t>
      </w:r>
    </w:p>
    <w:p w14:paraId="6F4575BE" w14:textId="77777777" w:rsidR="00CE1460"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Рекомендовано назначение регуляторных пептидов с нейротрофическим, антиоксидантным действием: </w:t>
      </w:r>
    </w:p>
    <w:p w14:paraId="56C2DDE7" w14:textId="0F911DE8" w:rsidR="00CE1460" w:rsidRPr="00404FC2" w:rsidRDefault="00CE1460" w:rsidP="00300B06">
      <w:pPr>
        <w:pStyle w:val="ab"/>
        <w:numPr>
          <w:ilvl w:val="0"/>
          <w:numId w:val="29"/>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Ц</w:t>
      </w:r>
      <w:r w:rsidR="000F3CB7" w:rsidRPr="00404FC2">
        <w:rPr>
          <w:rFonts w:ascii="Times New Roman" w:eastAsia="Times New Roman" w:hAnsi="Times New Roman" w:cs="Times New Roman"/>
          <w:color w:val="000000" w:themeColor="text1"/>
          <w:sz w:val="24"/>
          <w:szCs w:val="24"/>
        </w:rPr>
        <w:t>еребролизин</w:t>
      </w:r>
      <w:r w:rsidRPr="00404FC2">
        <w:rPr>
          <w:rFonts w:ascii="Times New Roman" w:eastAsia="Times New Roman" w:hAnsi="Times New Roman" w:cs="Times New Roman"/>
          <w:color w:val="000000" w:themeColor="text1"/>
          <w:sz w:val="24"/>
          <w:szCs w:val="24"/>
        </w:rPr>
        <w:t xml:space="preserve"> - л</w:t>
      </w:r>
      <w:r w:rsidRPr="00404FC2">
        <w:rPr>
          <w:rFonts w:ascii="Times New Roman" w:eastAsia="Times New Roman" w:hAnsi="Times New Roman" w:cs="Times New Roman"/>
          <w:iCs/>
          <w:color w:val="000000" w:themeColor="text1"/>
          <w:sz w:val="24"/>
          <w:szCs w:val="24"/>
        </w:rPr>
        <w:t>ечение следует начинать по 10 – 30 мл/</w:t>
      </w:r>
      <w:proofErr w:type="spellStart"/>
      <w:r w:rsidRPr="00404FC2">
        <w:rPr>
          <w:rFonts w:ascii="Times New Roman" w:eastAsia="Times New Roman" w:hAnsi="Times New Roman" w:cs="Times New Roman"/>
          <w:iCs/>
          <w:color w:val="000000" w:themeColor="text1"/>
          <w:sz w:val="24"/>
          <w:szCs w:val="24"/>
        </w:rPr>
        <w:t>сут</w:t>
      </w:r>
      <w:proofErr w:type="spellEnd"/>
      <w:r w:rsidRPr="00404FC2">
        <w:rPr>
          <w:rFonts w:ascii="Times New Roman" w:eastAsia="Times New Roman" w:hAnsi="Times New Roman" w:cs="Times New Roman"/>
          <w:iCs/>
          <w:color w:val="000000" w:themeColor="text1"/>
          <w:sz w:val="24"/>
          <w:szCs w:val="24"/>
        </w:rPr>
        <w:t xml:space="preserve"> в/в </w:t>
      </w:r>
      <w:proofErr w:type="spellStart"/>
      <w:r w:rsidRPr="00404FC2">
        <w:rPr>
          <w:rFonts w:ascii="Times New Roman" w:eastAsia="Times New Roman" w:hAnsi="Times New Roman" w:cs="Times New Roman"/>
          <w:iCs/>
          <w:color w:val="000000" w:themeColor="text1"/>
          <w:sz w:val="24"/>
          <w:szCs w:val="24"/>
        </w:rPr>
        <w:t>капельно</w:t>
      </w:r>
      <w:proofErr w:type="spellEnd"/>
      <w:r w:rsidRPr="00404FC2">
        <w:rPr>
          <w:rFonts w:ascii="Times New Roman" w:eastAsia="Times New Roman" w:hAnsi="Times New Roman" w:cs="Times New Roman"/>
          <w:iCs/>
          <w:color w:val="000000" w:themeColor="text1"/>
          <w:sz w:val="24"/>
          <w:szCs w:val="24"/>
        </w:rPr>
        <w:t xml:space="preserve"> в течение 7 – 10 </w:t>
      </w:r>
      <w:proofErr w:type="spellStart"/>
      <w:r w:rsidRPr="00404FC2">
        <w:rPr>
          <w:rFonts w:ascii="Times New Roman" w:eastAsia="Times New Roman" w:hAnsi="Times New Roman" w:cs="Times New Roman"/>
          <w:iCs/>
          <w:color w:val="000000" w:themeColor="text1"/>
          <w:sz w:val="24"/>
          <w:szCs w:val="24"/>
        </w:rPr>
        <w:t>сут</w:t>
      </w:r>
      <w:proofErr w:type="spellEnd"/>
      <w:r w:rsidRPr="00404FC2">
        <w:rPr>
          <w:rFonts w:ascii="Times New Roman" w:eastAsia="Times New Roman" w:hAnsi="Times New Roman" w:cs="Times New Roman"/>
          <w:iCs/>
          <w:color w:val="000000" w:themeColor="text1"/>
          <w:sz w:val="24"/>
          <w:szCs w:val="24"/>
        </w:rPr>
        <w:t>. Оптимальная суточная доза при ишемическом инсульте средней тяжести — 10 мл, при тяжелых инсультах — 20 мл внутривенно капельно на протяжении 7 – 10 дней заболевания (возможно дальнейшее продолжение курса в виде внутримышечных инъекций по 5 мл в день до 21 суток ОНМК [4</w:t>
      </w:r>
      <w:r w:rsidR="00C428D7" w:rsidRPr="00404FC2">
        <w:rPr>
          <w:rFonts w:ascii="Times New Roman" w:eastAsia="Times New Roman" w:hAnsi="Times New Roman" w:cs="Times New Roman"/>
          <w:iCs/>
          <w:color w:val="000000" w:themeColor="text1"/>
          <w:sz w:val="24"/>
          <w:szCs w:val="24"/>
        </w:rPr>
        <w:t>3</w:t>
      </w:r>
      <w:r w:rsidRPr="00404FC2">
        <w:rPr>
          <w:rFonts w:ascii="Times New Roman" w:eastAsia="Times New Roman" w:hAnsi="Times New Roman" w:cs="Times New Roman"/>
          <w:iCs/>
          <w:color w:val="000000" w:themeColor="text1"/>
          <w:sz w:val="24"/>
          <w:szCs w:val="24"/>
        </w:rPr>
        <w:t>, 45].</w:t>
      </w:r>
    </w:p>
    <w:p w14:paraId="0CC7C5B5" w14:textId="77777777" w:rsidR="00DB06C4" w:rsidRPr="00404FC2" w:rsidRDefault="00DB06C4" w:rsidP="0011084E">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w:t>
      </w:r>
      <w:r w:rsidR="00CE1460" w:rsidRPr="00404FC2">
        <w:rPr>
          <w:rFonts w:ascii="Times New Roman" w:eastAsia="Times New Roman" w:hAnsi="Times New Roman" w:cs="Times New Roman"/>
          <w:b/>
          <w:bCs/>
          <w:i/>
          <w:iCs/>
          <w:color w:val="000000" w:themeColor="text1"/>
          <w:sz w:val="24"/>
          <w:szCs w:val="24"/>
        </w:rPr>
        <w:t xml:space="preserve"> </w:t>
      </w:r>
      <w:r w:rsidRPr="00404FC2">
        <w:rPr>
          <w:rFonts w:ascii="Times New Roman" w:eastAsia="Times New Roman" w:hAnsi="Times New Roman" w:cs="Times New Roman"/>
          <w:b/>
          <w:bCs/>
          <w:i/>
          <w:iCs/>
          <w:color w:val="000000" w:themeColor="text1"/>
          <w:sz w:val="24"/>
          <w:szCs w:val="24"/>
        </w:rPr>
        <w:t>– В (уровень достоверности доказательств– 2а).</w:t>
      </w:r>
    </w:p>
    <w:p w14:paraId="66F85B9C" w14:textId="77777777" w:rsidR="000F3CB7" w:rsidRPr="00404FC2" w:rsidRDefault="000F3CB7" w:rsidP="0011084E">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Комментарии</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i/>
          <w:iCs/>
          <w:color w:val="000000" w:themeColor="text1"/>
          <w:sz w:val="24"/>
          <w:szCs w:val="24"/>
        </w:rPr>
        <w:t> Церебролизин</w:t>
      </w:r>
      <w:r w:rsidRPr="00404FC2">
        <w:rPr>
          <w:rFonts w:ascii="Times New Roman" w:eastAsia="Times New Roman" w:hAnsi="Times New Roman" w:cs="Times New Roman"/>
          <w:color w:val="000000" w:themeColor="text1"/>
          <w:sz w:val="24"/>
          <w:szCs w:val="24"/>
        </w:rPr>
        <w:t> – </w:t>
      </w:r>
      <w:r w:rsidRPr="00404FC2">
        <w:rPr>
          <w:rFonts w:ascii="Times New Roman" w:eastAsia="Times New Roman" w:hAnsi="Times New Roman" w:cs="Times New Roman"/>
          <w:i/>
          <w:iCs/>
          <w:color w:val="000000" w:themeColor="text1"/>
          <w:sz w:val="24"/>
          <w:szCs w:val="24"/>
        </w:rPr>
        <w:t>комплекс пептидов, полученных из головного мозга свиньи, часть из которых обладает структурным и функциональным сходством с нейротрофическими факторами (цилиарным нейротрофическим фактором CNTF, нейротрофическим фактором глиальных клеток GDNF, инсулиноподобными факторами роста IGF -1 и IGF-2.</w:t>
      </w:r>
    </w:p>
    <w:p w14:paraId="60DF6BFA" w14:textId="3DE1D528" w:rsidR="00471BA2" w:rsidRPr="00404FC2" w:rsidRDefault="00471BA2" w:rsidP="00300B06">
      <w:pPr>
        <w:pStyle w:val="ab"/>
        <w:numPr>
          <w:ilvl w:val="0"/>
          <w:numId w:val="29"/>
        </w:numPr>
        <w:spacing w:line="360" w:lineRule="auto"/>
        <w:ind w:right="160"/>
        <w:jc w:val="both"/>
        <w:rPr>
          <w:rFonts w:ascii="Times New Roman" w:eastAsia="Arial" w:hAnsi="Times New Roman" w:cs="Times New Roman"/>
          <w:bCs/>
          <w:color w:val="000000" w:themeColor="text1"/>
          <w:sz w:val="24"/>
          <w:szCs w:val="24"/>
        </w:rPr>
      </w:pPr>
      <w:proofErr w:type="spellStart"/>
      <w:r w:rsidRPr="00404FC2">
        <w:rPr>
          <w:rFonts w:ascii="Times New Roman" w:eastAsia="Arial" w:hAnsi="Times New Roman" w:cs="Times New Roman"/>
          <w:bCs/>
          <w:color w:val="000000" w:themeColor="text1"/>
          <w:sz w:val="24"/>
          <w:szCs w:val="24"/>
        </w:rPr>
        <w:t>Цитофлавин</w:t>
      </w:r>
      <w:proofErr w:type="spellEnd"/>
      <w:r w:rsidRPr="00404FC2">
        <w:rPr>
          <w:rFonts w:ascii="Times New Roman" w:eastAsia="Arial" w:hAnsi="Times New Roman" w:cs="Times New Roman"/>
          <w:bCs/>
          <w:color w:val="000000" w:themeColor="text1"/>
          <w:sz w:val="24"/>
          <w:szCs w:val="24"/>
        </w:rPr>
        <w:t xml:space="preserve">** (инозин + </w:t>
      </w:r>
      <w:proofErr w:type="spellStart"/>
      <w:r w:rsidRPr="00404FC2">
        <w:rPr>
          <w:rFonts w:ascii="Times New Roman" w:eastAsia="Arial" w:hAnsi="Times New Roman" w:cs="Times New Roman"/>
          <w:bCs/>
          <w:color w:val="000000" w:themeColor="text1"/>
          <w:sz w:val="24"/>
          <w:szCs w:val="24"/>
        </w:rPr>
        <w:t>никотинамид</w:t>
      </w:r>
      <w:proofErr w:type="spellEnd"/>
      <w:r w:rsidRPr="00404FC2">
        <w:rPr>
          <w:rFonts w:ascii="Times New Roman" w:eastAsia="Arial" w:hAnsi="Times New Roman" w:cs="Times New Roman"/>
          <w:bCs/>
          <w:color w:val="000000" w:themeColor="text1"/>
          <w:sz w:val="24"/>
          <w:szCs w:val="24"/>
        </w:rPr>
        <w:t xml:space="preserve"> + рибофлавин + янтарная кислота)</w:t>
      </w:r>
      <w:r w:rsidR="001A4544" w:rsidRPr="00404FC2">
        <w:rPr>
          <w:rFonts w:ascii="Times New Roman" w:eastAsia="Arial" w:hAnsi="Times New Roman" w:cs="Times New Roman"/>
          <w:bCs/>
          <w:color w:val="000000" w:themeColor="text1"/>
          <w:sz w:val="24"/>
          <w:szCs w:val="24"/>
        </w:rPr>
        <w:t xml:space="preserve"> рекомендуется взрослым пациентам с ИИ среднего, пожилого и старческого (до 85 лет) возраста вне зависимости от локализации сосудистого поражения мозга, с целью более полного восстановления нарушенных неврологических функций</w:t>
      </w:r>
      <w:r w:rsidRPr="00404FC2">
        <w:rPr>
          <w:rFonts w:ascii="Times New Roman" w:eastAsia="Arial" w:hAnsi="Times New Roman" w:cs="Times New Roman"/>
          <w:bCs/>
          <w:color w:val="000000" w:themeColor="text1"/>
          <w:sz w:val="24"/>
          <w:szCs w:val="24"/>
        </w:rPr>
        <w:t>.</w:t>
      </w:r>
      <w:r w:rsidR="001A4544" w:rsidRPr="00404FC2">
        <w:rPr>
          <w:rFonts w:ascii="Times New Roman" w:eastAsia="Arial" w:hAnsi="Times New Roman" w:cs="Times New Roman"/>
          <w:bCs/>
          <w:color w:val="000000" w:themeColor="text1"/>
          <w:sz w:val="24"/>
          <w:szCs w:val="24"/>
        </w:rPr>
        <w:t xml:space="preserve"> </w:t>
      </w:r>
      <w:r w:rsidRPr="00404FC2">
        <w:rPr>
          <w:rFonts w:ascii="Times New Roman" w:eastAsia="Arial" w:hAnsi="Times New Roman" w:cs="Times New Roman"/>
          <w:bCs/>
          <w:color w:val="000000" w:themeColor="text1"/>
          <w:sz w:val="24"/>
          <w:szCs w:val="24"/>
        </w:rPr>
        <w:t>Вводят внутривенно капельно медленно в дозе 10 мл в разведении на 200 мл 5% глюкозы или физиологического раствора два раза в сутки в течении 10 дней</w:t>
      </w:r>
      <w:r w:rsidR="00C428D7" w:rsidRPr="00404FC2">
        <w:rPr>
          <w:rFonts w:ascii="Times New Roman" w:eastAsia="Arial" w:hAnsi="Times New Roman" w:cs="Times New Roman"/>
          <w:bCs/>
          <w:color w:val="000000" w:themeColor="text1"/>
          <w:sz w:val="24"/>
          <w:szCs w:val="24"/>
        </w:rPr>
        <w:t xml:space="preserve"> [46, 51]</w:t>
      </w:r>
      <w:r w:rsidRPr="00404FC2">
        <w:rPr>
          <w:rFonts w:ascii="Times New Roman" w:eastAsia="Arial" w:hAnsi="Times New Roman" w:cs="Times New Roman"/>
          <w:bCs/>
          <w:color w:val="000000" w:themeColor="text1"/>
          <w:sz w:val="24"/>
          <w:szCs w:val="24"/>
        </w:rPr>
        <w:t xml:space="preserve">. </w:t>
      </w:r>
    </w:p>
    <w:p w14:paraId="763E3CC5" w14:textId="1E1A6082" w:rsidR="00471BA2" w:rsidRPr="00404FC2" w:rsidRDefault="00471BA2" w:rsidP="0011084E">
      <w:pPr>
        <w:spacing w:after="0" w:line="360" w:lineRule="auto"/>
        <w:ind w:firstLine="709"/>
        <w:jc w:val="both"/>
        <w:textAlignment w:val="baseline"/>
        <w:rPr>
          <w:rFonts w:ascii="Times New Roman" w:eastAsia="Times New Roman" w:hAnsi="Times New Roman" w:cs="Times New Roman"/>
          <w:b/>
          <w:bCs/>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 В (уровень достоверности доказательств</w:t>
      </w:r>
      <w:r w:rsidR="001A4544" w:rsidRPr="00404FC2">
        <w:rPr>
          <w:rFonts w:ascii="Times New Roman" w:eastAsia="Times New Roman" w:hAnsi="Times New Roman" w:cs="Times New Roman"/>
          <w:b/>
          <w:bCs/>
          <w:i/>
          <w:iCs/>
          <w:color w:val="000000" w:themeColor="text1"/>
          <w:sz w:val="24"/>
          <w:szCs w:val="24"/>
        </w:rPr>
        <w:t xml:space="preserve"> </w:t>
      </w:r>
      <w:r w:rsidRPr="00404FC2">
        <w:rPr>
          <w:rFonts w:ascii="Times New Roman" w:eastAsia="Times New Roman" w:hAnsi="Times New Roman" w:cs="Times New Roman"/>
          <w:b/>
          <w:bCs/>
          <w:i/>
          <w:iCs/>
          <w:color w:val="000000" w:themeColor="text1"/>
          <w:sz w:val="24"/>
          <w:szCs w:val="24"/>
        </w:rPr>
        <w:t>– 2а).</w:t>
      </w:r>
    </w:p>
    <w:p w14:paraId="4CAE416F" w14:textId="1C8ED054" w:rsidR="00471BA2" w:rsidRPr="00404FC2" w:rsidRDefault="00471BA2" w:rsidP="0011084E">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Комментарии</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color w:val="000000" w:themeColor="text1"/>
          <w:sz w:val="24"/>
          <w:szCs w:val="24"/>
        </w:rPr>
        <w:t xml:space="preserve"> </w:t>
      </w:r>
      <w:proofErr w:type="spellStart"/>
      <w:r w:rsidR="001A4544" w:rsidRPr="00404FC2">
        <w:rPr>
          <w:rFonts w:ascii="Times New Roman" w:eastAsia="Times New Roman" w:hAnsi="Times New Roman" w:cs="Times New Roman"/>
          <w:i/>
          <w:iCs/>
          <w:color w:val="000000" w:themeColor="text1"/>
          <w:sz w:val="24"/>
          <w:szCs w:val="24"/>
        </w:rPr>
        <w:t>Инозин+никотинамид+рибофлавин+янтарная</w:t>
      </w:r>
      <w:proofErr w:type="spellEnd"/>
      <w:r w:rsidR="001A4544" w:rsidRPr="00404FC2">
        <w:rPr>
          <w:rFonts w:ascii="Times New Roman" w:eastAsia="Times New Roman" w:hAnsi="Times New Roman" w:cs="Times New Roman"/>
          <w:i/>
          <w:iCs/>
          <w:color w:val="000000" w:themeColor="text1"/>
          <w:sz w:val="24"/>
          <w:szCs w:val="24"/>
        </w:rPr>
        <w:t xml:space="preserve"> кислота** – препарат, фармакологические эффекты которого обусловлены комплексным воздействием входящих в состав препарата компонентов (</w:t>
      </w:r>
      <w:proofErr w:type="spellStart"/>
      <w:r w:rsidR="001A4544" w:rsidRPr="00404FC2">
        <w:rPr>
          <w:rFonts w:ascii="Times New Roman" w:eastAsia="Times New Roman" w:hAnsi="Times New Roman" w:cs="Times New Roman"/>
          <w:i/>
          <w:iCs/>
          <w:color w:val="000000" w:themeColor="text1"/>
          <w:sz w:val="24"/>
          <w:szCs w:val="24"/>
        </w:rPr>
        <w:t>антигипоксант</w:t>
      </w:r>
      <w:proofErr w:type="spellEnd"/>
      <w:r w:rsidR="001A4544" w:rsidRPr="00404FC2">
        <w:rPr>
          <w:rFonts w:ascii="Times New Roman" w:eastAsia="Times New Roman" w:hAnsi="Times New Roman" w:cs="Times New Roman"/>
          <w:i/>
          <w:iCs/>
          <w:color w:val="000000" w:themeColor="text1"/>
          <w:sz w:val="24"/>
          <w:szCs w:val="24"/>
        </w:rPr>
        <w:t xml:space="preserve">, антиоксидант и </w:t>
      </w:r>
      <w:proofErr w:type="spellStart"/>
      <w:r w:rsidR="001A4544" w:rsidRPr="00404FC2">
        <w:rPr>
          <w:rFonts w:ascii="Times New Roman" w:eastAsia="Times New Roman" w:hAnsi="Times New Roman" w:cs="Times New Roman"/>
          <w:i/>
          <w:iCs/>
          <w:color w:val="000000" w:themeColor="text1"/>
          <w:sz w:val="24"/>
          <w:szCs w:val="24"/>
        </w:rPr>
        <w:t>энергокорректор</w:t>
      </w:r>
      <w:proofErr w:type="spellEnd"/>
      <w:r w:rsidR="001A4544" w:rsidRPr="00404FC2">
        <w:rPr>
          <w:rFonts w:ascii="Times New Roman" w:eastAsia="Times New Roman" w:hAnsi="Times New Roman" w:cs="Times New Roman"/>
          <w:i/>
          <w:iCs/>
          <w:color w:val="000000" w:themeColor="text1"/>
          <w:sz w:val="24"/>
          <w:szCs w:val="24"/>
        </w:rPr>
        <w:t xml:space="preserve">). </w:t>
      </w:r>
      <w:r w:rsidR="001A4544" w:rsidRPr="00404FC2">
        <w:rPr>
          <w:rFonts w:ascii="Times New Roman" w:eastAsia="Arial" w:hAnsi="Times New Roman" w:cs="Times New Roman"/>
          <w:bCs/>
          <w:i/>
          <w:color w:val="000000" w:themeColor="text1"/>
          <w:sz w:val="24"/>
          <w:szCs w:val="24"/>
        </w:rPr>
        <w:t>Препарат активизирует церебральный кровоток, стимулирует метаболические процессы в центральной нервной системе</w:t>
      </w:r>
      <w:r w:rsidR="001A4544" w:rsidRPr="00404FC2">
        <w:rPr>
          <w:rFonts w:ascii="Times New Roman" w:eastAsia="Arial" w:hAnsi="Times New Roman" w:cs="Times New Roman"/>
          <w:bCs/>
          <w:color w:val="000000" w:themeColor="text1"/>
          <w:sz w:val="24"/>
          <w:szCs w:val="24"/>
        </w:rPr>
        <w:t xml:space="preserve">. </w:t>
      </w:r>
      <w:r w:rsidR="001A4544" w:rsidRPr="00404FC2">
        <w:rPr>
          <w:rFonts w:ascii="Times New Roman" w:eastAsia="Times New Roman" w:hAnsi="Times New Roman" w:cs="Times New Roman"/>
          <w:i/>
          <w:iCs/>
          <w:color w:val="000000" w:themeColor="text1"/>
          <w:sz w:val="24"/>
          <w:szCs w:val="24"/>
        </w:rPr>
        <w:t>Лечение при тяжелых формах ИИ следует начинать в первые 10 суток с применения парентеральной формы препарата 20 мл (в 400 мл 0,9%-</w:t>
      </w:r>
      <w:proofErr w:type="spellStart"/>
      <w:r w:rsidR="001A4544" w:rsidRPr="00404FC2">
        <w:rPr>
          <w:rFonts w:ascii="Times New Roman" w:eastAsia="Times New Roman" w:hAnsi="Times New Roman" w:cs="Times New Roman"/>
          <w:i/>
          <w:iCs/>
          <w:color w:val="000000" w:themeColor="text1"/>
          <w:sz w:val="24"/>
          <w:szCs w:val="24"/>
        </w:rPr>
        <w:t>ного</w:t>
      </w:r>
      <w:proofErr w:type="spellEnd"/>
      <w:r w:rsidR="001A4544" w:rsidRPr="00404FC2">
        <w:rPr>
          <w:rFonts w:ascii="Times New Roman" w:eastAsia="Times New Roman" w:hAnsi="Times New Roman" w:cs="Times New Roman"/>
          <w:i/>
          <w:iCs/>
          <w:color w:val="000000" w:themeColor="text1"/>
          <w:sz w:val="24"/>
          <w:szCs w:val="24"/>
        </w:rPr>
        <w:t xml:space="preserve"> </w:t>
      </w:r>
      <w:proofErr w:type="spellStart"/>
      <w:r w:rsidR="001A4544" w:rsidRPr="00404FC2">
        <w:rPr>
          <w:rFonts w:ascii="Times New Roman" w:eastAsia="Times New Roman" w:hAnsi="Times New Roman" w:cs="Times New Roman"/>
          <w:i/>
          <w:iCs/>
          <w:color w:val="000000" w:themeColor="text1"/>
          <w:sz w:val="24"/>
          <w:szCs w:val="24"/>
        </w:rPr>
        <w:t>NaCl</w:t>
      </w:r>
      <w:proofErr w:type="spellEnd"/>
      <w:r w:rsidR="001A4544" w:rsidRPr="00404FC2">
        <w:rPr>
          <w:rFonts w:ascii="Times New Roman" w:eastAsia="Times New Roman" w:hAnsi="Times New Roman" w:cs="Times New Roman"/>
          <w:i/>
          <w:iCs/>
          <w:color w:val="000000" w:themeColor="text1"/>
          <w:sz w:val="24"/>
          <w:szCs w:val="24"/>
        </w:rPr>
        <w:t>) дважды в сутки, а затем с 11-х по 35-е сутки – пероральной формы (850 мг дважды в день)</w:t>
      </w:r>
      <w:r w:rsidR="001A4544" w:rsidRPr="00404FC2">
        <w:rPr>
          <w:rFonts w:ascii="Times New Roman" w:eastAsia="Arial" w:hAnsi="Times New Roman" w:cs="Times New Roman"/>
          <w:bCs/>
          <w:i/>
          <w:color w:val="000000" w:themeColor="text1"/>
          <w:sz w:val="24"/>
          <w:szCs w:val="24"/>
        </w:rPr>
        <w:t>.</w:t>
      </w:r>
      <w:r w:rsidRPr="00404FC2">
        <w:rPr>
          <w:rFonts w:ascii="Times New Roman" w:eastAsia="Arial" w:hAnsi="Times New Roman" w:cs="Times New Roman"/>
          <w:bCs/>
          <w:i/>
          <w:color w:val="000000" w:themeColor="text1"/>
          <w:sz w:val="24"/>
          <w:szCs w:val="24"/>
        </w:rPr>
        <w:t xml:space="preserve"> </w:t>
      </w:r>
    </w:p>
    <w:p w14:paraId="54112081" w14:textId="53A61031" w:rsidR="000F3CB7" w:rsidRPr="00404FC2" w:rsidRDefault="000F3CB7" w:rsidP="00300B06">
      <w:pPr>
        <w:pStyle w:val="ab"/>
        <w:numPr>
          <w:ilvl w:val="0"/>
          <w:numId w:val="29"/>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Cs/>
          <w:color w:val="000000" w:themeColor="text1"/>
          <w:sz w:val="24"/>
          <w:szCs w:val="24"/>
        </w:rPr>
        <w:t>Полипептиды коры головного мозга скота</w:t>
      </w:r>
      <w:r w:rsidR="00A749E1" w:rsidRPr="00404FC2">
        <w:rPr>
          <w:rFonts w:ascii="Times New Roman" w:eastAsia="Times New Roman" w:hAnsi="Times New Roman" w:cs="Times New Roman"/>
          <w:iCs/>
          <w:color w:val="000000" w:themeColor="text1"/>
          <w:sz w:val="24"/>
          <w:szCs w:val="24"/>
        </w:rPr>
        <w:t xml:space="preserve"> (</w:t>
      </w:r>
      <w:proofErr w:type="spellStart"/>
      <w:r w:rsidR="001A4544" w:rsidRPr="00404FC2">
        <w:rPr>
          <w:rFonts w:ascii="Times New Roman" w:eastAsia="Times New Roman" w:hAnsi="Times New Roman" w:cs="Times New Roman"/>
          <w:iCs/>
          <w:color w:val="000000" w:themeColor="text1"/>
          <w:sz w:val="24"/>
          <w:szCs w:val="24"/>
        </w:rPr>
        <w:t>Кортексин</w:t>
      </w:r>
      <w:proofErr w:type="spellEnd"/>
      <w:r w:rsidR="001A4544" w:rsidRPr="00404FC2">
        <w:rPr>
          <w:rFonts w:ascii="Times New Roman" w:eastAsia="Times New Roman" w:hAnsi="Times New Roman" w:cs="Times New Roman"/>
          <w:iCs/>
          <w:color w:val="000000" w:themeColor="text1"/>
          <w:sz w:val="24"/>
          <w:szCs w:val="24"/>
        </w:rPr>
        <w:t>) –</w:t>
      </w:r>
      <w:r w:rsidR="00471BA2" w:rsidRPr="00404FC2">
        <w:rPr>
          <w:rFonts w:ascii="Times New Roman" w:eastAsia="Times New Roman" w:hAnsi="Times New Roman" w:cs="Times New Roman"/>
          <w:iCs/>
          <w:color w:val="000000" w:themeColor="text1"/>
          <w:sz w:val="24"/>
          <w:szCs w:val="24"/>
        </w:rPr>
        <w:t xml:space="preserve"> </w:t>
      </w:r>
      <w:r w:rsidR="00CB5847" w:rsidRPr="00404FC2">
        <w:rPr>
          <w:rFonts w:ascii="Times New Roman" w:eastAsia="Times New Roman" w:hAnsi="Times New Roman" w:cs="Times New Roman"/>
          <w:iCs/>
          <w:color w:val="000000" w:themeColor="text1"/>
          <w:sz w:val="24"/>
          <w:szCs w:val="24"/>
        </w:rPr>
        <w:t>л</w:t>
      </w:r>
      <w:r w:rsidRPr="00404FC2">
        <w:rPr>
          <w:rFonts w:ascii="Times New Roman" w:eastAsia="Times New Roman" w:hAnsi="Times New Roman" w:cs="Times New Roman"/>
          <w:iCs/>
          <w:color w:val="000000" w:themeColor="text1"/>
          <w:sz w:val="24"/>
          <w:szCs w:val="24"/>
        </w:rPr>
        <w:t>ечение следует начинать по 10 мг/</w:t>
      </w:r>
      <w:proofErr w:type="spellStart"/>
      <w:r w:rsidRPr="00404FC2">
        <w:rPr>
          <w:rFonts w:ascii="Times New Roman" w:eastAsia="Times New Roman" w:hAnsi="Times New Roman" w:cs="Times New Roman"/>
          <w:iCs/>
          <w:color w:val="000000" w:themeColor="text1"/>
          <w:sz w:val="24"/>
          <w:szCs w:val="24"/>
        </w:rPr>
        <w:t>сут</w:t>
      </w:r>
      <w:proofErr w:type="spellEnd"/>
      <w:r w:rsidRPr="00404FC2">
        <w:rPr>
          <w:rFonts w:ascii="Times New Roman" w:eastAsia="Times New Roman" w:hAnsi="Times New Roman" w:cs="Times New Roman"/>
          <w:iCs/>
          <w:color w:val="000000" w:themeColor="text1"/>
          <w:sz w:val="24"/>
          <w:szCs w:val="24"/>
        </w:rPr>
        <w:t xml:space="preserve"> в/м в течение 5 – 10 </w:t>
      </w:r>
      <w:proofErr w:type="spellStart"/>
      <w:r w:rsidRPr="00404FC2">
        <w:rPr>
          <w:rFonts w:ascii="Times New Roman" w:eastAsia="Times New Roman" w:hAnsi="Times New Roman" w:cs="Times New Roman"/>
          <w:iCs/>
          <w:color w:val="000000" w:themeColor="text1"/>
          <w:sz w:val="24"/>
          <w:szCs w:val="24"/>
        </w:rPr>
        <w:t>сут</w:t>
      </w:r>
      <w:proofErr w:type="spellEnd"/>
      <w:r w:rsidRPr="00404FC2">
        <w:rPr>
          <w:rFonts w:ascii="Times New Roman" w:eastAsia="Times New Roman" w:hAnsi="Times New Roman" w:cs="Times New Roman"/>
          <w:iCs/>
          <w:color w:val="000000" w:themeColor="text1"/>
          <w:sz w:val="24"/>
          <w:szCs w:val="24"/>
        </w:rPr>
        <w:t>.</w:t>
      </w:r>
      <w:r w:rsidR="00C428D7" w:rsidRPr="00404FC2">
        <w:rPr>
          <w:rFonts w:ascii="Times New Roman" w:eastAsia="Times New Roman" w:hAnsi="Times New Roman" w:cs="Times New Roman"/>
          <w:iCs/>
          <w:color w:val="000000" w:themeColor="text1"/>
          <w:sz w:val="24"/>
          <w:szCs w:val="24"/>
        </w:rPr>
        <w:t xml:space="preserve"> </w:t>
      </w:r>
      <w:r w:rsidR="00C428D7" w:rsidRPr="00404FC2">
        <w:rPr>
          <w:rFonts w:ascii="Times New Roman" w:eastAsia="Times New Roman" w:hAnsi="Times New Roman" w:cs="Times New Roman"/>
          <w:iCs/>
          <w:color w:val="000000" w:themeColor="text1"/>
          <w:sz w:val="24"/>
          <w:szCs w:val="24"/>
          <w:lang w:val="en-US"/>
        </w:rPr>
        <w:t>[</w:t>
      </w:r>
      <w:r w:rsidR="00C428D7" w:rsidRPr="00404FC2">
        <w:rPr>
          <w:rFonts w:ascii="Times New Roman" w:eastAsia="Times New Roman" w:hAnsi="Times New Roman" w:cs="Times New Roman"/>
          <w:iCs/>
          <w:color w:val="000000" w:themeColor="text1"/>
          <w:sz w:val="24"/>
          <w:szCs w:val="24"/>
        </w:rPr>
        <w:t>47</w:t>
      </w:r>
      <w:r w:rsidR="00C428D7" w:rsidRPr="00404FC2">
        <w:rPr>
          <w:rFonts w:ascii="Times New Roman" w:eastAsia="Times New Roman" w:hAnsi="Times New Roman" w:cs="Times New Roman"/>
          <w:iCs/>
          <w:color w:val="000000" w:themeColor="text1"/>
          <w:sz w:val="24"/>
          <w:szCs w:val="24"/>
          <w:lang w:val="en-US"/>
        </w:rPr>
        <w:t>]</w:t>
      </w:r>
    </w:p>
    <w:p w14:paraId="3018E542" w14:textId="353DE1A0" w:rsidR="000F3CB7" w:rsidRPr="00404FC2" w:rsidRDefault="00CE1460" w:rsidP="0011084E">
      <w:pPr>
        <w:pStyle w:val="a0"/>
        <w:spacing w:line="360" w:lineRule="auto"/>
        <w:ind w:firstLine="709"/>
        <w:jc w:val="both"/>
        <w:rPr>
          <w:rFonts w:ascii="Times New Roman" w:eastAsia="Times New Roman" w:hAnsi="Times New Roman" w:cs="Times New Roman"/>
          <w:b/>
          <w:bCs/>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 В (уровень достоверности доказательств</w:t>
      </w:r>
      <w:r w:rsidR="001A4544" w:rsidRPr="00404FC2">
        <w:rPr>
          <w:rFonts w:ascii="Times New Roman" w:eastAsia="Times New Roman" w:hAnsi="Times New Roman" w:cs="Times New Roman"/>
          <w:b/>
          <w:bCs/>
          <w:i/>
          <w:iCs/>
          <w:color w:val="000000" w:themeColor="text1"/>
          <w:sz w:val="24"/>
          <w:szCs w:val="24"/>
        </w:rPr>
        <w:t>– 3</w:t>
      </w:r>
      <w:r w:rsidR="000F3CB7" w:rsidRPr="00404FC2">
        <w:rPr>
          <w:rFonts w:ascii="Times New Roman" w:eastAsia="Times New Roman" w:hAnsi="Times New Roman" w:cs="Times New Roman"/>
          <w:b/>
          <w:bCs/>
          <w:i/>
          <w:iCs/>
          <w:color w:val="000000" w:themeColor="text1"/>
          <w:sz w:val="24"/>
          <w:szCs w:val="24"/>
        </w:rPr>
        <w:t>).</w:t>
      </w:r>
    </w:p>
    <w:p w14:paraId="461FDA23" w14:textId="77777777" w:rsidR="00CE1460" w:rsidRPr="00404FC2" w:rsidRDefault="00CE1460" w:rsidP="0011084E">
      <w:pPr>
        <w:spacing w:after="0" w:line="360" w:lineRule="auto"/>
        <w:ind w:firstLine="709"/>
        <w:jc w:val="both"/>
        <w:textAlignment w:val="baseline"/>
        <w:rPr>
          <w:rFonts w:ascii="Times New Roman" w:eastAsia="Times New Roman" w:hAnsi="Times New Roman" w:cs="Times New Roman"/>
          <w:i/>
          <w:color w:val="000000" w:themeColor="text1"/>
          <w:sz w:val="24"/>
          <w:szCs w:val="24"/>
        </w:rPr>
      </w:pPr>
      <w:r w:rsidRPr="00404FC2">
        <w:rPr>
          <w:rFonts w:ascii="Times New Roman" w:eastAsia="Times New Roman" w:hAnsi="Times New Roman" w:cs="Times New Roman"/>
          <w:bCs/>
          <w:i/>
          <w:iCs/>
          <w:color w:val="000000" w:themeColor="text1"/>
          <w:sz w:val="24"/>
          <w:szCs w:val="24"/>
        </w:rPr>
        <w:lastRenderedPageBreak/>
        <w:t>Комментарии</w:t>
      </w:r>
      <w:r w:rsidRPr="00404FC2">
        <w:rPr>
          <w:rFonts w:ascii="Times New Roman" w:eastAsia="Times New Roman" w:hAnsi="Times New Roman" w:cs="Times New Roman"/>
          <w:b/>
          <w:i/>
          <w:iCs/>
          <w:color w:val="000000" w:themeColor="text1"/>
          <w:sz w:val="24"/>
          <w:szCs w:val="24"/>
        </w:rPr>
        <w:t>:</w:t>
      </w:r>
      <w:r w:rsidRPr="00404FC2">
        <w:rPr>
          <w:rFonts w:ascii="Times New Roman" w:eastAsia="Times New Roman" w:hAnsi="Times New Roman" w:cs="Times New Roman"/>
          <w:iCs/>
          <w:color w:val="000000" w:themeColor="text1"/>
          <w:sz w:val="24"/>
          <w:szCs w:val="24"/>
        </w:rPr>
        <w:t xml:space="preserve"> </w:t>
      </w:r>
      <w:r w:rsidRPr="00404FC2">
        <w:rPr>
          <w:rFonts w:ascii="Times New Roman" w:eastAsia="Times New Roman" w:hAnsi="Times New Roman" w:cs="Times New Roman"/>
          <w:i/>
          <w:iCs/>
          <w:color w:val="000000" w:themeColor="text1"/>
          <w:sz w:val="24"/>
          <w:szCs w:val="24"/>
        </w:rPr>
        <w:t xml:space="preserve">комплекс полипептидов и </w:t>
      </w:r>
      <w:proofErr w:type="spellStart"/>
      <w:r w:rsidRPr="00404FC2">
        <w:rPr>
          <w:rFonts w:ascii="Times New Roman" w:eastAsia="Times New Roman" w:hAnsi="Times New Roman" w:cs="Times New Roman"/>
          <w:i/>
          <w:iCs/>
          <w:color w:val="000000" w:themeColor="text1"/>
          <w:sz w:val="24"/>
          <w:szCs w:val="24"/>
        </w:rPr>
        <w:t>нейромедиаторов</w:t>
      </w:r>
      <w:proofErr w:type="spellEnd"/>
      <w:r w:rsidRPr="00404FC2">
        <w:rPr>
          <w:rFonts w:ascii="Times New Roman" w:eastAsia="Times New Roman" w:hAnsi="Times New Roman" w:cs="Times New Roman"/>
          <w:i/>
          <w:iCs/>
          <w:color w:val="000000" w:themeColor="text1"/>
          <w:sz w:val="24"/>
          <w:szCs w:val="24"/>
        </w:rPr>
        <w:t xml:space="preserve">, способный оказывать </w:t>
      </w:r>
      <w:proofErr w:type="spellStart"/>
      <w:r w:rsidRPr="00404FC2">
        <w:rPr>
          <w:rFonts w:ascii="Times New Roman" w:eastAsia="Times New Roman" w:hAnsi="Times New Roman" w:cs="Times New Roman"/>
          <w:i/>
          <w:iCs/>
          <w:color w:val="000000" w:themeColor="text1"/>
          <w:sz w:val="24"/>
          <w:szCs w:val="24"/>
        </w:rPr>
        <w:t>тканеспецифичное</w:t>
      </w:r>
      <w:proofErr w:type="spellEnd"/>
      <w:r w:rsidRPr="00404FC2">
        <w:rPr>
          <w:rFonts w:ascii="Times New Roman" w:eastAsia="Times New Roman" w:hAnsi="Times New Roman" w:cs="Times New Roman"/>
          <w:i/>
          <w:iCs/>
          <w:color w:val="000000" w:themeColor="text1"/>
          <w:sz w:val="24"/>
          <w:szCs w:val="24"/>
        </w:rPr>
        <w:t xml:space="preserve"> воздействие на кору головного мозга, нормализовывать соотношение возбуждающих и тормозящих аминокислот в головном мозге, регулировать содержание дофамина и серотонина [46, 47].</w:t>
      </w:r>
    </w:p>
    <w:p w14:paraId="4F003D4A" w14:textId="0479B2E0"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iCs/>
          <w:color w:val="000000" w:themeColor="text1"/>
          <w:sz w:val="24"/>
          <w:szCs w:val="24"/>
        </w:rPr>
        <w:t>Метионил</w:t>
      </w:r>
      <w:proofErr w:type="spellEnd"/>
      <w:r w:rsidRPr="00404FC2">
        <w:rPr>
          <w:rFonts w:ascii="Times New Roman" w:eastAsia="Times New Roman" w:hAnsi="Times New Roman" w:cs="Times New Roman"/>
          <w:iCs/>
          <w:color w:val="000000" w:themeColor="text1"/>
          <w:sz w:val="24"/>
          <w:szCs w:val="24"/>
        </w:rPr>
        <w:t>-</w:t>
      </w:r>
      <w:proofErr w:type="spellStart"/>
      <w:r w:rsidRPr="00404FC2">
        <w:rPr>
          <w:rFonts w:ascii="Times New Roman" w:eastAsia="Times New Roman" w:hAnsi="Times New Roman" w:cs="Times New Roman"/>
          <w:iCs/>
          <w:color w:val="000000" w:themeColor="text1"/>
          <w:sz w:val="24"/>
          <w:szCs w:val="24"/>
        </w:rPr>
        <w:t>глутамил</w:t>
      </w:r>
      <w:proofErr w:type="spellEnd"/>
      <w:r w:rsidRPr="00404FC2">
        <w:rPr>
          <w:rFonts w:ascii="Times New Roman" w:eastAsia="Times New Roman" w:hAnsi="Times New Roman" w:cs="Times New Roman"/>
          <w:iCs/>
          <w:color w:val="000000" w:themeColor="text1"/>
          <w:sz w:val="24"/>
          <w:szCs w:val="24"/>
        </w:rPr>
        <w:t>-</w:t>
      </w:r>
      <w:proofErr w:type="spellStart"/>
      <w:r w:rsidRPr="00404FC2">
        <w:rPr>
          <w:rFonts w:ascii="Times New Roman" w:eastAsia="Times New Roman" w:hAnsi="Times New Roman" w:cs="Times New Roman"/>
          <w:iCs/>
          <w:color w:val="000000" w:themeColor="text1"/>
          <w:sz w:val="24"/>
          <w:szCs w:val="24"/>
        </w:rPr>
        <w:t>гистидил</w:t>
      </w:r>
      <w:proofErr w:type="spellEnd"/>
      <w:r w:rsidRPr="00404FC2">
        <w:rPr>
          <w:rFonts w:ascii="Times New Roman" w:eastAsia="Times New Roman" w:hAnsi="Times New Roman" w:cs="Times New Roman"/>
          <w:iCs/>
          <w:color w:val="000000" w:themeColor="text1"/>
          <w:sz w:val="24"/>
          <w:szCs w:val="24"/>
        </w:rPr>
        <w:t>-</w:t>
      </w:r>
      <w:proofErr w:type="spellStart"/>
      <w:r w:rsidRPr="00404FC2">
        <w:rPr>
          <w:rFonts w:ascii="Times New Roman" w:eastAsia="Times New Roman" w:hAnsi="Times New Roman" w:cs="Times New Roman"/>
          <w:iCs/>
          <w:color w:val="000000" w:themeColor="text1"/>
          <w:sz w:val="24"/>
          <w:szCs w:val="24"/>
        </w:rPr>
        <w:t>фенилаланил</w:t>
      </w:r>
      <w:proofErr w:type="spellEnd"/>
      <w:r w:rsidRPr="00404FC2">
        <w:rPr>
          <w:rFonts w:ascii="Times New Roman" w:eastAsia="Times New Roman" w:hAnsi="Times New Roman" w:cs="Times New Roman"/>
          <w:iCs/>
          <w:color w:val="000000" w:themeColor="text1"/>
          <w:sz w:val="24"/>
          <w:szCs w:val="24"/>
        </w:rPr>
        <w:t>-пролил-</w:t>
      </w:r>
      <w:proofErr w:type="spellStart"/>
      <w:r w:rsidRPr="00404FC2">
        <w:rPr>
          <w:rFonts w:ascii="Times New Roman" w:eastAsia="Times New Roman" w:hAnsi="Times New Roman" w:cs="Times New Roman"/>
          <w:iCs/>
          <w:color w:val="000000" w:themeColor="text1"/>
          <w:sz w:val="24"/>
          <w:szCs w:val="24"/>
        </w:rPr>
        <w:t>глицил</w:t>
      </w:r>
      <w:proofErr w:type="spellEnd"/>
      <w:r w:rsidRPr="00404FC2">
        <w:rPr>
          <w:rFonts w:ascii="Times New Roman" w:eastAsia="Times New Roman" w:hAnsi="Times New Roman" w:cs="Times New Roman"/>
          <w:iCs/>
          <w:color w:val="000000" w:themeColor="text1"/>
          <w:sz w:val="24"/>
          <w:szCs w:val="24"/>
        </w:rPr>
        <w:t>-</w:t>
      </w:r>
      <w:proofErr w:type="spellStart"/>
      <w:r w:rsidRPr="00404FC2">
        <w:rPr>
          <w:rFonts w:ascii="Times New Roman" w:eastAsia="Times New Roman" w:hAnsi="Times New Roman" w:cs="Times New Roman"/>
          <w:iCs/>
          <w:color w:val="000000" w:themeColor="text1"/>
          <w:sz w:val="24"/>
          <w:szCs w:val="24"/>
        </w:rPr>
        <w:t>пролин</w:t>
      </w:r>
      <w:proofErr w:type="spellEnd"/>
      <w:r w:rsidR="00731D7C" w:rsidRPr="00404FC2">
        <w:rPr>
          <w:rFonts w:ascii="Times New Roman" w:eastAsia="Times New Roman" w:hAnsi="Times New Roman" w:cs="Times New Roman"/>
          <w:iCs/>
          <w:color w:val="000000" w:themeColor="text1"/>
          <w:sz w:val="24"/>
          <w:szCs w:val="24"/>
        </w:rPr>
        <w:t>*</w:t>
      </w:r>
      <w:r w:rsidRPr="00404FC2">
        <w:rPr>
          <w:rFonts w:ascii="Times New Roman" w:eastAsia="Times New Roman" w:hAnsi="Times New Roman" w:cs="Times New Roman"/>
          <w:iCs/>
          <w:color w:val="000000" w:themeColor="text1"/>
          <w:sz w:val="24"/>
          <w:szCs w:val="24"/>
        </w:rPr>
        <w:t xml:space="preserve"> - синтетический аналог фрагмента </w:t>
      </w:r>
      <w:r w:rsidR="009A4D30" w:rsidRPr="00404FC2">
        <w:rPr>
          <w:rFonts w:ascii="Times New Roman" w:eastAsia="Times New Roman" w:hAnsi="Times New Roman" w:cs="Times New Roman"/>
          <w:iCs/>
          <w:color w:val="000000" w:themeColor="text1"/>
          <w:sz w:val="24"/>
          <w:szCs w:val="24"/>
        </w:rPr>
        <w:t>АКТГ,</w:t>
      </w:r>
      <w:r w:rsidR="0011084E" w:rsidRPr="00404FC2">
        <w:rPr>
          <w:rFonts w:ascii="Times New Roman" w:eastAsia="Times New Roman" w:hAnsi="Times New Roman" w:cs="Times New Roman"/>
          <w:iCs/>
          <w:color w:val="000000" w:themeColor="text1"/>
          <w:sz w:val="24"/>
          <w:szCs w:val="24"/>
        </w:rPr>
        <w:t xml:space="preserve"> лишенный</w:t>
      </w:r>
      <w:r w:rsidRPr="00404FC2">
        <w:rPr>
          <w:rFonts w:ascii="Times New Roman" w:eastAsia="Times New Roman" w:hAnsi="Times New Roman" w:cs="Times New Roman"/>
          <w:iCs/>
          <w:color w:val="000000" w:themeColor="text1"/>
          <w:sz w:val="24"/>
          <w:szCs w:val="24"/>
        </w:rPr>
        <w:t xml:space="preserve"> гормональной активности, относится к классу регуляторных пептидов. </w:t>
      </w:r>
      <w:proofErr w:type="spellStart"/>
      <w:r w:rsidRPr="00404FC2">
        <w:rPr>
          <w:rFonts w:ascii="Times New Roman" w:eastAsia="Times New Roman" w:hAnsi="Times New Roman" w:cs="Times New Roman"/>
          <w:iCs/>
          <w:color w:val="000000" w:themeColor="text1"/>
          <w:sz w:val="24"/>
          <w:szCs w:val="24"/>
        </w:rPr>
        <w:t>Метионил</w:t>
      </w:r>
      <w:proofErr w:type="spellEnd"/>
      <w:r w:rsidRPr="00404FC2">
        <w:rPr>
          <w:rFonts w:ascii="Times New Roman" w:eastAsia="Times New Roman" w:hAnsi="Times New Roman" w:cs="Times New Roman"/>
          <w:iCs/>
          <w:color w:val="000000" w:themeColor="text1"/>
          <w:sz w:val="24"/>
          <w:szCs w:val="24"/>
        </w:rPr>
        <w:t>-</w:t>
      </w:r>
      <w:proofErr w:type="spellStart"/>
      <w:r w:rsidRPr="00404FC2">
        <w:rPr>
          <w:rFonts w:ascii="Times New Roman" w:eastAsia="Times New Roman" w:hAnsi="Times New Roman" w:cs="Times New Roman"/>
          <w:iCs/>
          <w:color w:val="000000" w:themeColor="text1"/>
          <w:sz w:val="24"/>
          <w:szCs w:val="24"/>
        </w:rPr>
        <w:t>глутамил</w:t>
      </w:r>
      <w:proofErr w:type="spellEnd"/>
      <w:r w:rsidRPr="00404FC2">
        <w:rPr>
          <w:rFonts w:ascii="Times New Roman" w:eastAsia="Times New Roman" w:hAnsi="Times New Roman" w:cs="Times New Roman"/>
          <w:iCs/>
          <w:color w:val="000000" w:themeColor="text1"/>
          <w:sz w:val="24"/>
          <w:szCs w:val="24"/>
        </w:rPr>
        <w:t>-</w:t>
      </w:r>
      <w:proofErr w:type="spellStart"/>
      <w:r w:rsidRPr="00404FC2">
        <w:rPr>
          <w:rFonts w:ascii="Times New Roman" w:eastAsia="Times New Roman" w:hAnsi="Times New Roman" w:cs="Times New Roman"/>
          <w:iCs/>
          <w:color w:val="000000" w:themeColor="text1"/>
          <w:sz w:val="24"/>
          <w:szCs w:val="24"/>
        </w:rPr>
        <w:t>гистидил</w:t>
      </w:r>
      <w:proofErr w:type="spellEnd"/>
      <w:r w:rsidRPr="00404FC2">
        <w:rPr>
          <w:rFonts w:ascii="Times New Roman" w:eastAsia="Times New Roman" w:hAnsi="Times New Roman" w:cs="Times New Roman"/>
          <w:iCs/>
          <w:color w:val="000000" w:themeColor="text1"/>
          <w:sz w:val="24"/>
          <w:szCs w:val="24"/>
        </w:rPr>
        <w:t>-</w:t>
      </w:r>
      <w:proofErr w:type="spellStart"/>
      <w:r w:rsidRPr="00404FC2">
        <w:rPr>
          <w:rFonts w:ascii="Times New Roman" w:eastAsia="Times New Roman" w:hAnsi="Times New Roman" w:cs="Times New Roman"/>
          <w:iCs/>
          <w:color w:val="000000" w:themeColor="text1"/>
          <w:sz w:val="24"/>
          <w:szCs w:val="24"/>
        </w:rPr>
        <w:t>фенилаланил</w:t>
      </w:r>
      <w:proofErr w:type="spellEnd"/>
      <w:r w:rsidRPr="00404FC2">
        <w:rPr>
          <w:rFonts w:ascii="Times New Roman" w:eastAsia="Times New Roman" w:hAnsi="Times New Roman" w:cs="Times New Roman"/>
          <w:iCs/>
          <w:color w:val="000000" w:themeColor="text1"/>
          <w:sz w:val="24"/>
          <w:szCs w:val="24"/>
        </w:rPr>
        <w:t>-пролил-</w:t>
      </w:r>
      <w:proofErr w:type="spellStart"/>
      <w:r w:rsidRPr="00404FC2">
        <w:rPr>
          <w:rFonts w:ascii="Times New Roman" w:eastAsia="Times New Roman" w:hAnsi="Times New Roman" w:cs="Times New Roman"/>
          <w:iCs/>
          <w:color w:val="000000" w:themeColor="text1"/>
          <w:sz w:val="24"/>
          <w:szCs w:val="24"/>
        </w:rPr>
        <w:t>глицил</w:t>
      </w:r>
      <w:proofErr w:type="spellEnd"/>
      <w:r w:rsidRPr="00404FC2">
        <w:rPr>
          <w:rFonts w:ascii="Times New Roman" w:eastAsia="Times New Roman" w:hAnsi="Times New Roman" w:cs="Times New Roman"/>
          <w:iCs/>
          <w:color w:val="000000" w:themeColor="text1"/>
          <w:sz w:val="24"/>
          <w:szCs w:val="24"/>
        </w:rPr>
        <w:t>-</w:t>
      </w:r>
      <w:proofErr w:type="spellStart"/>
      <w:r w:rsidRPr="00404FC2">
        <w:rPr>
          <w:rFonts w:ascii="Times New Roman" w:eastAsia="Times New Roman" w:hAnsi="Times New Roman" w:cs="Times New Roman"/>
          <w:iCs/>
          <w:color w:val="000000" w:themeColor="text1"/>
          <w:sz w:val="24"/>
          <w:szCs w:val="24"/>
        </w:rPr>
        <w:t>пролин</w:t>
      </w:r>
      <w:proofErr w:type="spellEnd"/>
      <w:r w:rsidRPr="00404FC2">
        <w:rPr>
          <w:rFonts w:ascii="Times New Roman" w:eastAsia="Times New Roman" w:hAnsi="Times New Roman" w:cs="Times New Roman"/>
          <w:iCs/>
          <w:color w:val="000000" w:themeColor="text1"/>
          <w:sz w:val="24"/>
          <w:szCs w:val="24"/>
        </w:rPr>
        <w:t xml:space="preserve"> устраняет дисбаланс цитокинов вследствие достоверного уменьшения уровня индукторов воспаления и повышения содержания противовоспалительных и нейротрофических факторов, что приводит к угнетению локальной воспалительной реакции и улучшению трофического обеспечения мозга в остром периоде инсульта [1]. Лечение следует начинать (1% раствор) и/н по 12 – 18 мг/</w:t>
      </w:r>
      <w:proofErr w:type="spellStart"/>
      <w:r w:rsidRPr="00404FC2">
        <w:rPr>
          <w:rFonts w:ascii="Times New Roman" w:eastAsia="Times New Roman" w:hAnsi="Times New Roman" w:cs="Times New Roman"/>
          <w:iCs/>
          <w:color w:val="000000" w:themeColor="text1"/>
          <w:sz w:val="24"/>
          <w:szCs w:val="24"/>
        </w:rPr>
        <w:t>сут</w:t>
      </w:r>
      <w:proofErr w:type="spellEnd"/>
      <w:r w:rsidRPr="00404FC2">
        <w:rPr>
          <w:rFonts w:ascii="Times New Roman" w:eastAsia="Times New Roman" w:hAnsi="Times New Roman" w:cs="Times New Roman"/>
          <w:iCs/>
          <w:color w:val="000000" w:themeColor="text1"/>
          <w:sz w:val="24"/>
          <w:szCs w:val="24"/>
        </w:rPr>
        <w:t xml:space="preserve"> в течение 5 суток</w:t>
      </w:r>
      <w:r w:rsidR="00C428D7" w:rsidRPr="00404FC2">
        <w:rPr>
          <w:rFonts w:ascii="Times New Roman" w:eastAsia="Times New Roman" w:hAnsi="Times New Roman" w:cs="Times New Roman"/>
          <w:iCs/>
          <w:color w:val="000000" w:themeColor="text1"/>
          <w:sz w:val="24"/>
          <w:szCs w:val="24"/>
        </w:rPr>
        <w:t xml:space="preserve"> [46, 47]</w:t>
      </w:r>
      <w:r w:rsidRPr="00404FC2">
        <w:rPr>
          <w:rFonts w:ascii="Times New Roman" w:eastAsia="Times New Roman" w:hAnsi="Times New Roman" w:cs="Times New Roman"/>
          <w:iCs/>
          <w:color w:val="000000" w:themeColor="text1"/>
          <w:sz w:val="24"/>
          <w:szCs w:val="24"/>
        </w:rPr>
        <w:t>.</w:t>
      </w:r>
    </w:p>
    <w:p w14:paraId="573C3226" w14:textId="77777777" w:rsidR="000F3CB7" w:rsidRPr="00404FC2" w:rsidRDefault="00CE1460" w:rsidP="0011084E">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 xml:space="preserve">Уровень убедительности рекомендаций – В (уровень достоверности доказательств– </w:t>
      </w:r>
      <w:r w:rsidR="000F3CB7" w:rsidRPr="00404FC2">
        <w:rPr>
          <w:rFonts w:ascii="Times New Roman" w:eastAsia="Times New Roman" w:hAnsi="Times New Roman" w:cs="Times New Roman"/>
          <w:b/>
          <w:bCs/>
          <w:i/>
          <w:iCs/>
          <w:color w:val="000000" w:themeColor="text1"/>
          <w:sz w:val="24"/>
          <w:szCs w:val="24"/>
        </w:rPr>
        <w:t>2b).</w:t>
      </w:r>
    </w:p>
    <w:p w14:paraId="3B5CB5B8" w14:textId="23B564D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Рекомендовано применение </w:t>
      </w:r>
      <w:proofErr w:type="spellStart"/>
      <w:r w:rsidR="001A4544" w:rsidRPr="00404FC2">
        <w:rPr>
          <w:rFonts w:ascii="Times New Roman" w:eastAsia="Times New Roman" w:hAnsi="Times New Roman" w:cs="Times New Roman"/>
          <w:color w:val="000000" w:themeColor="text1"/>
          <w:sz w:val="24"/>
          <w:szCs w:val="24"/>
        </w:rPr>
        <w:t>Цитокинина</w:t>
      </w:r>
      <w:proofErr w:type="spellEnd"/>
      <w:r w:rsidR="001A4544" w:rsidRPr="00404FC2">
        <w:rPr>
          <w:rFonts w:ascii="Times New Roman" w:eastAsia="Times New Roman" w:hAnsi="Times New Roman" w:cs="Times New Roman"/>
          <w:color w:val="000000" w:themeColor="text1"/>
          <w:sz w:val="24"/>
          <w:szCs w:val="24"/>
        </w:rPr>
        <w:t xml:space="preserve"> -</w:t>
      </w:r>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цитидин</w:t>
      </w:r>
      <w:proofErr w:type="spellEnd"/>
      <w:r w:rsidRPr="00404FC2">
        <w:rPr>
          <w:rFonts w:ascii="Times New Roman" w:eastAsia="Times New Roman" w:hAnsi="Times New Roman" w:cs="Times New Roman"/>
          <w:color w:val="000000" w:themeColor="text1"/>
          <w:sz w:val="24"/>
          <w:szCs w:val="24"/>
        </w:rPr>
        <w:t>–5–</w:t>
      </w:r>
      <w:proofErr w:type="spellStart"/>
      <w:r w:rsidRPr="00404FC2">
        <w:rPr>
          <w:rFonts w:ascii="Times New Roman" w:eastAsia="Times New Roman" w:hAnsi="Times New Roman" w:cs="Times New Roman"/>
          <w:color w:val="000000" w:themeColor="text1"/>
          <w:sz w:val="24"/>
          <w:szCs w:val="24"/>
        </w:rPr>
        <w:t>дифосфохолин</w:t>
      </w:r>
      <w:proofErr w:type="spellEnd"/>
      <w:r w:rsidRPr="00404FC2">
        <w:rPr>
          <w:rFonts w:ascii="Times New Roman" w:eastAsia="Times New Roman" w:hAnsi="Times New Roman" w:cs="Times New Roman"/>
          <w:color w:val="000000" w:themeColor="text1"/>
          <w:sz w:val="24"/>
          <w:szCs w:val="24"/>
        </w:rPr>
        <w:t>) – донатора холина для синтеза ацетилхолина, незаменимого метаболита для синтеза мембранных фосфолипидов. Препарат применяют по 1 - 2 г/</w:t>
      </w:r>
      <w:proofErr w:type="spellStart"/>
      <w:r w:rsidRPr="00404FC2">
        <w:rPr>
          <w:rFonts w:ascii="Times New Roman" w:eastAsia="Times New Roman" w:hAnsi="Times New Roman" w:cs="Times New Roman"/>
          <w:color w:val="000000" w:themeColor="text1"/>
          <w:sz w:val="24"/>
          <w:szCs w:val="24"/>
        </w:rPr>
        <w:t>сут</w:t>
      </w:r>
      <w:proofErr w:type="spellEnd"/>
      <w:r w:rsidRPr="00404FC2">
        <w:rPr>
          <w:rFonts w:ascii="Times New Roman" w:eastAsia="Times New Roman" w:hAnsi="Times New Roman" w:cs="Times New Roman"/>
          <w:color w:val="000000" w:themeColor="text1"/>
          <w:sz w:val="24"/>
          <w:szCs w:val="24"/>
        </w:rPr>
        <w:t xml:space="preserve"> в/в (медленно) в течение 7 - 10 суток [48, 49].</w:t>
      </w:r>
    </w:p>
    <w:p w14:paraId="6EB42C7B" w14:textId="77777777" w:rsidR="000F3CB7" w:rsidRPr="00404FC2" w:rsidRDefault="00CE1460" w:rsidP="0011084E">
      <w:pPr>
        <w:spacing w:after="0" w:line="360" w:lineRule="auto"/>
        <w:ind w:firstLine="709"/>
        <w:jc w:val="both"/>
        <w:textAlignment w:val="baseline"/>
        <w:rPr>
          <w:rFonts w:ascii="Times New Roman" w:eastAsia="Times New Roman" w:hAnsi="Times New Roman" w:cs="Times New Roman"/>
          <w:b/>
          <w:bCs/>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 xml:space="preserve">Уровень убедительности рекомендаций – В (уровень достоверности доказательств– </w:t>
      </w:r>
      <w:r w:rsidR="000F3CB7" w:rsidRPr="00404FC2">
        <w:rPr>
          <w:rFonts w:ascii="Times New Roman" w:eastAsia="Times New Roman" w:hAnsi="Times New Roman" w:cs="Times New Roman"/>
          <w:b/>
          <w:bCs/>
          <w:i/>
          <w:iCs/>
          <w:color w:val="000000" w:themeColor="text1"/>
          <w:sz w:val="24"/>
          <w:szCs w:val="24"/>
        </w:rPr>
        <w:t>2b).</w:t>
      </w:r>
    </w:p>
    <w:p w14:paraId="3F264AC6" w14:textId="06AD619A" w:rsidR="001A4544" w:rsidRPr="00404FC2" w:rsidRDefault="001A4544" w:rsidP="0011084E">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b/>
          <w:bCs/>
          <w:color w:val="000000" w:themeColor="text1"/>
          <w:sz w:val="24"/>
          <w:szCs w:val="24"/>
        </w:rPr>
        <w:t xml:space="preserve"> </w:t>
      </w:r>
      <w:r w:rsidRPr="00404FC2">
        <w:rPr>
          <w:rFonts w:ascii="Times New Roman" w:eastAsia="Times New Roman" w:hAnsi="Times New Roman" w:cs="Times New Roman"/>
          <w:i/>
          <w:iCs/>
          <w:color w:val="000000" w:themeColor="text1"/>
          <w:sz w:val="24"/>
          <w:szCs w:val="24"/>
        </w:rPr>
        <w:t xml:space="preserve">Применение </w:t>
      </w:r>
      <w:proofErr w:type="spellStart"/>
      <w:r w:rsidRPr="00404FC2">
        <w:rPr>
          <w:rFonts w:ascii="Times New Roman" w:eastAsia="Times New Roman" w:hAnsi="Times New Roman" w:cs="Times New Roman"/>
          <w:i/>
          <w:iCs/>
          <w:color w:val="000000" w:themeColor="text1"/>
          <w:sz w:val="24"/>
          <w:szCs w:val="24"/>
        </w:rPr>
        <w:t>цитиколина</w:t>
      </w:r>
      <w:proofErr w:type="spellEnd"/>
      <w:r w:rsidRPr="00404FC2">
        <w:rPr>
          <w:rFonts w:ascii="Times New Roman" w:eastAsia="Times New Roman" w:hAnsi="Times New Roman" w:cs="Times New Roman"/>
          <w:i/>
          <w:iCs/>
          <w:color w:val="000000" w:themeColor="text1"/>
          <w:sz w:val="24"/>
          <w:szCs w:val="24"/>
        </w:rPr>
        <w:t xml:space="preserve">** связано со снижением показателей долгосрочной смертности и инвалидности. Кроме того, </w:t>
      </w:r>
      <w:proofErr w:type="spellStart"/>
      <w:r w:rsidRPr="00404FC2">
        <w:rPr>
          <w:rFonts w:ascii="Times New Roman" w:eastAsia="Times New Roman" w:hAnsi="Times New Roman" w:cs="Times New Roman"/>
          <w:i/>
          <w:iCs/>
          <w:color w:val="000000" w:themeColor="text1"/>
          <w:sz w:val="24"/>
          <w:szCs w:val="24"/>
        </w:rPr>
        <w:t>цитиколин</w:t>
      </w:r>
      <w:proofErr w:type="spellEnd"/>
      <w:r w:rsidRPr="00404FC2">
        <w:rPr>
          <w:rFonts w:ascii="Times New Roman" w:eastAsia="Times New Roman" w:hAnsi="Times New Roman" w:cs="Times New Roman"/>
          <w:i/>
          <w:iCs/>
          <w:color w:val="000000" w:themeColor="text1"/>
          <w:sz w:val="24"/>
          <w:szCs w:val="24"/>
        </w:rPr>
        <w:t xml:space="preserve">** увеличивал темпы полного выздоровления у пациентов с умеренным или тяжелым ишемическим инсультом. Два выполненных </w:t>
      </w:r>
      <w:proofErr w:type="spellStart"/>
      <w:r w:rsidRPr="00404FC2">
        <w:rPr>
          <w:rFonts w:ascii="Times New Roman" w:eastAsia="Times New Roman" w:hAnsi="Times New Roman" w:cs="Times New Roman"/>
          <w:i/>
          <w:iCs/>
          <w:color w:val="000000" w:themeColor="text1"/>
          <w:sz w:val="24"/>
          <w:szCs w:val="24"/>
        </w:rPr>
        <w:t>метаанализа</w:t>
      </w:r>
      <w:proofErr w:type="spellEnd"/>
      <w:r w:rsidRPr="00404FC2">
        <w:rPr>
          <w:rFonts w:ascii="Times New Roman" w:eastAsia="Times New Roman" w:hAnsi="Times New Roman" w:cs="Times New Roman"/>
          <w:i/>
          <w:iCs/>
          <w:color w:val="000000" w:themeColor="text1"/>
          <w:sz w:val="24"/>
          <w:szCs w:val="24"/>
        </w:rPr>
        <w:t xml:space="preserve"> РКИ применения </w:t>
      </w:r>
      <w:proofErr w:type="spellStart"/>
      <w:r w:rsidRPr="00404FC2">
        <w:rPr>
          <w:rFonts w:ascii="Times New Roman" w:eastAsia="Times New Roman" w:hAnsi="Times New Roman" w:cs="Times New Roman"/>
          <w:i/>
          <w:iCs/>
          <w:color w:val="000000" w:themeColor="text1"/>
          <w:sz w:val="24"/>
          <w:szCs w:val="24"/>
        </w:rPr>
        <w:t>цитиколина</w:t>
      </w:r>
      <w:proofErr w:type="spellEnd"/>
      <w:r w:rsidRPr="00404FC2">
        <w:rPr>
          <w:rFonts w:ascii="Times New Roman" w:eastAsia="Times New Roman" w:hAnsi="Times New Roman" w:cs="Times New Roman"/>
          <w:i/>
          <w:iCs/>
          <w:color w:val="000000" w:themeColor="text1"/>
          <w:sz w:val="24"/>
          <w:szCs w:val="24"/>
        </w:rPr>
        <w:t xml:space="preserve">** при ишемическом инсульте указывают на снижение эффекта от </w:t>
      </w:r>
      <w:proofErr w:type="spellStart"/>
      <w:r w:rsidRPr="00404FC2">
        <w:rPr>
          <w:rFonts w:ascii="Times New Roman" w:eastAsia="Times New Roman" w:hAnsi="Times New Roman" w:cs="Times New Roman"/>
          <w:i/>
          <w:iCs/>
          <w:color w:val="000000" w:themeColor="text1"/>
          <w:sz w:val="24"/>
          <w:szCs w:val="24"/>
        </w:rPr>
        <w:t>цитиколина</w:t>
      </w:r>
      <w:proofErr w:type="spellEnd"/>
      <w:r w:rsidRPr="00404FC2">
        <w:rPr>
          <w:rFonts w:ascii="Times New Roman" w:eastAsia="Times New Roman" w:hAnsi="Times New Roman" w:cs="Times New Roman"/>
          <w:i/>
          <w:iCs/>
          <w:color w:val="000000" w:themeColor="text1"/>
          <w:sz w:val="24"/>
          <w:szCs w:val="24"/>
        </w:rPr>
        <w:t xml:space="preserve">** у пациентов, получивших </w:t>
      </w:r>
      <w:proofErr w:type="spellStart"/>
      <w:r w:rsidRPr="00404FC2">
        <w:rPr>
          <w:rFonts w:ascii="Times New Roman" w:eastAsia="Times New Roman" w:hAnsi="Times New Roman" w:cs="Times New Roman"/>
          <w:i/>
          <w:iCs/>
          <w:color w:val="000000" w:themeColor="text1"/>
          <w:sz w:val="24"/>
          <w:szCs w:val="24"/>
        </w:rPr>
        <w:t>реперфузионную</w:t>
      </w:r>
      <w:proofErr w:type="spellEnd"/>
      <w:r w:rsidRPr="00404FC2">
        <w:rPr>
          <w:rFonts w:ascii="Times New Roman" w:eastAsia="Times New Roman" w:hAnsi="Times New Roman" w:cs="Times New Roman"/>
          <w:i/>
          <w:iCs/>
          <w:color w:val="000000" w:themeColor="text1"/>
          <w:sz w:val="24"/>
          <w:szCs w:val="24"/>
        </w:rPr>
        <w:t xml:space="preserve"> терапию, что объяснялось основным вкладом последней в уменьшение тяжести неврологической симптоматики. Исследование ICTUS показало незначимое влияние вследствие включения пациентов с ТЛТ и возможным достижением «потолка» эффекта после ТЛТ.</w:t>
      </w:r>
    </w:p>
    <w:p w14:paraId="111B6652" w14:textId="7A2251E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Рекомендовано применение холина </w:t>
      </w:r>
      <w:proofErr w:type="spellStart"/>
      <w:r w:rsidRPr="00404FC2">
        <w:rPr>
          <w:rFonts w:ascii="Times New Roman" w:eastAsia="Times New Roman" w:hAnsi="Times New Roman" w:cs="Times New Roman"/>
          <w:color w:val="000000" w:themeColor="text1"/>
          <w:sz w:val="24"/>
          <w:szCs w:val="24"/>
        </w:rPr>
        <w:t>альфосцерата</w:t>
      </w:r>
      <w:proofErr w:type="spellEnd"/>
      <w:r w:rsidRPr="00404FC2">
        <w:rPr>
          <w:rFonts w:ascii="Times New Roman" w:eastAsia="Times New Roman" w:hAnsi="Times New Roman" w:cs="Times New Roman"/>
          <w:color w:val="000000" w:themeColor="text1"/>
          <w:sz w:val="24"/>
          <w:szCs w:val="24"/>
        </w:rPr>
        <w:t>. Препарат применяют по 1 г/</w:t>
      </w:r>
      <w:proofErr w:type="spellStart"/>
      <w:r w:rsidRPr="00404FC2">
        <w:rPr>
          <w:rFonts w:ascii="Times New Roman" w:eastAsia="Times New Roman" w:hAnsi="Times New Roman" w:cs="Times New Roman"/>
          <w:color w:val="000000" w:themeColor="text1"/>
          <w:sz w:val="24"/>
          <w:szCs w:val="24"/>
        </w:rPr>
        <w:t>сут</w:t>
      </w:r>
      <w:proofErr w:type="spellEnd"/>
      <w:r w:rsidRPr="00404FC2">
        <w:rPr>
          <w:rFonts w:ascii="Times New Roman" w:eastAsia="Times New Roman" w:hAnsi="Times New Roman" w:cs="Times New Roman"/>
          <w:color w:val="000000" w:themeColor="text1"/>
          <w:sz w:val="24"/>
          <w:szCs w:val="24"/>
        </w:rPr>
        <w:t xml:space="preserve"> в/м или в/в (медленно!) в течение 7 - 10 суток</w:t>
      </w:r>
      <w:r w:rsidR="00C428D7" w:rsidRPr="00404FC2">
        <w:rPr>
          <w:rFonts w:ascii="Times New Roman" w:eastAsia="Times New Roman" w:hAnsi="Times New Roman" w:cs="Times New Roman"/>
          <w:color w:val="000000" w:themeColor="text1"/>
          <w:sz w:val="24"/>
          <w:szCs w:val="24"/>
        </w:rPr>
        <w:t xml:space="preserve"> [15, 25].</w:t>
      </w:r>
    </w:p>
    <w:p w14:paraId="6331002C" w14:textId="3220C959" w:rsidR="00CE1460" w:rsidRPr="00404FC2" w:rsidRDefault="00CE1460" w:rsidP="0011084E">
      <w:pPr>
        <w:spacing w:after="0" w:line="360" w:lineRule="auto"/>
        <w:ind w:firstLine="709"/>
        <w:jc w:val="both"/>
        <w:textAlignment w:val="baseline"/>
        <w:rPr>
          <w:rFonts w:ascii="Times New Roman" w:eastAsia="Times New Roman" w:hAnsi="Times New Roman" w:cs="Times New Roman"/>
          <w:b/>
          <w:bCs/>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 В (уровень достоверности доказательств</w:t>
      </w:r>
      <w:r w:rsidR="0011084E" w:rsidRPr="00404FC2">
        <w:rPr>
          <w:rFonts w:ascii="Times New Roman" w:eastAsia="Times New Roman" w:hAnsi="Times New Roman" w:cs="Times New Roman"/>
          <w:b/>
          <w:bCs/>
          <w:i/>
          <w:iCs/>
          <w:color w:val="000000" w:themeColor="text1"/>
          <w:sz w:val="24"/>
          <w:szCs w:val="24"/>
        </w:rPr>
        <w:t xml:space="preserve"> – 2</w:t>
      </w:r>
      <w:r w:rsidR="000F3CB7" w:rsidRPr="00404FC2">
        <w:rPr>
          <w:rFonts w:ascii="Times New Roman" w:eastAsia="Times New Roman" w:hAnsi="Times New Roman" w:cs="Times New Roman"/>
          <w:b/>
          <w:bCs/>
          <w:i/>
          <w:iCs/>
          <w:color w:val="000000" w:themeColor="text1"/>
          <w:sz w:val="24"/>
          <w:szCs w:val="24"/>
        </w:rPr>
        <w:t>b).</w:t>
      </w:r>
    </w:p>
    <w:p w14:paraId="69E09483" w14:textId="4D820C5F" w:rsidR="00CE1460" w:rsidRPr="00404FC2" w:rsidRDefault="00CE1460" w:rsidP="0011084E">
      <w:pPr>
        <w:spacing w:after="0" w:line="360" w:lineRule="auto"/>
        <w:ind w:firstLine="709"/>
        <w:jc w:val="both"/>
        <w:textAlignment w:val="baseline"/>
        <w:rPr>
          <w:rFonts w:ascii="Times New Roman" w:eastAsia="Times New Roman" w:hAnsi="Times New Roman" w:cs="Times New Roman"/>
          <w:b/>
          <w:bCs/>
          <w:i/>
          <w:color w:val="000000" w:themeColor="text1"/>
          <w:sz w:val="24"/>
          <w:szCs w:val="24"/>
        </w:rPr>
      </w:pPr>
      <w:r w:rsidRPr="00404FC2">
        <w:rPr>
          <w:rFonts w:ascii="Times New Roman" w:eastAsia="Times New Roman" w:hAnsi="Times New Roman" w:cs="Times New Roman"/>
          <w:bCs/>
          <w:i/>
          <w:iCs/>
          <w:color w:val="000000" w:themeColor="text1"/>
          <w:sz w:val="24"/>
          <w:szCs w:val="24"/>
        </w:rPr>
        <w:lastRenderedPageBreak/>
        <w:t>Комментарии</w:t>
      </w:r>
      <w:r w:rsidRPr="00404FC2">
        <w:rPr>
          <w:rFonts w:ascii="Times New Roman" w:eastAsia="Times New Roman" w:hAnsi="Times New Roman" w:cs="Times New Roman"/>
          <w:b/>
          <w:i/>
          <w:iCs/>
          <w:color w:val="000000" w:themeColor="text1"/>
          <w:sz w:val="24"/>
          <w:szCs w:val="24"/>
        </w:rPr>
        <w:t>:</w:t>
      </w:r>
      <w:r w:rsidRPr="00404FC2">
        <w:rPr>
          <w:rFonts w:ascii="Times New Roman" w:eastAsia="Times New Roman" w:hAnsi="Times New Roman" w:cs="Times New Roman"/>
          <w:i/>
          <w:iCs/>
          <w:color w:val="000000" w:themeColor="text1"/>
          <w:sz w:val="24"/>
          <w:szCs w:val="24"/>
        </w:rPr>
        <w:t xml:space="preserve"> </w:t>
      </w:r>
      <w:r w:rsidRPr="00404FC2">
        <w:rPr>
          <w:rFonts w:ascii="Times New Roman" w:eastAsia="Times New Roman" w:hAnsi="Times New Roman" w:cs="Times New Roman"/>
          <w:i/>
          <w:color w:val="000000" w:themeColor="text1"/>
          <w:sz w:val="24"/>
          <w:szCs w:val="24"/>
        </w:rPr>
        <w:t xml:space="preserve">В организме активный компонент препарата расщепляется на холин и глицерофосфат являясь предшественником фосфолипидов мембран, участвует в анаболических процессах, ответственных за мембранный и фосфолипидный синтез, оказывая положительное влияние на функциональное состояние мембранных структур путем улучшения цитоскелета нейронов. Важным преимуществом препарата </w:t>
      </w:r>
      <w:r w:rsidR="0027493C" w:rsidRPr="00404FC2">
        <w:rPr>
          <w:rFonts w:ascii="Times New Roman" w:eastAsia="Times New Roman" w:hAnsi="Times New Roman" w:cs="Times New Roman"/>
          <w:i/>
          <w:color w:val="000000" w:themeColor="text1"/>
          <w:sz w:val="24"/>
          <w:szCs w:val="24"/>
        </w:rPr>
        <w:t>является прямое</w:t>
      </w:r>
      <w:r w:rsidRPr="00404FC2">
        <w:rPr>
          <w:rFonts w:ascii="Times New Roman" w:eastAsia="Times New Roman" w:hAnsi="Times New Roman" w:cs="Times New Roman"/>
          <w:i/>
          <w:color w:val="000000" w:themeColor="text1"/>
          <w:sz w:val="24"/>
          <w:szCs w:val="24"/>
        </w:rPr>
        <w:t xml:space="preserve"> сохранение, а эндогенного пула ацетилхолина [1].</w:t>
      </w:r>
    </w:p>
    <w:p w14:paraId="63E4B7D4" w14:textId="77777777" w:rsidR="000932B6"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 рекомендовано применять в остром периоде ишемического инсульта препараты, способствующие истощению нейронов или вызывающие синдром обкрадывания. К таким препаратам относятся ноотропы и сосудистые средства (</w:t>
      </w:r>
      <w:proofErr w:type="spellStart"/>
      <w:r w:rsidRPr="00404FC2">
        <w:rPr>
          <w:rFonts w:ascii="Times New Roman" w:eastAsia="Times New Roman" w:hAnsi="Times New Roman" w:cs="Times New Roman"/>
          <w:color w:val="000000" w:themeColor="text1"/>
          <w:sz w:val="24"/>
          <w:szCs w:val="24"/>
        </w:rPr>
        <w:t>пирацетам</w:t>
      </w:r>
      <w:proofErr w:type="spellEnd"/>
      <w:r w:rsidRPr="00404FC2">
        <w:rPr>
          <w:rFonts w:ascii="Times New Roman" w:eastAsia="Times New Roman" w:hAnsi="Times New Roman" w:cs="Times New Roman"/>
          <w:color w:val="000000" w:themeColor="text1"/>
          <w:sz w:val="24"/>
          <w:szCs w:val="24"/>
        </w:rPr>
        <w:t xml:space="preserve">, аминофиллин, </w:t>
      </w:r>
      <w:proofErr w:type="spellStart"/>
      <w:r w:rsidRPr="00404FC2">
        <w:rPr>
          <w:rFonts w:ascii="Times New Roman" w:eastAsia="Times New Roman" w:hAnsi="Times New Roman" w:cs="Times New Roman"/>
          <w:color w:val="000000" w:themeColor="text1"/>
          <w:sz w:val="24"/>
          <w:szCs w:val="24"/>
        </w:rPr>
        <w:t>пентоксифиллин</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ницерголин</w:t>
      </w:r>
      <w:proofErr w:type="spellEnd"/>
      <w:r w:rsidRPr="00404FC2">
        <w:rPr>
          <w:rFonts w:ascii="Times New Roman" w:eastAsia="Times New Roman" w:hAnsi="Times New Roman" w:cs="Times New Roman"/>
          <w:color w:val="000000" w:themeColor="text1"/>
          <w:sz w:val="24"/>
          <w:szCs w:val="24"/>
        </w:rPr>
        <w:t>) [3, 8, 9, 10].</w:t>
      </w:r>
    </w:p>
    <w:p w14:paraId="4722A4CE" w14:textId="2BA70FB7" w:rsidR="00A749E1" w:rsidRPr="00404FC2" w:rsidRDefault="00CE1460" w:rsidP="0011084E">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 В (уровень достоверности доказательств</w:t>
      </w:r>
      <w:r w:rsidR="00C428D7" w:rsidRPr="00404FC2">
        <w:rPr>
          <w:rFonts w:ascii="Times New Roman" w:eastAsia="Times New Roman" w:hAnsi="Times New Roman" w:cs="Times New Roman"/>
          <w:b/>
          <w:bCs/>
          <w:i/>
          <w:iCs/>
          <w:color w:val="000000" w:themeColor="text1"/>
          <w:sz w:val="24"/>
          <w:szCs w:val="24"/>
        </w:rPr>
        <w:t xml:space="preserve"> </w:t>
      </w:r>
      <w:r w:rsidRPr="00404FC2">
        <w:rPr>
          <w:rFonts w:ascii="Times New Roman" w:eastAsia="Times New Roman" w:hAnsi="Times New Roman" w:cs="Times New Roman"/>
          <w:b/>
          <w:bCs/>
          <w:i/>
          <w:iCs/>
          <w:color w:val="000000" w:themeColor="text1"/>
          <w:sz w:val="24"/>
          <w:szCs w:val="24"/>
        </w:rPr>
        <w:t xml:space="preserve">– </w:t>
      </w:r>
      <w:r w:rsidR="00C428D7" w:rsidRPr="00404FC2">
        <w:rPr>
          <w:rFonts w:ascii="Times New Roman" w:eastAsia="Times New Roman" w:hAnsi="Times New Roman" w:cs="Times New Roman"/>
          <w:b/>
          <w:bCs/>
          <w:i/>
          <w:iCs/>
          <w:color w:val="000000" w:themeColor="text1"/>
          <w:sz w:val="24"/>
          <w:szCs w:val="24"/>
        </w:rPr>
        <w:t>2</w:t>
      </w:r>
      <w:r w:rsidR="000F3CB7" w:rsidRPr="00404FC2">
        <w:rPr>
          <w:rFonts w:ascii="Times New Roman" w:eastAsia="Times New Roman" w:hAnsi="Times New Roman" w:cs="Times New Roman"/>
          <w:b/>
          <w:bCs/>
          <w:i/>
          <w:iCs/>
          <w:color w:val="000000" w:themeColor="text1"/>
          <w:sz w:val="24"/>
          <w:szCs w:val="24"/>
        </w:rPr>
        <w:t>).</w:t>
      </w:r>
    </w:p>
    <w:p w14:paraId="17194B2E" w14:textId="36D2506D" w:rsidR="000F3CB7" w:rsidRPr="00404FC2" w:rsidRDefault="000F3CB7" w:rsidP="00E3197C">
      <w:pPr>
        <w:pStyle w:val="2"/>
        <w:spacing w:before="0" w:beforeAutospacing="0" w:after="0" w:afterAutospacing="0" w:line="360" w:lineRule="auto"/>
        <w:jc w:val="both"/>
        <w:rPr>
          <w:color w:val="000000" w:themeColor="text1"/>
          <w:szCs w:val="24"/>
          <w:u w:val="single"/>
        </w:rPr>
      </w:pPr>
      <w:bookmarkStart w:id="27" w:name="_Toc215916166"/>
      <w:r w:rsidRPr="00404FC2">
        <w:rPr>
          <w:color w:val="000000" w:themeColor="text1"/>
          <w:szCs w:val="24"/>
          <w:u w:val="single"/>
        </w:rPr>
        <w:t>3.2</w:t>
      </w:r>
      <w:r w:rsidR="00F1072F">
        <w:rPr>
          <w:color w:val="000000" w:themeColor="text1"/>
          <w:szCs w:val="24"/>
          <w:u w:val="single"/>
        </w:rPr>
        <w:t>.</w:t>
      </w:r>
      <w:r w:rsidRPr="00404FC2">
        <w:rPr>
          <w:color w:val="000000" w:themeColor="text1"/>
          <w:szCs w:val="24"/>
          <w:u w:val="single"/>
        </w:rPr>
        <w:t> Хирургическое лечение</w:t>
      </w:r>
      <w:bookmarkEnd w:id="27"/>
    </w:p>
    <w:p w14:paraId="4065DD1B" w14:textId="24FDFA4A"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при злокачественном инфаркте СМА у пациентов в возрасте до 60 лет проведение хирургической декомпрессии в течение 48 часов после появления симптомов отека мозга [37</w:t>
      </w:r>
      <w:r w:rsidR="002C18CB" w:rsidRPr="00404FC2">
        <w:rPr>
          <w:rFonts w:ascii="Times New Roman" w:eastAsia="Times New Roman" w:hAnsi="Times New Roman" w:cs="Times New Roman"/>
          <w:color w:val="000000" w:themeColor="text1"/>
          <w:sz w:val="24"/>
          <w:szCs w:val="24"/>
        </w:rPr>
        <w:t>, 46</w:t>
      </w:r>
      <w:r w:rsidRPr="00404FC2">
        <w:rPr>
          <w:rFonts w:ascii="Times New Roman" w:eastAsia="Times New Roman" w:hAnsi="Times New Roman" w:cs="Times New Roman"/>
          <w:color w:val="000000" w:themeColor="text1"/>
          <w:sz w:val="24"/>
          <w:szCs w:val="24"/>
        </w:rPr>
        <w:t>].</w:t>
      </w:r>
    </w:p>
    <w:p w14:paraId="1EE033E5" w14:textId="39827178" w:rsidR="000F3CB7" w:rsidRPr="00404FC2" w:rsidRDefault="000F3CB7" w:rsidP="0011084E">
      <w:pPr>
        <w:pStyle w:val="a0"/>
        <w:spacing w:line="360" w:lineRule="auto"/>
        <w:ind w:firstLine="709"/>
        <w:jc w:val="both"/>
        <w:rPr>
          <w:rFonts w:ascii="Times New Roman" w:eastAsia="Times New Roman" w:hAnsi="Times New Roman" w:cs="Times New Roman"/>
          <w:b/>
          <w:bCs/>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 xml:space="preserve">Уровень убедительности рекомендаций </w:t>
      </w:r>
      <w:r w:rsidR="000932B6" w:rsidRPr="00404FC2">
        <w:rPr>
          <w:rFonts w:ascii="Times New Roman" w:eastAsia="Times New Roman" w:hAnsi="Times New Roman" w:cs="Times New Roman"/>
          <w:b/>
          <w:bCs/>
          <w:i/>
          <w:iCs/>
          <w:color w:val="000000" w:themeColor="text1"/>
          <w:sz w:val="24"/>
          <w:szCs w:val="24"/>
        </w:rPr>
        <w:t xml:space="preserve">А </w:t>
      </w:r>
      <w:r w:rsidRPr="00404FC2">
        <w:rPr>
          <w:rFonts w:ascii="Times New Roman" w:eastAsia="Times New Roman" w:hAnsi="Times New Roman" w:cs="Times New Roman"/>
          <w:b/>
          <w:bCs/>
          <w:i/>
          <w:iCs/>
          <w:color w:val="000000" w:themeColor="text1"/>
          <w:sz w:val="24"/>
          <w:szCs w:val="24"/>
        </w:rPr>
        <w:t>(уровень достоверности доказательств – 1).</w:t>
      </w:r>
    </w:p>
    <w:p w14:paraId="1A339EED" w14:textId="4E5202EF" w:rsidR="000F3CB7" w:rsidRPr="00404FC2" w:rsidRDefault="000F3CB7" w:rsidP="0011084E">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Комментарии</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b/>
          <w:bCs/>
          <w:color w:val="000000" w:themeColor="text1"/>
          <w:sz w:val="24"/>
          <w:szCs w:val="24"/>
        </w:rPr>
        <w:t> </w:t>
      </w:r>
      <w:proofErr w:type="spellStart"/>
      <w:r w:rsidR="001A4544" w:rsidRPr="00404FC2">
        <w:rPr>
          <w:rFonts w:ascii="Times New Roman" w:eastAsia="Times New Roman" w:hAnsi="Times New Roman" w:cs="Times New Roman"/>
          <w:i/>
          <w:iCs/>
          <w:color w:val="000000" w:themeColor="text1"/>
          <w:sz w:val="24"/>
          <w:szCs w:val="24"/>
        </w:rPr>
        <w:t>Д</w:t>
      </w:r>
      <w:r w:rsidRPr="00404FC2">
        <w:rPr>
          <w:rFonts w:ascii="Times New Roman" w:eastAsia="Times New Roman" w:hAnsi="Times New Roman" w:cs="Times New Roman"/>
          <w:i/>
          <w:iCs/>
          <w:color w:val="000000" w:themeColor="text1"/>
          <w:sz w:val="24"/>
          <w:szCs w:val="24"/>
        </w:rPr>
        <w:t>екомпрессивная</w:t>
      </w:r>
      <w:proofErr w:type="spellEnd"/>
      <w:r w:rsidRPr="00404FC2">
        <w:rPr>
          <w:rFonts w:ascii="Times New Roman" w:eastAsia="Times New Roman" w:hAnsi="Times New Roman" w:cs="Times New Roman"/>
          <w:i/>
          <w:iCs/>
          <w:color w:val="000000" w:themeColor="text1"/>
          <w:sz w:val="24"/>
          <w:szCs w:val="24"/>
        </w:rPr>
        <w:t xml:space="preserve"> краниотомия является последним методом интенсивной терапии повышенного ВЧД, который используют при неэффективности консервативных мероприятий в течение 6 - 12 часов с момента развития внутричерепной гипертензии. Эффективность </w:t>
      </w:r>
      <w:proofErr w:type="spellStart"/>
      <w:r w:rsidRPr="00404FC2">
        <w:rPr>
          <w:rFonts w:ascii="Times New Roman" w:eastAsia="Times New Roman" w:hAnsi="Times New Roman" w:cs="Times New Roman"/>
          <w:i/>
          <w:iCs/>
          <w:color w:val="000000" w:themeColor="text1"/>
          <w:sz w:val="24"/>
          <w:szCs w:val="24"/>
        </w:rPr>
        <w:t>декомпрессивной</w:t>
      </w:r>
      <w:proofErr w:type="spellEnd"/>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гемикраниэктомии</w:t>
      </w:r>
      <w:proofErr w:type="spellEnd"/>
      <w:r w:rsidRPr="00404FC2">
        <w:rPr>
          <w:rFonts w:ascii="Times New Roman" w:eastAsia="Times New Roman" w:hAnsi="Times New Roman" w:cs="Times New Roman"/>
          <w:i/>
          <w:iCs/>
          <w:color w:val="000000" w:themeColor="text1"/>
          <w:sz w:val="24"/>
          <w:szCs w:val="24"/>
        </w:rPr>
        <w:t xml:space="preserve"> рассматривается не только в качестве </w:t>
      </w:r>
      <w:proofErr w:type="spellStart"/>
      <w:r w:rsidRPr="00404FC2">
        <w:rPr>
          <w:rFonts w:ascii="Times New Roman" w:eastAsia="Times New Roman" w:hAnsi="Times New Roman" w:cs="Times New Roman"/>
          <w:i/>
          <w:iCs/>
          <w:color w:val="000000" w:themeColor="text1"/>
          <w:sz w:val="24"/>
          <w:szCs w:val="24"/>
        </w:rPr>
        <w:t>жизнеспасающей</w:t>
      </w:r>
      <w:proofErr w:type="spellEnd"/>
      <w:r w:rsidRPr="00404FC2">
        <w:rPr>
          <w:rFonts w:ascii="Times New Roman" w:eastAsia="Times New Roman" w:hAnsi="Times New Roman" w:cs="Times New Roman"/>
          <w:i/>
          <w:iCs/>
          <w:color w:val="000000" w:themeColor="text1"/>
          <w:sz w:val="24"/>
          <w:szCs w:val="24"/>
        </w:rPr>
        <w:t xml:space="preserve"> процедуры при злокачественном инфаркте, но и как процедуры, способной улучшить функциональные исходы больных. Хирургическое вмешательство включает резекцию лобно-височно-теменного фрагмента черепа диаметром не менее 12 см, </w:t>
      </w:r>
      <w:proofErr w:type="spellStart"/>
      <w:r w:rsidRPr="00404FC2">
        <w:rPr>
          <w:rFonts w:ascii="Times New Roman" w:eastAsia="Times New Roman" w:hAnsi="Times New Roman" w:cs="Times New Roman"/>
          <w:i/>
          <w:iCs/>
          <w:color w:val="000000" w:themeColor="text1"/>
          <w:sz w:val="24"/>
          <w:szCs w:val="24"/>
        </w:rPr>
        <w:t>дуротомию</w:t>
      </w:r>
      <w:proofErr w:type="spellEnd"/>
      <w:r w:rsidRPr="00404FC2">
        <w:rPr>
          <w:rFonts w:ascii="Times New Roman" w:eastAsia="Times New Roman" w:hAnsi="Times New Roman" w:cs="Times New Roman"/>
          <w:i/>
          <w:iCs/>
          <w:color w:val="000000" w:themeColor="text1"/>
          <w:sz w:val="24"/>
          <w:szCs w:val="24"/>
        </w:rPr>
        <w:t xml:space="preserve"> и </w:t>
      </w:r>
      <w:proofErr w:type="spellStart"/>
      <w:r w:rsidRPr="00404FC2">
        <w:rPr>
          <w:rFonts w:ascii="Times New Roman" w:eastAsia="Times New Roman" w:hAnsi="Times New Roman" w:cs="Times New Roman"/>
          <w:i/>
          <w:iCs/>
          <w:color w:val="000000" w:themeColor="text1"/>
          <w:sz w:val="24"/>
          <w:szCs w:val="24"/>
        </w:rPr>
        <w:t>дуропластику</w:t>
      </w:r>
      <w:proofErr w:type="spellEnd"/>
      <w:r w:rsidRPr="00404FC2">
        <w:rPr>
          <w:rFonts w:ascii="Times New Roman" w:eastAsia="Times New Roman" w:hAnsi="Times New Roman" w:cs="Times New Roman"/>
          <w:i/>
          <w:iCs/>
          <w:color w:val="000000" w:themeColor="text1"/>
          <w:sz w:val="24"/>
          <w:szCs w:val="24"/>
        </w:rPr>
        <w:t xml:space="preserve">. Максимальная польза от </w:t>
      </w:r>
      <w:proofErr w:type="spellStart"/>
      <w:r w:rsidRPr="00404FC2">
        <w:rPr>
          <w:rFonts w:ascii="Times New Roman" w:eastAsia="Times New Roman" w:hAnsi="Times New Roman" w:cs="Times New Roman"/>
          <w:i/>
          <w:iCs/>
          <w:color w:val="000000" w:themeColor="text1"/>
          <w:sz w:val="24"/>
          <w:szCs w:val="24"/>
        </w:rPr>
        <w:t>декомпрессивной</w:t>
      </w:r>
      <w:proofErr w:type="spellEnd"/>
      <w:r w:rsidRPr="00404FC2">
        <w:rPr>
          <w:rFonts w:ascii="Times New Roman" w:eastAsia="Times New Roman" w:hAnsi="Times New Roman" w:cs="Times New Roman"/>
          <w:i/>
          <w:iCs/>
          <w:color w:val="000000" w:themeColor="text1"/>
          <w:sz w:val="24"/>
          <w:szCs w:val="24"/>
        </w:rPr>
        <w:t xml:space="preserve"> процедуры может быть достигнута при как можно раннем вмешательстве.</w:t>
      </w:r>
    </w:p>
    <w:p w14:paraId="3E25D6C9" w14:textId="470F4C03" w:rsidR="000932B6" w:rsidRPr="00404FC2" w:rsidRDefault="000932B6" w:rsidP="00300B06">
      <w:pPr>
        <w:numPr>
          <w:ilvl w:val="0"/>
          <w:numId w:val="30"/>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Не рекомендуется проведение </w:t>
      </w:r>
      <w:proofErr w:type="spellStart"/>
      <w:r w:rsidRPr="00404FC2">
        <w:rPr>
          <w:rFonts w:ascii="Times New Roman" w:eastAsia="Times New Roman" w:hAnsi="Times New Roman" w:cs="Times New Roman"/>
          <w:color w:val="000000" w:themeColor="text1"/>
          <w:sz w:val="24"/>
          <w:szCs w:val="24"/>
        </w:rPr>
        <w:t>декомпрессивной</w:t>
      </w:r>
      <w:proofErr w:type="spellEnd"/>
      <w:r w:rsidRPr="00404FC2">
        <w:rPr>
          <w:rFonts w:ascii="Times New Roman" w:eastAsia="Times New Roman" w:hAnsi="Times New Roman" w:cs="Times New Roman"/>
          <w:color w:val="000000" w:themeColor="text1"/>
          <w:sz w:val="24"/>
          <w:szCs w:val="24"/>
        </w:rPr>
        <w:t xml:space="preserve"> краниотомии у взрослых пациентов с злокачественным ишемическим инсультом при угнетении сознания до уровня комы, тяжелой сопутствующей соматической патологии, отсутствии геморрагической трансформации очага ишемии с формированием внутримозговых гематом с целью снижения летальности. Размер трепанации более 14 см не улучшает функциональный исход лечения [34]</w:t>
      </w:r>
    </w:p>
    <w:p w14:paraId="4CADC039" w14:textId="3D642ECE" w:rsidR="000932B6" w:rsidRPr="00404FC2" w:rsidRDefault="000932B6" w:rsidP="0011084E">
      <w:pPr>
        <w:spacing w:after="0" w:line="360" w:lineRule="auto"/>
        <w:ind w:firstLine="709"/>
        <w:jc w:val="both"/>
        <w:textAlignment w:val="baseline"/>
        <w:rPr>
          <w:rFonts w:ascii="Times New Roman" w:eastAsia="Times New Roman" w:hAnsi="Times New Roman" w:cs="Times New Roman"/>
          <w:b/>
          <w:bCs/>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lastRenderedPageBreak/>
        <w:t>Уровень убедительности рекомендаций В (уровень достоверности доказательств – 4)</w:t>
      </w:r>
      <w:r w:rsidR="00F1072F">
        <w:rPr>
          <w:rFonts w:ascii="Times New Roman" w:eastAsia="Times New Roman" w:hAnsi="Times New Roman" w:cs="Times New Roman"/>
          <w:b/>
          <w:bCs/>
          <w:i/>
          <w:iCs/>
          <w:color w:val="000000" w:themeColor="text1"/>
          <w:sz w:val="24"/>
          <w:szCs w:val="24"/>
        </w:rPr>
        <w:t>.</w:t>
      </w:r>
    </w:p>
    <w:p w14:paraId="2027D81E" w14:textId="30E3DBAB" w:rsidR="000932B6" w:rsidRPr="00404FC2" w:rsidRDefault="000932B6" w:rsidP="0011084E">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color w:val="000000" w:themeColor="text1"/>
          <w:sz w:val="24"/>
          <w:szCs w:val="24"/>
        </w:rPr>
        <w:t> </w:t>
      </w:r>
      <w:r w:rsidRPr="00404FC2">
        <w:rPr>
          <w:rFonts w:ascii="Times New Roman" w:eastAsia="Times New Roman" w:hAnsi="Times New Roman" w:cs="Times New Roman"/>
          <w:i/>
          <w:iCs/>
          <w:color w:val="000000" w:themeColor="text1"/>
          <w:sz w:val="24"/>
          <w:szCs w:val="24"/>
        </w:rPr>
        <w:t xml:space="preserve">Допустимо выполнение </w:t>
      </w:r>
      <w:proofErr w:type="spellStart"/>
      <w:r w:rsidRPr="00404FC2">
        <w:rPr>
          <w:rFonts w:ascii="Times New Roman" w:eastAsia="Times New Roman" w:hAnsi="Times New Roman" w:cs="Times New Roman"/>
          <w:i/>
          <w:iCs/>
          <w:color w:val="000000" w:themeColor="text1"/>
          <w:sz w:val="24"/>
          <w:szCs w:val="24"/>
        </w:rPr>
        <w:t>декомпрессивной</w:t>
      </w:r>
      <w:proofErr w:type="spellEnd"/>
      <w:r w:rsidRPr="00404FC2">
        <w:rPr>
          <w:rFonts w:ascii="Times New Roman" w:eastAsia="Times New Roman" w:hAnsi="Times New Roman" w:cs="Times New Roman"/>
          <w:i/>
          <w:iCs/>
          <w:color w:val="000000" w:themeColor="text1"/>
          <w:sz w:val="24"/>
          <w:szCs w:val="24"/>
        </w:rPr>
        <w:t xml:space="preserve"> краниотомии, если в процессе предоперационной подготовки нарушение сознания углубилось до уровня комы. Если на этапе предоперационной подготовки развилось нарушение бодрствования до глубокой комы, проведение операции уже бесперспективно [27]. Необходимо учитывать, что несмотря на значимое снижение летальности только 14% пациентов в послеоперационном периоде имеют возможность обслуживать себя. Кроме того, </w:t>
      </w:r>
      <w:proofErr w:type="spellStart"/>
      <w:r w:rsidRPr="00404FC2">
        <w:rPr>
          <w:rFonts w:ascii="Times New Roman" w:eastAsia="Times New Roman" w:hAnsi="Times New Roman" w:cs="Times New Roman"/>
          <w:i/>
          <w:iCs/>
          <w:color w:val="000000" w:themeColor="text1"/>
          <w:sz w:val="24"/>
          <w:szCs w:val="24"/>
        </w:rPr>
        <w:t>декомпрессивная</w:t>
      </w:r>
      <w:proofErr w:type="spellEnd"/>
      <w:r w:rsidRPr="00404FC2">
        <w:rPr>
          <w:rFonts w:ascii="Times New Roman" w:eastAsia="Times New Roman" w:hAnsi="Times New Roman" w:cs="Times New Roman"/>
          <w:i/>
          <w:iCs/>
          <w:color w:val="000000" w:themeColor="text1"/>
          <w:sz w:val="24"/>
          <w:szCs w:val="24"/>
        </w:rPr>
        <w:t xml:space="preserve"> трепанация черепа может приводить к развитию осложнений, таким как болезнь трепанированных, </w:t>
      </w:r>
      <w:proofErr w:type="spellStart"/>
      <w:r w:rsidRPr="00404FC2">
        <w:rPr>
          <w:rFonts w:ascii="Times New Roman" w:eastAsia="Times New Roman" w:hAnsi="Times New Roman" w:cs="Times New Roman"/>
          <w:i/>
          <w:iCs/>
          <w:color w:val="000000" w:themeColor="text1"/>
          <w:sz w:val="24"/>
          <w:szCs w:val="24"/>
        </w:rPr>
        <w:t>дизрезорбтивная</w:t>
      </w:r>
      <w:proofErr w:type="spellEnd"/>
      <w:r w:rsidRPr="00404FC2">
        <w:rPr>
          <w:rFonts w:ascii="Times New Roman" w:eastAsia="Times New Roman" w:hAnsi="Times New Roman" w:cs="Times New Roman"/>
          <w:i/>
          <w:iCs/>
          <w:color w:val="000000" w:themeColor="text1"/>
          <w:sz w:val="24"/>
          <w:szCs w:val="24"/>
        </w:rPr>
        <w:t xml:space="preserve"> гидроцефалия. Пациентам, перенесшим </w:t>
      </w:r>
      <w:proofErr w:type="spellStart"/>
      <w:r w:rsidRPr="00404FC2">
        <w:rPr>
          <w:rFonts w:ascii="Times New Roman" w:eastAsia="Times New Roman" w:hAnsi="Times New Roman" w:cs="Times New Roman"/>
          <w:i/>
          <w:iCs/>
          <w:color w:val="000000" w:themeColor="text1"/>
          <w:sz w:val="24"/>
          <w:szCs w:val="24"/>
        </w:rPr>
        <w:t>декомпрессивную</w:t>
      </w:r>
      <w:proofErr w:type="spellEnd"/>
      <w:r w:rsidRPr="00404FC2">
        <w:rPr>
          <w:rFonts w:ascii="Times New Roman" w:eastAsia="Times New Roman" w:hAnsi="Times New Roman" w:cs="Times New Roman"/>
          <w:i/>
          <w:iCs/>
          <w:color w:val="000000" w:themeColor="text1"/>
          <w:sz w:val="24"/>
          <w:szCs w:val="24"/>
        </w:rPr>
        <w:t xml:space="preserve"> трепанацию, требуется проведение пластики дефекта черепа [28].</w:t>
      </w:r>
    </w:p>
    <w:p w14:paraId="4964AF8E" w14:textId="1974C6DE"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Рекомендована </w:t>
      </w:r>
      <w:proofErr w:type="spellStart"/>
      <w:r w:rsidRPr="00404FC2">
        <w:rPr>
          <w:rFonts w:ascii="Times New Roman" w:eastAsia="Times New Roman" w:hAnsi="Times New Roman" w:cs="Times New Roman"/>
          <w:color w:val="000000" w:themeColor="text1"/>
          <w:sz w:val="24"/>
          <w:szCs w:val="24"/>
        </w:rPr>
        <w:t>вентрикулостомия</w:t>
      </w:r>
      <w:proofErr w:type="spellEnd"/>
      <w:r w:rsidRPr="00404FC2">
        <w:rPr>
          <w:rFonts w:ascii="Times New Roman" w:eastAsia="Times New Roman" w:hAnsi="Times New Roman" w:cs="Times New Roman"/>
          <w:color w:val="000000" w:themeColor="text1"/>
          <w:sz w:val="24"/>
          <w:szCs w:val="24"/>
        </w:rPr>
        <w:t xml:space="preserve"> или хирургическая декомпрессия при больших мозжечковых инфарктах, сдавливающих ствол мозга [17].</w:t>
      </w:r>
    </w:p>
    <w:p w14:paraId="36AFC309" w14:textId="7CE189CA" w:rsidR="000F3CB7" w:rsidRPr="00404FC2" w:rsidRDefault="000F3CB7" w:rsidP="0011084E">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 xml:space="preserve">Уровень убедительности рекомендаций </w:t>
      </w:r>
      <w:r w:rsidR="000932B6" w:rsidRPr="00404FC2">
        <w:rPr>
          <w:rFonts w:ascii="Times New Roman" w:eastAsia="Times New Roman" w:hAnsi="Times New Roman" w:cs="Times New Roman"/>
          <w:b/>
          <w:bCs/>
          <w:i/>
          <w:iCs/>
          <w:color w:val="000000" w:themeColor="text1"/>
          <w:sz w:val="24"/>
          <w:szCs w:val="24"/>
        </w:rPr>
        <w:t>В</w:t>
      </w:r>
      <w:r w:rsidRPr="00404FC2">
        <w:rPr>
          <w:rFonts w:ascii="Times New Roman" w:eastAsia="Times New Roman" w:hAnsi="Times New Roman" w:cs="Times New Roman"/>
          <w:b/>
          <w:bCs/>
          <w:i/>
          <w:iCs/>
          <w:color w:val="000000" w:themeColor="text1"/>
          <w:sz w:val="24"/>
          <w:szCs w:val="24"/>
        </w:rPr>
        <w:t xml:space="preserve"> (уровень достоверности доказательств – 2).</w:t>
      </w:r>
    </w:p>
    <w:p w14:paraId="0FDA120E" w14:textId="77777777" w:rsidR="000F3CB7" w:rsidRPr="00404FC2" w:rsidRDefault="000F3CB7" w:rsidP="0011084E">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Комментарии</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b/>
          <w:bCs/>
          <w:color w:val="000000" w:themeColor="text1"/>
          <w:sz w:val="24"/>
          <w:szCs w:val="24"/>
        </w:rPr>
        <w:t> </w:t>
      </w:r>
      <w:proofErr w:type="spellStart"/>
      <w:r w:rsidRPr="00404FC2">
        <w:rPr>
          <w:rFonts w:ascii="Times New Roman" w:eastAsia="Times New Roman" w:hAnsi="Times New Roman" w:cs="Times New Roman"/>
          <w:i/>
          <w:iCs/>
          <w:color w:val="000000" w:themeColor="text1"/>
          <w:sz w:val="24"/>
          <w:szCs w:val="24"/>
        </w:rPr>
        <w:t>Вентрикулостомия</w:t>
      </w:r>
      <w:proofErr w:type="spellEnd"/>
      <w:r w:rsidRPr="00404FC2">
        <w:rPr>
          <w:rFonts w:ascii="Times New Roman" w:eastAsia="Times New Roman" w:hAnsi="Times New Roman" w:cs="Times New Roman"/>
          <w:i/>
          <w:iCs/>
          <w:color w:val="000000" w:themeColor="text1"/>
          <w:sz w:val="24"/>
          <w:szCs w:val="24"/>
        </w:rPr>
        <w:t xml:space="preserve"> и </w:t>
      </w:r>
      <w:proofErr w:type="spellStart"/>
      <w:r w:rsidRPr="00404FC2">
        <w:rPr>
          <w:rFonts w:ascii="Times New Roman" w:eastAsia="Times New Roman" w:hAnsi="Times New Roman" w:cs="Times New Roman"/>
          <w:i/>
          <w:iCs/>
          <w:color w:val="000000" w:themeColor="text1"/>
          <w:sz w:val="24"/>
          <w:szCs w:val="24"/>
        </w:rPr>
        <w:t>декомпрессивное</w:t>
      </w:r>
      <w:proofErr w:type="spellEnd"/>
      <w:r w:rsidRPr="00404FC2">
        <w:rPr>
          <w:rFonts w:ascii="Times New Roman" w:eastAsia="Times New Roman" w:hAnsi="Times New Roman" w:cs="Times New Roman"/>
          <w:i/>
          <w:iCs/>
          <w:color w:val="000000" w:themeColor="text1"/>
          <w:sz w:val="24"/>
          <w:szCs w:val="24"/>
        </w:rPr>
        <w:t xml:space="preserve"> хирургическое лечение является методом выбора для мозжечковых инфарктов, сопровождающихся объемным эффектом.</w:t>
      </w:r>
    </w:p>
    <w:p w14:paraId="3BF35823" w14:textId="7ADD5E3A" w:rsidR="00886EDF" w:rsidRPr="00404FC2" w:rsidRDefault="00886EDF" w:rsidP="00300B06">
      <w:pPr>
        <w:pStyle w:val="ab"/>
        <w:numPr>
          <w:ilvl w:val="0"/>
          <w:numId w:val="6"/>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Рекомендуется операция КЭАЭ пациентам с гемодинамически </w:t>
      </w:r>
      <w:r w:rsidR="0011084E" w:rsidRPr="00404FC2">
        <w:rPr>
          <w:rFonts w:ascii="Times New Roman" w:eastAsia="Times New Roman" w:hAnsi="Times New Roman" w:cs="Times New Roman"/>
          <w:color w:val="000000" w:themeColor="text1"/>
          <w:sz w:val="24"/>
          <w:szCs w:val="24"/>
        </w:rPr>
        <w:t>значимыми стенозами</w:t>
      </w:r>
      <w:r w:rsidRPr="00404FC2">
        <w:rPr>
          <w:rFonts w:ascii="Times New Roman" w:eastAsia="Times New Roman" w:hAnsi="Times New Roman" w:cs="Times New Roman"/>
          <w:color w:val="000000" w:themeColor="text1"/>
          <w:sz w:val="24"/>
          <w:szCs w:val="24"/>
        </w:rPr>
        <w:t xml:space="preserve"> сонных артерий 70 - 99% на базе центров с показателями </w:t>
      </w:r>
      <w:proofErr w:type="spellStart"/>
      <w:r w:rsidRPr="00404FC2">
        <w:rPr>
          <w:rFonts w:ascii="Times New Roman" w:eastAsia="Times New Roman" w:hAnsi="Times New Roman" w:cs="Times New Roman"/>
          <w:color w:val="000000" w:themeColor="text1"/>
          <w:sz w:val="24"/>
          <w:szCs w:val="24"/>
        </w:rPr>
        <w:t>периоперационных</w:t>
      </w:r>
      <w:proofErr w:type="spellEnd"/>
      <w:r w:rsidRPr="00404FC2">
        <w:rPr>
          <w:rFonts w:ascii="Times New Roman" w:eastAsia="Times New Roman" w:hAnsi="Times New Roman" w:cs="Times New Roman"/>
          <w:color w:val="000000" w:themeColor="text1"/>
          <w:sz w:val="24"/>
          <w:szCs w:val="24"/>
        </w:rPr>
        <w:t xml:space="preserve"> осложнений менее 6% [</w:t>
      </w:r>
      <w:r w:rsidR="002C18CB" w:rsidRPr="00404FC2">
        <w:rPr>
          <w:rFonts w:ascii="Times New Roman" w:eastAsia="Times New Roman" w:hAnsi="Times New Roman" w:cs="Times New Roman"/>
          <w:color w:val="000000" w:themeColor="text1"/>
          <w:sz w:val="24"/>
          <w:szCs w:val="24"/>
        </w:rPr>
        <w:t>32, 39</w:t>
      </w:r>
      <w:r w:rsidRPr="00404FC2">
        <w:rPr>
          <w:rFonts w:ascii="Times New Roman" w:eastAsia="Times New Roman" w:hAnsi="Times New Roman" w:cs="Times New Roman"/>
          <w:color w:val="000000" w:themeColor="text1"/>
          <w:sz w:val="24"/>
          <w:szCs w:val="24"/>
        </w:rPr>
        <w:t>].</w:t>
      </w:r>
    </w:p>
    <w:p w14:paraId="01890146" w14:textId="77777777" w:rsidR="00886EDF" w:rsidRPr="00404FC2" w:rsidRDefault="00886EDF" w:rsidP="0011084E">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А (уровень достоверности доказательств – 1).</w:t>
      </w:r>
    </w:p>
    <w:p w14:paraId="000283A5" w14:textId="205046D2" w:rsidR="00886EDF" w:rsidRPr="00404FC2" w:rsidRDefault="00886EDF" w:rsidP="002C18CB">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Комментарии</w:t>
      </w:r>
      <w:r w:rsidR="000932B6" w:rsidRPr="00404FC2">
        <w:rPr>
          <w:rFonts w:ascii="Times New Roman" w:eastAsia="Times New Roman" w:hAnsi="Times New Roman" w:cs="Times New Roman"/>
          <w:b/>
          <w:bCs/>
          <w:i/>
          <w:iCs/>
          <w:color w:val="000000" w:themeColor="text1"/>
          <w:sz w:val="24"/>
          <w:szCs w:val="24"/>
        </w:rPr>
        <w:t>:</w:t>
      </w:r>
      <w:r w:rsidR="0011084E" w:rsidRPr="00404FC2">
        <w:rPr>
          <w:rFonts w:ascii="Times New Roman" w:eastAsia="Times New Roman" w:hAnsi="Times New Roman" w:cs="Times New Roman"/>
          <w:color w:val="000000" w:themeColor="text1"/>
          <w:sz w:val="24"/>
          <w:szCs w:val="24"/>
        </w:rPr>
        <w:t xml:space="preserve"> </w:t>
      </w:r>
      <w:r w:rsidR="0011084E" w:rsidRPr="00404FC2">
        <w:rPr>
          <w:rFonts w:ascii="Times New Roman" w:eastAsia="Times New Roman" w:hAnsi="Times New Roman" w:cs="Times New Roman"/>
          <w:i/>
          <w:iCs/>
          <w:color w:val="000000" w:themeColor="text1"/>
          <w:sz w:val="24"/>
          <w:szCs w:val="24"/>
        </w:rPr>
        <w:t>Р</w:t>
      </w:r>
      <w:r w:rsidR="000932B6" w:rsidRPr="00404FC2">
        <w:rPr>
          <w:rFonts w:ascii="Times New Roman" w:eastAsia="Times New Roman" w:hAnsi="Times New Roman" w:cs="Times New Roman"/>
          <w:i/>
          <w:iCs/>
          <w:color w:val="000000" w:themeColor="text1"/>
          <w:sz w:val="24"/>
          <w:szCs w:val="24"/>
        </w:rPr>
        <w:t>екомендуется</w:t>
      </w:r>
      <w:r w:rsidRPr="00404FC2">
        <w:rPr>
          <w:rFonts w:ascii="Times New Roman" w:eastAsia="Times New Roman" w:hAnsi="Times New Roman" w:cs="Times New Roman"/>
          <w:color w:val="000000" w:themeColor="text1"/>
          <w:sz w:val="24"/>
          <w:szCs w:val="24"/>
        </w:rPr>
        <w:t> </w:t>
      </w:r>
      <w:r w:rsidRPr="00404FC2">
        <w:rPr>
          <w:rFonts w:ascii="Times New Roman" w:eastAsia="Times New Roman" w:hAnsi="Times New Roman" w:cs="Times New Roman"/>
          <w:i/>
          <w:iCs/>
          <w:color w:val="000000" w:themeColor="text1"/>
          <w:sz w:val="24"/>
          <w:szCs w:val="24"/>
        </w:rPr>
        <w:t xml:space="preserve">каротидная </w:t>
      </w:r>
      <w:proofErr w:type="spellStart"/>
      <w:r w:rsidRPr="00404FC2">
        <w:rPr>
          <w:rFonts w:ascii="Times New Roman" w:eastAsia="Times New Roman" w:hAnsi="Times New Roman" w:cs="Times New Roman"/>
          <w:i/>
          <w:iCs/>
          <w:color w:val="000000" w:themeColor="text1"/>
          <w:sz w:val="24"/>
          <w:szCs w:val="24"/>
        </w:rPr>
        <w:t>эндартерэктомия</w:t>
      </w:r>
      <w:proofErr w:type="spellEnd"/>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симптомной</w:t>
      </w:r>
      <w:proofErr w:type="spellEnd"/>
      <w:r w:rsidRPr="00404FC2">
        <w:rPr>
          <w:rFonts w:ascii="Times New Roman" w:eastAsia="Times New Roman" w:hAnsi="Times New Roman" w:cs="Times New Roman"/>
          <w:i/>
          <w:iCs/>
          <w:color w:val="000000" w:themeColor="text1"/>
          <w:sz w:val="24"/>
          <w:szCs w:val="24"/>
        </w:rPr>
        <w:t xml:space="preserve"> артерии в течение 6 месяцев от момента ОНМК (при стенозе 70 - 99% диаметра ВСА </w:t>
      </w:r>
      <w:proofErr w:type="spellStart"/>
      <w:r w:rsidRPr="00404FC2">
        <w:rPr>
          <w:rFonts w:ascii="Times New Roman" w:eastAsia="Times New Roman" w:hAnsi="Times New Roman" w:cs="Times New Roman"/>
          <w:i/>
          <w:iCs/>
          <w:color w:val="000000" w:themeColor="text1"/>
          <w:sz w:val="24"/>
          <w:szCs w:val="24"/>
        </w:rPr>
        <w:t>гомолатеральному</w:t>
      </w:r>
      <w:proofErr w:type="spellEnd"/>
      <w:r w:rsidRPr="00404FC2">
        <w:rPr>
          <w:rFonts w:ascii="Times New Roman" w:eastAsia="Times New Roman" w:hAnsi="Times New Roman" w:cs="Times New Roman"/>
          <w:i/>
          <w:iCs/>
          <w:color w:val="000000" w:themeColor="text1"/>
          <w:sz w:val="24"/>
          <w:szCs w:val="24"/>
        </w:rPr>
        <w:t xml:space="preserve"> инфаркту или ТИА). Рекомендовано как можно более раннее выполнение операций КЭАЭ после ишемического события, в идеале – в течение первых двух недель. Каротидная </w:t>
      </w:r>
      <w:proofErr w:type="spellStart"/>
      <w:r w:rsidRPr="00404FC2">
        <w:rPr>
          <w:rFonts w:ascii="Times New Roman" w:eastAsia="Times New Roman" w:hAnsi="Times New Roman" w:cs="Times New Roman"/>
          <w:i/>
          <w:iCs/>
          <w:color w:val="000000" w:themeColor="text1"/>
          <w:sz w:val="24"/>
          <w:szCs w:val="24"/>
        </w:rPr>
        <w:t>эндартерэктомия</w:t>
      </w:r>
      <w:proofErr w:type="spellEnd"/>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симптомной</w:t>
      </w:r>
      <w:proofErr w:type="spellEnd"/>
      <w:r w:rsidRPr="00404FC2">
        <w:rPr>
          <w:rFonts w:ascii="Times New Roman" w:eastAsia="Times New Roman" w:hAnsi="Times New Roman" w:cs="Times New Roman"/>
          <w:i/>
          <w:iCs/>
          <w:color w:val="000000" w:themeColor="text1"/>
          <w:sz w:val="24"/>
          <w:szCs w:val="24"/>
        </w:rPr>
        <w:t xml:space="preserve"> артерии может быть проведена при умеренной степени (50 - 69% диаметра) стеноза ВСА при отсутствии выраженных сочетанных заболеваний, наличии дополнительных факторов риска, например, у мужчин [</w:t>
      </w:r>
      <w:r w:rsidR="002C18CB" w:rsidRPr="00404FC2">
        <w:rPr>
          <w:rFonts w:ascii="Times New Roman" w:eastAsia="Times New Roman" w:hAnsi="Times New Roman" w:cs="Times New Roman"/>
          <w:i/>
          <w:iCs/>
          <w:color w:val="000000" w:themeColor="text1"/>
          <w:sz w:val="24"/>
          <w:szCs w:val="24"/>
        </w:rPr>
        <w:t>24, 32, 46</w:t>
      </w:r>
      <w:r w:rsidRPr="00404FC2">
        <w:rPr>
          <w:rFonts w:ascii="Times New Roman" w:eastAsia="Times New Roman" w:hAnsi="Times New Roman" w:cs="Times New Roman"/>
          <w:i/>
          <w:iCs/>
          <w:color w:val="000000" w:themeColor="text1"/>
          <w:sz w:val="24"/>
          <w:szCs w:val="24"/>
        </w:rPr>
        <w:t>].</w:t>
      </w:r>
    </w:p>
    <w:p w14:paraId="7B8100AB" w14:textId="7BEB8957" w:rsidR="00886EDF" w:rsidRPr="00404FC2" w:rsidRDefault="00886EDF" w:rsidP="00300B06">
      <w:pPr>
        <w:numPr>
          <w:ilvl w:val="0"/>
          <w:numId w:val="4"/>
        </w:numPr>
        <w:spacing w:after="0" w:line="360" w:lineRule="auto"/>
        <w:ind w:left="242"/>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Рекомендуется эндоваскулярное закрытие овального окна у больных с криптогенным инсультом [25 - 27].</w:t>
      </w:r>
    </w:p>
    <w:p w14:paraId="738CE77E" w14:textId="77777777" w:rsidR="002C18CB" w:rsidRPr="00404FC2" w:rsidRDefault="002C18CB" w:rsidP="002C18CB">
      <w:pPr>
        <w:spacing w:after="0" w:line="360" w:lineRule="auto"/>
        <w:ind w:firstLine="851"/>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(Уровень достоверности доказательств - 2а).</w:t>
      </w:r>
    </w:p>
    <w:p w14:paraId="4CE76473" w14:textId="47645A12" w:rsidR="0027493C" w:rsidRPr="00404FC2" w:rsidRDefault="0027493C" w:rsidP="002C18CB">
      <w:pPr>
        <w:pStyle w:val="2"/>
        <w:spacing w:line="360" w:lineRule="auto"/>
        <w:rPr>
          <w:color w:val="000000" w:themeColor="text1"/>
          <w:u w:val="single"/>
        </w:rPr>
      </w:pPr>
      <w:bookmarkStart w:id="28" w:name="_Toc215916167"/>
      <w:r w:rsidRPr="00404FC2">
        <w:rPr>
          <w:color w:val="000000" w:themeColor="text1"/>
          <w:u w:val="single"/>
        </w:rPr>
        <w:lastRenderedPageBreak/>
        <w:t>3.3</w:t>
      </w:r>
      <w:r w:rsidR="00F1072F">
        <w:rPr>
          <w:color w:val="000000" w:themeColor="text1"/>
          <w:u w:val="single"/>
        </w:rPr>
        <w:t>.</w:t>
      </w:r>
      <w:r w:rsidRPr="00404FC2">
        <w:rPr>
          <w:color w:val="000000" w:themeColor="text1"/>
          <w:u w:val="single"/>
        </w:rPr>
        <w:t xml:space="preserve"> Иное лечение</w:t>
      </w:r>
      <w:bookmarkEnd w:id="28"/>
      <w:r w:rsidRPr="00404FC2">
        <w:rPr>
          <w:color w:val="000000" w:themeColor="text1"/>
          <w:u w:val="single"/>
        </w:rPr>
        <w:t xml:space="preserve"> </w:t>
      </w:r>
    </w:p>
    <w:p w14:paraId="18E5F388" w14:textId="4AFA35B7" w:rsidR="0027493C" w:rsidRPr="00404FC2" w:rsidRDefault="0027493C" w:rsidP="002C18CB">
      <w:pPr>
        <w:spacing w:after="0" w:line="360" w:lineRule="auto"/>
        <w:ind w:left="-118"/>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Иное лечение не предусмотрено [</w:t>
      </w:r>
      <w:r w:rsidR="002C18CB" w:rsidRPr="00404FC2">
        <w:rPr>
          <w:rFonts w:ascii="Times New Roman" w:eastAsia="Times New Roman" w:hAnsi="Times New Roman" w:cs="Times New Roman"/>
          <w:color w:val="000000" w:themeColor="text1"/>
          <w:sz w:val="24"/>
          <w:szCs w:val="24"/>
        </w:rPr>
        <w:t>32, 46, 52</w:t>
      </w:r>
      <w:r w:rsidRPr="00404FC2">
        <w:rPr>
          <w:rFonts w:ascii="Times New Roman" w:eastAsia="Times New Roman" w:hAnsi="Times New Roman" w:cs="Times New Roman"/>
          <w:color w:val="000000" w:themeColor="text1"/>
          <w:sz w:val="24"/>
          <w:szCs w:val="24"/>
        </w:rPr>
        <w:t>].</w:t>
      </w:r>
    </w:p>
    <w:p w14:paraId="1AA785AE" w14:textId="75E48677" w:rsidR="0027493C" w:rsidRPr="00404FC2" w:rsidRDefault="0027493C" w:rsidP="002C18CB">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w:t>
      </w:r>
      <w:r w:rsidR="001C69CB" w:rsidRPr="00404FC2">
        <w:rPr>
          <w:rFonts w:ascii="Times New Roman" w:eastAsia="Times New Roman" w:hAnsi="Times New Roman" w:cs="Times New Roman"/>
          <w:b/>
          <w:bCs/>
          <w:i/>
          <w:iCs/>
          <w:color w:val="000000" w:themeColor="text1"/>
          <w:sz w:val="24"/>
          <w:szCs w:val="24"/>
        </w:rPr>
        <w:t>У</w:t>
      </w:r>
      <w:r w:rsidRPr="00404FC2">
        <w:rPr>
          <w:rFonts w:ascii="Times New Roman" w:eastAsia="Times New Roman" w:hAnsi="Times New Roman" w:cs="Times New Roman"/>
          <w:b/>
          <w:bCs/>
          <w:i/>
          <w:iCs/>
          <w:color w:val="000000" w:themeColor="text1"/>
          <w:sz w:val="24"/>
          <w:szCs w:val="24"/>
        </w:rPr>
        <w:t>ровень достоверности доказательств - 2а).</w:t>
      </w:r>
    </w:p>
    <w:p w14:paraId="3F4D1B53" w14:textId="426CC459" w:rsidR="00FB00E0" w:rsidRPr="00404FC2" w:rsidRDefault="00FB00E0" w:rsidP="002C18CB">
      <w:pPr>
        <w:pStyle w:val="1"/>
        <w:spacing w:line="360" w:lineRule="auto"/>
        <w:jc w:val="center"/>
        <w:rPr>
          <w:color w:val="000000" w:themeColor="text1"/>
          <w:szCs w:val="28"/>
        </w:rPr>
      </w:pPr>
      <w:bookmarkStart w:id="29" w:name="_Toc215916168"/>
      <w:r w:rsidRPr="00404FC2">
        <w:rPr>
          <w:color w:val="000000" w:themeColor="text1"/>
          <w:szCs w:val="28"/>
        </w:rPr>
        <w:t>4. Реабилитация</w:t>
      </w:r>
      <w:bookmarkEnd w:id="29"/>
    </w:p>
    <w:p w14:paraId="3B838837" w14:textId="77777777" w:rsidR="00022EC2" w:rsidRPr="00404FC2" w:rsidRDefault="00FB00E0" w:rsidP="002C18CB">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Цель реабилитации должна быть специализирована, количественно измеряема, достижима и учитывать индивидуальные требования пациента. </w:t>
      </w:r>
    </w:p>
    <w:p w14:paraId="62072049" w14:textId="77777777" w:rsidR="00022EC2" w:rsidRPr="00404FC2" w:rsidRDefault="00FB00E0" w:rsidP="002C18CB">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Реабилитационные мероприятия должны включать по показаниям </w:t>
      </w:r>
    </w:p>
    <w:p w14:paraId="17997E93" w14:textId="2BEBF35B" w:rsidR="00022EC2" w:rsidRPr="00404FC2" w:rsidRDefault="00022EC2" w:rsidP="00300B06">
      <w:pPr>
        <w:pStyle w:val="ab"/>
        <w:numPr>
          <w:ilvl w:val="0"/>
          <w:numId w:val="6"/>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color w:val="000000" w:themeColor="text1"/>
          <w:sz w:val="24"/>
          <w:szCs w:val="24"/>
        </w:rPr>
        <w:t>Кинезотерапию</w:t>
      </w:r>
      <w:proofErr w:type="spellEnd"/>
      <w:r w:rsidRPr="00404FC2">
        <w:rPr>
          <w:rFonts w:ascii="Times New Roman" w:eastAsia="Times New Roman" w:hAnsi="Times New Roman" w:cs="Times New Roman"/>
          <w:color w:val="000000" w:themeColor="text1"/>
          <w:sz w:val="24"/>
          <w:szCs w:val="24"/>
        </w:rPr>
        <w:t xml:space="preserve">; </w:t>
      </w:r>
    </w:p>
    <w:p w14:paraId="0C7DAA2D" w14:textId="58F13900" w:rsidR="00022EC2" w:rsidRPr="00404FC2" w:rsidRDefault="00022EC2" w:rsidP="00300B06">
      <w:pPr>
        <w:pStyle w:val="ab"/>
        <w:numPr>
          <w:ilvl w:val="0"/>
          <w:numId w:val="6"/>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color w:val="000000" w:themeColor="text1"/>
          <w:sz w:val="24"/>
          <w:szCs w:val="24"/>
        </w:rPr>
        <w:t>Эрготерапию</w:t>
      </w:r>
      <w:proofErr w:type="spellEnd"/>
      <w:r w:rsidRPr="00404FC2">
        <w:rPr>
          <w:rFonts w:ascii="Times New Roman" w:eastAsia="Times New Roman" w:hAnsi="Times New Roman" w:cs="Times New Roman"/>
          <w:color w:val="000000" w:themeColor="text1"/>
          <w:sz w:val="24"/>
          <w:szCs w:val="24"/>
        </w:rPr>
        <w:t xml:space="preserve">; </w:t>
      </w:r>
    </w:p>
    <w:p w14:paraId="09643B2B" w14:textId="4B603614" w:rsidR="00022EC2" w:rsidRPr="00404FC2" w:rsidRDefault="00022EC2" w:rsidP="00300B06">
      <w:pPr>
        <w:pStyle w:val="ab"/>
        <w:numPr>
          <w:ilvl w:val="0"/>
          <w:numId w:val="6"/>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Логопедию;</w:t>
      </w:r>
    </w:p>
    <w:p w14:paraId="384028F0" w14:textId="4A0C7D02" w:rsidR="00022EC2" w:rsidRPr="00404FC2" w:rsidRDefault="00022EC2" w:rsidP="00300B06">
      <w:pPr>
        <w:pStyle w:val="ab"/>
        <w:numPr>
          <w:ilvl w:val="0"/>
          <w:numId w:val="6"/>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Контроль дисфагии;</w:t>
      </w:r>
    </w:p>
    <w:p w14:paraId="1AE81105" w14:textId="0031B009" w:rsidR="00022EC2" w:rsidRPr="00404FC2" w:rsidRDefault="00022EC2" w:rsidP="00300B06">
      <w:pPr>
        <w:pStyle w:val="ab"/>
        <w:numPr>
          <w:ilvl w:val="0"/>
          <w:numId w:val="6"/>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Нутритивную поддержку; </w:t>
      </w:r>
    </w:p>
    <w:p w14:paraId="12BDC430" w14:textId="2A1BE747" w:rsidR="00022EC2" w:rsidRPr="00404FC2" w:rsidRDefault="00022EC2" w:rsidP="00300B06">
      <w:pPr>
        <w:pStyle w:val="ab"/>
        <w:numPr>
          <w:ilvl w:val="0"/>
          <w:numId w:val="6"/>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Занятия по коррекции когнитивных функций;</w:t>
      </w:r>
    </w:p>
    <w:p w14:paraId="725EF5E4" w14:textId="70D12E81" w:rsidR="00022EC2" w:rsidRPr="00404FC2" w:rsidRDefault="00022EC2" w:rsidP="00300B06">
      <w:pPr>
        <w:pStyle w:val="ab"/>
        <w:numPr>
          <w:ilvl w:val="0"/>
          <w:numId w:val="6"/>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Управление эмоциональным статусом, в том числе консультирование пациентов, семей и опекунов; </w:t>
      </w:r>
    </w:p>
    <w:p w14:paraId="2E161FD3" w14:textId="1672FA7A" w:rsidR="00022EC2" w:rsidRPr="00404FC2" w:rsidRDefault="00022EC2" w:rsidP="00300B06">
      <w:pPr>
        <w:pStyle w:val="ab"/>
        <w:numPr>
          <w:ilvl w:val="0"/>
          <w:numId w:val="6"/>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Физические методы;</w:t>
      </w:r>
    </w:p>
    <w:p w14:paraId="370B5CF5" w14:textId="3A95E4F8" w:rsidR="00022EC2" w:rsidRPr="00404FC2" w:rsidRDefault="00022EC2" w:rsidP="00300B06">
      <w:pPr>
        <w:pStyle w:val="ab"/>
        <w:numPr>
          <w:ilvl w:val="0"/>
          <w:numId w:val="6"/>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Фармакологическое </w:t>
      </w:r>
      <w:r w:rsidR="00FB00E0" w:rsidRPr="00404FC2">
        <w:rPr>
          <w:rFonts w:ascii="Times New Roman" w:eastAsia="Times New Roman" w:hAnsi="Times New Roman" w:cs="Times New Roman"/>
          <w:color w:val="000000" w:themeColor="text1"/>
          <w:sz w:val="24"/>
          <w:szCs w:val="24"/>
        </w:rPr>
        <w:t xml:space="preserve">лечение. </w:t>
      </w:r>
    </w:p>
    <w:p w14:paraId="3AF74BC6" w14:textId="21CFAC22" w:rsidR="00FB00E0" w:rsidRPr="00404FC2" w:rsidRDefault="00FB00E0" w:rsidP="002C18CB">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Медицинская реабилитация пациентам с ИИ проводится с интенсивностью, соизмеримой с ожидаемой пользой и переносимостью нагрузок.</w:t>
      </w:r>
    </w:p>
    <w:p w14:paraId="1C485239" w14:textId="77777777" w:rsidR="00FB00E0" w:rsidRPr="00404FC2" w:rsidRDefault="00FB00E0" w:rsidP="002C18CB">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(уровень достоверности доказательств – 1).</w:t>
      </w:r>
    </w:p>
    <w:p w14:paraId="1D872675" w14:textId="77777777" w:rsidR="00FB00E0" w:rsidRPr="00404FC2" w:rsidRDefault="00FB00E0" w:rsidP="002C18CB">
      <w:pPr>
        <w:tabs>
          <w:tab w:val="left" w:pos="2977"/>
        </w:tabs>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Комментарии</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b/>
          <w:bCs/>
          <w:color w:val="000000" w:themeColor="text1"/>
          <w:sz w:val="24"/>
          <w:szCs w:val="24"/>
        </w:rPr>
        <w:t xml:space="preserve"> </w:t>
      </w:r>
      <w:r w:rsidRPr="00404FC2">
        <w:rPr>
          <w:rFonts w:ascii="Times New Roman" w:eastAsia="Times New Roman" w:hAnsi="Times New Roman" w:cs="Times New Roman"/>
          <w:i/>
          <w:iCs/>
          <w:color w:val="000000" w:themeColor="text1"/>
          <w:sz w:val="24"/>
          <w:szCs w:val="24"/>
        </w:rPr>
        <w:t xml:space="preserve">Мероприятия по медицинской реабилитации должны начинаться в условиях сосудистого отделения, в первые 24 - 48 часов ОНМК. </w:t>
      </w:r>
    </w:p>
    <w:p w14:paraId="64DB107F" w14:textId="77777777" w:rsidR="00FB00E0" w:rsidRPr="00404FC2" w:rsidRDefault="00FB00E0" w:rsidP="002C18CB">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Показания к началу реабилитационно-восстановительному лечению: </w:t>
      </w:r>
    </w:p>
    <w:p w14:paraId="4314C89B" w14:textId="12EBE1C0" w:rsidR="00FB00E0" w:rsidRPr="00404FC2" w:rsidRDefault="00FB00E0" w:rsidP="00300B06">
      <w:pPr>
        <w:pStyle w:val="ab"/>
        <w:numPr>
          <w:ilvl w:val="0"/>
          <w:numId w:val="88"/>
        </w:numPr>
        <w:tabs>
          <w:tab w:val="left" w:pos="2977"/>
        </w:tabs>
        <w:spacing w:after="0" w:line="360" w:lineRule="auto"/>
        <w:ind w:left="284" w:hanging="284"/>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Стабилизация показателей системной гемодинамики, сердечной деятельности, и основных параметров гомеостаза течение 24 часов</w:t>
      </w:r>
      <w:r w:rsidR="00022EC2" w:rsidRPr="00404FC2">
        <w:rPr>
          <w:rFonts w:ascii="Times New Roman" w:eastAsia="Times New Roman" w:hAnsi="Times New Roman" w:cs="Times New Roman"/>
          <w:i/>
          <w:iCs/>
          <w:color w:val="000000" w:themeColor="text1"/>
          <w:sz w:val="24"/>
          <w:szCs w:val="24"/>
        </w:rPr>
        <w:t>;</w:t>
      </w:r>
    </w:p>
    <w:p w14:paraId="0F60AE70" w14:textId="7E403566" w:rsidR="00FB00E0" w:rsidRPr="00404FC2" w:rsidRDefault="00FB00E0" w:rsidP="00300B06">
      <w:pPr>
        <w:pStyle w:val="ab"/>
        <w:numPr>
          <w:ilvl w:val="0"/>
          <w:numId w:val="88"/>
        </w:numPr>
        <w:tabs>
          <w:tab w:val="left" w:pos="2977"/>
        </w:tabs>
        <w:spacing w:after="0" w:line="360" w:lineRule="auto"/>
        <w:ind w:left="284" w:hanging="284"/>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Отсутствия загрудинных болей (за исключением стабильной стенокардии) и некупированных нарушений ритма в течение 24 часов</w:t>
      </w:r>
      <w:r w:rsidR="00022EC2" w:rsidRPr="00404FC2">
        <w:rPr>
          <w:rFonts w:ascii="Times New Roman" w:eastAsia="Times New Roman" w:hAnsi="Times New Roman" w:cs="Times New Roman"/>
          <w:i/>
          <w:iCs/>
          <w:color w:val="000000" w:themeColor="text1"/>
          <w:sz w:val="24"/>
          <w:szCs w:val="24"/>
        </w:rPr>
        <w:t>;</w:t>
      </w:r>
    </w:p>
    <w:p w14:paraId="0B10C726" w14:textId="004D822B" w:rsidR="00FB00E0" w:rsidRPr="00404FC2" w:rsidRDefault="00FB00E0" w:rsidP="00300B06">
      <w:pPr>
        <w:pStyle w:val="ab"/>
        <w:numPr>
          <w:ilvl w:val="0"/>
          <w:numId w:val="88"/>
        </w:numPr>
        <w:tabs>
          <w:tab w:val="left" w:pos="2977"/>
        </w:tabs>
        <w:spacing w:after="0" w:line="360" w:lineRule="auto"/>
        <w:ind w:left="284" w:hanging="284"/>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Наличия медицинского индивидуального плана проведения реабилитационных мероприятий</w:t>
      </w:r>
      <w:r w:rsidR="00022EC2" w:rsidRPr="00404FC2">
        <w:rPr>
          <w:rFonts w:ascii="Times New Roman" w:eastAsia="Times New Roman" w:hAnsi="Times New Roman" w:cs="Times New Roman"/>
          <w:i/>
          <w:iCs/>
          <w:color w:val="000000" w:themeColor="text1"/>
          <w:sz w:val="24"/>
          <w:szCs w:val="24"/>
        </w:rPr>
        <w:t>;</w:t>
      </w:r>
    </w:p>
    <w:p w14:paraId="1DB4A2B9" w14:textId="388765B1" w:rsidR="00FB00E0" w:rsidRPr="00404FC2" w:rsidRDefault="00FB00E0" w:rsidP="00300B06">
      <w:pPr>
        <w:pStyle w:val="ab"/>
        <w:numPr>
          <w:ilvl w:val="0"/>
          <w:numId w:val="88"/>
        </w:numPr>
        <w:tabs>
          <w:tab w:val="left" w:pos="2977"/>
        </w:tabs>
        <w:spacing w:after="0" w:line="360" w:lineRule="auto"/>
        <w:ind w:left="284" w:hanging="284"/>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Мотивированность (если пациент в сознании) пациента к предстоящему лечению</w:t>
      </w:r>
      <w:r w:rsidR="00022EC2" w:rsidRPr="00404FC2">
        <w:rPr>
          <w:rFonts w:ascii="Times New Roman" w:eastAsia="Times New Roman" w:hAnsi="Times New Roman" w:cs="Times New Roman"/>
          <w:i/>
          <w:iCs/>
          <w:color w:val="000000" w:themeColor="text1"/>
          <w:sz w:val="24"/>
          <w:szCs w:val="24"/>
        </w:rPr>
        <w:t>;</w:t>
      </w:r>
    </w:p>
    <w:p w14:paraId="35D3433D" w14:textId="3D550860" w:rsidR="00FB00E0" w:rsidRPr="00404FC2" w:rsidRDefault="00FB00E0" w:rsidP="00300B06">
      <w:pPr>
        <w:pStyle w:val="ab"/>
        <w:numPr>
          <w:ilvl w:val="0"/>
          <w:numId w:val="88"/>
        </w:numPr>
        <w:tabs>
          <w:tab w:val="left" w:pos="2977"/>
        </w:tabs>
        <w:spacing w:after="0" w:line="360" w:lineRule="auto"/>
        <w:ind w:left="284" w:hanging="284"/>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lastRenderedPageBreak/>
        <w:t>Риск развития осложнений не должен превышает перспективу восстановления функций</w:t>
      </w:r>
      <w:r w:rsidR="00022EC2" w:rsidRPr="00404FC2">
        <w:rPr>
          <w:rFonts w:ascii="Times New Roman" w:eastAsia="Times New Roman" w:hAnsi="Times New Roman" w:cs="Times New Roman"/>
          <w:i/>
          <w:iCs/>
          <w:color w:val="000000" w:themeColor="text1"/>
          <w:sz w:val="24"/>
          <w:szCs w:val="24"/>
        </w:rPr>
        <w:t>.</w:t>
      </w:r>
    </w:p>
    <w:p w14:paraId="04C73F33" w14:textId="2B1CF2A3" w:rsidR="00FB00E0" w:rsidRPr="00404FC2" w:rsidRDefault="00FB00E0" w:rsidP="002C18CB">
      <w:pPr>
        <w:tabs>
          <w:tab w:val="left" w:pos="2977"/>
        </w:tabs>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Медицинская реабилитация должна включать диагностические мероприятия, комплексное применение лекарственной и немедикаментозной терапии, объективную оценку эффективности реабилитационных мероприятий и прогноз [</w:t>
      </w:r>
      <w:r w:rsidR="00022EC2" w:rsidRPr="00404FC2">
        <w:rPr>
          <w:rFonts w:ascii="Times New Roman" w:eastAsia="Times New Roman" w:hAnsi="Times New Roman" w:cs="Times New Roman"/>
          <w:i/>
          <w:iCs/>
          <w:color w:val="000000" w:themeColor="text1"/>
          <w:sz w:val="24"/>
          <w:szCs w:val="24"/>
        </w:rPr>
        <w:t>5,6, 21</w:t>
      </w:r>
      <w:r w:rsidRPr="00404FC2">
        <w:rPr>
          <w:rFonts w:ascii="Times New Roman" w:eastAsia="Times New Roman" w:hAnsi="Times New Roman" w:cs="Times New Roman"/>
          <w:i/>
          <w:iCs/>
          <w:color w:val="000000" w:themeColor="text1"/>
          <w:sz w:val="24"/>
          <w:szCs w:val="24"/>
        </w:rPr>
        <w:t>].</w:t>
      </w:r>
    </w:p>
    <w:p w14:paraId="6AD0384E" w14:textId="77777777" w:rsidR="00FB00E0" w:rsidRPr="00404FC2" w:rsidRDefault="00FB00E0" w:rsidP="002C18CB">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Задачами диагностики являются: </w:t>
      </w:r>
    </w:p>
    <w:p w14:paraId="510CEBB1" w14:textId="60412486" w:rsidR="00FB00E0" w:rsidRPr="00404FC2" w:rsidRDefault="00022EC2" w:rsidP="00300B06">
      <w:pPr>
        <w:pStyle w:val="ab"/>
        <w:numPr>
          <w:ilvl w:val="0"/>
          <w:numId w:val="89"/>
        </w:numPr>
        <w:spacing w:after="0" w:line="360" w:lineRule="auto"/>
        <w:ind w:left="426" w:hanging="426"/>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Определение уровня сознания;</w:t>
      </w:r>
    </w:p>
    <w:p w14:paraId="77BAB9BE" w14:textId="61CB06FA" w:rsidR="00FB00E0" w:rsidRPr="00404FC2" w:rsidRDefault="00022EC2" w:rsidP="00300B06">
      <w:pPr>
        <w:pStyle w:val="ab"/>
        <w:numPr>
          <w:ilvl w:val="0"/>
          <w:numId w:val="89"/>
        </w:numPr>
        <w:spacing w:after="0" w:line="360" w:lineRule="auto"/>
        <w:ind w:left="426" w:hanging="426"/>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Скрининг риска аспирации;</w:t>
      </w:r>
    </w:p>
    <w:p w14:paraId="5174A310" w14:textId="1B453E02" w:rsidR="00FB00E0" w:rsidRPr="00404FC2" w:rsidRDefault="00022EC2" w:rsidP="00300B06">
      <w:pPr>
        <w:pStyle w:val="ab"/>
        <w:numPr>
          <w:ilvl w:val="0"/>
          <w:numId w:val="89"/>
        </w:numPr>
        <w:spacing w:after="0" w:line="360" w:lineRule="auto"/>
        <w:ind w:left="426" w:hanging="426"/>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Выявление нарушения нутритивного статуса;</w:t>
      </w:r>
    </w:p>
    <w:p w14:paraId="02A06C2A" w14:textId="27BD6162" w:rsidR="00FB00E0" w:rsidRPr="00404FC2" w:rsidRDefault="00022EC2" w:rsidP="00300B06">
      <w:pPr>
        <w:pStyle w:val="ab"/>
        <w:numPr>
          <w:ilvl w:val="0"/>
          <w:numId w:val="89"/>
        </w:numPr>
        <w:spacing w:after="0" w:line="360" w:lineRule="auto"/>
        <w:ind w:left="426" w:hanging="426"/>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История используемой антикоагулянтной и(или) антитромботической терапии;</w:t>
      </w:r>
    </w:p>
    <w:p w14:paraId="5F624872" w14:textId="6A16B903" w:rsidR="00FB00E0" w:rsidRPr="00404FC2" w:rsidRDefault="00022EC2" w:rsidP="00300B06">
      <w:pPr>
        <w:pStyle w:val="ab"/>
        <w:numPr>
          <w:ilvl w:val="0"/>
          <w:numId w:val="89"/>
        </w:numPr>
        <w:spacing w:after="0" w:line="360" w:lineRule="auto"/>
        <w:ind w:left="426" w:hanging="426"/>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Нарушения перцептивных функций;</w:t>
      </w:r>
    </w:p>
    <w:p w14:paraId="5882184E" w14:textId="0262F182" w:rsidR="00FB00E0" w:rsidRPr="00404FC2" w:rsidRDefault="00022EC2" w:rsidP="00300B06">
      <w:pPr>
        <w:pStyle w:val="ab"/>
        <w:numPr>
          <w:ilvl w:val="0"/>
          <w:numId w:val="89"/>
        </w:numPr>
        <w:spacing w:after="0" w:line="360" w:lineRule="auto"/>
        <w:ind w:left="426" w:hanging="426"/>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Нарушения высших психических функций и речи; </w:t>
      </w:r>
    </w:p>
    <w:p w14:paraId="11EB3F7B" w14:textId="75463136" w:rsidR="00FB00E0" w:rsidRPr="00404FC2" w:rsidRDefault="00022EC2" w:rsidP="00300B06">
      <w:pPr>
        <w:pStyle w:val="ab"/>
        <w:numPr>
          <w:ilvl w:val="0"/>
          <w:numId w:val="89"/>
        </w:numPr>
        <w:spacing w:after="0" w:line="360" w:lineRule="auto"/>
        <w:ind w:left="426" w:hanging="426"/>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Нарушения двигательных функций;</w:t>
      </w:r>
    </w:p>
    <w:p w14:paraId="08EF0EAE" w14:textId="077AEA32" w:rsidR="00FB00E0" w:rsidRPr="00404FC2" w:rsidRDefault="00022EC2" w:rsidP="00300B06">
      <w:pPr>
        <w:pStyle w:val="ab"/>
        <w:numPr>
          <w:ilvl w:val="0"/>
          <w:numId w:val="89"/>
        </w:numPr>
        <w:spacing w:after="0" w:line="360" w:lineRule="auto"/>
        <w:ind w:left="426" w:hanging="426"/>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Выделительных функций, функции дыхания;</w:t>
      </w:r>
    </w:p>
    <w:p w14:paraId="5612D724" w14:textId="268EBA89" w:rsidR="00FB00E0" w:rsidRPr="00404FC2" w:rsidRDefault="00022EC2" w:rsidP="00300B06">
      <w:pPr>
        <w:pStyle w:val="ab"/>
        <w:numPr>
          <w:ilvl w:val="0"/>
          <w:numId w:val="89"/>
        </w:numPr>
        <w:spacing w:after="0" w:line="360" w:lineRule="auto"/>
        <w:ind w:left="426" w:hanging="426"/>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Нарушения толерантности к нагрузкам;</w:t>
      </w:r>
    </w:p>
    <w:p w14:paraId="2BD4672E" w14:textId="51DC4995" w:rsidR="00FB00E0" w:rsidRPr="00404FC2" w:rsidRDefault="00022EC2" w:rsidP="00300B06">
      <w:pPr>
        <w:pStyle w:val="ab"/>
        <w:numPr>
          <w:ilvl w:val="0"/>
          <w:numId w:val="89"/>
        </w:numPr>
        <w:spacing w:after="0" w:line="360" w:lineRule="auto"/>
        <w:ind w:left="426" w:hanging="426"/>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Психоэмоционального состояния;</w:t>
      </w:r>
    </w:p>
    <w:p w14:paraId="0E872728" w14:textId="0ED50205" w:rsidR="00FB00E0" w:rsidRPr="00404FC2" w:rsidRDefault="00022EC2" w:rsidP="00300B06">
      <w:pPr>
        <w:pStyle w:val="ab"/>
        <w:numPr>
          <w:ilvl w:val="0"/>
          <w:numId w:val="89"/>
        </w:numPr>
        <w:spacing w:after="0" w:line="360" w:lineRule="auto"/>
        <w:ind w:left="426" w:hanging="426"/>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Наличия и степени выраженности депрессии; </w:t>
      </w:r>
    </w:p>
    <w:p w14:paraId="71F5DC08" w14:textId="530A9053" w:rsidR="00FB00E0" w:rsidRPr="00404FC2" w:rsidRDefault="00022EC2" w:rsidP="00300B06">
      <w:pPr>
        <w:pStyle w:val="ab"/>
        <w:numPr>
          <w:ilvl w:val="0"/>
          <w:numId w:val="89"/>
        </w:numPr>
        <w:spacing w:after="0" w:line="360" w:lineRule="auto"/>
        <w:ind w:left="426" w:hanging="426"/>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Оценка риска развития пролежней, тромбозов, боли, риска развития повторного сосудистого события;</w:t>
      </w:r>
    </w:p>
    <w:p w14:paraId="00070915" w14:textId="23A858E3" w:rsidR="00FB00E0" w:rsidRPr="00404FC2" w:rsidRDefault="00022EC2" w:rsidP="00300B06">
      <w:pPr>
        <w:pStyle w:val="ab"/>
        <w:numPr>
          <w:ilvl w:val="0"/>
          <w:numId w:val="89"/>
        </w:numPr>
        <w:spacing w:after="0" w:line="360" w:lineRule="auto"/>
        <w:ind w:left="426" w:hanging="426"/>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Сопутствующие заболевания; </w:t>
      </w:r>
    </w:p>
    <w:p w14:paraId="28F42CF1" w14:textId="5DEAFA85" w:rsidR="00FB00E0" w:rsidRPr="00404FC2" w:rsidRDefault="00022EC2" w:rsidP="00300B06">
      <w:pPr>
        <w:pStyle w:val="ab"/>
        <w:numPr>
          <w:ilvl w:val="0"/>
          <w:numId w:val="89"/>
        </w:numPr>
        <w:spacing w:after="0" w:line="360" w:lineRule="auto"/>
        <w:ind w:left="426" w:hanging="426"/>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Нарушения самообслуживания, коммуникации; </w:t>
      </w:r>
    </w:p>
    <w:p w14:paraId="3A6CE9E0" w14:textId="11CA218F" w:rsidR="00FB00E0" w:rsidRPr="00404FC2" w:rsidRDefault="00022EC2" w:rsidP="00300B06">
      <w:pPr>
        <w:pStyle w:val="ab"/>
        <w:numPr>
          <w:ilvl w:val="0"/>
          <w:numId w:val="89"/>
        </w:numPr>
        <w:spacing w:after="0" w:line="360" w:lineRule="auto"/>
        <w:ind w:left="426" w:hanging="426"/>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Выполнения общих задач и требований, изменения подвижности, социальная адаптация;</w:t>
      </w:r>
    </w:p>
    <w:p w14:paraId="4CDA4EBA" w14:textId="77777777" w:rsidR="002C18CB" w:rsidRPr="00404FC2" w:rsidRDefault="00FB00E0"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реабилитационные мероприятия проводить специально укомплектованной и подготовленной мультидисциплинарной командой, включающей</w:t>
      </w:r>
      <w:r w:rsidR="002C18CB" w:rsidRPr="00404FC2">
        <w:rPr>
          <w:rFonts w:ascii="Times New Roman" w:eastAsia="Times New Roman" w:hAnsi="Times New Roman" w:cs="Times New Roman"/>
          <w:color w:val="000000" w:themeColor="text1"/>
          <w:sz w:val="24"/>
          <w:szCs w:val="24"/>
        </w:rPr>
        <w:t>:</w:t>
      </w:r>
      <w:r w:rsidRPr="00404FC2">
        <w:rPr>
          <w:rFonts w:ascii="Times New Roman" w:eastAsia="Times New Roman" w:hAnsi="Times New Roman" w:cs="Times New Roman"/>
          <w:color w:val="000000" w:themeColor="text1"/>
          <w:sz w:val="24"/>
          <w:szCs w:val="24"/>
        </w:rPr>
        <w:t xml:space="preserve"> </w:t>
      </w:r>
    </w:p>
    <w:p w14:paraId="288758EB" w14:textId="1F4BA23F" w:rsidR="002C18CB" w:rsidRPr="00404FC2" w:rsidRDefault="002C18CB" w:rsidP="00300B06">
      <w:pPr>
        <w:pStyle w:val="ab"/>
        <w:numPr>
          <w:ilvl w:val="0"/>
          <w:numId w:val="90"/>
        </w:numPr>
        <w:spacing w:after="0" w:line="360" w:lineRule="auto"/>
        <w:ind w:left="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Невролога, </w:t>
      </w:r>
    </w:p>
    <w:p w14:paraId="610B0DB5" w14:textId="02128C1E" w:rsidR="002C18CB" w:rsidRPr="00404FC2" w:rsidRDefault="002C18CB" w:rsidP="00300B06">
      <w:pPr>
        <w:pStyle w:val="ab"/>
        <w:numPr>
          <w:ilvl w:val="0"/>
          <w:numId w:val="90"/>
        </w:numPr>
        <w:spacing w:after="0" w:line="360" w:lineRule="auto"/>
        <w:ind w:left="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Реаниматолога (в блоке интенсивной терапии или в отделении реанимации), </w:t>
      </w:r>
    </w:p>
    <w:p w14:paraId="42C2267A" w14:textId="3DA7A1C4" w:rsidR="002C18CB" w:rsidRPr="00404FC2" w:rsidRDefault="002C18CB" w:rsidP="00300B06">
      <w:pPr>
        <w:pStyle w:val="ab"/>
        <w:numPr>
          <w:ilvl w:val="0"/>
          <w:numId w:val="90"/>
        </w:numPr>
        <w:spacing w:after="0" w:line="360" w:lineRule="auto"/>
        <w:ind w:left="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Врача ЛФК, </w:t>
      </w:r>
    </w:p>
    <w:p w14:paraId="503B573D" w14:textId="08D9CCC5" w:rsidR="002C18CB" w:rsidRPr="00404FC2" w:rsidRDefault="002C18CB" w:rsidP="00300B06">
      <w:pPr>
        <w:pStyle w:val="ab"/>
        <w:numPr>
          <w:ilvl w:val="0"/>
          <w:numId w:val="90"/>
        </w:numPr>
        <w:spacing w:after="0" w:line="360" w:lineRule="auto"/>
        <w:ind w:left="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Врача - физиотерапевт, </w:t>
      </w:r>
    </w:p>
    <w:p w14:paraId="27B54E6A" w14:textId="330A9B0E" w:rsidR="002C18CB" w:rsidRPr="00404FC2" w:rsidRDefault="002C18CB" w:rsidP="00300B06">
      <w:pPr>
        <w:pStyle w:val="ab"/>
        <w:numPr>
          <w:ilvl w:val="0"/>
          <w:numId w:val="90"/>
        </w:numPr>
        <w:spacing w:after="0" w:line="360" w:lineRule="auto"/>
        <w:ind w:left="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Инструктора-методиста по лечебной физкультуре, </w:t>
      </w:r>
    </w:p>
    <w:p w14:paraId="21CFA4C3" w14:textId="30C93B40" w:rsidR="002C18CB" w:rsidRPr="00404FC2" w:rsidRDefault="002C18CB" w:rsidP="00300B06">
      <w:pPr>
        <w:pStyle w:val="ab"/>
        <w:numPr>
          <w:ilvl w:val="0"/>
          <w:numId w:val="90"/>
        </w:numPr>
        <w:spacing w:after="0" w:line="360" w:lineRule="auto"/>
        <w:ind w:left="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Нейропсихолога-логопеда, </w:t>
      </w:r>
    </w:p>
    <w:p w14:paraId="66AE12A3" w14:textId="284F9DC4" w:rsidR="002C18CB" w:rsidRPr="00404FC2" w:rsidRDefault="002C18CB" w:rsidP="00300B06">
      <w:pPr>
        <w:pStyle w:val="ab"/>
        <w:numPr>
          <w:ilvl w:val="0"/>
          <w:numId w:val="90"/>
        </w:numPr>
        <w:spacing w:after="0" w:line="360" w:lineRule="auto"/>
        <w:ind w:left="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Медицинского психолога, </w:t>
      </w:r>
    </w:p>
    <w:p w14:paraId="158BF90A" w14:textId="4AA03BB3" w:rsidR="002C18CB" w:rsidRPr="00404FC2" w:rsidRDefault="002C18CB" w:rsidP="00300B06">
      <w:pPr>
        <w:pStyle w:val="ab"/>
        <w:numPr>
          <w:ilvl w:val="0"/>
          <w:numId w:val="90"/>
        </w:numPr>
        <w:spacing w:after="0" w:line="360" w:lineRule="auto"/>
        <w:ind w:left="284"/>
        <w:jc w:val="both"/>
        <w:textAlignment w:val="baseline"/>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color w:val="000000" w:themeColor="text1"/>
          <w:sz w:val="24"/>
          <w:szCs w:val="24"/>
        </w:rPr>
        <w:t>Эрготерапевта</w:t>
      </w:r>
      <w:proofErr w:type="spellEnd"/>
      <w:r w:rsidRPr="00404FC2">
        <w:rPr>
          <w:rFonts w:ascii="Times New Roman" w:eastAsia="Times New Roman" w:hAnsi="Times New Roman" w:cs="Times New Roman"/>
          <w:color w:val="000000" w:themeColor="text1"/>
          <w:sz w:val="24"/>
          <w:szCs w:val="24"/>
        </w:rPr>
        <w:t xml:space="preserve"> (специалиста по социально-бытовой реабилитации), </w:t>
      </w:r>
    </w:p>
    <w:p w14:paraId="12E33338" w14:textId="43EA4BEA" w:rsidR="002C18CB" w:rsidRPr="00404FC2" w:rsidRDefault="002C18CB" w:rsidP="00300B06">
      <w:pPr>
        <w:pStyle w:val="ab"/>
        <w:numPr>
          <w:ilvl w:val="0"/>
          <w:numId w:val="90"/>
        </w:numPr>
        <w:spacing w:after="0" w:line="360" w:lineRule="auto"/>
        <w:ind w:left="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 xml:space="preserve">Медицинских сестер, </w:t>
      </w:r>
    </w:p>
    <w:p w14:paraId="31ED8897" w14:textId="5C544AFB" w:rsidR="002C18CB" w:rsidRPr="00404FC2" w:rsidRDefault="002C18CB" w:rsidP="00300B06">
      <w:pPr>
        <w:pStyle w:val="ab"/>
        <w:numPr>
          <w:ilvl w:val="0"/>
          <w:numId w:val="90"/>
        </w:numPr>
        <w:spacing w:after="0" w:line="360" w:lineRule="auto"/>
        <w:ind w:left="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Социального работника, </w:t>
      </w:r>
    </w:p>
    <w:p w14:paraId="7F55130F" w14:textId="69F3E04E" w:rsidR="00FB00E0" w:rsidRPr="00404FC2" w:rsidRDefault="002C18CB" w:rsidP="00300B06">
      <w:pPr>
        <w:pStyle w:val="ab"/>
        <w:numPr>
          <w:ilvl w:val="0"/>
          <w:numId w:val="90"/>
        </w:numPr>
        <w:spacing w:after="0" w:line="360" w:lineRule="auto"/>
        <w:ind w:left="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Сиделки или ухаживающих за пациентом [16, 18, 27</w:t>
      </w:r>
      <w:r w:rsidR="00FB00E0" w:rsidRPr="00404FC2">
        <w:rPr>
          <w:rFonts w:ascii="Times New Roman" w:eastAsia="Times New Roman" w:hAnsi="Times New Roman" w:cs="Times New Roman"/>
          <w:color w:val="000000" w:themeColor="text1"/>
          <w:sz w:val="24"/>
          <w:szCs w:val="24"/>
        </w:rPr>
        <w:t>].</w:t>
      </w:r>
    </w:p>
    <w:p w14:paraId="7DC91ABC" w14:textId="77777777" w:rsidR="00FB00E0" w:rsidRPr="00404FC2" w:rsidRDefault="00FB00E0" w:rsidP="002C18CB">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А (уровень достоверности доказательств – 1).</w:t>
      </w:r>
    </w:p>
    <w:p w14:paraId="27139AE8" w14:textId="77777777" w:rsidR="00FB00E0" w:rsidRPr="00404FC2" w:rsidRDefault="00FB00E0" w:rsidP="002C18CB">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Комментарии</w:t>
      </w:r>
      <w:r w:rsidRPr="00404FC2">
        <w:rPr>
          <w:rFonts w:ascii="Times New Roman" w:eastAsia="Times New Roman" w:hAnsi="Times New Roman" w:cs="Times New Roman"/>
          <w:b/>
          <w:bCs/>
          <w:i/>
          <w:iCs/>
          <w:color w:val="000000" w:themeColor="text1"/>
          <w:sz w:val="24"/>
          <w:szCs w:val="24"/>
        </w:rPr>
        <w:t>: </w:t>
      </w:r>
      <w:r w:rsidRPr="00404FC2">
        <w:rPr>
          <w:rFonts w:ascii="Times New Roman" w:eastAsia="Times New Roman" w:hAnsi="Times New Roman" w:cs="Times New Roman"/>
          <w:i/>
          <w:iCs/>
          <w:color w:val="000000" w:themeColor="text1"/>
          <w:sz w:val="24"/>
          <w:szCs w:val="24"/>
        </w:rPr>
        <w:t>Целесообразно включение в состав бригады диетолога (специалиста по нутритивной поддержке).</w:t>
      </w:r>
    </w:p>
    <w:p w14:paraId="362A6C75" w14:textId="3B4C38A5" w:rsidR="00FB00E0" w:rsidRPr="00404FC2" w:rsidRDefault="00FB00E0"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Рекомендовано реабилитационные мероприятия проводить в зависимости от тяжести состояния пациента, степени нарушения функций, места и условий проживания пациента непрерывно, </w:t>
      </w:r>
      <w:proofErr w:type="spellStart"/>
      <w:r w:rsidRPr="00404FC2">
        <w:rPr>
          <w:rFonts w:ascii="Times New Roman" w:eastAsia="Times New Roman" w:hAnsi="Times New Roman" w:cs="Times New Roman"/>
          <w:color w:val="000000" w:themeColor="text1"/>
          <w:sz w:val="24"/>
          <w:szCs w:val="24"/>
        </w:rPr>
        <w:t>этапно</w:t>
      </w:r>
      <w:proofErr w:type="spellEnd"/>
      <w:r w:rsidRPr="00404FC2">
        <w:rPr>
          <w:rFonts w:ascii="Times New Roman" w:eastAsia="Times New Roman" w:hAnsi="Times New Roman" w:cs="Times New Roman"/>
          <w:color w:val="000000" w:themeColor="text1"/>
          <w:sz w:val="24"/>
          <w:szCs w:val="24"/>
        </w:rPr>
        <w:t>, включая стационарные и вне стационарные формы [3, 8, 9,10, 13, 24].</w:t>
      </w:r>
    </w:p>
    <w:p w14:paraId="148F847F" w14:textId="77777777" w:rsidR="00FB00E0" w:rsidRPr="00404FC2" w:rsidRDefault="00FB00E0" w:rsidP="002C18CB">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С (уровень достоверности доказательств – 4).</w:t>
      </w:r>
    </w:p>
    <w:p w14:paraId="60DAB442" w14:textId="77777777" w:rsidR="00FB00E0" w:rsidRPr="00404FC2" w:rsidRDefault="00FB00E0" w:rsidP="002C18CB">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Комментарии</w:t>
      </w:r>
      <w:r w:rsidRPr="00404FC2">
        <w:rPr>
          <w:rFonts w:ascii="Times New Roman" w:eastAsia="Times New Roman" w:hAnsi="Times New Roman" w:cs="Times New Roman"/>
          <w:b/>
          <w:bCs/>
          <w:i/>
          <w:iCs/>
          <w:color w:val="000000" w:themeColor="text1"/>
          <w:sz w:val="24"/>
          <w:szCs w:val="24"/>
        </w:rPr>
        <w:t>: </w:t>
      </w:r>
      <w:r w:rsidRPr="00404FC2">
        <w:rPr>
          <w:rFonts w:ascii="Times New Roman" w:eastAsia="Times New Roman" w:hAnsi="Times New Roman" w:cs="Times New Roman"/>
          <w:i/>
          <w:iCs/>
          <w:color w:val="000000" w:themeColor="text1"/>
          <w:sz w:val="24"/>
          <w:szCs w:val="24"/>
        </w:rPr>
        <w:t>Реабилитационный процесс больных с церебральным инсультом в зависимости от тяжести состояния пациента, степени нарушения функций и места и условий проживания пациента должен быть организован на трех этапах: в острый период течения заболевания в специализированном стационаре (сосудистое отделение), включая отделение реанимации и интенсивной терапии – I этап, в ранний восстановительный период течения заболевания, поздний реабилитационный период, период остаточных явлений, при хроническом течении заболевания вне обострения в реабилитационном стационаре для пациентов с нарушением функции центральной нервной системы – II этап; в ранний и поздний реабилитационный периоды, период остаточных явлений течения заболевания, при хроническом течении заболевания вне обострения вне стационара – в дневном стационаре, в отделении реабилитации амбулаторно-поликлинического учреждения, санатория, выездной бригадой на дому или с использованием дистанционных форм контроля реабилитационных мероприятий, проводимых пациентом самостоятельно, в кабинетах реабилитации, физиотерапии, лечебной физкультуры, рефлексотерапии, мануальной терапии, психотерапии, медицинской психологии, кабинетах логопеда – III этап.</w:t>
      </w:r>
    </w:p>
    <w:p w14:paraId="414223B0" w14:textId="77777777" w:rsidR="00FB00E0" w:rsidRPr="00404FC2" w:rsidRDefault="00FB00E0"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проведение физической реабилитации как обязательного компонента реабилитационных мероприятий, но никакой из ее методов не имеет преимуществ [3, 8, 9,10, 13, 24].</w:t>
      </w:r>
    </w:p>
    <w:p w14:paraId="215FFD5E" w14:textId="65C18CCF" w:rsidR="00FB00E0" w:rsidRPr="00404FC2" w:rsidRDefault="00FB00E0" w:rsidP="00FB00E0">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 xml:space="preserve">Уровень убедительности рекомендаций </w:t>
      </w:r>
      <w:r w:rsidR="00022EC2" w:rsidRPr="00404FC2">
        <w:rPr>
          <w:rFonts w:ascii="Times New Roman" w:eastAsia="Times New Roman" w:hAnsi="Times New Roman" w:cs="Times New Roman"/>
          <w:b/>
          <w:bCs/>
          <w:i/>
          <w:iCs/>
          <w:color w:val="000000" w:themeColor="text1"/>
          <w:sz w:val="24"/>
          <w:szCs w:val="24"/>
        </w:rPr>
        <w:t>В</w:t>
      </w:r>
      <w:r w:rsidRPr="00404FC2">
        <w:rPr>
          <w:rFonts w:ascii="Times New Roman" w:eastAsia="Times New Roman" w:hAnsi="Times New Roman" w:cs="Times New Roman"/>
          <w:b/>
          <w:bCs/>
          <w:i/>
          <w:iCs/>
          <w:color w:val="000000" w:themeColor="text1"/>
          <w:sz w:val="24"/>
          <w:szCs w:val="24"/>
        </w:rPr>
        <w:t xml:space="preserve"> (уровень достоверности доказательств – </w:t>
      </w:r>
      <w:r w:rsidR="00022EC2" w:rsidRPr="00404FC2">
        <w:rPr>
          <w:rFonts w:ascii="Times New Roman" w:eastAsia="Times New Roman" w:hAnsi="Times New Roman" w:cs="Times New Roman"/>
          <w:b/>
          <w:bCs/>
          <w:i/>
          <w:iCs/>
          <w:color w:val="000000" w:themeColor="text1"/>
          <w:sz w:val="24"/>
          <w:szCs w:val="24"/>
        </w:rPr>
        <w:t>2</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i/>
          <w:iCs/>
          <w:color w:val="000000" w:themeColor="text1"/>
          <w:sz w:val="24"/>
          <w:szCs w:val="24"/>
        </w:rPr>
        <w:t>.</w:t>
      </w:r>
    </w:p>
    <w:p w14:paraId="7A87BE3C" w14:textId="77777777" w:rsidR="00FB00E0" w:rsidRPr="00404FC2" w:rsidRDefault="00FB00E0" w:rsidP="00FB00E0">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lastRenderedPageBreak/>
        <w:t>Комментарии</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b/>
          <w:bCs/>
          <w:color w:val="000000" w:themeColor="text1"/>
          <w:sz w:val="24"/>
          <w:szCs w:val="24"/>
        </w:rPr>
        <w:t> </w:t>
      </w:r>
      <w:r w:rsidRPr="00404FC2">
        <w:rPr>
          <w:rFonts w:ascii="Times New Roman" w:eastAsia="Times New Roman" w:hAnsi="Times New Roman" w:cs="Times New Roman"/>
          <w:i/>
          <w:iCs/>
          <w:color w:val="000000" w:themeColor="text1"/>
          <w:sz w:val="24"/>
          <w:szCs w:val="24"/>
        </w:rPr>
        <w:t>Ни один из методов отдельно не обладает преимуществами в восстановлении функций пациента с церебральным инсультом. Только комплексное использование различных методов на основе данных о характере и степени нарушения функций пациента в результате повреждения головного мозга может оказать влияние на изменение качества жизни пациента.</w:t>
      </w:r>
    </w:p>
    <w:p w14:paraId="449A01C0" w14:textId="77777777" w:rsidR="00FB00E0" w:rsidRPr="00404FC2" w:rsidRDefault="00FB00E0"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специальное поэтапное корригирующее лечение при симптомах нарушения высших психических функций, включая речь у пациентов с ишемическим инсультом </w:t>
      </w:r>
      <w:r w:rsidRPr="00404FC2">
        <w:rPr>
          <w:rFonts w:ascii="Times New Roman" w:eastAsia="Times New Roman" w:hAnsi="Times New Roman" w:cs="Times New Roman"/>
          <w:i/>
          <w:iCs/>
          <w:color w:val="000000" w:themeColor="text1"/>
          <w:sz w:val="24"/>
          <w:szCs w:val="24"/>
        </w:rPr>
        <w:t>[3, 8, 9, 10, 13, 24].</w:t>
      </w:r>
    </w:p>
    <w:p w14:paraId="634209A0" w14:textId="77777777" w:rsidR="00FB00E0" w:rsidRPr="00404FC2" w:rsidRDefault="00FB00E0" w:rsidP="00FB00E0">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С (уровень достоверности доказательств – 4).</w:t>
      </w:r>
    </w:p>
    <w:p w14:paraId="77782806" w14:textId="77777777" w:rsidR="00FB00E0" w:rsidRPr="00404FC2" w:rsidRDefault="00FB00E0" w:rsidP="00FB00E0">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Комментарии:</w:t>
      </w:r>
      <w:r w:rsidRPr="00404FC2">
        <w:rPr>
          <w:rFonts w:ascii="Times New Roman" w:eastAsia="Times New Roman" w:hAnsi="Times New Roman" w:cs="Times New Roman"/>
          <w:color w:val="000000" w:themeColor="text1"/>
          <w:sz w:val="24"/>
          <w:szCs w:val="24"/>
        </w:rPr>
        <w:t> </w:t>
      </w:r>
      <w:r w:rsidRPr="00404FC2">
        <w:rPr>
          <w:rFonts w:ascii="Times New Roman" w:eastAsia="Times New Roman" w:hAnsi="Times New Roman" w:cs="Times New Roman"/>
          <w:i/>
          <w:iCs/>
          <w:color w:val="000000" w:themeColor="text1"/>
          <w:sz w:val="24"/>
          <w:szCs w:val="24"/>
        </w:rPr>
        <w:t>Для выявления симптомов нарушения высших психических функций, включая речь, необходимо нейропсихологическое тестирование пациента, подключая скрининг-оценку когнитивных функций. При поражении правого полушария у правшей могут возникать негрубые речевые расстройства (</w:t>
      </w:r>
      <w:proofErr w:type="spellStart"/>
      <w:r w:rsidRPr="00404FC2">
        <w:rPr>
          <w:rFonts w:ascii="Times New Roman" w:eastAsia="Times New Roman" w:hAnsi="Times New Roman" w:cs="Times New Roman"/>
          <w:i/>
          <w:iCs/>
          <w:color w:val="000000" w:themeColor="text1"/>
          <w:sz w:val="24"/>
          <w:szCs w:val="24"/>
        </w:rPr>
        <w:t>дисфазии</w:t>
      </w:r>
      <w:proofErr w:type="spellEnd"/>
      <w:r w:rsidRPr="00404FC2">
        <w:rPr>
          <w:rFonts w:ascii="Times New Roman" w:eastAsia="Times New Roman" w:hAnsi="Times New Roman" w:cs="Times New Roman"/>
          <w:i/>
          <w:iCs/>
          <w:color w:val="000000" w:themeColor="text1"/>
          <w:sz w:val="24"/>
          <w:szCs w:val="24"/>
        </w:rPr>
        <w:t>). В этих случаях следует обратить особое внимание на такие симптомы, как нарушение ориентации во времени, месте, снижение краткосрочной памяти, нарушение зрительно-пространственного гнозиса, а также связность, уместность и прагматика высказываний, нарративов и пересказов. В рамках диагностики устной речи при дизартрии и других моторных нарушениях проводится исследование произносительной стороны речи (звукопроизношения, темпа, ритма, просодики, разборчивости речи); синхронности процессов артикуляции, дыхания и голосообразования. Следует обратить внимание на объем артикуляционных движений (ограничения объема наиболее тонких и дифференцированных артикуляционных движений), состояние мимической и речевой мускулатуры, дыхание и голос.</w:t>
      </w:r>
    </w:p>
    <w:p w14:paraId="57A45368" w14:textId="77777777" w:rsidR="00FB00E0" w:rsidRPr="00404FC2" w:rsidRDefault="00FB00E0"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восстановление навыков самообслуживания как обязательный компонент реабилитационных программ [3, 8, 9, 10, 13, 24].</w:t>
      </w:r>
    </w:p>
    <w:p w14:paraId="5620A5E8" w14:textId="77777777" w:rsidR="00FB00E0" w:rsidRPr="00404FC2" w:rsidRDefault="00FB00E0" w:rsidP="00FB00E0">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(уровень достоверности доказательств – 2).</w:t>
      </w:r>
    </w:p>
    <w:p w14:paraId="3D89890D" w14:textId="77777777" w:rsidR="00FB00E0" w:rsidRPr="00404FC2" w:rsidRDefault="00FB00E0" w:rsidP="00FB00E0">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Комментарии</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b/>
          <w:bCs/>
          <w:color w:val="000000" w:themeColor="text1"/>
          <w:sz w:val="24"/>
          <w:szCs w:val="24"/>
        </w:rPr>
        <w:t> </w:t>
      </w:r>
      <w:r w:rsidRPr="00404FC2">
        <w:rPr>
          <w:rFonts w:ascii="Times New Roman" w:eastAsia="Times New Roman" w:hAnsi="Times New Roman" w:cs="Times New Roman"/>
          <w:i/>
          <w:iCs/>
          <w:color w:val="000000" w:themeColor="text1"/>
          <w:sz w:val="24"/>
          <w:szCs w:val="24"/>
        </w:rPr>
        <w:t>Рекомендуется использование ортезов с целью нивелирования функциональных дефектов для улучшения стабильности во время ходьбы.</w:t>
      </w:r>
    </w:p>
    <w:p w14:paraId="605B9468" w14:textId="77777777" w:rsidR="00FB00E0" w:rsidRPr="00404FC2" w:rsidRDefault="00FB00E0"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Рекомендуется при лечении постинсультной </w:t>
      </w:r>
      <w:proofErr w:type="spellStart"/>
      <w:r w:rsidRPr="00404FC2">
        <w:rPr>
          <w:rFonts w:ascii="Times New Roman" w:eastAsia="Times New Roman" w:hAnsi="Times New Roman" w:cs="Times New Roman"/>
          <w:color w:val="000000" w:themeColor="text1"/>
          <w:sz w:val="24"/>
          <w:szCs w:val="24"/>
        </w:rPr>
        <w:t>спастичности</w:t>
      </w:r>
      <w:proofErr w:type="spellEnd"/>
      <w:r w:rsidRPr="00404FC2">
        <w:rPr>
          <w:rFonts w:ascii="Times New Roman" w:eastAsia="Times New Roman" w:hAnsi="Times New Roman" w:cs="Times New Roman"/>
          <w:color w:val="000000" w:themeColor="text1"/>
          <w:sz w:val="24"/>
          <w:szCs w:val="24"/>
        </w:rPr>
        <w:t xml:space="preserve"> отдавать предпочтение препаратам ботулинического нейротоксина перед оральными миорелаксантами [3, 8, 9,10, 13, 24].</w:t>
      </w:r>
    </w:p>
    <w:p w14:paraId="34594E12" w14:textId="77777777" w:rsidR="00FB00E0" w:rsidRPr="00404FC2" w:rsidRDefault="00FB00E0" w:rsidP="00FB00E0">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(уровень достоверности доказательств – 2).</w:t>
      </w:r>
    </w:p>
    <w:p w14:paraId="6114DEC8" w14:textId="7E59920C" w:rsidR="00FB00E0" w:rsidRPr="00404FC2" w:rsidRDefault="00FB00E0" w:rsidP="00FB00E0">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lastRenderedPageBreak/>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color w:val="000000" w:themeColor="text1"/>
          <w:sz w:val="24"/>
          <w:szCs w:val="24"/>
        </w:rPr>
        <w:t> </w:t>
      </w:r>
      <w:r w:rsidRPr="00404FC2">
        <w:rPr>
          <w:rFonts w:ascii="Times New Roman" w:eastAsia="Times New Roman" w:hAnsi="Times New Roman" w:cs="Times New Roman"/>
          <w:i/>
          <w:iCs/>
          <w:color w:val="000000" w:themeColor="text1"/>
          <w:sz w:val="24"/>
          <w:szCs w:val="24"/>
        </w:rPr>
        <w:t xml:space="preserve">В последние годы при лечении постинсультной </w:t>
      </w:r>
      <w:proofErr w:type="spellStart"/>
      <w:r w:rsidRPr="00404FC2">
        <w:rPr>
          <w:rFonts w:ascii="Times New Roman" w:eastAsia="Times New Roman" w:hAnsi="Times New Roman" w:cs="Times New Roman"/>
          <w:i/>
          <w:iCs/>
          <w:color w:val="000000" w:themeColor="text1"/>
          <w:sz w:val="24"/>
          <w:szCs w:val="24"/>
        </w:rPr>
        <w:t>спастичности</w:t>
      </w:r>
      <w:proofErr w:type="spellEnd"/>
      <w:r w:rsidRPr="00404FC2">
        <w:rPr>
          <w:rFonts w:ascii="Times New Roman" w:eastAsia="Times New Roman" w:hAnsi="Times New Roman" w:cs="Times New Roman"/>
          <w:i/>
          <w:iCs/>
          <w:color w:val="000000" w:themeColor="text1"/>
          <w:sz w:val="24"/>
          <w:szCs w:val="24"/>
        </w:rPr>
        <w:t xml:space="preserve"> применяют препараты ботулинического нейротоксина типа А</w:t>
      </w:r>
      <w:r w:rsidRPr="00404FC2">
        <w:rPr>
          <w:rFonts w:ascii="Times New Roman" w:eastAsia="Times New Roman" w:hAnsi="Times New Roman" w:cs="Times New Roman"/>
          <w:color w:val="000000" w:themeColor="text1"/>
          <w:sz w:val="24"/>
          <w:szCs w:val="24"/>
        </w:rPr>
        <w:t> [</w:t>
      </w:r>
      <w:r w:rsidR="006F10C9" w:rsidRPr="00404FC2">
        <w:rPr>
          <w:rFonts w:ascii="Times New Roman" w:eastAsia="Times New Roman" w:hAnsi="Times New Roman" w:cs="Times New Roman"/>
          <w:color w:val="000000" w:themeColor="text1"/>
          <w:sz w:val="24"/>
          <w:szCs w:val="24"/>
        </w:rPr>
        <w:t>9</w:t>
      </w:r>
      <w:r w:rsidRPr="00404FC2">
        <w:rPr>
          <w:rFonts w:ascii="Times New Roman" w:eastAsia="Times New Roman" w:hAnsi="Times New Roman" w:cs="Times New Roman"/>
          <w:color w:val="000000" w:themeColor="text1"/>
          <w:sz w:val="24"/>
          <w:szCs w:val="24"/>
        </w:rPr>
        <w:t>].</w:t>
      </w:r>
    </w:p>
    <w:p w14:paraId="78B37B1D" w14:textId="77777777" w:rsidR="00FB00E0" w:rsidRPr="00404FC2" w:rsidRDefault="00FB00E0"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Рекомендована медикаментозная поддержка реабилитационного процесса [1, 3, 8].</w:t>
      </w:r>
    </w:p>
    <w:p w14:paraId="18870D49" w14:textId="77777777" w:rsidR="00FB00E0" w:rsidRPr="00404FC2" w:rsidRDefault="00FB00E0" w:rsidP="00FB00E0">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С (уровень достоверности доказательств – 4).</w:t>
      </w:r>
    </w:p>
    <w:p w14:paraId="1DCC2013" w14:textId="07AF3F84" w:rsidR="00FB00E0" w:rsidRPr="00404FC2" w:rsidRDefault="00FB00E0" w:rsidP="006F10C9">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Комментарии</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b/>
          <w:bCs/>
          <w:color w:val="000000" w:themeColor="text1"/>
          <w:sz w:val="24"/>
          <w:szCs w:val="24"/>
        </w:rPr>
        <w:t> </w:t>
      </w:r>
      <w:proofErr w:type="spellStart"/>
      <w:r w:rsidRPr="00404FC2">
        <w:rPr>
          <w:rFonts w:ascii="Times New Roman" w:eastAsia="Times New Roman" w:hAnsi="Times New Roman" w:cs="Times New Roman"/>
          <w:i/>
          <w:iCs/>
          <w:color w:val="000000" w:themeColor="text1"/>
          <w:sz w:val="24"/>
          <w:szCs w:val="24"/>
        </w:rPr>
        <w:t>Нейрометаболическая</w:t>
      </w:r>
      <w:proofErr w:type="spellEnd"/>
      <w:r w:rsidRPr="00404FC2">
        <w:rPr>
          <w:rFonts w:ascii="Times New Roman" w:eastAsia="Times New Roman" w:hAnsi="Times New Roman" w:cs="Times New Roman"/>
          <w:i/>
          <w:iCs/>
          <w:color w:val="000000" w:themeColor="text1"/>
          <w:sz w:val="24"/>
          <w:szCs w:val="24"/>
        </w:rPr>
        <w:t xml:space="preserve"> поддержка (</w:t>
      </w:r>
      <w:proofErr w:type="spellStart"/>
      <w:r w:rsidRPr="00404FC2">
        <w:rPr>
          <w:rFonts w:ascii="Times New Roman" w:eastAsia="Times New Roman" w:hAnsi="Times New Roman" w:cs="Times New Roman"/>
          <w:i/>
          <w:iCs/>
          <w:color w:val="000000" w:themeColor="text1"/>
          <w:sz w:val="24"/>
          <w:szCs w:val="24"/>
        </w:rPr>
        <w:t>нейроцитопротекция</w:t>
      </w:r>
      <w:proofErr w:type="spellEnd"/>
      <w:r w:rsidRPr="00404FC2">
        <w:rPr>
          <w:rFonts w:ascii="Times New Roman" w:eastAsia="Times New Roman" w:hAnsi="Times New Roman" w:cs="Times New Roman"/>
          <w:i/>
          <w:iCs/>
          <w:color w:val="000000" w:themeColor="text1"/>
          <w:sz w:val="24"/>
          <w:szCs w:val="24"/>
        </w:rPr>
        <w:t>)</w:t>
      </w:r>
      <w:r w:rsidRPr="00404FC2">
        <w:rPr>
          <w:rFonts w:ascii="Times New Roman" w:eastAsia="Times New Roman" w:hAnsi="Times New Roman" w:cs="Times New Roman"/>
          <w:b/>
          <w:bCs/>
          <w:i/>
          <w:iCs/>
          <w:color w:val="000000" w:themeColor="text1"/>
          <w:sz w:val="24"/>
          <w:szCs w:val="24"/>
        </w:rPr>
        <w:t> - </w:t>
      </w:r>
      <w:r w:rsidRPr="00404FC2">
        <w:rPr>
          <w:rFonts w:ascii="Times New Roman" w:eastAsia="Times New Roman" w:hAnsi="Times New Roman" w:cs="Times New Roman"/>
          <w:i/>
          <w:iCs/>
          <w:color w:val="000000" w:themeColor="text1"/>
          <w:sz w:val="24"/>
          <w:szCs w:val="24"/>
        </w:rPr>
        <w:t xml:space="preserve">любая стратегия (или комбинация стратегий), препятствующая или замедляющая повреждение ткани мозга, способствующая морфологическому, метаболическому и функциональному восстановлению нейронов и их окружения [1, 3, 8]. </w:t>
      </w:r>
    </w:p>
    <w:p w14:paraId="1AC5401A" w14:textId="314EDBEE" w:rsidR="00FB00E0" w:rsidRPr="00404FC2" w:rsidRDefault="006F10C9" w:rsidP="006F10C9">
      <w:pPr>
        <w:pStyle w:val="1"/>
        <w:jc w:val="center"/>
        <w:rPr>
          <w:color w:val="000000" w:themeColor="text1"/>
        </w:rPr>
      </w:pPr>
      <w:bookmarkStart w:id="30" w:name="_Toc215916169"/>
      <w:r w:rsidRPr="00404FC2">
        <w:rPr>
          <w:color w:val="000000" w:themeColor="text1"/>
        </w:rPr>
        <w:t xml:space="preserve">5. </w:t>
      </w:r>
      <w:r w:rsidR="00E719CF" w:rsidRPr="00404FC2">
        <w:rPr>
          <w:color w:val="000000" w:themeColor="text1"/>
        </w:rPr>
        <w:t xml:space="preserve"> </w:t>
      </w:r>
      <w:r w:rsidRPr="00404FC2">
        <w:rPr>
          <w:color w:val="000000" w:themeColor="text1"/>
        </w:rPr>
        <w:t>Профилактика и диспансерное наблюдение</w:t>
      </w:r>
      <w:bookmarkEnd w:id="30"/>
    </w:p>
    <w:p w14:paraId="51D22BEB" w14:textId="00181D6A" w:rsidR="003F4A92" w:rsidRPr="00404FC2" w:rsidRDefault="00761415" w:rsidP="00761415">
      <w:p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Пациентам, перенесшим ишемический инсульт рекомендуется: </w:t>
      </w:r>
    </w:p>
    <w:p w14:paraId="69317CDB" w14:textId="31BDB3CF" w:rsidR="000F3CB7" w:rsidRPr="00404FC2" w:rsidRDefault="00761415"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w:t>
      </w:r>
      <w:r w:rsidR="000F3CB7" w:rsidRPr="00404FC2">
        <w:rPr>
          <w:rFonts w:ascii="Times New Roman" w:eastAsia="Times New Roman" w:hAnsi="Times New Roman" w:cs="Times New Roman"/>
          <w:color w:val="000000" w:themeColor="text1"/>
          <w:sz w:val="24"/>
          <w:szCs w:val="24"/>
        </w:rPr>
        <w:t>анняя мобилизация пациентов для предотвращения таких осложнений как аспирационная пневмония, тромбозы глубоких вен, пролежни [</w:t>
      </w:r>
      <w:r w:rsidR="003F4A92" w:rsidRPr="00404FC2">
        <w:rPr>
          <w:rFonts w:ascii="Times New Roman" w:eastAsia="Times New Roman" w:hAnsi="Times New Roman" w:cs="Times New Roman"/>
          <w:color w:val="000000" w:themeColor="text1"/>
          <w:sz w:val="24"/>
          <w:szCs w:val="24"/>
        </w:rPr>
        <w:t>2, 22</w:t>
      </w:r>
      <w:r w:rsidR="000F3CB7" w:rsidRPr="00404FC2">
        <w:rPr>
          <w:rFonts w:ascii="Times New Roman" w:eastAsia="Times New Roman" w:hAnsi="Times New Roman" w:cs="Times New Roman"/>
          <w:color w:val="000000" w:themeColor="text1"/>
          <w:sz w:val="24"/>
          <w:szCs w:val="24"/>
        </w:rPr>
        <w:t>]</w:t>
      </w:r>
      <w:r w:rsidRPr="00404FC2">
        <w:rPr>
          <w:rFonts w:ascii="Times New Roman" w:eastAsia="Times New Roman" w:hAnsi="Times New Roman" w:cs="Times New Roman"/>
          <w:color w:val="000000" w:themeColor="text1"/>
          <w:sz w:val="24"/>
          <w:szCs w:val="24"/>
        </w:rPr>
        <w:t>;</w:t>
      </w:r>
    </w:p>
    <w:p w14:paraId="6A6108D9" w14:textId="21E0E575" w:rsidR="000F3CB7" w:rsidRPr="00404FC2" w:rsidRDefault="00761415"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w:t>
      </w:r>
      <w:r w:rsidR="000F3CB7" w:rsidRPr="00404FC2">
        <w:rPr>
          <w:rFonts w:ascii="Times New Roman" w:eastAsia="Times New Roman" w:hAnsi="Times New Roman" w:cs="Times New Roman"/>
          <w:color w:val="000000" w:themeColor="text1"/>
          <w:sz w:val="24"/>
          <w:szCs w:val="24"/>
        </w:rPr>
        <w:t>анняя регидратация и использование компрессионного трикотажа для уменьшения риска тромбоэмболий [</w:t>
      </w:r>
      <w:r w:rsidR="003F4A92" w:rsidRPr="00404FC2">
        <w:rPr>
          <w:rFonts w:ascii="Times New Roman" w:eastAsia="Times New Roman" w:hAnsi="Times New Roman" w:cs="Times New Roman"/>
          <w:color w:val="000000" w:themeColor="text1"/>
          <w:sz w:val="24"/>
          <w:szCs w:val="24"/>
        </w:rPr>
        <w:t>5, 12, 27</w:t>
      </w:r>
      <w:r w:rsidR="000F3CB7" w:rsidRPr="00404FC2">
        <w:rPr>
          <w:rFonts w:ascii="Times New Roman" w:eastAsia="Times New Roman" w:hAnsi="Times New Roman" w:cs="Times New Roman"/>
          <w:color w:val="000000" w:themeColor="text1"/>
          <w:sz w:val="24"/>
          <w:szCs w:val="24"/>
        </w:rPr>
        <w:t>]</w:t>
      </w:r>
      <w:r w:rsidRPr="00404FC2">
        <w:rPr>
          <w:rFonts w:ascii="Times New Roman" w:eastAsia="Times New Roman" w:hAnsi="Times New Roman" w:cs="Times New Roman"/>
          <w:color w:val="000000" w:themeColor="text1"/>
          <w:sz w:val="24"/>
          <w:szCs w:val="24"/>
        </w:rPr>
        <w:t>;</w:t>
      </w:r>
    </w:p>
    <w:p w14:paraId="5BC636F3" w14:textId="47EC5E4E" w:rsidR="000F3CB7" w:rsidRPr="00404FC2" w:rsidRDefault="00761415"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w:t>
      </w:r>
      <w:r w:rsidR="000F3CB7" w:rsidRPr="00404FC2">
        <w:rPr>
          <w:rFonts w:ascii="Times New Roman" w:eastAsia="Times New Roman" w:hAnsi="Times New Roman" w:cs="Times New Roman"/>
          <w:color w:val="000000" w:themeColor="text1"/>
          <w:sz w:val="24"/>
          <w:szCs w:val="24"/>
        </w:rPr>
        <w:t>одкожное введение гепарина натрия</w:t>
      </w:r>
      <w:r w:rsidR="00F65686" w:rsidRPr="00404FC2">
        <w:rPr>
          <w:rFonts w:ascii="Times New Roman" w:eastAsia="Times New Roman" w:hAnsi="Times New Roman" w:cs="Times New Roman"/>
          <w:color w:val="000000" w:themeColor="text1"/>
          <w:sz w:val="24"/>
          <w:szCs w:val="24"/>
        </w:rPr>
        <w:t>**</w:t>
      </w:r>
      <w:r w:rsidR="000F3CB7" w:rsidRPr="00404FC2">
        <w:rPr>
          <w:rFonts w:ascii="Times New Roman" w:eastAsia="Times New Roman" w:hAnsi="Times New Roman" w:cs="Times New Roman"/>
          <w:color w:val="000000" w:themeColor="text1"/>
          <w:sz w:val="24"/>
          <w:szCs w:val="24"/>
        </w:rPr>
        <w:t xml:space="preserve"> или низкомолекулярных гепаринов при развитии тромбозов глубоких вен, а </w:t>
      </w:r>
      <w:r w:rsidRPr="00404FC2">
        <w:rPr>
          <w:rFonts w:ascii="Times New Roman" w:eastAsia="Times New Roman" w:hAnsi="Times New Roman" w:cs="Times New Roman"/>
          <w:color w:val="000000" w:themeColor="text1"/>
          <w:sz w:val="24"/>
          <w:szCs w:val="24"/>
        </w:rPr>
        <w:t>также при</w:t>
      </w:r>
      <w:r w:rsidR="000F3CB7" w:rsidRPr="00404FC2">
        <w:rPr>
          <w:rFonts w:ascii="Times New Roman" w:eastAsia="Times New Roman" w:hAnsi="Times New Roman" w:cs="Times New Roman"/>
          <w:color w:val="000000" w:themeColor="text1"/>
          <w:sz w:val="24"/>
          <w:szCs w:val="24"/>
        </w:rPr>
        <w:t xml:space="preserve"> высоком риске развития венозных тромбозов и ТЭЛА [</w:t>
      </w:r>
      <w:r w:rsidR="003F4A92" w:rsidRPr="00404FC2">
        <w:rPr>
          <w:rFonts w:ascii="Times New Roman" w:eastAsia="Times New Roman" w:hAnsi="Times New Roman" w:cs="Times New Roman"/>
          <w:color w:val="000000" w:themeColor="text1"/>
          <w:sz w:val="24"/>
          <w:szCs w:val="24"/>
        </w:rPr>
        <w:t>13, 16</w:t>
      </w:r>
      <w:r w:rsidR="000F3CB7" w:rsidRPr="00404FC2">
        <w:rPr>
          <w:rFonts w:ascii="Times New Roman" w:eastAsia="Times New Roman" w:hAnsi="Times New Roman" w:cs="Times New Roman"/>
          <w:color w:val="000000" w:themeColor="text1"/>
          <w:sz w:val="24"/>
          <w:szCs w:val="24"/>
        </w:rPr>
        <w:t>].</w:t>
      </w:r>
    </w:p>
    <w:p w14:paraId="5E370003" w14:textId="77777777" w:rsidR="000F3CB7" w:rsidRPr="00404FC2" w:rsidRDefault="000F3CB7" w:rsidP="0011084E">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А (уровень достоверности доказательств – 1).</w:t>
      </w:r>
    </w:p>
    <w:p w14:paraId="7F0856F7" w14:textId="4BCF86FB" w:rsidR="000F3CB7" w:rsidRPr="00404FC2" w:rsidRDefault="000F3CB7" w:rsidP="0011084E">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Комментарии</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b/>
          <w:bCs/>
          <w:color w:val="000000" w:themeColor="text1"/>
          <w:sz w:val="24"/>
          <w:szCs w:val="24"/>
        </w:rPr>
        <w:t> </w:t>
      </w:r>
      <w:r w:rsidR="000932B6" w:rsidRPr="00404FC2">
        <w:rPr>
          <w:rFonts w:ascii="Times New Roman" w:eastAsia="Times New Roman" w:hAnsi="Times New Roman" w:cs="Times New Roman"/>
          <w:i/>
          <w:iCs/>
          <w:color w:val="000000" w:themeColor="text1"/>
          <w:sz w:val="24"/>
          <w:szCs w:val="24"/>
        </w:rPr>
        <w:t>П</w:t>
      </w:r>
      <w:r w:rsidRPr="00404FC2">
        <w:rPr>
          <w:rFonts w:ascii="Times New Roman" w:eastAsia="Times New Roman" w:hAnsi="Times New Roman" w:cs="Times New Roman"/>
          <w:i/>
          <w:iCs/>
          <w:color w:val="000000" w:themeColor="text1"/>
          <w:sz w:val="24"/>
          <w:szCs w:val="24"/>
        </w:rPr>
        <w:t xml:space="preserve">ри высоком риске ТГВ (возраст старше 40 лет, ВТЭО в анамнезе, сепсис, воспалительные заболевания кишечника, злокачественные новообразования и др.) целесообразно применение подкожно низких доз гепарина натрия (5000 ЕД дважды в день) или низкомолекулярных гепаринов, начиная со  2-х суток заболевания в сочетании с АСК 325 мг и продолжать в течение всего периода обездвиженности. Терапия проводится под лабораторным контролем (исследование АЧТВ вместо времени свертывания (показатель внутреннего пути свертывания) удлинение в 2 – 2,5 раза при терапии НФГ для контроля геморрагической безопасности, но не эффективности. Наличие </w:t>
      </w:r>
      <w:proofErr w:type="spellStart"/>
      <w:r w:rsidRPr="00404FC2">
        <w:rPr>
          <w:rFonts w:ascii="Times New Roman" w:eastAsia="Times New Roman" w:hAnsi="Times New Roman" w:cs="Times New Roman"/>
          <w:i/>
          <w:iCs/>
          <w:color w:val="000000" w:themeColor="text1"/>
          <w:sz w:val="24"/>
          <w:szCs w:val="24"/>
        </w:rPr>
        <w:t>флотирующего</w:t>
      </w:r>
      <w:proofErr w:type="spellEnd"/>
      <w:r w:rsidRPr="00404FC2">
        <w:rPr>
          <w:rFonts w:ascii="Times New Roman" w:eastAsia="Times New Roman" w:hAnsi="Times New Roman" w:cs="Times New Roman"/>
          <w:i/>
          <w:iCs/>
          <w:color w:val="000000" w:themeColor="text1"/>
          <w:sz w:val="24"/>
          <w:szCs w:val="24"/>
        </w:rPr>
        <w:t xml:space="preserve"> тромба в просвете сосудов системы нижней полой вены является показанием для консультации </w:t>
      </w:r>
      <w:proofErr w:type="spellStart"/>
      <w:r w:rsidRPr="00404FC2">
        <w:rPr>
          <w:rFonts w:ascii="Times New Roman" w:eastAsia="Times New Roman" w:hAnsi="Times New Roman" w:cs="Times New Roman"/>
          <w:i/>
          <w:iCs/>
          <w:color w:val="000000" w:themeColor="text1"/>
          <w:sz w:val="24"/>
          <w:szCs w:val="24"/>
        </w:rPr>
        <w:t>ангиохирурга</w:t>
      </w:r>
      <w:proofErr w:type="spellEnd"/>
      <w:r w:rsidRPr="00404FC2">
        <w:rPr>
          <w:rFonts w:ascii="Times New Roman" w:eastAsia="Times New Roman" w:hAnsi="Times New Roman" w:cs="Times New Roman"/>
          <w:i/>
          <w:iCs/>
          <w:color w:val="000000" w:themeColor="text1"/>
          <w:sz w:val="24"/>
          <w:szCs w:val="24"/>
        </w:rPr>
        <w:t xml:space="preserve"> и установки </w:t>
      </w:r>
      <w:proofErr w:type="spellStart"/>
      <w:r w:rsidRPr="00404FC2">
        <w:rPr>
          <w:rFonts w:ascii="Times New Roman" w:eastAsia="Times New Roman" w:hAnsi="Times New Roman" w:cs="Times New Roman"/>
          <w:i/>
          <w:iCs/>
          <w:color w:val="000000" w:themeColor="text1"/>
          <w:sz w:val="24"/>
          <w:szCs w:val="24"/>
        </w:rPr>
        <w:t>кава</w:t>
      </w:r>
      <w:proofErr w:type="spellEnd"/>
      <w:r w:rsidRPr="00404FC2">
        <w:rPr>
          <w:rFonts w:ascii="Times New Roman" w:eastAsia="Times New Roman" w:hAnsi="Times New Roman" w:cs="Times New Roman"/>
          <w:i/>
          <w:iCs/>
          <w:color w:val="000000" w:themeColor="text1"/>
          <w:sz w:val="24"/>
          <w:szCs w:val="24"/>
        </w:rPr>
        <w:t xml:space="preserve">-фильтра. Относительными противопоказаниями к назначению </w:t>
      </w:r>
      <w:proofErr w:type="spellStart"/>
      <w:r w:rsidRPr="00404FC2">
        <w:rPr>
          <w:rFonts w:ascii="Times New Roman" w:eastAsia="Times New Roman" w:hAnsi="Times New Roman" w:cs="Times New Roman"/>
          <w:i/>
          <w:iCs/>
          <w:color w:val="000000" w:themeColor="text1"/>
          <w:sz w:val="24"/>
          <w:szCs w:val="24"/>
        </w:rPr>
        <w:t>гепаринотерапии</w:t>
      </w:r>
      <w:proofErr w:type="spellEnd"/>
      <w:r w:rsidRPr="00404FC2">
        <w:rPr>
          <w:rFonts w:ascii="Times New Roman" w:eastAsia="Times New Roman" w:hAnsi="Times New Roman" w:cs="Times New Roman"/>
          <w:i/>
          <w:iCs/>
          <w:color w:val="000000" w:themeColor="text1"/>
          <w:sz w:val="24"/>
          <w:szCs w:val="24"/>
        </w:rPr>
        <w:t xml:space="preserve"> являются большой объем инфаркта мозга (более ⅓ –</w:t>
      </w:r>
      <w:r w:rsidR="00761415" w:rsidRPr="00404FC2">
        <w:rPr>
          <w:rFonts w:ascii="Times New Roman" w:eastAsia="Times New Roman" w:hAnsi="Times New Roman" w:cs="Times New Roman"/>
          <w:i/>
          <w:iCs/>
          <w:color w:val="000000" w:themeColor="text1"/>
          <w:sz w:val="24"/>
          <w:szCs w:val="24"/>
        </w:rPr>
        <w:t xml:space="preserve"> </w:t>
      </w:r>
      <w:r w:rsidRPr="00404FC2">
        <w:rPr>
          <w:rFonts w:ascii="Times New Roman" w:eastAsia="Times New Roman" w:hAnsi="Times New Roman" w:cs="Times New Roman"/>
          <w:i/>
          <w:iCs/>
          <w:color w:val="000000" w:themeColor="text1"/>
          <w:sz w:val="24"/>
          <w:szCs w:val="24"/>
        </w:rPr>
        <w:t xml:space="preserve">I зоны </w:t>
      </w:r>
      <w:proofErr w:type="spellStart"/>
      <w:r w:rsidRPr="00404FC2">
        <w:rPr>
          <w:rFonts w:ascii="Times New Roman" w:eastAsia="Times New Roman" w:hAnsi="Times New Roman" w:cs="Times New Roman"/>
          <w:i/>
          <w:iCs/>
          <w:color w:val="000000" w:themeColor="text1"/>
          <w:sz w:val="24"/>
          <w:szCs w:val="24"/>
        </w:rPr>
        <w:t>васкуляризации</w:t>
      </w:r>
      <w:proofErr w:type="spellEnd"/>
      <w:r w:rsidRPr="00404FC2">
        <w:rPr>
          <w:rFonts w:ascii="Times New Roman" w:eastAsia="Times New Roman" w:hAnsi="Times New Roman" w:cs="Times New Roman"/>
          <w:i/>
          <w:iCs/>
          <w:color w:val="000000" w:themeColor="text1"/>
          <w:sz w:val="24"/>
          <w:szCs w:val="24"/>
        </w:rPr>
        <w:t xml:space="preserve"> СМА) и неконтролируемая АГ. Вопрос о назначении антикоагулянтов </w:t>
      </w:r>
      <w:r w:rsidR="000932B6" w:rsidRPr="00404FC2">
        <w:rPr>
          <w:rFonts w:ascii="Times New Roman" w:eastAsia="Times New Roman" w:hAnsi="Times New Roman" w:cs="Times New Roman"/>
          <w:i/>
          <w:iCs/>
          <w:color w:val="000000" w:themeColor="text1"/>
          <w:sz w:val="24"/>
          <w:szCs w:val="24"/>
        </w:rPr>
        <w:t>при геморрагической трансформации</w:t>
      </w:r>
      <w:r w:rsidRPr="00404FC2">
        <w:rPr>
          <w:rFonts w:ascii="Times New Roman" w:eastAsia="Times New Roman" w:hAnsi="Times New Roman" w:cs="Times New Roman"/>
          <w:i/>
          <w:iCs/>
          <w:color w:val="000000" w:themeColor="text1"/>
          <w:sz w:val="24"/>
          <w:szCs w:val="24"/>
        </w:rPr>
        <w:t xml:space="preserve"> инфаркта мозга должен решаться индивидуально с учетом соотношения риска тромботических и геморрагических осложнений. </w:t>
      </w:r>
      <w:r w:rsidRPr="00404FC2">
        <w:rPr>
          <w:rFonts w:ascii="Times New Roman" w:eastAsia="Times New Roman" w:hAnsi="Times New Roman" w:cs="Times New Roman"/>
          <w:i/>
          <w:iCs/>
          <w:color w:val="000000" w:themeColor="text1"/>
          <w:sz w:val="24"/>
          <w:szCs w:val="24"/>
        </w:rPr>
        <w:lastRenderedPageBreak/>
        <w:t xml:space="preserve">Целесообразно назначение АСК и пневматической </w:t>
      </w:r>
      <w:proofErr w:type="spellStart"/>
      <w:r w:rsidRPr="00404FC2">
        <w:rPr>
          <w:rFonts w:ascii="Times New Roman" w:eastAsia="Times New Roman" w:hAnsi="Times New Roman" w:cs="Times New Roman"/>
          <w:i/>
          <w:iCs/>
          <w:color w:val="000000" w:themeColor="text1"/>
          <w:sz w:val="24"/>
          <w:szCs w:val="24"/>
        </w:rPr>
        <w:t>пневмокомпрессии</w:t>
      </w:r>
      <w:proofErr w:type="spellEnd"/>
      <w:r w:rsidRPr="00404FC2">
        <w:rPr>
          <w:rFonts w:ascii="Times New Roman" w:eastAsia="Times New Roman" w:hAnsi="Times New Roman" w:cs="Times New Roman"/>
          <w:i/>
          <w:iCs/>
          <w:color w:val="000000" w:themeColor="text1"/>
          <w:sz w:val="24"/>
          <w:szCs w:val="24"/>
        </w:rPr>
        <w:t xml:space="preserve"> для профилактики тромбоза глубоких вен голени при противопоказаниях к антикоагулянтам.</w:t>
      </w:r>
      <w:r w:rsidRPr="00404FC2">
        <w:rPr>
          <w:rFonts w:ascii="Times New Roman" w:eastAsia="Times New Roman" w:hAnsi="Times New Roman" w:cs="Times New Roman"/>
          <w:b/>
          <w:bCs/>
          <w:i/>
          <w:iCs/>
          <w:color w:val="000000" w:themeColor="text1"/>
          <w:sz w:val="24"/>
          <w:szCs w:val="24"/>
        </w:rPr>
        <w:t>        </w:t>
      </w:r>
    </w:p>
    <w:p w14:paraId="7DFD46CD" w14:textId="4B33E1F4" w:rsidR="000F3CB7" w:rsidRPr="00404FC2" w:rsidRDefault="00761415"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А</w:t>
      </w:r>
      <w:r w:rsidR="000F3CB7" w:rsidRPr="00404FC2">
        <w:rPr>
          <w:rFonts w:ascii="Times New Roman" w:eastAsia="Times New Roman" w:hAnsi="Times New Roman" w:cs="Times New Roman"/>
          <w:color w:val="000000" w:themeColor="text1"/>
          <w:sz w:val="24"/>
          <w:szCs w:val="24"/>
        </w:rPr>
        <w:t>нтибиотикотерапия препаратами широкого спектра, (затем – в соответствии с чувствительностью возбудителя) при развитии пневмонии [</w:t>
      </w:r>
      <w:r w:rsidRPr="00404FC2">
        <w:rPr>
          <w:rFonts w:ascii="Times New Roman" w:eastAsia="Times New Roman" w:hAnsi="Times New Roman" w:cs="Times New Roman"/>
          <w:color w:val="000000" w:themeColor="text1"/>
          <w:sz w:val="24"/>
          <w:szCs w:val="24"/>
        </w:rPr>
        <w:t>5, 15</w:t>
      </w:r>
      <w:r w:rsidR="000F3CB7" w:rsidRPr="00404FC2">
        <w:rPr>
          <w:rFonts w:ascii="Times New Roman" w:eastAsia="Times New Roman" w:hAnsi="Times New Roman" w:cs="Times New Roman"/>
          <w:color w:val="000000" w:themeColor="text1"/>
          <w:sz w:val="24"/>
          <w:szCs w:val="24"/>
        </w:rPr>
        <w:t>].</w:t>
      </w:r>
    </w:p>
    <w:p w14:paraId="78921716" w14:textId="77777777" w:rsidR="000F3CB7" w:rsidRPr="00404FC2" w:rsidRDefault="000F3CB7" w:rsidP="0011084E">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С (уровень достоверности доказательств – 4)</w:t>
      </w:r>
      <w:r w:rsidRPr="00404FC2">
        <w:rPr>
          <w:rFonts w:ascii="Times New Roman" w:eastAsia="Times New Roman" w:hAnsi="Times New Roman" w:cs="Times New Roman"/>
          <w:i/>
          <w:iCs/>
          <w:color w:val="000000" w:themeColor="text1"/>
          <w:sz w:val="24"/>
          <w:szCs w:val="24"/>
        </w:rPr>
        <w:t>.</w:t>
      </w:r>
    </w:p>
    <w:p w14:paraId="178CA77F" w14:textId="77777777" w:rsidR="000F3CB7" w:rsidRPr="00404FC2" w:rsidRDefault="000F3CB7" w:rsidP="00300B06">
      <w:pPr>
        <w:pStyle w:val="ab"/>
        <w:numPr>
          <w:ilvl w:val="0"/>
          <w:numId w:val="5"/>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Рекомендована консультация уролога всем пациентам с недержанием мочи. Не рекомендовано при нарушении функции нижних мочевыводящих путей рутинная установка постоянного мочевого катетера из-за повышения риска </w:t>
      </w:r>
      <w:proofErr w:type="spellStart"/>
      <w:r w:rsidRPr="00404FC2">
        <w:rPr>
          <w:rFonts w:ascii="Times New Roman" w:eastAsia="Times New Roman" w:hAnsi="Times New Roman" w:cs="Times New Roman"/>
          <w:color w:val="000000" w:themeColor="text1"/>
          <w:sz w:val="24"/>
          <w:szCs w:val="24"/>
        </w:rPr>
        <w:t>уроинфекции</w:t>
      </w:r>
      <w:proofErr w:type="spellEnd"/>
      <w:r w:rsidRPr="00404FC2">
        <w:rPr>
          <w:rFonts w:ascii="Times New Roman" w:eastAsia="Times New Roman" w:hAnsi="Times New Roman" w:cs="Times New Roman"/>
          <w:color w:val="000000" w:themeColor="text1"/>
          <w:sz w:val="24"/>
          <w:szCs w:val="24"/>
        </w:rPr>
        <w:t>. Предпочтительно применение мочеприёмников или перемежающейся катетеризации [3, 8, 9, 10, 13, 20 - 23].</w:t>
      </w:r>
    </w:p>
    <w:p w14:paraId="0A027A66" w14:textId="77777777" w:rsidR="000F3CB7" w:rsidRPr="00404FC2" w:rsidRDefault="000F3CB7" w:rsidP="0011084E">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C (уровень достоверности доказательств – 3).</w:t>
      </w:r>
    </w:p>
    <w:p w14:paraId="1C1E4491" w14:textId="1959DA73" w:rsidR="000F3CB7" w:rsidRPr="00404FC2" w:rsidRDefault="000F3CB7" w:rsidP="0011084E">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 </w:t>
      </w:r>
      <w:r w:rsidR="000932B6" w:rsidRPr="00404FC2">
        <w:rPr>
          <w:rFonts w:ascii="Times New Roman" w:eastAsia="Times New Roman" w:hAnsi="Times New Roman" w:cs="Times New Roman"/>
          <w:i/>
          <w:iCs/>
          <w:color w:val="000000" w:themeColor="text1"/>
          <w:sz w:val="24"/>
          <w:szCs w:val="24"/>
        </w:rPr>
        <w:t>В</w:t>
      </w:r>
      <w:r w:rsidRPr="00404FC2">
        <w:rPr>
          <w:rFonts w:ascii="Times New Roman" w:eastAsia="Times New Roman" w:hAnsi="Times New Roman" w:cs="Times New Roman"/>
          <w:i/>
          <w:iCs/>
          <w:color w:val="000000" w:themeColor="text1"/>
          <w:sz w:val="24"/>
          <w:szCs w:val="24"/>
        </w:rPr>
        <w:t xml:space="preserve"> остром периоде инсульта одной из форм нарушения мочеиспускания является ургентное недержание мочи (НМ). Выявлена чёткая взаимосвязь наличия ургентного недержания мочи и тяжёлых двигательных и ментальных нарушений. Причиной ургентного НМ при инсульте является </w:t>
      </w:r>
      <w:proofErr w:type="spellStart"/>
      <w:r w:rsidRPr="00404FC2">
        <w:rPr>
          <w:rFonts w:ascii="Times New Roman" w:eastAsia="Times New Roman" w:hAnsi="Times New Roman" w:cs="Times New Roman"/>
          <w:i/>
          <w:iCs/>
          <w:color w:val="000000" w:themeColor="text1"/>
          <w:sz w:val="24"/>
          <w:szCs w:val="24"/>
        </w:rPr>
        <w:t>детрузорная</w:t>
      </w:r>
      <w:proofErr w:type="spellEnd"/>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гиперактивность</w:t>
      </w:r>
      <w:proofErr w:type="spellEnd"/>
      <w:r w:rsidRPr="00404FC2">
        <w:rPr>
          <w:rFonts w:ascii="Times New Roman" w:eastAsia="Times New Roman" w:hAnsi="Times New Roman" w:cs="Times New Roman"/>
          <w:i/>
          <w:iCs/>
          <w:color w:val="000000" w:themeColor="text1"/>
          <w:sz w:val="24"/>
          <w:szCs w:val="24"/>
        </w:rPr>
        <w:t xml:space="preserve"> вследствие утраты ингибирующего влияния корковых центров на рефлекс мочеиспускания. В случаях отсутствия остаточной мочи рекомендовано назначение </w:t>
      </w:r>
      <w:proofErr w:type="spellStart"/>
      <w:r w:rsidRPr="00404FC2">
        <w:rPr>
          <w:rFonts w:ascii="Times New Roman" w:eastAsia="Times New Roman" w:hAnsi="Times New Roman" w:cs="Times New Roman"/>
          <w:i/>
          <w:iCs/>
          <w:color w:val="000000" w:themeColor="text1"/>
          <w:sz w:val="24"/>
          <w:szCs w:val="24"/>
        </w:rPr>
        <w:t>холинолитиков</w:t>
      </w:r>
      <w:proofErr w:type="spellEnd"/>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троспия</w:t>
      </w:r>
      <w:proofErr w:type="spellEnd"/>
      <w:r w:rsidRPr="00404FC2">
        <w:rPr>
          <w:rFonts w:ascii="Times New Roman" w:eastAsia="Times New Roman" w:hAnsi="Times New Roman" w:cs="Times New Roman"/>
          <w:i/>
          <w:iCs/>
          <w:color w:val="000000" w:themeColor="text1"/>
          <w:sz w:val="24"/>
          <w:szCs w:val="24"/>
        </w:rPr>
        <w:t xml:space="preserve"> хлорид), </w:t>
      </w:r>
      <w:r w:rsidR="008E50DD" w:rsidRPr="00404FC2">
        <w:rPr>
          <w:rFonts w:ascii="Times New Roman" w:eastAsia="Times New Roman" w:hAnsi="Times New Roman" w:cs="Times New Roman"/>
          <w:i/>
          <w:iCs/>
          <w:color w:val="000000" w:themeColor="text1"/>
          <w:sz w:val="24"/>
          <w:szCs w:val="24"/>
        </w:rPr>
        <w:t>которые являются</w:t>
      </w:r>
      <w:r w:rsidRPr="00404FC2">
        <w:rPr>
          <w:rFonts w:ascii="Times New Roman" w:eastAsia="Times New Roman" w:hAnsi="Times New Roman" w:cs="Times New Roman"/>
          <w:i/>
          <w:iCs/>
          <w:color w:val="000000" w:themeColor="text1"/>
          <w:sz w:val="24"/>
          <w:szCs w:val="24"/>
        </w:rPr>
        <w:t xml:space="preserve"> препаратами выбора с доказанной эффективностью для лечения нейрогенной </w:t>
      </w:r>
      <w:proofErr w:type="spellStart"/>
      <w:r w:rsidRPr="00404FC2">
        <w:rPr>
          <w:rFonts w:ascii="Times New Roman" w:eastAsia="Times New Roman" w:hAnsi="Times New Roman" w:cs="Times New Roman"/>
          <w:i/>
          <w:iCs/>
          <w:color w:val="000000" w:themeColor="text1"/>
          <w:sz w:val="24"/>
          <w:szCs w:val="24"/>
        </w:rPr>
        <w:t>детрузорной</w:t>
      </w:r>
      <w:proofErr w:type="spellEnd"/>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гиперактивности</w:t>
      </w:r>
      <w:proofErr w:type="spellEnd"/>
      <w:r w:rsidRPr="00404FC2">
        <w:rPr>
          <w:rFonts w:ascii="Times New Roman" w:eastAsia="Times New Roman" w:hAnsi="Times New Roman" w:cs="Times New Roman"/>
          <w:i/>
          <w:iCs/>
          <w:color w:val="000000" w:themeColor="text1"/>
          <w:sz w:val="24"/>
          <w:szCs w:val="24"/>
        </w:rPr>
        <w:t xml:space="preserve">. Целесообразно использование наружных </w:t>
      </w:r>
      <w:proofErr w:type="spellStart"/>
      <w:r w:rsidRPr="00404FC2">
        <w:rPr>
          <w:rFonts w:ascii="Times New Roman" w:eastAsia="Times New Roman" w:hAnsi="Times New Roman" w:cs="Times New Roman"/>
          <w:i/>
          <w:iCs/>
          <w:color w:val="000000" w:themeColor="text1"/>
          <w:sz w:val="24"/>
          <w:szCs w:val="24"/>
        </w:rPr>
        <w:t>кондомных</w:t>
      </w:r>
      <w:proofErr w:type="spellEnd"/>
      <w:r w:rsidRPr="00404FC2">
        <w:rPr>
          <w:rFonts w:ascii="Times New Roman" w:eastAsia="Times New Roman" w:hAnsi="Times New Roman" w:cs="Times New Roman"/>
          <w:i/>
          <w:iCs/>
          <w:color w:val="000000" w:themeColor="text1"/>
          <w:sz w:val="24"/>
          <w:szCs w:val="24"/>
        </w:rPr>
        <w:t xml:space="preserve"> мочеприемников у мужчин и памперсов у женщин. Профилактическое назначение антибиотиков нецелесообразно в связи с риском формирования бактериальной резистентности. Другой формой нарушения функции нижних мочевыводящих путей может быть задержка мочеиспускания. Показана кратковременная (не более 7 дней) </w:t>
      </w:r>
      <w:proofErr w:type="spellStart"/>
      <w:r w:rsidRPr="00404FC2">
        <w:rPr>
          <w:rFonts w:ascii="Times New Roman" w:eastAsia="Times New Roman" w:hAnsi="Times New Roman" w:cs="Times New Roman"/>
          <w:i/>
          <w:iCs/>
          <w:color w:val="000000" w:themeColor="text1"/>
          <w:sz w:val="24"/>
          <w:szCs w:val="24"/>
        </w:rPr>
        <w:t>катетереризация</w:t>
      </w:r>
      <w:proofErr w:type="spellEnd"/>
      <w:r w:rsidRPr="00404FC2">
        <w:rPr>
          <w:rFonts w:ascii="Times New Roman" w:eastAsia="Times New Roman" w:hAnsi="Times New Roman" w:cs="Times New Roman"/>
          <w:i/>
          <w:iCs/>
          <w:color w:val="000000" w:themeColor="text1"/>
          <w:sz w:val="24"/>
          <w:szCs w:val="24"/>
        </w:rPr>
        <w:t xml:space="preserve"> уретры в асептических условиях. Не рекомендуется рутинная установка постоянного мочевого катетера из-за повышения риска </w:t>
      </w:r>
      <w:proofErr w:type="spellStart"/>
      <w:r w:rsidRPr="00404FC2">
        <w:rPr>
          <w:rFonts w:ascii="Times New Roman" w:eastAsia="Times New Roman" w:hAnsi="Times New Roman" w:cs="Times New Roman"/>
          <w:i/>
          <w:iCs/>
          <w:color w:val="000000" w:themeColor="text1"/>
          <w:sz w:val="24"/>
          <w:szCs w:val="24"/>
        </w:rPr>
        <w:t>уроинфекции</w:t>
      </w:r>
      <w:proofErr w:type="spellEnd"/>
      <w:r w:rsidRPr="00404FC2">
        <w:rPr>
          <w:rFonts w:ascii="Times New Roman" w:eastAsia="Times New Roman" w:hAnsi="Times New Roman" w:cs="Times New Roman"/>
          <w:i/>
          <w:iCs/>
          <w:color w:val="000000" w:themeColor="text1"/>
          <w:sz w:val="24"/>
          <w:szCs w:val="24"/>
        </w:rPr>
        <w:t>. Предпочтительна перемежающаяся катетеризация</w:t>
      </w:r>
      <w:r w:rsidR="00761415" w:rsidRPr="00404FC2">
        <w:rPr>
          <w:rFonts w:ascii="Times New Roman" w:eastAsia="Times New Roman" w:hAnsi="Times New Roman" w:cs="Times New Roman"/>
          <w:i/>
          <w:iCs/>
          <w:color w:val="000000" w:themeColor="text1"/>
          <w:sz w:val="24"/>
          <w:szCs w:val="24"/>
        </w:rPr>
        <w:t xml:space="preserve"> [33, 34, 46]</w:t>
      </w:r>
      <w:r w:rsidRPr="00404FC2">
        <w:rPr>
          <w:rFonts w:ascii="Times New Roman" w:eastAsia="Times New Roman" w:hAnsi="Times New Roman" w:cs="Times New Roman"/>
          <w:i/>
          <w:iCs/>
          <w:color w:val="000000" w:themeColor="text1"/>
          <w:sz w:val="24"/>
          <w:szCs w:val="24"/>
        </w:rPr>
        <w:t>.</w:t>
      </w:r>
    </w:p>
    <w:p w14:paraId="4BBEB7E0" w14:textId="470A6ECD" w:rsidR="00761415" w:rsidRPr="00404FC2" w:rsidRDefault="00761415" w:rsidP="0011084E">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Первичная профилактика ишемического инсульта будет включать мероприятия, такие как: </w:t>
      </w:r>
    </w:p>
    <w:p w14:paraId="5948FCD6" w14:textId="797D55B2" w:rsidR="00761415" w:rsidRPr="00404FC2" w:rsidRDefault="00761415" w:rsidP="00761415">
      <w:pPr>
        <w:numPr>
          <w:ilvl w:val="0"/>
          <w:numId w:val="3"/>
        </w:numPr>
        <w:spacing w:after="0" w:line="360" w:lineRule="auto"/>
        <w:ind w:left="242"/>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Отказ от курения и злоупотребления алкоголем [37];</w:t>
      </w:r>
    </w:p>
    <w:p w14:paraId="5C662282" w14:textId="77777777" w:rsidR="00182278" w:rsidRPr="00404FC2" w:rsidRDefault="00182278" w:rsidP="00182278">
      <w:pPr>
        <w:numPr>
          <w:ilvl w:val="0"/>
          <w:numId w:val="3"/>
        </w:numPr>
        <w:spacing w:after="0" w:line="360" w:lineRule="auto"/>
        <w:ind w:left="242"/>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Рациональное питание при наличии заболеваний сердечно-сосудистой системы соблюдение диеты с ограничением поваренной соли и ненасыщенных жиров, обогащенной богатыми клетчаткой фруктами и овощами [8, 25].</w:t>
      </w:r>
    </w:p>
    <w:p w14:paraId="42C79D11" w14:textId="6A377C7C" w:rsidR="00182278" w:rsidRPr="00404FC2" w:rsidRDefault="00182278" w:rsidP="00182278">
      <w:pPr>
        <w:numPr>
          <w:ilvl w:val="0"/>
          <w:numId w:val="3"/>
        </w:numPr>
        <w:spacing w:after="0" w:line="360" w:lineRule="auto"/>
        <w:ind w:left="242"/>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Пациентам, имеющим повышенный индекс массы тела, диета и повышение физической активности для снижения веса [9, 10, 27].</w:t>
      </w:r>
    </w:p>
    <w:p w14:paraId="1C61FC48" w14:textId="3FEF4579" w:rsidR="00761415" w:rsidRPr="00404FC2" w:rsidRDefault="00761415" w:rsidP="00761415">
      <w:pPr>
        <w:numPr>
          <w:ilvl w:val="0"/>
          <w:numId w:val="3"/>
        </w:numPr>
        <w:spacing w:after="0" w:line="360" w:lineRule="auto"/>
        <w:ind w:left="242"/>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Регулярный скрининг АД и соответствующая терапия при артериальной гипертензии (модификация образа жизни и медикаментозная терапия [28, 29];</w:t>
      </w:r>
    </w:p>
    <w:p w14:paraId="7FE8B585" w14:textId="77196BA8" w:rsidR="00761415" w:rsidRPr="00404FC2" w:rsidRDefault="00761415" w:rsidP="00761415">
      <w:pPr>
        <w:numPr>
          <w:ilvl w:val="0"/>
          <w:numId w:val="3"/>
        </w:numPr>
        <w:spacing w:after="0" w:line="360" w:lineRule="auto"/>
        <w:ind w:left="242"/>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Профилактика и лечение сахарного диабета (СД), так как это заболевание независимо увеличивает риск ишемического инсульта в 1,8 - 6 раз. Коррекцию уровня глюкозы крови рекомендуется осуществлять изменением образа жизни и назначением индивидуальной фармакотерапии [30, 37];</w:t>
      </w:r>
    </w:p>
    <w:p w14:paraId="4FEDFBBA" w14:textId="77777777" w:rsidR="00761415" w:rsidRPr="00404FC2" w:rsidRDefault="00761415" w:rsidP="00761415">
      <w:pPr>
        <w:numPr>
          <w:ilvl w:val="0"/>
          <w:numId w:val="3"/>
        </w:numPr>
        <w:spacing w:after="0" w:line="360" w:lineRule="auto"/>
        <w:ind w:left="242"/>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Назначение статинов или фибратов при гиперлипидемии [6, 22];</w:t>
      </w:r>
    </w:p>
    <w:p w14:paraId="63C0271D" w14:textId="35F415AF" w:rsidR="00761415" w:rsidRPr="00404FC2" w:rsidRDefault="00761415" w:rsidP="00761415">
      <w:pPr>
        <w:numPr>
          <w:ilvl w:val="0"/>
          <w:numId w:val="3"/>
        </w:numPr>
        <w:spacing w:after="0" w:line="360" w:lineRule="auto"/>
        <w:ind w:left="242"/>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Коррекция уровня холестерина (ХС) (изменение образа жизни, гиполипидемические препараты). У пациентов с коронарной патологией рекомендуется отдавать предпочтение лечению статинами [8, 21];</w:t>
      </w:r>
    </w:p>
    <w:p w14:paraId="2B606B88" w14:textId="624D0AE1" w:rsidR="00761415" w:rsidRPr="00404FC2" w:rsidRDefault="00182278" w:rsidP="00182278">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(уровень достоверности доказательств – 2).</w:t>
      </w:r>
    </w:p>
    <w:p w14:paraId="378B5833" w14:textId="77777777" w:rsidR="00182278" w:rsidRPr="00404FC2" w:rsidRDefault="00182278" w:rsidP="001C69CB">
      <w:pPr>
        <w:spacing w:after="0" w:line="360" w:lineRule="auto"/>
        <w:ind w:left="-118" w:firstLine="827"/>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Целью вторичной профилактики является предотвращение повторного инсульта в 24–48 ч от острого церебрального ишемического события. </w:t>
      </w:r>
    </w:p>
    <w:p w14:paraId="1D174E8F" w14:textId="77777777" w:rsidR="00182278" w:rsidRPr="00404FC2" w:rsidRDefault="00182278" w:rsidP="001C69CB">
      <w:pPr>
        <w:spacing w:after="0" w:line="360" w:lineRule="auto"/>
        <w:ind w:left="-118" w:firstLine="827"/>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Риск развития повторного инсульта в первую неделю составляет: </w:t>
      </w:r>
    </w:p>
    <w:p w14:paraId="4A0E2B6F" w14:textId="77777777" w:rsidR="00182278" w:rsidRPr="00404FC2" w:rsidRDefault="00182278" w:rsidP="00300B06">
      <w:pPr>
        <w:pStyle w:val="ab"/>
        <w:numPr>
          <w:ilvl w:val="0"/>
          <w:numId w:val="5"/>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при </w:t>
      </w:r>
      <w:proofErr w:type="spellStart"/>
      <w:r w:rsidRPr="00404FC2">
        <w:rPr>
          <w:rFonts w:ascii="Times New Roman" w:eastAsia="Times New Roman" w:hAnsi="Times New Roman" w:cs="Times New Roman"/>
          <w:color w:val="000000" w:themeColor="text1"/>
          <w:sz w:val="24"/>
          <w:szCs w:val="24"/>
        </w:rPr>
        <w:t>кардиоэмболическом</w:t>
      </w:r>
      <w:proofErr w:type="spellEnd"/>
      <w:r w:rsidRPr="00404FC2">
        <w:rPr>
          <w:rFonts w:ascii="Times New Roman" w:eastAsia="Times New Roman" w:hAnsi="Times New Roman" w:cs="Times New Roman"/>
          <w:color w:val="000000" w:themeColor="text1"/>
          <w:sz w:val="24"/>
          <w:szCs w:val="24"/>
        </w:rPr>
        <w:t xml:space="preserve"> патогенетическом подтипе примерно 2,8%; </w:t>
      </w:r>
    </w:p>
    <w:p w14:paraId="07998EB5" w14:textId="77777777" w:rsidR="00182278" w:rsidRPr="00404FC2" w:rsidRDefault="00182278" w:rsidP="00300B06">
      <w:pPr>
        <w:pStyle w:val="ab"/>
        <w:numPr>
          <w:ilvl w:val="0"/>
          <w:numId w:val="5"/>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при </w:t>
      </w:r>
      <w:proofErr w:type="spellStart"/>
      <w:r w:rsidRPr="00404FC2">
        <w:rPr>
          <w:rFonts w:ascii="Times New Roman" w:eastAsia="Times New Roman" w:hAnsi="Times New Roman" w:cs="Times New Roman"/>
          <w:color w:val="000000" w:themeColor="text1"/>
          <w:sz w:val="24"/>
          <w:szCs w:val="24"/>
        </w:rPr>
        <w:t>атеротромботическом</w:t>
      </w:r>
      <w:proofErr w:type="spellEnd"/>
      <w:r w:rsidRPr="00404FC2">
        <w:rPr>
          <w:rFonts w:ascii="Times New Roman" w:eastAsia="Times New Roman" w:hAnsi="Times New Roman" w:cs="Times New Roman"/>
          <w:color w:val="000000" w:themeColor="text1"/>
          <w:sz w:val="24"/>
          <w:szCs w:val="24"/>
        </w:rPr>
        <w:t xml:space="preserve"> – 8,1%; </w:t>
      </w:r>
    </w:p>
    <w:p w14:paraId="478A7010" w14:textId="6CA09017" w:rsidR="00761415" w:rsidRPr="00404FC2" w:rsidRDefault="00182278" w:rsidP="00300B06">
      <w:pPr>
        <w:pStyle w:val="ab"/>
        <w:numPr>
          <w:ilvl w:val="0"/>
          <w:numId w:val="5"/>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при лакунарном – 3,0%. </w:t>
      </w:r>
      <w:r w:rsidRPr="00404FC2">
        <w:rPr>
          <w:rFonts w:ascii="Times New Roman" w:eastAsia="Times New Roman" w:hAnsi="Times New Roman" w:cs="Times New Roman"/>
          <w:color w:val="000000" w:themeColor="text1"/>
          <w:sz w:val="24"/>
          <w:szCs w:val="24"/>
          <w:lang w:val="en-US"/>
        </w:rPr>
        <w:t>[</w:t>
      </w:r>
      <w:r w:rsidRPr="00404FC2">
        <w:rPr>
          <w:rFonts w:ascii="Times New Roman" w:eastAsia="Times New Roman" w:hAnsi="Times New Roman" w:cs="Times New Roman"/>
          <w:color w:val="000000" w:themeColor="text1"/>
          <w:sz w:val="24"/>
          <w:szCs w:val="24"/>
        </w:rPr>
        <w:t>28, 37, 50</w:t>
      </w:r>
      <w:r w:rsidRPr="00404FC2">
        <w:rPr>
          <w:rFonts w:ascii="Times New Roman" w:eastAsia="Times New Roman" w:hAnsi="Times New Roman" w:cs="Times New Roman"/>
          <w:color w:val="000000" w:themeColor="text1"/>
          <w:sz w:val="24"/>
          <w:szCs w:val="24"/>
          <w:lang w:val="en-US"/>
        </w:rPr>
        <w:t>]</w:t>
      </w:r>
    </w:p>
    <w:p w14:paraId="3A19341C" w14:textId="77777777" w:rsidR="00182278" w:rsidRPr="00404FC2" w:rsidRDefault="00182278" w:rsidP="001C69CB">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(уровень достоверности доказательств – 2).</w:t>
      </w:r>
    </w:p>
    <w:p w14:paraId="21B961C8" w14:textId="47F57860" w:rsidR="001C69CB" w:rsidRPr="00404FC2" w:rsidRDefault="000F3CB7" w:rsidP="001C69CB">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Комментарии</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b/>
          <w:bCs/>
          <w:color w:val="000000" w:themeColor="text1"/>
          <w:sz w:val="24"/>
          <w:szCs w:val="24"/>
        </w:rPr>
        <w:t> </w:t>
      </w:r>
      <w:r w:rsidR="005A0476" w:rsidRPr="00404FC2">
        <w:rPr>
          <w:rFonts w:ascii="Times New Roman" w:eastAsia="Times New Roman" w:hAnsi="Times New Roman" w:cs="Times New Roman"/>
          <w:i/>
          <w:iCs/>
          <w:color w:val="000000" w:themeColor="text1"/>
          <w:sz w:val="24"/>
          <w:szCs w:val="24"/>
        </w:rPr>
        <w:t>У</w:t>
      </w:r>
      <w:r w:rsidRPr="00404FC2">
        <w:rPr>
          <w:rFonts w:ascii="Times New Roman" w:eastAsia="Times New Roman" w:hAnsi="Times New Roman" w:cs="Times New Roman"/>
          <w:i/>
          <w:iCs/>
          <w:color w:val="000000" w:themeColor="text1"/>
          <w:sz w:val="24"/>
          <w:szCs w:val="24"/>
        </w:rPr>
        <w:t xml:space="preserve"> пациентов, перенесших ишемический инсульт или ТИА, риск развития </w:t>
      </w:r>
      <w:r w:rsidR="005A0476" w:rsidRPr="00404FC2">
        <w:rPr>
          <w:rFonts w:ascii="Times New Roman" w:eastAsia="Times New Roman" w:hAnsi="Times New Roman" w:cs="Times New Roman"/>
          <w:i/>
          <w:iCs/>
          <w:color w:val="000000" w:themeColor="text1"/>
          <w:sz w:val="24"/>
          <w:szCs w:val="24"/>
        </w:rPr>
        <w:t>повторных инсультов</w:t>
      </w:r>
      <w:r w:rsidRPr="00404FC2">
        <w:rPr>
          <w:rFonts w:ascii="Times New Roman" w:eastAsia="Times New Roman" w:hAnsi="Times New Roman" w:cs="Times New Roman"/>
          <w:i/>
          <w:iCs/>
          <w:color w:val="000000" w:themeColor="text1"/>
          <w:sz w:val="24"/>
          <w:szCs w:val="24"/>
        </w:rPr>
        <w:t xml:space="preserve"> повышен почти в 10 раз и составляет около 25 - 30%. Риск повторного инсульта наиболее высок в первые несколько недель от его развития, повторной ТИА – в течение первых трех дней. В связи с этим вторичная профилактика должна быть начата как можно раньше: сразу после диагностики ТИА и не позднее 48 часов после развития ишемического инсульта. Индивидуализированная вторичная профилактика инсульта уменьшает риск развития повторного нарушения мозгового кровообращения на 20 - 30%. Основные направления вторичной профилактики ишемического инсульта включают как нелекарственные методы (коррекция факторов риска, модификацию образа жизни), так и лекарственную терапию (антигипертензивные, антитромботические </w:t>
      </w:r>
      <w:r w:rsidR="00391CE5" w:rsidRPr="00404FC2">
        <w:rPr>
          <w:rFonts w:ascii="Times New Roman" w:eastAsia="Times New Roman" w:hAnsi="Times New Roman" w:cs="Times New Roman"/>
          <w:i/>
          <w:iCs/>
          <w:color w:val="000000" w:themeColor="text1"/>
          <w:sz w:val="24"/>
          <w:szCs w:val="24"/>
        </w:rPr>
        <w:t>средства, статины</w:t>
      </w:r>
      <w:r w:rsidRPr="00404FC2">
        <w:rPr>
          <w:rFonts w:ascii="Times New Roman" w:eastAsia="Times New Roman" w:hAnsi="Times New Roman" w:cs="Times New Roman"/>
          <w:i/>
          <w:iCs/>
          <w:color w:val="000000" w:themeColor="text1"/>
          <w:sz w:val="24"/>
          <w:szCs w:val="24"/>
        </w:rPr>
        <w:t>) и хирургические методы лечения.</w:t>
      </w:r>
    </w:p>
    <w:p w14:paraId="643FAFC9" w14:textId="2B3947FB" w:rsidR="001C69CB" w:rsidRPr="00404FC2" w:rsidRDefault="001C69CB" w:rsidP="00300B06">
      <w:pPr>
        <w:pStyle w:val="ab"/>
        <w:numPr>
          <w:ilvl w:val="0"/>
          <w:numId w:val="6"/>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Рекомендуется лечение расстройств дыхания во сне (сонные апноэ) при помощи </w:t>
      </w:r>
      <w:proofErr w:type="spellStart"/>
      <w:r w:rsidRPr="00404FC2">
        <w:rPr>
          <w:rFonts w:ascii="Times New Roman" w:eastAsia="Times New Roman" w:hAnsi="Times New Roman" w:cs="Times New Roman"/>
          <w:color w:val="000000" w:themeColor="text1"/>
          <w:sz w:val="24"/>
          <w:szCs w:val="24"/>
        </w:rPr>
        <w:t>чрезмасочной</w:t>
      </w:r>
      <w:proofErr w:type="spellEnd"/>
      <w:r w:rsidRPr="00404FC2">
        <w:rPr>
          <w:rFonts w:ascii="Times New Roman" w:eastAsia="Times New Roman" w:hAnsi="Times New Roman" w:cs="Times New Roman"/>
          <w:color w:val="000000" w:themeColor="text1"/>
          <w:sz w:val="24"/>
          <w:szCs w:val="24"/>
        </w:rPr>
        <w:t xml:space="preserve"> аппаратной СРАР–терапии (СИПАП-вентиляции), обеспечивающей </w:t>
      </w:r>
      <w:r w:rsidRPr="00404FC2">
        <w:rPr>
          <w:rFonts w:ascii="Times New Roman" w:eastAsia="Times New Roman" w:hAnsi="Times New Roman" w:cs="Times New Roman"/>
          <w:color w:val="000000" w:themeColor="text1"/>
          <w:sz w:val="24"/>
          <w:szCs w:val="24"/>
        </w:rPr>
        <w:lastRenderedPageBreak/>
        <w:t>поддержание постоянного положительного давления воздухоносных путей, что позволяет нормализовать ночное дыхание и улучшить дневное самочувствие пациентов с синдромом сонных апноэ [31, 27].</w:t>
      </w:r>
    </w:p>
    <w:p w14:paraId="7A47AD20" w14:textId="77777777" w:rsidR="001C69CB" w:rsidRPr="00404FC2" w:rsidRDefault="001C69CB" w:rsidP="001C69CB">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С (уровень достоверности доказательств – 3).</w:t>
      </w:r>
    </w:p>
    <w:p w14:paraId="2AC98F2D" w14:textId="77777777" w:rsidR="001C69CB" w:rsidRPr="00404FC2" w:rsidRDefault="001C69CB" w:rsidP="00300B06">
      <w:pPr>
        <w:pStyle w:val="ab"/>
        <w:numPr>
          <w:ilvl w:val="0"/>
          <w:numId w:val="6"/>
        </w:numPr>
        <w:spacing w:after="0" w:line="360" w:lineRule="auto"/>
        <w:ind w:left="284" w:hanging="284"/>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 рекомендуется назначение гормональной заместительной терапии в качестве вторичной профилактики инсульта</w:t>
      </w:r>
    </w:p>
    <w:p w14:paraId="11867037" w14:textId="77777777" w:rsidR="001C69CB" w:rsidRPr="00404FC2" w:rsidRDefault="001C69CB" w:rsidP="001C69CB">
      <w:pPr>
        <w:spacing w:after="0" w:line="360" w:lineRule="auto"/>
        <w:ind w:firstLine="709"/>
        <w:jc w:val="both"/>
        <w:textAlignment w:val="baseline"/>
        <w:rPr>
          <w:rFonts w:ascii="Times New Roman" w:eastAsia="Times New Roman" w:hAnsi="Times New Roman" w:cs="Times New Roman"/>
          <w:b/>
          <w:bCs/>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А (уровень достоверности доказательств – 1).</w:t>
      </w:r>
    </w:p>
    <w:p w14:paraId="3D0043EB" w14:textId="77777777" w:rsidR="001C69CB" w:rsidRPr="00404FC2" w:rsidRDefault="001C69CB" w:rsidP="00300B06">
      <w:pPr>
        <w:pStyle w:val="a0"/>
        <w:numPr>
          <w:ilvl w:val="0"/>
          <w:numId w:val="31"/>
        </w:numPr>
        <w:spacing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Рекомендуется</w:t>
      </w:r>
      <w:r w:rsidRPr="00404FC2">
        <w:rPr>
          <w:rFonts w:ascii="Times New Roman" w:eastAsia="Times New Roman" w:hAnsi="Times New Roman" w:cs="Times New Roman"/>
          <w:color w:val="000000" w:themeColor="text1"/>
          <w:sz w:val="24"/>
          <w:szCs w:val="24"/>
        </w:rPr>
        <w:t> после выписки из стационара диспансерное наблюдение над всеми пациентами, перенесшими ИИ или ТИА, для реализации комплекса мер по вторичной профилактике сердечно-сосудистых заболеваний, своевременной коррекции терапии и повышения приверженности к лечению [37].</w:t>
      </w:r>
    </w:p>
    <w:p w14:paraId="4E3A6403" w14:textId="77777777" w:rsidR="001C69CB" w:rsidRPr="00404FC2" w:rsidRDefault="001C69CB" w:rsidP="001C69CB">
      <w:pPr>
        <w:shd w:val="clear" w:color="auto" w:fill="FFFFFF"/>
        <w:spacing w:after="0" w:line="360" w:lineRule="auto"/>
        <w:ind w:firstLine="709"/>
        <w:jc w:val="both"/>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(уровень достоверности доказательств – 4)</w:t>
      </w:r>
    </w:p>
    <w:p w14:paraId="311BB888" w14:textId="2CCCADB7" w:rsidR="001C69CB" w:rsidRPr="00404FC2" w:rsidRDefault="001C69CB" w:rsidP="001C69CB">
      <w:pPr>
        <w:shd w:val="clear" w:color="auto" w:fill="FFFFFF"/>
        <w:spacing w:after="0" w:line="360" w:lineRule="auto"/>
        <w:ind w:firstLine="709"/>
        <w:jc w:val="both"/>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 Диспансерное наблюдение пациентов, перенесших ИИ, в течение 24 месяцев после оказания медицинской помощи в стационарных условиях медицинских организаций, осуществляется врачом-неврологом, в первый год диспансерного наблюдения не реже 1 раз в 3 месяца, затем не реже 1 раза в 6 месяцев. </w:t>
      </w:r>
    </w:p>
    <w:p w14:paraId="0F831366" w14:textId="77777777" w:rsidR="001C69CB" w:rsidRPr="00404FC2" w:rsidRDefault="001C69CB" w:rsidP="001C69CB">
      <w:pPr>
        <w:shd w:val="clear" w:color="auto" w:fill="FFFFFF"/>
        <w:spacing w:after="0" w:line="360" w:lineRule="auto"/>
        <w:ind w:firstLine="709"/>
        <w:jc w:val="both"/>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Контролируемые показатели здоровья включают: </w:t>
      </w:r>
    </w:p>
    <w:p w14:paraId="328BE94D" w14:textId="77777777" w:rsidR="001C69CB" w:rsidRPr="00404FC2" w:rsidRDefault="001C69CB" w:rsidP="00300B06">
      <w:pPr>
        <w:pStyle w:val="ab"/>
        <w:numPr>
          <w:ilvl w:val="0"/>
          <w:numId w:val="32"/>
        </w:numPr>
        <w:shd w:val="clear" w:color="auto" w:fill="FFFFFF"/>
        <w:spacing w:after="0" w:line="360" w:lineRule="auto"/>
        <w:ind w:left="284" w:hanging="284"/>
        <w:jc w:val="both"/>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измерение АД, </w:t>
      </w:r>
    </w:p>
    <w:p w14:paraId="3C82001F" w14:textId="77777777" w:rsidR="001C69CB" w:rsidRPr="00404FC2" w:rsidRDefault="001C69CB" w:rsidP="00300B06">
      <w:pPr>
        <w:pStyle w:val="ab"/>
        <w:numPr>
          <w:ilvl w:val="0"/>
          <w:numId w:val="32"/>
        </w:numPr>
        <w:shd w:val="clear" w:color="auto" w:fill="FFFFFF"/>
        <w:spacing w:after="0" w:line="360" w:lineRule="auto"/>
        <w:ind w:left="284" w:hanging="284"/>
        <w:jc w:val="both"/>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измерение ЧСС, </w:t>
      </w:r>
    </w:p>
    <w:p w14:paraId="624B743C" w14:textId="77777777" w:rsidR="001C69CB" w:rsidRPr="00404FC2" w:rsidRDefault="001C69CB" w:rsidP="00300B06">
      <w:pPr>
        <w:pStyle w:val="ab"/>
        <w:numPr>
          <w:ilvl w:val="0"/>
          <w:numId w:val="32"/>
        </w:numPr>
        <w:shd w:val="clear" w:color="auto" w:fill="FFFFFF"/>
        <w:spacing w:after="0" w:line="360" w:lineRule="auto"/>
        <w:ind w:left="284" w:hanging="284"/>
        <w:jc w:val="both"/>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исследование уровня холестерина липопротеинов низкой плотности, </w:t>
      </w:r>
    </w:p>
    <w:p w14:paraId="03B70CE0" w14:textId="77777777" w:rsidR="001C69CB" w:rsidRPr="00404FC2" w:rsidRDefault="001C69CB" w:rsidP="00300B06">
      <w:pPr>
        <w:pStyle w:val="ab"/>
        <w:numPr>
          <w:ilvl w:val="0"/>
          <w:numId w:val="32"/>
        </w:numPr>
        <w:shd w:val="clear" w:color="auto" w:fill="FFFFFF"/>
        <w:spacing w:after="0" w:line="360" w:lineRule="auto"/>
        <w:ind w:left="284" w:hanging="284"/>
        <w:jc w:val="both"/>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регистрация ЭКГ, </w:t>
      </w:r>
    </w:p>
    <w:p w14:paraId="20759025" w14:textId="77777777" w:rsidR="001C69CB" w:rsidRPr="00404FC2" w:rsidRDefault="001C69CB" w:rsidP="00300B06">
      <w:pPr>
        <w:pStyle w:val="ab"/>
        <w:numPr>
          <w:ilvl w:val="0"/>
          <w:numId w:val="32"/>
        </w:numPr>
        <w:shd w:val="clear" w:color="auto" w:fill="FFFFFF"/>
        <w:spacing w:after="0" w:line="360" w:lineRule="auto"/>
        <w:ind w:left="284" w:hanging="284"/>
        <w:jc w:val="both"/>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при терапии статинами – трансаминазы и КФК (через 4 недели от начала терапии или при мышечных симптомах). </w:t>
      </w:r>
    </w:p>
    <w:p w14:paraId="592799B5" w14:textId="77777777" w:rsidR="001C69CB" w:rsidRPr="00404FC2" w:rsidRDefault="001C69CB" w:rsidP="001C69CB">
      <w:pPr>
        <w:shd w:val="clear" w:color="auto" w:fill="FFFFFF"/>
        <w:spacing w:after="0" w:line="360" w:lineRule="auto"/>
        <w:ind w:firstLine="708"/>
        <w:jc w:val="both"/>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 xml:space="preserve">По медицинским показаниям могут быть назначены дополнительные профилактические, диагностические, лечебные и реабилитационные мероприятия. Целесообразно проведение оценки наличия/риска развития </w:t>
      </w:r>
      <w:proofErr w:type="spellStart"/>
      <w:r w:rsidRPr="00404FC2">
        <w:rPr>
          <w:rFonts w:ascii="Times New Roman" w:eastAsia="Times New Roman" w:hAnsi="Times New Roman" w:cs="Times New Roman"/>
          <w:i/>
          <w:iCs/>
          <w:color w:val="000000" w:themeColor="text1"/>
          <w:sz w:val="24"/>
          <w:szCs w:val="24"/>
        </w:rPr>
        <w:t>спастичности</w:t>
      </w:r>
      <w:proofErr w:type="spellEnd"/>
      <w:r w:rsidRPr="00404FC2">
        <w:rPr>
          <w:rFonts w:ascii="Times New Roman" w:eastAsia="Times New Roman" w:hAnsi="Times New Roman" w:cs="Times New Roman"/>
          <w:i/>
          <w:iCs/>
          <w:color w:val="000000" w:themeColor="text1"/>
          <w:sz w:val="24"/>
          <w:szCs w:val="24"/>
        </w:rPr>
        <w:t xml:space="preserve"> у пациентов, перенесших ИИ в рамках диспансерного наблюдения и направления на медицинскую реабилитацию с применением ботулинотерапии с целью увеличения эффективности реабилитационных мероприятий и улучшения функционального восстановления. Также рекомендуется, при наличии медицинских показаний прием (осмотр, консультация) невролога, сосудистого хирурга, кардиолога при неэффективности медикаментозной терапии.</w:t>
      </w:r>
    </w:p>
    <w:p w14:paraId="7123C2AF" w14:textId="7FC64E5B" w:rsidR="006F10C9" w:rsidRPr="00404FC2" w:rsidRDefault="006F10C9" w:rsidP="00300B06">
      <w:pPr>
        <w:pStyle w:val="1"/>
        <w:numPr>
          <w:ilvl w:val="0"/>
          <w:numId w:val="8"/>
        </w:numPr>
        <w:jc w:val="center"/>
        <w:rPr>
          <w:color w:val="000000" w:themeColor="text1"/>
        </w:rPr>
      </w:pPr>
      <w:bookmarkStart w:id="31" w:name="_Toc215916170"/>
      <w:r w:rsidRPr="00404FC2">
        <w:rPr>
          <w:color w:val="000000" w:themeColor="text1"/>
        </w:rPr>
        <w:lastRenderedPageBreak/>
        <w:t>Организация медицинской помощи</w:t>
      </w:r>
      <w:bookmarkEnd w:id="31"/>
    </w:p>
    <w:p w14:paraId="5E14943E" w14:textId="06FB0252" w:rsidR="00391CE5" w:rsidRPr="00404FC2" w:rsidRDefault="00391CE5" w:rsidP="00300B06">
      <w:pPr>
        <w:pStyle w:val="a0"/>
        <w:numPr>
          <w:ilvl w:val="0"/>
          <w:numId w:val="6"/>
        </w:numPr>
        <w:spacing w:line="360" w:lineRule="auto"/>
        <w:ind w:left="0" w:firstLine="36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Рекомендуется экстренная госпитализация пациентов с предположительным диагнозом ОНМК в медицинскую организацию, в структуре которой развернуто неврологическое отделение для лечения пациентов с ОНМК для с целью улучшения исхода заболевания</w:t>
      </w:r>
      <w:r w:rsidR="008E50DD" w:rsidRPr="00404FC2">
        <w:rPr>
          <w:rFonts w:ascii="Times New Roman" w:eastAsia="Times New Roman" w:hAnsi="Times New Roman" w:cs="Times New Roman"/>
          <w:color w:val="000000" w:themeColor="text1"/>
          <w:sz w:val="24"/>
          <w:szCs w:val="24"/>
        </w:rPr>
        <w:t xml:space="preserve"> [40, 48, 49]</w:t>
      </w:r>
      <w:r w:rsidRPr="00404FC2">
        <w:rPr>
          <w:rFonts w:ascii="Times New Roman" w:eastAsia="Times New Roman" w:hAnsi="Times New Roman" w:cs="Times New Roman"/>
          <w:color w:val="000000" w:themeColor="text1"/>
          <w:sz w:val="24"/>
          <w:szCs w:val="24"/>
        </w:rPr>
        <w:t>.</w:t>
      </w:r>
    </w:p>
    <w:p w14:paraId="76774E6B" w14:textId="6FE03815" w:rsidR="00391CE5" w:rsidRPr="00404FC2" w:rsidRDefault="00391CE5" w:rsidP="00391CE5">
      <w:pPr>
        <w:shd w:val="clear" w:color="auto" w:fill="FFFFFF"/>
        <w:spacing w:after="0" w:line="360" w:lineRule="auto"/>
        <w:ind w:firstLine="708"/>
        <w:jc w:val="both"/>
        <w:rPr>
          <w:rFonts w:ascii="Times New Roman" w:eastAsia="Times New Roman" w:hAnsi="Times New Roman" w:cs="Times New Roman"/>
          <w:b/>
          <w:bCs/>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(уровень достоверности доказательств – 4)</w:t>
      </w:r>
      <w:r w:rsidR="00F1072F">
        <w:rPr>
          <w:rFonts w:ascii="Times New Roman" w:eastAsia="Times New Roman" w:hAnsi="Times New Roman" w:cs="Times New Roman"/>
          <w:b/>
          <w:bCs/>
          <w:i/>
          <w:iCs/>
          <w:color w:val="000000" w:themeColor="text1"/>
          <w:sz w:val="24"/>
          <w:szCs w:val="24"/>
        </w:rPr>
        <w:t>.</w:t>
      </w:r>
    </w:p>
    <w:p w14:paraId="6B4F60E6" w14:textId="03E92EA7" w:rsidR="00391CE5" w:rsidRPr="00404FC2" w:rsidRDefault="00391CE5" w:rsidP="00300B06">
      <w:pPr>
        <w:pStyle w:val="ab"/>
        <w:numPr>
          <w:ilvl w:val="0"/>
          <w:numId w:val="6"/>
        </w:numPr>
        <w:shd w:val="clear" w:color="auto" w:fill="FFFFFF"/>
        <w:spacing w:after="0" w:line="360"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Рекомендуется обеспечение маршрутизации пациента с ОНМК в рамках двухуровневой системы помощи: в первичные сосудистые отделения, в структуре которых имеется неврологическое отделение для пациентов с ОНМК, способные оказывать экстренную специализированную помощь, включая системный тромболизис, и в региональные сосудистые центры, в структуре которых имеется неврологическое отделение для пациентов с ОНМК, в которых могут выполняться эндоваскулярные и нейрохирургические, кардиохирургические вмешательства, и способные принимать пациентов с ОНМК, нуждающихся в хирургических видах помощи, из первичных сосудистых отделений, с целью улучшения исхода заболевания [</w:t>
      </w:r>
      <w:r w:rsidR="00F320C8" w:rsidRPr="00404FC2">
        <w:rPr>
          <w:rFonts w:ascii="Times New Roman" w:eastAsia="Times New Roman" w:hAnsi="Times New Roman" w:cs="Times New Roman"/>
          <w:color w:val="000000" w:themeColor="text1"/>
          <w:sz w:val="24"/>
          <w:szCs w:val="24"/>
        </w:rPr>
        <w:t>37</w:t>
      </w:r>
      <w:r w:rsidR="008E50DD" w:rsidRPr="00404FC2">
        <w:rPr>
          <w:rFonts w:ascii="Times New Roman" w:eastAsia="Times New Roman" w:hAnsi="Times New Roman" w:cs="Times New Roman"/>
          <w:color w:val="000000" w:themeColor="text1"/>
          <w:sz w:val="24"/>
          <w:szCs w:val="24"/>
        </w:rPr>
        <w:t>]</w:t>
      </w:r>
      <w:r w:rsidRPr="00404FC2">
        <w:rPr>
          <w:rFonts w:ascii="Times New Roman" w:eastAsia="Times New Roman" w:hAnsi="Times New Roman" w:cs="Times New Roman"/>
          <w:color w:val="000000" w:themeColor="text1"/>
          <w:sz w:val="24"/>
          <w:szCs w:val="24"/>
        </w:rPr>
        <w:t xml:space="preserve">. </w:t>
      </w:r>
    </w:p>
    <w:p w14:paraId="6FE7EFDE" w14:textId="07D46BC7" w:rsidR="00391CE5" w:rsidRPr="00404FC2" w:rsidRDefault="00391CE5" w:rsidP="00391CE5">
      <w:pPr>
        <w:shd w:val="clear" w:color="auto" w:fill="FFFFFF"/>
        <w:spacing w:after="0" w:line="360" w:lineRule="auto"/>
        <w:ind w:firstLine="708"/>
        <w:jc w:val="both"/>
        <w:rPr>
          <w:rFonts w:ascii="Times New Roman" w:eastAsia="Times New Roman" w:hAnsi="Times New Roman" w:cs="Times New Roman"/>
          <w:b/>
          <w:bCs/>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(уровень достоверности доказательств – 4)</w:t>
      </w:r>
      <w:r w:rsidR="00F1072F">
        <w:rPr>
          <w:rFonts w:ascii="Times New Roman" w:eastAsia="Times New Roman" w:hAnsi="Times New Roman" w:cs="Times New Roman"/>
          <w:b/>
          <w:bCs/>
          <w:i/>
          <w:iCs/>
          <w:color w:val="000000" w:themeColor="text1"/>
          <w:sz w:val="24"/>
          <w:szCs w:val="24"/>
        </w:rPr>
        <w:t>.</w:t>
      </w:r>
    </w:p>
    <w:p w14:paraId="048C8D4A" w14:textId="44562086" w:rsidR="000F3CB7" w:rsidRPr="00363C58" w:rsidRDefault="000F3CB7" w:rsidP="00300B06">
      <w:pPr>
        <w:pStyle w:val="1"/>
        <w:numPr>
          <w:ilvl w:val="0"/>
          <w:numId w:val="8"/>
        </w:numPr>
        <w:jc w:val="center"/>
        <w:rPr>
          <w:color w:val="000000" w:themeColor="text1"/>
          <w:szCs w:val="28"/>
        </w:rPr>
      </w:pPr>
      <w:bookmarkStart w:id="32" w:name="_Toc215916171"/>
      <w:r w:rsidRPr="00404FC2">
        <w:rPr>
          <w:color w:val="000000" w:themeColor="text1"/>
          <w:szCs w:val="28"/>
        </w:rPr>
        <w:t xml:space="preserve">Дополнительная информация, влияющая на исход </w:t>
      </w:r>
      <w:r w:rsidRPr="00363C58">
        <w:rPr>
          <w:color w:val="000000" w:themeColor="text1"/>
          <w:szCs w:val="28"/>
        </w:rPr>
        <w:t>заболевания</w:t>
      </w:r>
      <w:bookmarkEnd w:id="32"/>
      <w:r w:rsidR="00F1072F" w:rsidRPr="00363C58">
        <w:rPr>
          <w:color w:val="000000" w:themeColor="text1"/>
          <w:szCs w:val="28"/>
        </w:rPr>
        <w:t>/синдрома</w:t>
      </w:r>
    </w:p>
    <w:p w14:paraId="1F151472" w14:textId="13C45D8F" w:rsidR="000F3CB7" w:rsidRPr="00404FC2" w:rsidRDefault="000F3CB7" w:rsidP="00300B06">
      <w:pPr>
        <w:pStyle w:val="ab"/>
        <w:numPr>
          <w:ilvl w:val="0"/>
          <w:numId w:val="6"/>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Рекомендована первоочередная транспортировка пациентов с предположительным диагнозом ТИА и ишемическим инсультом и предварительное информирование принимающего стационара [3, 8, 9, 10, 128]</w:t>
      </w:r>
    </w:p>
    <w:p w14:paraId="06BE149C" w14:textId="3B25A4FD" w:rsidR="000F3CB7" w:rsidRPr="00404FC2" w:rsidRDefault="000F3CB7" w:rsidP="000F489F">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 xml:space="preserve">Уровень убедительности рекомендаций </w:t>
      </w:r>
      <w:r w:rsidR="00685D66" w:rsidRPr="00404FC2">
        <w:rPr>
          <w:rFonts w:ascii="Times New Roman" w:eastAsia="Times New Roman" w:hAnsi="Times New Roman" w:cs="Times New Roman"/>
          <w:b/>
          <w:bCs/>
          <w:i/>
          <w:iCs/>
          <w:color w:val="000000" w:themeColor="text1"/>
          <w:sz w:val="24"/>
          <w:szCs w:val="24"/>
        </w:rPr>
        <w:t>С</w:t>
      </w:r>
      <w:r w:rsidRPr="00404FC2">
        <w:rPr>
          <w:rFonts w:ascii="Times New Roman" w:eastAsia="Times New Roman" w:hAnsi="Times New Roman" w:cs="Times New Roman"/>
          <w:b/>
          <w:bCs/>
          <w:i/>
          <w:iCs/>
          <w:color w:val="000000" w:themeColor="text1"/>
          <w:sz w:val="24"/>
          <w:szCs w:val="24"/>
        </w:rPr>
        <w:t xml:space="preserve"> (уровень достоверности </w:t>
      </w:r>
      <w:r w:rsidR="005238A1" w:rsidRPr="00404FC2">
        <w:rPr>
          <w:rFonts w:ascii="Times New Roman" w:eastAsia="Times New Roman" w:hAnsi="Times New Roman" w:cs="Times New Roman"/>
          <w:b/>
          <w:bCs/>
          <w:i/>
          <w:iCs/>
          <w:color w:val="000000" w:themeColor="text1"/>
          <w:sz w:val="24"/>
          <w:szCs w:val="24"/>
        </w:rPr>
        <w:t>доказательств -</w:t>
      </w:r>
      <w:r w:rsidRPr="00404FC2">
        <w:rPr>
          <w:rFonts w:ascii="Times New Roman" w:eastAsia="Times New Roman" w:hAnsi="Times New Roman" w:cs="Times New Roman"/>
          <w:b/>
          <w:bCs/>
          <w:i/>
          <w:iCs/>
          <w:color w:val="000000" w:themeColor="text1"/>
          <w:sz w:val="24"/>
          <w:szCs w:val="24"/>
        </w:rPr>
        <w:t xml:space="preserve"> </w:t>
      </w:r>
      <w:r w:rsidR="00685D66" w:rsidRPr="00404FC2">
        <w:rPr>
          <w:rFonts w:ascii="Times New Roman" w:eastAsia="Times New Roman" w:hAnsi="Times New Roman" w:cs="Times New Roman"/>
          <w:b/>
          <w:bCs/>
          <w:i/>
          <w:iCs/>
          <w:color w:val="000000" w:themeColor="text1"/>
          <w:sz w:val="24"/>
          <w:szCs w:val="24"/>
        </w:rPr>
        <w:t>5</w:t>
      </w:r>
      <w:r w:rsidRPr="00404FC2">
        <w:rPr>
          <w:rFonts w:ascii="Times New Roman" w:eastAsia="Times New Roman" w:hAnsi="Times New Roman" w:cs="Times New Roman"/>
          <w:b/>
          <w:bCs/>
          <w:i/>
          <w:iCs/>
          <w:color w:val="000000" w:themeColor="text1"/>
          <w:sz w:val="24"/>
          <w:szCs w:val="24"/>
        </w:rPr>
        <w:t>).</w:t>
      </w:r>
    </w:p>
    <w:p w14:paraId="45296B2E" w14:textId="7285AC54" w:rsidR="000F3CB7" w:rsidRPr="00404FC2" w:rsidRDefault="000F3CB7" w:rsidP="000F489F">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b/>
          <w:bCs/>
          <w:color w:val="000000" w:themeColor="text1"/>
          <w:sz w:val="24"/>
          <w:szCs w:val="24"/>
        </w:rPr>
        <w:t> </w:t>
      </w:r>
      <w:r w:rsidR="005238A1" w:rsidRPr="00404FC2">
        <w:rPr>
          <w:rFonts w:ascii="Times New Roman" w:eastAsia="Times New Roman" w:hAnsi="Times New Roman" w:cs="Times New Roman"/>
          <w:i/>
          <w:iCs/>
          <w:color w:val="000000" w:themeColor="text1"/>
          <w:sz w:val="24"/>
          <w:szCs w:val="24"/>
        </w:rPr>
        <w:t>Д</w:t>
      </w:r>
      <w:r w:rsidRPr="00404FC2">
        <w:rPr>
          <w:rFonts w:ascii="Times New Roman" w:eastAsia="Times New Roman" w:hAnsi="Times New Roman" w:cs="Times New Roman"/>
          <w:i/>
          <w:iCs/>
          <w:color w:val="000000" w:themeColor="text1"/>
          <w:sz w:val="24"/>
          <w:szCs w:val="24"/>
        </w:rPr>
        <w:t>испетчеры и выездной персонал СМП должны быть обучены простым методикам диагностики инсульта (тест «лицо – рука – речь). Пациент с подозрением на инсульт и ТИА должен быть без промедления доставлен в ближайший стационар с отделением острых нарушений мозгового кровообращения, где оказывается круглосуточная экстренная помощь.</w:t>
      </w:r>
    </w:p>
    <w:p w14:paraId="61019AA0" w14:textId="6F45F523" w:rsidR="000F3CB7" w:rsidRPr="00404FC2" w:rsidRDefault="000F3CB7" w:rsidP="00300B06">
      <w:pPr>
        <w:pStyle w:val="ab"/>
        <w:numPr>
          <w:ilvl w:val="0"/>
          <w:numId w:val="6"/>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Рекомендована госпитализация всех пациентов с предположительным диагнозом ТИА и ишемическим инсультом, минуя приемное отделение, через кабинет </w:t>
      </w:r>
      <w:r w:rsidRPr="00404FC2">
        <w:rPr>
          <w:rFonts w:ascii="Times New Roman" w:eastAsia="Times New Roman" w:hAnsi="Times New Roman" w:cs="Times New Roman"/>
          <w:color w:val="000000" w:themeColor="text1"/>
          <w:sz w:val="24"/>
          <w:szCs w:val="24"/>
        </w:rPr>
        <w:lastRenderedPageBreak/>
        <w:t>компьютерной томографии в блок интенсивной терапии на срок не менее 24 часов [9, 10, 14, 17, 28].</w:t>
      </w:r>
    </w:p>
    <w:p w14:paraId="1595E0F1" w14:textId="38D111E4" w:rsidR="000F3CB7" w:rsidRPr="00404FC2" w:rsidRDefault="000F3CB7" w:rsidP="000F489F">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 xml:space="preserve">Уровень убедительности рекомендаций </w:t>
      </w:r>
      <w:r w:rsidR="00685D66" w:rsidRPr="00404FC2">
        <w:rPr>
          <w:rFonts w:ascii="Times New Roman" w:eastAsia="Times New Roman" w:hAnsi="Times New Roman" w:cs="Times New Roman"/>
          <w:b/>
          <w:bCs/>
          <w:i/>
          <w:iCs/>
          <w:color w:val="000000" w:themeColor="text1"/>
          <w:sz w:val="24"/>
          <w:szCs w:val="24"/>
        </w:rPr>
        <w:t>С</w:t>
      </w:r>
      <w:r w:rsidR="006F10C9" w:rsidRPr="00404FC2">
        <w:rPr>
          <w:rFonts w:ascii="Times New Roman" w:eastAsia="Times New Roman" w:hAnsi="Times New Roman" w:cs="Times New Roman"/>
          <w:b/>
          <w:bCs/>
          <w:i/>
          <w:iCs/>
          <w:color w:val="000000" w:themeColor="text1"/>
          <w:sz w:val="24"/>
          <w:szCs w:val="24"/>
        </w:rPr>
        <w:t xml:space="preserve"> </w:t>
      </w:r>
      <w:r w:rsidRPr="00404FC2">
        <w:rPr>
          <w:rFonts w:ascii="Times New Roman" w:eastAsia="Times New Roman" w:hAnsi="Times New Roman" w:cs="Times New Roman"/>
          <w:b/>
          <w:bCs/>
          <w:i/>
          <w:iCs/>
          <w:color w:val="000000" w:themeColor="text1"/>
          <w:sz w:val="24"/>
          <w:szCs w:val="24"/>
        </w:rPr>
        <w:t xml:space="preserve">(уровень достоверности доказательств – </w:t>
      </w:r>
      <w:r w:rsidR="00685D66" w:rsidRPr="00404FC2">
        <w:rPr>
          <w:rFonts w:ascii="Times New Roman" w:eastAsia="Times New Roman" w:hAnsi="Times New Roman" w:cs="Times New Roman"/>
          <w:b/>
          <w:bCs/>
          <w:i/>
          <w:iCs/>
          <w:color w:val="000000" w:themeColor="text1"/>
          <w:sz w:val="24"/>
          <w:szCs w:val="24"/>
        </w:rPr>
        <w:t>5</w:t>
      </w:r>
      <w:r w:rsidRPr="00404FC2">
        <w:rPr>
          <w:rFonts w:ascii="Times New Roman" w:eastAsia="Times New Roman" w:hAnsi="Times New Roman" w:cs="Times New Roman"/>
          <w:b/>
          <w:bCs/>
          <w:i/>
          <w:iCs/>
          <w:color w:val="000000" w:themeColor="text1"/>
          <w:sz w:val="24"/>
          <w:szCs w:val="24"/>
        </w:rPr>
        <w:t>).</w:t>
      </w:r>
    </w:p>
    <w:p w14:paraId="31E337D9" w14:textId="5F07FDDE" w:rsidR="000F3CB7" w:rsidRPr="00404FC2" w:rsidRDefault="000F3CB7" w:rsidP="00300B06">
      <w:pPr>
        <w:pStyle w:val="ab"/>
        <w:numPr>
          <w:ilvl w:val="0"/>
          <w:numId w:val="6"/>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Рекомендовано при отсутствии возможности круглосуточной расшифровки данных КТ или МРТ применять систему </w:t>
      </w:r>
      <w:proofErr w:type="spellStart"/>
      <w:r w:rsidRPr="00404FC2">
        <w:rPr>
          <w:rFonts w:ascii="Times New Roman" w:eastAsia="Times New Roman" w:hAnsi="Times New Roman" w:cs="Times New Roman"/>
          <w:color w:val="000000" w:themeColor="text1"/>
          <w:sz w:val="24"/>
          <w:szCs w:val="24"/>
        </w:rPr>
        <w:t>телерентгенологии</w:t>
      </w:r>
      <w:proofErr w:type="spellEnd"/>
      <w:r w:rsidRPr="00404FC2">
        <w:rPr>
          <w:rFonts w:ascii="Times New Roman" w:eastAsia="Times New Roman" w:hAnsi="Times New Roman" w:cs="Times New Roman"/>
          <w:color w:val="000000" w:themeColor="text1"/>
          <w:sz w:val="24"/>
          <w:szCs w:val="24"/>
        </w:rPr>
        <w:t xml:space="preserve"> для своевременного просмотра сканов КТ или МРТ </w:t>
      </w:r>
      <w:r w:rsidR="005238A1" w:rsidRPr="00404FC2">
        <w:rPr>
          <w:rFonts w:ascii="Times New Roman" w:eastAsia="Times New Roman" w:hAnsi="Times New Roman" w:cs="Times New Roman"/>
          <w:color w:val="000000" w:themeColor="text1"/>
          <w:sz w:val="24"/>
          <w:szCs w:val="24"/>
        </w:rPr>
        <w:t>при подозрении</w:t>
      </w:r>
      <w:r w:rsidRPr="00404FC2">
        <w:rPr>
          <w:rFonts w:ascii="Times New Roman" w:eastAsia="Times New Roman" w:hAnsi="Times New Roman" w:cs="Times New Roman"/>
          <w:color w:val="000000" w:themeColor="text1"/>
          <w:sz w:val="24"/>
          <w:szCs w:val="24"/>
        </w:rPr>
        <w:t xml:space="preserve"> на острый инсульт [28].</w:t>
      </w:r>
    </w:p>
    <w:p w14:paraId="74E23F71" w14:textId="77777777" w:rsidR="000F3CB7" w:rsidRPr="00404FC2" w:rsidRDefault="000F3CB7" w:rsidP="000F489F">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В (уровень достоверности доказательств 1).</w:t>
      </w:r>
    </w:p>
    <w:p w14:paraId="26A8DA6C" w14:textId="30BFB7BD" w:rsidR="000F3CB7" w:rsidRPr="00404FC2" w:rsidRDefault="000F3CB7" w:rsidP="00300B06">
      <w:pPr>
        <w:pStyle w:val="ab"/>
        <w:numPr>
          <w:ilvl w:val="0"/>
          <w:numId w:val="6"/>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Рекомендована нутритивная поддержка пациентов [9].</w:t>
      </w:r>
    </w:p>
    <w:p w14:paraId="36D02B31" w14:textId="77777777" w:rsidR="000F3CB7" w:rsidRPr="00404FC2" w:rsidRDefault="000F3CB7" w:rsidP="000F489F">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b/>
          <w:bCs/>
          <w:i/>
          <w:iCs/>
          <w:color w:val="000000" w:themeColor="text1"/>
          <w:sz w:val="24"/>
          <w:szCs w:val="24"/>
        </w:rPr>
        <w:t>Уровень убедительности рекомендаций B (уровень достоверности доказательств - 1</w:t>
      </w:r>
      <w:r w:rsidRPr="00404FC2">
        <w:rPr>
          <w:rFonts w:ascii="Times New Roman" w:eastAsia="Times New Roman" w:hAnsi="Times New Roman" w:cs="Times New Roman"/>
          <w:i/>
          <w:iCs/>
          <w:color w:val="000000" w:themeColor="text1"/>
          <w:sz w:val="24"/>
          <w:szCs w:val="24"/>
        </w:rPr>
        <w:t>).</w:t>
      </w:r>
    </w:p>
    <w:p w14:paraId="6B15B4FD" w14:textId="0F621E0C" w:rsidR="000F3CB7" w:rsidRPr="00404FC2" w:rsidRDefault="000F3CB7" w:rsidP="000F489F">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color w:val="000000" w:themeColor="text1"/>
          <w:sz w:val="24"/>
          <w:szCs w:val="24"/>
        </w:rPr>
        <w:t> </w:t>
      </w:r>
      <w:r w:rsidR="005238A1" w:rsidRPr="00404FC2">
        <w:rPr>
          <w:rFonts w:ascii="Times New Roman" w:eastAsia="Times New Roman" w:hAnsi="Times New Roman" w:cs="Times New Roman"/>
          <w:i/>
          <w:iCs/>
          <w:color w:val="000000" w:themeColor="text1"/>
          <w:sz w:val="24"/>
          <w:szCs w:val="24"/>
        </w:rPr>
        <w:t>Г</w:t>
      </w:r>
      <w:r w:rsidRPr="00404FC2">
        <w:rPr>
          <w:rFonts w:ascii="Times New Roman" w:eastAsia="Times New Roman" w:hAnsi="Times New Roman" w:cs="Times New Roman"/>
          <w:i/>
          <w:iCs/>
          <w:color w:val="000000" w:themeColor="text1"/>
          <w:sz w:val="24"/>
          <w:szCs w:val="24"/>
        </w:rPr>
        <w:t>олодание или недостаточное питание приводит к активизации катаболических процессов и ухудшает течение инсульта, является предиктором плохого функционального восстановления и высокой смертности.</w:t>
      </w:r>
      <w:r w:rsidRPr="00404FC2">
        <w:rPr>
          <w:rFonts w:ascii="Times New Roman" w:eastAsia="Times New Roman" w:hAnsi="Times New Roman" w:cs="Times New Roman"/>
          <w:color w:val="000000" w:themeColor="text1"/>
          <w:sz w:val="24"/>
          <w:szCs w:val="24"/>
        </w:rPr>
        <w:t> </w:t>
      </w:r>
      <w:r w:rsidRPr="00404FC2">
        <w:rPr>
          <w:rFonts w:ascii="Times New Roman" w:eastAsia="Times New Roman" w:hAnsi="Times New Roman" w:cs="Times New Roman"/>
          <w:i/>
          <w:iCs/>
          <w:color w:val="000000" w:themeColor="text1"/>
          <w:sz w:val="24"/>
          <w:szCs w:val="24"/>
        </w:rPr>
        <w:t xml:space="preserve">Определение потребности в калорийности питания проводится на основании ориентировочного расчета 30 ккал/кг массы тела. Используют сбалансированные питательные смеси при зондовом питании, или общий больничный стол </w:t>
      </w:r>
      <w:r w:rsidR="006F10C9" w:rsidRPr="00404FC2">
        <w:rPr>
          <w:rFonts w:ascii="Times New Roman" w:eastAsia="Times New Roman" w:hAnsi="Times New Roman" w:cs="Times New Roman"/>
          <w:i/>
          <w:iCs/>
          <w:color w:val="000000" w:themeColor="text1"/>
          <w:sz w:val="24"/>
          <w:szCs w:val="24"/>
        </w:rPr>
        <w:t>с суточным</w:t>
      </w:r>
      <w:r w:rsidRPr="00404FC2">
        <w:rPr>
          <w:rFonts w:ascii="Times New Roman" w:eastAsia="Times New Roman" w:hAnsi="Times New Roman" w:cs="Times New Roman"/>
          <w:i/>
          <w:iCs/>
          <w:color w:val="000000" w:themeColor="text1"/>
          <w:sz w:val="24"/>
          <w:szCs w:val="24"/>
        </w:rPr>
        <w:t xml:space="preserve"> </w:t>
      </w:r>
      <w:proofErr w:type="spellStart"/>
      <w:r w:rsidRPr="00404FC2">
        <w:rPr>
          <w:rFonts w:ascii="Times New Roman" w:eastAsia="Times New Roman" w:hAnsi="Times New Roman" w:cs="Times New Roman"/>
          <w:i/>
          <w:iCs/>
          <w:color w:val="000000" w:themeColor="text1"/>
          <w:sz w:val="24"/>
          <w:szCs w:val="24"/>
        </w:rPr>
        <w:t>калоражем</w:t>
      </w:r>
      <w:proofErr w:type="spellEnd"/>
      <w:r w:rsidRPr="00404FC2">
        <w:rPr>
          <w:rFonts w:ascii="Times New Roman" w:eastAsia="Times New Roman" w:hAnsi="Times New Roman" w:cs="Times New Roman"/>
          <w:i/>
          <w:iCs/>
          <w:color w:val="000000" w:themeColor="text1"/>
          <w:sz w:val="24"/>
          <w:szCs w:val="24"/>
        </w:rPr>
        <w:t xml:space="preserve"> около 2000 ккал. Не целесообразно применение пищевых добавок.</w:t>
      </w:r>
    </w:p>
    <w:p w14:paraId="3ACD44F9" w14:textId="764A47CD" w:rsidR="000F3CB7" w:rsidRPr="00404FC2" w:rsidRDefault="000F3CB7" w:rsidP="00300B06">
      <w:pPr>
        <w:pStyle w:val="ab"/>
        <w:numPr>
          <w:ilvl w:val="0"/>
          <w:numId w:val="6"/>
        </w:numPr>
        <w:spacing w:after="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Рекомендовано применение добавок с кальцием/витамином D пациентам с риском падения </w:t>
      </w:r>
      <w:hyperlink r:id="rId8" w:anchor="_msocom_1" w:history="1">
        <w:r w:rsidRPr="00404FC2">
          <w:rPr>
            <w:rFonts w:ascii="Times New Roman" w:eastAsia="Times New Roman" w:hAnsi="Times New Roman" w:cs="Times New Roman"/>
            <w:color w:val="000000" w:themeColor="text1"/>
            <w:sz w:val="24"/>
            <w:szCs w:val="24"/>
          </w:rPr>
          <w:t>[3,</w:t>
        </w:r>
        <w:r w:rsidR="00685D66" w:rsidRPr="00404FC2">
          <w:rPr>
            <w:rFonts w:ascii="Times New Roman" w:eastAsia="Times New Roman" w:hAnsi="Times New Roman" w:cs="Times New Roman"/>
            <w:color w:val="000000" w:themeColor="text1"/>
            <w:sz w:val="24"/>
            <w:szCs w:val="24"/>
          </w:rPr>
          <w:t xml:space="preserve"> </w:t>
        </w:r>
        <w:r w:rsidRPr="00404FC2">
          <w:rPr>
            <w:rFonts w:ascii="Times New Roman" w:eastAsia="Times New Roman" w:hAnsi="Times New Roman" w:cs="Times New Roman"/>
            <w:color w:val="000000" w:themeColor="text1"/>
            <w:sz w:val="24"/>
            <w:szCs w:val="24"/>
          </w:rPr>
          <w:t>10, 13].</w:t>
        </w:r>
      </w:hyperlink>
    </w:p>
    <w:p w14:paraId="6FDBD00F" w14:textId="2DDA04D7" w:rsidR="000F3CB7" w:rsidRPr="00404FC2" w:rsidRDefault="00373BD9" w:rsidP="000F489F">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hyperlink r:id="rId9" w:anchor="_msocom_1" w:history="1">
        <w:r w:rsidR="000F3CB7" w:rsidRPr="00404FC2">
          <w:rPr>
            <w:rFonts w:ascii="Times New Roman" w:eastAsia="Times New Roman" w:hAnsi="Times New Roman" w:cs="Times New Roman"/>
            <w:b/>
            <w:bCs/>
            <w:i/>
            <w:iCs/>
            <w:color w:val="000000" w:themeColor="text1"/>
            <w:sz w:val="24"/>
            <w:szCs w:val="24"/>
          </w:rPr>
          <w:t xml:space="preserve">Уровень убедительности рекомендаций </w:t>
        </w:r>
        <w:r w:rsidR="00685D66" w:rsidRPr="00404FC2">
          <w:rPr>
            <w:rFonts w:ascii="Times New Roman" w:eastAsia="Times New Roman" w:hAnsi="Times New Roman" w:cs="Times New Roman"/>
            <w:b/>
            <w:bCs/>
            <w:i/>
            <w:iCs/>
            <w:color w:val="000000" w:themeColor="text1"/>
            <w:sz w:val="24"/>
            <w:szCs w:val="24"/>
          </w:rPr>
          <w:t>С</w:t>
        </w:r>
        <w:r w:rsidR="000F3CB7" w:rsidRPr="00404FC2">
          <w:rPr>
            <w:rFonts w:ascii="Times New Roman" w:eastAsia="Times New Roman" w:hAnsi="Times New Roman" w:cs="Times New Roman"/>
            <w:b/>
            <w:bCs/>
            <w:i/>
            <w:iCs/>
            <w:color w:val="000000" w:themeColor="text1"/>
            <w:sz w:val="24"/>
            <w:szCs w:val="24"/>
          </w:rPr>
          <w:t xml:space="preserve"> (уровень достоверности доказательств – </w:t>
        </w:r>
        <w:r w:rsidR="00685D66" w:rsidRPr="00404FC2">
          <w:rPr>
            <w:rFonts w:ascii="Times New Roman" w:eastAsia="Times New Roman" w:hAnsi="Times New Roman" w:cs="Times New Roman"/>
            <w:b/>
            <w:bCs/>
            <w:i/>
            <w:iCs/>
            <w:color w:val="000000" w:themeColor="text1"/>
            <w:sz w:val="24"/>
            <w:szCs w:val="24"/>
          </w:rPr>
          <w:t>5</w:t>
        </w:r>
        <w:r w:rsidR="000F3CB7" w:rsidRPr="00404FC2">
          <w:rPr>
            <w:rFonts w:ascii="Times New Roman" w:eastAsia="Times New Roman" w:hAnsi="Times New Roman" w:cs="Times New Roman"/>
            <w:b/>
            <w:bCs/>
            <w:i/>
            <w:iCs/>
            <w:color w:val="000000" w:themeColor="text1"/>
            <w:sz w:val="24"/>
            <w:szCs w:val="24"/>
          </w:rPr>
          <w:t>).</w:t>
        </w:r>
      </w:hyperlink>
    </w:p>
    <w:p w14:paraId="5EC9B3DA" w14:textId="4821949A" w:rsidR="00A0541E" w:rsidRPr="00404FC2" w:rsidRDefault="000F3CB7" w:rsidP="000F489F">
      <w:pPr>
        <w:spacing w:after="0" w:line="360" w:lineRule="auto"/>
        <w:ind w:firstLine="709"/>
        <w:jc w:val="both"/>
        <w:textAlignment w:val="baseline"/>
        <w:rPr>
          <w:rFonts w:ascii="Times New Roman" w:eastAsia="Times New Roman" w:hAnsi="Times New Roman" w:cs="Times New Roman"/>
          <w:i/>
          <w:iCs/>
          <w:color w:val="000000" w:themeColor="text1"/>
          <w:sz w:val="24"/>
          <w:szCs w:val="24"/>
        </w:rPr>
      </w:pPr>
      <w:r w:rsidRPr="00404FC2">
        <w:rPr>
          <w:rFonts w:ascii="Times New Roman" w:eastAsia="Times New Roman" w:hAnsi="Times New Roman" w:cs="Times New Roman"/>
          <w:i/>
          <w:iCs/>
          <w:color w:val="000000" w:themeColor="text1"/>
          <w:sz w:val="24"/>
          <w:szCs w:val="24"/>
        </w:rPr>
        <w:t>Комментарий</w:t>
      </w:r>
      <w:r w:rsidRPr="00404FC2">
        <w:rPr>
          <w:rFonts w:ascii="Times New Roman" w:eastAsia="Times New Roman" w:hAnsi="Times New Roman" w:cs="Times New Roman"/>
          <w:b/>
          <w:bCs/>
          <w:i/>
          <w:iCs/>
          <w:color w:val="000000" w:themeColor="text1"/>
          <w:sz w:val="24"/>
          <w:szCs w:val="24"/>
        </w:rPr>
        <w:t>:</w:t>
      </w:r>
      <w:r w:rsidRPr="00404FC2">
        <w:rPr>
          <w:rFonts w:ascii="Times New Roman" w:eastAsia="Times New Roman" w:hAnsi="Times New Roman" w:cs="Times New Roman"/>
          <w:i/>
          <w:iCs/>
          <w:color w:val="000000" w:themeColor="text1"/>
          <w:sz w:val="24"/>
          <w:szCs w:val="24"/>
        </w:rPr>
        <w:t> </w:t>
      </w:r>
      <w:r w:rsidR="005238A1" w:rsidRPr="00404FC2">
        <w:rPr>
          <w:rFonts w:ascii="Times New Roman" w:eastAsia="Times New Roman" w:hAnsi="Times New Roman" w:cs="Times New Roman"/>
          <w:i/>
          <w:iCs/>
          <w:color w:val="000000" w:themeColor="text1"/>
          <w:sz w:val="24"/>
          <w:szCs w:val="24"/>
        </w:rPr>
        <w:t>Ф</w:t>
      </w:r>
      <w:r w:rsidRPr="00404FC2">
        <w:rPr>
          <w:rFonts w:ascii="Times New Roman" w:eastAsia="Times New Roman" w:hAnsi="Times New Roman" w:cs="Times New Roman"/>
          <w:i/>
          <w:iCs/>
          <w:color w:val="000000" w:themeColor="text1"/>
          <w:sz w:val="24"/>
          <w:szCs w:val="24"/>
        </w:rPr>
        <w:t>акторами риска падений являются когнитивное снижение, депрессии, нарушения чувствительности. Около 5% инцидентов заканчиваются серьезными травмами, такими как переломы бедра, которые случаются в 4 раза чаще, чем в сопоставимой возрастной группе без инсульта. Скрининг на дефицит витамина D показан только пациентам, имеющим факторы риска его развития.</w:t>
      </w:r>
      <w:r w:rsidR="005238A1" w:rsidRPr="00404FC2">
        <w:rPr>
          <w:rFonts w:ascii="Times New Roman" w:eastAsia="Times New Roman" w:hAnsi="Times New Roman" w:cs="Times New Roman"/>
          <w:i/>
          <w:iCs/>
          <w:color w:val="000000" w:themeColor="text1"/>
          <w:sz w:val="24"/>
          <w:szCs w:val="24"/>
        </w:rPr>
        <w:t xml:space="preserve"> </w:t>
      </w:r>
      <w:r w:rsidRPr="00404FC2">
        <w:rPr>
          <w:rFonts w:ascii="Times New Roman" w:eastAsia="Times New Roman" w:hAnsi="Times New Roman" w:cs="Times New Roman"/>
          <w:i/>
          <w:iCs/>
          <w:color w:val="000000" w:themeColor="text1"/>
          <w:sz w:val="24"/>
          <w:szCs w:val="24"/>
        </w:rPr>
        <w:t xml:space="preserve">Рекомендуемыми препаратами для профилактики дефицита витамина D являются </w:t>
      </w:r>
      <w:proofErr w:type="spellStart"/>
      <w:r w:rsidRPr="00404FC2">
        <w:rPr>
          <w:rFonts w:ascii="Times New Roman" w:eastAsia="Times New Roman" w:hAnsi="Times New Roman" w:cs="Times New Roman"/>
          <w:i/>
          <w:iCs/>
          <w:color w:val="000000" w:themeColor="text1"/>
          <w:sz w:val="24"/>
          <w:szCs w:val="24"/>
        </w:rPr>
        <w:t>колекальциферол</w:t>
      </w:r>
      <w:proofErr w:type="spellEnd"/>
      <w:r w:rsidRPr="00404FC2">
        <w:rPr>
          <w:rFonts w:ascii="Times New Roman" w:eastAsia="Times New Roman" w:hAnsi="Times New Roman" w:cs="Times New Roman"/>
          <w:i/>
          <w:iCs/>
          <w:color w:val="000000" w:themeColor="text1"/>
          <w:sz w:val="24"/>
          <w:szCs w:val="24"/>
        </w:rPr>
        <w:t xml:space="preserve"> (D3) и </w:t>
      </w:r>
      <w:proofErr w:type="spellStart"/>
      <w:r w:rsidRPr="00404FC2">
        <w:rPr>
          <w:rFonts w:ascii="Times New Roman" w:eastAsia="Times New Roman" w:hAnsi="Times New Roman" w:cs="Times New Roman"/>
          <w:i/>
          <w:iCs/>
          <w:color w:val="000000" w:themeColor="text1"/>
          <w:sz w:val="24"/>
          <w:szCs w:val="24"/>
        </w:rPr>
        <w:t>эргокальциферол</w:t>
      </w:r>
      <w:proofErr w:type="spellEnd"/>
      <w:r w:rsidRPr="00404FC2">
        <w:rPr>
          <w:rFonts w:ascii="Times New Roman" w:eastAsia="Times New Roman" w:hAnsi="Times New Roman" w:cs="Times New Roman"/>
          <w:i/>
          <w:iCs/>
          <w:color w:val="000000" w:themeColor="text1"/>
          <w:sz w:val="24"/>
          <w:szCs w:val="24"/>
        </w:rPr>
        <w:t xml:space="preserve"> (D2).</w:t>
      </w:r>
      <w:r w:rsidRPr="00404FC2">
        <w:rPr>
          <w:rFonts w:ascii="Times New Roman" w:eastAsia="Times New Roman" w:hAnsi="Times New Roman" w:cs="Times New Roman"/>
          <w:color w:val="000000" w:themeColor="text1"/>
          <w:sz w:val="24"/>
          <w:szCs w:val="24"/>
        </w:rPr>
        <w:t> </w:t>
      </w:r>
      <w:r w:rsidRPr="00404FC2">
        <w:rPr>
          <w:rFonts w:ascii="Times New Roman" w:eastAsia="Times New Roman" w:hAnsi="Times New Roman" w:cs="Times New Roman"/>
          <w:i/>
          <w:iCs/>
          <w:color w:val="000000" w:themeColor="text1"/>
          <w:sz w:val="24"/>
          <w:szCs w:val="24"/>
        </w:rPr>
        <w:t>Клинические симптомы миопатии вследствие дефицита витамина D включают слабость в проксимальных мышцах, диффузные боли в мышцах и нарушения равновесия [5</w:t>
      </w:r>
      <w:r w:rsidR="00685D66" w:rsidRPr="00404FC2">
        <w:rPr>
          <w:rFonts w:ascii="Times New Roman" w:eastAsia="Times New Roman" w:hAnsi="Times New Roman" w:cs="Times New Roman"/>
          <w:i/>
          <w:iCs/>
          <w:color w:val="000000" w:themeColor="text1"/>
          <w:sz w:val="24"/>
          <w:szCs w:val="24"/>
        </w:rPr>
        <w:t>0</w:t>
      </w:r>
      <w:r w:rsidRPr="00404FC2">
        <w:rPr>
          <w:rFonts w:ascii="Times New Roman" w:eastAsia="Times New Roman" w:hAnsi="Times New Roman" w:cs="Times New Roman"/>
          <w:i/>
          <w:iCs/>
          <w:color w:val="000000" w:themeColor="text1"/>
          <w:sz w:val="24"/>
          <w:szCs w:val="24"/>
        </w:rPr>
        <w:t>].</w:t>
      </w:r>
    </w:p>
    <w:p w14:paraId="4D8BB41A" w14:textId="3248B5E1" w:rsidR="000F3CB7" w:rsidRPr="00404FC2" w:rsidRDefault="000F3CB7" w:rsidP="00300B06">
      <w:pPr>
        <w:pStyle w:val="1"/>
        <w:numPr>
          <w:ilvl w:val="0"/>
          <w:numId w:val="8"/>
        </w:numPr>
        <w:jc w:val="center"/>
        <w:rPr>
          <w:color w:val="000000" w:themeColor="text1"/>
        </w:rPr>
      </w:pPr>
      <w:bookmarkStart w:id="33" w:name="_Toc215916172"/>
      <w:r w:rsidRPr="00404FC2">
        <w:rPr>
          <w:color w:val="000000" w:themeColor="text1"/>
        </w:rPr>
        <w:t>Критерии оценки качества медицинской помощи</w:t>
      </w:r>
      <w:bookmarkEnd w:id="33"/>
    </w:p>
    <w:tbl>
      <w:tblPr>
        <w:tblW w:w="9471" w:type="dxa"/>
        <w:tblCellMar>
          <w:left w:w="0" w:type="dxa"/>
          <w:right w:w="0" w:type="dxa"/>
        </w:tblCellMar>
        <w:tblLook w:val="04A0" w:firstRow="1" w:lastRow="0" w:firstColumn="1" w:lastColumn="0" w:noHBand="0" w:noVBand="1"/>
      </w:tblPr>
      <w:tblGrid>
        <w:gridCol w:w="472"/>
        <w:gridCol w:w="5277"/>
        <w:gridCol w:w="1737"/>
        <w:gridCol w:w="1985"/>
      </w:tblGrid>
      <w:tr w:rsidR="00404FC2" w:rsidRPr="00404FC2" w14:paraId="406257FA" w14:textId="77777777" w:rsidTr="006F10C9">
        <w:tc>
          <w:tcPr>
            <w:tcW w:w="0" w:type="auto"/>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038926A9"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w:t>
            </w:r>
          </w:p>
        </w:tc>
        <w:tc>
          <w:tcPr>
            <w:tcW w:w="527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3F9CD35F"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Критерии качества</w:t>
            </w:r>
          </w:p>
        </w:tc>
        <w:tc>
          <w:tcPr>
            <w:tcW w:w="173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7E65C344"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Уровень достоверности доказательств</w:t>
            </w:r>
          </w:p>
        </w:tc>
        <w:tc>
          <w:tcPr>
            <w:tcW w:w="1985"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21010D27"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Уровень убедительности рекомендаций</w:t>
            </w:r>
          </w:p>
        </w:tc>
      </w:tr>
      <w:tr w:rsidR="00404FC2" w:rsidRPr="00404FC2" w14:paraId="26F4329F" w14:textId="77777777" w:rsidTr="006F10C9">
        <w:tc>
          <w:tcPr>
            <w:tcW w:w="0" w:type="auto"/>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17D5DE40"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w:t>
            </w:r>
          </w:p>
        </w:tc>
        <w:tc>
          <w:tcPr>
            <w:tcW w:w="527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02BBFB38"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Выполнен осмотр врачом-неврологом не позднее 10 минут от момента поступления в стационар</w:t>
            </w:r>
          </w:p>
        </w:tc>
        <w:tc>
          <w:tcPr>
            <w:tcW w:w="173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00A14F24"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А</w:t>
            </w:r>
          </w:p>
        </w:tc>
        <w:tc>
          <w:tcPr>
            <w:tcW w:w="1985"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4765C99C"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w:t>
            </w:r>
          </w:p>
        </w:tc>
      </w:tr>
      <w:tr w:rsidR="00404FC2" w:rsidRPr="00404FC2" w14:paraId="3B47F977" w14:textId="77777777" w:rsidTr="006F10C9">
        <w:tc>
          <w:tcPr>
            <w:tcW w:w="0" w:type="auto"/>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0146B30A"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2</w:t>
            </w:r>
          </w:p>
        </w:tc>
        <w:tc>
          <w:tcPr>
            <w:tcW w:w="527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104F3FBB"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Выполнено стандартное </w:t>
            </w:r>
            <w:proofErr w:type="spellStart"/>
            <w:r w:rsidRPr="00404FC2">
              <w:rPr>
                <w:rFonts w:ascii="Times New Roman" w:eastAsia="Times New Roman" w:hAnsi="Times New Roman" w:cs="Times New Roman"/>
                <w:color w:val="000000" w:themeColor="text1"/>
                <w:sz w:val="24"/>
                <w:szCs w:val="24"/>
              </w:rPr>
              <w:t>скриннинговое</w:t>
            </w:r>
            <w:proofErr w:type="spellEnd"/>
            <w:r w:rsidRPr="00404FC2">
              <w:rPr>
                <w:rFonts w:ascii="Times New Roman" w:eastAsia="Times New Roman" w:hAnsi="Times New Roman" w:cs="Times New Roman"/>
                <w:color w:val="000000" w:themeColor="text1"/>
                <w:sz w:val="24"/>
                <w:szCs w:val="24"/>
              </w:rPr>
              <w:t xml:space="preserve"> тестирование функции глотания не позднее 3 часов от момента поступления в стационар</w:t>
            </w:r>
          </w:p>
        </w:tc>
        <w:tc>
          <w:tcPr>
            <w:tcW w:w="173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4B4CAC25"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В</w:t>
            </w:r>
          </w:p>
        </w:tc>
        <w:tc>
          <w:tcPr>
            <w:tcW w:w="1985"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5774EA29"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2а</w:t>
            </w:r>
          </w:p>
        </w:tc>
      </w:tr>
      <w:tr w:rsidR="00404FC2" w:rsidRPr="00404FC2" w14:paraId="6C9A38FF" w14:textId="77777777" w:rsidTr="006F10C9">
        <w:tc>
          <w:tcPr>
            <w:tcW w:w="0" w:type="auto"/>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533A2A83"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3</w:t>
            </w:r>
          </w:p>
        </w:tc>
        <w:tc>
          <w:tcPr>
            <w:tcW w:w="527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797DCD16"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Выполнена оценка степени нарушения сознания и комы по шкале Глазго и неврологического статуса по шкале NIH не позднее 3 часов момента поступления в стационар</w:t>
            </w:r>
          </w:p>
        </w:tc>
        <w:tc>
          <w:tcPr>
            <w:tcW w:w="173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6A31BB9A"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C</w:t>
            </w:r>
          </w:p>
        </w:tc>
        <w:tc>
          <w:tcPr>
            <w:tcW w:w="1985"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10F6F178"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4</w:t>
            </w:r>
          </w:p>
        </w:tc>
      </w:tr>
      <w:tr w:rsidR="00404FC2" w:rsidRPr="00404FC2" w14:paraId="6BB3AC77" w14:textId="77777777" w:rsidTr="006F10C9">
        <w:tc>
          <w:tcPr>
            <w:tcW w:w="0" w:type="auto"/>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73897583"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4</w:t>
            </w:r>
          </w:p>
        </w:tc>
        <w:tc>
          <w:tcPr>
            <w:tcW w:w="527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7B6E0B90"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Начато лечение в условиях блока (палаты) интенсивной терапии или отделения реанимации не позднее 60 минут от момента поступления в стационар</w:t>
            </w:r>
          </w:p>
        </w:tc>
        <w:tc>
          <w:tcPr>
            <w:tcW w:w="173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47BE7F95"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А</w:t>
            </w:r>
          </w:p>
        </w:tc>
        <w:tc>
          <w:tcPr>
            <w:tcW w:w="1985"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72316319"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w:t>
            </w:r>
          </w:p>
        </w:tc>
      </w:tr>
      <w:tr w:rsidR="00404FC2" w:rsidRPr="00404FC2" w14:paraId="722F660B" w14:textId="77777777" w:rsidTr="006F10C9">
        <w:tc>
          <w:tcPr>
            <w:tcW w:w="0" w:type="auto"/>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66EC5122"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5</w:t>
            </w:r>
          </w:p>
        </w:tc>
        <w:tc>
          <w:tcPr>
            <w:tcW w:w="527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12F16197"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Выполнено </w:t>
            </w:r>
            <w:proofErr w:type="spellStart"/>
            <w:r w:rsidRPr="00404FC2">
              <w:rPr>
                <w:rFonts w:ascii="Times New Roman" w:eastAsia="Times New Roman" w:hAnsi="Times New Roman" w:cs="Times New Roman"/>
                <w:color w:val="000000" w:themeColor="text1"/>
                <w:sz w:val="24"/>
                <w:szCs w:val="24"/>
              </w:rPr>
              <w:t>мониторирование</w:t>
            </w:r>
            <w:proofErr w:type="spellEnd"/>
            <w:r w:rsidRPr="00404FC2">
              <w:rPr>
                <w:rFonts w:ascii="Times New Roman" w:eastAsia="Times New Roman" w:hAnsi="Times New Roman" w:cs="Times New Roman"/>
                <w:color w:val="000000" w:themeColor="text1"/>
                <w:sz w:val="24"/>
                <w:szCs w:val="24"/>
              </w:rPr>
              <w:t xml:space="preserve"> жизненно важных </w:t>
            </w:r>
            <w:proofErr w:type="spellStart"/>
            <w:r w:rsidRPr="00404FC2">
              <w:rPr>
                <w:rFonts w:ascii="Times New Roman" w:eastAsia="Times New Roman" w:hAnsi="Times New Roman" w:cs="Times New Roman"/>
                <w:color w:val="000000" w:themeColor="text1"/>
                <w:sz w:val="24"/>
                <w:szCs w:val="24"/>
              </w:rPr>
              <w:t>фукций</w:t>
            </w:r>
            <w:proofErr w:type="spellEnd"/>
            <w:r w:rsidRPr="00404FC2">
              <w:rPr>
                <w:rFonts w:ascii="Times New Roman" w:eastAsia="Times New Roman" w:hAnsi="Times New Roman" w:cs="Times New Roman"/>
                <w:color w:val="000000" w:themeColor="text1"/>
                <w:sz w:val="24"/>
                <w:szCs w:val="24"/>
              </w:rPr>
              <w:t xml:space="preserve"> (артериального давления, пульса, дыхания, уровня насыщения кислорода в крови, диуреза)</w:t>
            </w:r>
          </w:p>
        </w:tc>
        <w:tc>
          <w:tcPr>
            <w:tcW w:w="173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5139A855"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А</w:t>
            </w:r>
          </w:p>
        </w:tc>
        <w:tc>
          <w:tcPr>
            <w:tcW w:w="1985"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2BFBB3D9"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w:t>
            </w:r>
          </w:p>
        </w:tc>
      </w:tr>
      <w:tr w:rsidR="00404FC2" w:rsidRPr="00404FC2" w14:paraId="161B03FA" w14:textId="77777777" w:rsidTr="006F10C9">
        <w:tc>
          <w:tcPr>
            <w:tcW w:w="0" w:type="auto"/>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1F6AA883"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6</w:t>
            </w:r>
          </w:p>
        </w:tc>
        <w:tc>
          <w:tcPr>
            <w:tcW w:w="527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59CF6E73"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Выполнено определение патогенетического варианта ишемического инсульта по критериям TOAST</w:t>
            </w:r>
          </w:p>
        </w:tc>
        <w:tc>
          <w:tcPr>
            <w:tcW w:w="173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05CD08D9"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C</w:t>
            </w:r>
          </w:p>
        </w:tc>
        <w:tc>
          <w:tcPr>
            <w:tcW w:w="1985"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25D922DB"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4</w:t>
            </w:r>
          </w:p>
        </w:tc>
      </w:tr>
      <w:tr w:rsidR="00404FC2" w:rsidRPr="00404FC2" w14:paraId="5E16C515" w14:textId="77777777" w:rsidTr="006F10C9">
        <w:tc>
          <w:tcPr>
            <w:tcW w:w="0" w:type="auto"/>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25744E30"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7</w:t>
            </w:r>
          </w:p>
        </w:tc>
        <w:tc>
          <w:tcPr>
            <w:tcW w:w="527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79E83C09"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Выполнена оценка по шкале </w:t>
            </w:r>
            <w:proofErr w:type="spellStart"/>
            <w:r w:rsidRPr="00404FC2">
              <w:rPr>
                <w:rFonts w:ascii="Times New Roman" w:eastAsia="Times New Roman" w:hAnsi="Times New Roman" w:cs="Times New Roman"/>
                <w:color w:val="000000" w:themeColor="text1"/>
                <w:sz w:val="24"/>
                <w:szCs w:val="24"/>
              </w:rPr>
              <w:t>Рэнкин</w:t>
            </w:r>
            <w:proofErr w:type="spellEnd"/>
            <w:r w:rsidRPr="00404FC2">
              <w:rPr>
                <w:rFonts w:ascii="Times New Roman" w:eastAsia="Times New Roman" w:hAnsi="Times New Roman" w:cs="Times New Roman"/>
                <w:color w:val="000000" w:themeColor="text1"/>
                <w:sz w:val="24"/>
                <w:szCs w:val="24"/>
              </w:rPr>
              <w:t xml:space="preserve"> в первые 24 часа от момента поступления в стационар и на момент выписки из стационара</w:t>
            </w:r>
          </w:p>
        </w:tc>
        <w:tc>
          <w:tcPr>
            <w:tcW w:w="173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5D5412BD"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C</w:t>
            </w:r>
          </w:p>
        </w:tc>
        <w:tc>
          <w:tcPr>
            <w:tcW w:w="1985"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7D5FC508"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4</w:t>
            </w:r>
          </w:p>
        </w:tc>
      </w:tr>
      <w:tr w:rsidR="00404FC2" w:rsidRPr="00404FC2" w14:paraId="44B05895" w14:textId="77777777" w:rsidTr="006F10C9">
        <w:tc>
          <w:tcPr>
            <w:tcW w:w="0" w:type="auto"/>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2A93962A"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8</w:t>
            </w:r>
          </w:p>
        </w:tc>
        <w:tc>
          <w:tcPr>
            <w:tcW w:w="527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7AF4936F"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Выполнена компьютерная томография головы или магнитно-резонансная томография головы с описанием и интерпретацией результата не позднее 40 минут от момента поступления в стационар</w:t>
            </w:r>
          </w:p>
        </w:tc>
        <w:tc>
          <w:tcPr>
            <w:tcW w:w="173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13C902C9"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А</w:t>
            </w:r>
          </w:p>
        </w:tc>
        <w:tc>
          <w:tcPr>
            <w:tcW w:w="1985"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217C9D6E"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w:t>
            </w:r>
          </w:p>
        </w:tc>
      </w:tr>
      <w:tr w:rsidR="00404FC2" w:rsidRPr="00404FC2" w14:paraId="7D73736C" w14:textId="77777777" w:rsidTr="006F10C9">
        <w:tc>
          <w:tcPr>
            <w:tcW w:w="0" w:type="auto"/>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3C431AE1"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9</w:t>
            </w:r>
          </w:p>
        </w:tc>
        <w:tc>
          <w:tcPr>
            <w:tcW w:w="527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756AFFE7"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Выполнено исследование уровня глюкозы крови не позднее 20 минут от момента поступления в стационар</w:t>
            </w:r>
          </w:p>
        </w:tc>
        <w:tc>
          <w:tcPr>
            <w:tcW w:w="173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24E83CC7"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C</w:t>
            </w:r>
          </w:p>
        </w:tc>
        <w:tc>
          <w:tcPr>
            <w:tcW w:w="1985"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7C705B82"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4</w:t>
            </w:r>
          </w:p>
        </w:tc>
      </w:tr>
      <w:tr w:rsidR="00404FC2" w:rsidRPr="00404FC2" w14:paraId="1069F8C5" w14:textId="77777777" w:rsidTr="006F10C9">
        <w:tc>
          <w:tcPr>
            <w:tcW w:w="0" w:type="auto"/>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511FF756"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10</w:t>
            </w:r>
          </w:p>
        </w:tc>
        <w:tc>
          <w:tcPr>
            <w:tcW w:w="527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526076E2"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Выполнено определение уровня тромбоцитов в крови не позднее 20 минут от момента поступления в стационар</w:t>
            </w:r>
          </w:p>
        </w:tc>
        <w:tc>
          <w:tcPr>
            <w:tcW w:w="173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59BD915E"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А</w:t>
            </w:r>
          </w:p>
        </w:tc>
        <w:tc>
          <w:tcPr>
            <w:tcW w:w="1985"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587EB81C"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w:t>
            </w:r>
          </w:p>
        </w:tc>
      </w:tr>
      <w:tr w:rsidR="00404FC2" w:rsidRPr="00404FC2" w14:paraId="6686A4DD" w14:textId="77777777" w:rsidTr="006F10C9">
        <w:tc>
          <w:tcPr>
            <w:tcW w:w="0" w:type="auto"/>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4C7954F0"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11</w:t>
            </w:r>
          </w:p>
        </w:tc>
        <w:tc>
          <w:tcPr>
            <w:tcW w:w="527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65BC5DF1"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Выполнено определение международного нормализованного отношения и активированного частичного </w:t>
            </w:r>
            <w:r w:rsidRPr="00404FC2">
              <w:rPr>
                <w:rFonts w:ascii="Times New Roman" w:eastAsia="Times New Roman" w:hAnsi="Times New Roman" w:cs="Times New Roman"/>
                <w:color w:val="000000" w:themeColor="text1"/>
                <w:sz w:val="24"/>
                <w:szCs w:val="24"/>
              </w:rPr>
              <w:lastRenderedPageBreak/>
              <w:t>тромбопластинового времени не позднее 20 минут от момента поступления в стационар</w:t>
            </w:r>
          </w:p>
        </w:tc>
        <w:tc>
          <w:tcPr>
            <w:tcW w:w="173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066CCFD4"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А</w:t>
            </w:r>
          </w:p>
        </w:tc>
        <w:tc>
          <w:tcPr>
            <w:tcW w:w="1985"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176DB35D"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w:t>
            </w:r>
          </w:p>
        </w:tc>
      </w:tr>
      <w:tr w:rsidR="00404FC2" w:rsidRPr="00404FC2" w14:paraId="0CD7F7C6" w14:textId="77777777" w:rsidTr="006F10C9">
        <w:tc>
          <w:tcPr>
            <w:tcW w:w="0" w:type="auto"/>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566FA752"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12</w:t>
            </w:r>
          </w:p>
        </w:tc>
        <w:tc>
          <w:tcPr>
            <w:tcW w:w="527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1472EA5B" w14:textId="031E6296"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Выполнен системный внутривенный тромболизис </w:t>
            </w:r>
            <w:r w:rsidR="00685D66" w:rsidRPr="00404FC2">
              <w:rPr>
                <w:rFonts w:ascii="Times New Roman" w:eastAsia="Times New Roman" w:hAnsi="Times New Roman" w:cs="Times New Roman"/>
                <w:color w:val="000000" w:themeColor="text1"/>
                <w:sz w:val="24"/>
                <w:szCs w:val="24"/>
              </w:rPr>
              <w:t>в течение 20 - 60</w:t>
            </w:r>
            <w:r w:rsidRPr="00404FC2">
              <w:rPr>
                <w:rFonts w:ascii="Times New Roman" w:eastAsia="Times New Roman" w:hAnsi="Times New Roman" w:cs="Times New Roman"/>
                <w:color w:val="000000" w:themeColor="text1"/>
                <w:sz w:val="24"/>
                <w:szCs w:val="24"/>
              </w:rPr>
              <w:t xml:space="preserve"> минут </w:t>
            </w:r>
            <w:r w:rsidR="00685D66" w:rsidRPr="00404FC2">
              <w:rPr>
                <w:rFonts w:ascii="Times New Roman" w:eastAsia="Times New Roman" w:hAnsi="Times New Roman" w:cs="Times New Roman"/>
                <w:color w:val="000000" w:themeColor="text1"/>
                <w:sz w:val="24"/>
                <w:szCs w:val="24"/>
              </w:rPr>
              <w:t>(</w:t>
            </w:r>
            <w:r w:rsidR="008E50DD" w:rsidRPr="00404FC2">
              <w:rPr>
                <w:rFonts w:ascii="Times New Roman" w:eastAsia="Times New Roman" w:hAnsi="Times New Roman" w:cs="Times New Roman"/>
                <w:color w:val="000000" w:themeColor="text1"/>
                <w:sz w:val="24"/>
                <w:szCs w:val="24"/>
              </w:rPr>
              <w:t>при наличие лаборатории 24/7</w:t>
            </w:r>
            <w:r w:rsidR="00685D66" w:rsidRPr="00404FC2">
              <w:rPr>
                <w:rFonts w:ascii="Times New Roman" w:eastAsia="Times New Roman" w:hAnsi="Times New Roman" w:cs="Times New Roman"/>
                <w:color w:val="000000" w:themeColor="text1"/>
                <w:sz w:val="24"/>
                <w:szCs w:val="24"/>
              </w:rPr>
              <w:t xml:space="preserve">) </w:t>
            </w:r>
            <w:r w:rsidRPr="00404FC2">
              <w:rPr>
                <w:rFonts w:ascii="Times New Roman" w:eastAsia="Times New Roman" w:hAnsi="Times New Roman" w:cs="Times New Roman"/>
                <w:color w:val="000000" w:themeColor="text1"/>
                <w:sz w:val="24"/>
                <w:szCs w:val="24"/>
              </w:rPr>
              <w:t>от момента установления диагноза (при ишемическом инсульте наличии медицинских показаний и отсутствии медицинских противопоказаний)</w:t>
            </w:r>
          </w:p>
        </w:tc>
        <w:tc>
          <w:tcPr>
            <w:tcW w:w="173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17955850"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А</w:t>
            </w:r>
          </w:p>
        </w:tc>
        <w:tc>
          <w:tcPr>
            <w:tcW w:w="1985"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5769B1D4"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w:t>
            </w:r>
          </w:p>
        </w:tc>
      </w:tr>
      <w:tr w:rsidR="00404FC2" w:rsidRPr="00404FC2" w14:paraId="33D3B107" w14:textId="77777777" w:rsidTr="006F10C9">
        <w:tc>
          <w:tcPr>
            <w:tcW w:w="0" w:type="auto"/>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54490DAB"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13</w:t>
            </w:r>
          </w:p>
        </w:tc>
        <w:tc>
          <w:tcPr>
            <w:tcW w:w="527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119E2F71"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Начата индивидуальная нутритивная поддержка не позднее 24 часов от момента поступления в стационар с последующей ежедневной коррекцией</w:t>
            </w:r>
          </w:p>
        </w:tc>
        <w:tc>
          <w:tcPr>
            <w:tcW w:w="173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7C8EBF1D"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C</w:t>
            </w:r>
          </w:p>
        </w:tc>
        <w:tc>
          <w:tcPr>
            <w:tcW w:w="1985"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0B46BD2A"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4</w:t>
            </w:r>
          </w:p>
        </w:tc>
      </w:tr>
      <w:tr w:rsidR="00404FC2" w:rsidRPr="00404FC2" w14:paraId="16CCB674" w14:textId="77777777" w:rsidTr="006F10C9">
        <w:tc>
          <w:tcPr>
            <w:tcW w:w="0" w:type="auto"/>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5B3B18EE"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14</w:t>
            </w:r>
          </w:p>
        </w:tc>
        <w:tc>
          <w:tcPr>
            <w:tcW w:w="527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053855EE"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Выполнена профилактика повторных сосудистых нарушений лекарственными препаратами группы </w:t>
            </w:r>
            <w:proofErr w:type="spellStart"/>
            <w:r w:rsidRPr="00404FC2">
              <w:rPr>
                <w:rFonts w:ascii="Times New Roman" w:eastAsia="Times New Roman" w:hAnsi="Times New Roman" w:cs="Times New Roman"/>
                <w:color w:val="000000" w:themeColor="text1"/>
                <w:sz w:val="24"/>
                <w:szCs w:val="24"/>
              </w:rPr>
              <w:t>антиагреганты</w:t>
            </w:r>
            <w:proofErr w:type="spellEnd"/>
            <w:r w:rsidRPr="00404FC2">
              <w:rPr>
                <w:rFonts w:ascii="Times New Roman" w:eastAsia="Times New Roman" w:hAnsi="Times New Roman" w:cs="Times New Roman"/>
                <w:color w:val="000000" w:themeColor="text1"/>
                <w:sz w:val="24"/>
                <w:szCs w:val="24"/>
              </w:rPr>
              <w:t xml:space="preserve"> при </w:t>
            </w:r>
            <w:proofErr w:type="spellStart"/>
            <w:r w:rsidRPr="00404FC2">
              <w:rPr>
                <w:rFonts w:ascii="Times New Roman" w:eastAsia="Times New Roman" w:hAnsi="Times New Roman" w:cs="Times New Roman"/>
                <w:color w:val="000000" w:themeColor="text1"/>
                <w:sz w:val="24"/>
                <w:szCs w:val="24"/>
              </w:rPr>
              <w:t>некардиоэмболическом</w:t>
            </w:r>
            <w:proofErr w:type="spellEnd"/>
            <w:r w:rsidRPr="00404FC2">
              <w:rPr>
                <w:rFonts w:ascii="Times New Roman" w:eastAsia="Times New Roman" w:hAnsi="Times New Roman" w:cs="Times New Roman"/>
                <w:color w:val="000000" w:themeColor="text1"/>
                <w:sz w:val="24"/>
                <w:szCs w:val="24"/>
              </w:rPr>
              <w:t xml:space="preserve"> варианте транзиторной ишемической атаки и ишемического инсульта или лекарственными препаратами группы антикоагулянты при </w:t>
            </w:r>
            <w:proofErr w:type="spellStart"/>
            <w:r w:rsidRPr="00404FC2">
              <w:rPr>
                <w:rFonts w:ascii="Times New Roman" w:eastAsia="Times New Roman" w:hAnsi="Times New Roman" w:cs="Times New Roman"/>
                <w:color w:val="000000" w:themeColor="text1"/>
                <w:sz w:val="24"/>
                <w:szCs w:val="24"/>
              </w:rPr>
              <w:t>кардиоэмболическом</w:t>
            </w:r>
            <w:proofErr w:type="spellEnd"/>
            <w:r w:rsidRPr="00404FC2">
              <w:rPr>
                <w:rFonts w:ascii="Times New Roman" w:eastAsia="Times New Roman" w:hAnsi="Times New Roman" w:cs="Times New Roman"/>
                <w:color w:val="000000" w:themeColor="text1"/>
                <w:sz w:val="24"/>
                <w:szCs w:val="24"/>
              </w:rPr>
              <w:t xml:space="preserve"> варианте транзиторной ишемической атаки и ишемического инсульта</w:t>
            </w:r>
          </w:p>
        </w:tc>
        <w:tc>
          <w:tcPr>
            <w:tcW w:w="173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5D453B6A"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А</w:t>
            </w:r>
          </w:p>
        </w:tc>
        <w:tc>
          <w:tcPr>
            <w:tcW w:w="1985"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440534F0"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w:t>
            </w:r>
          </w:p>
        </w:tc>
      </w:tr>
      <w:tr w:rsidR="00404FC2" w:rsidRPr="00404FC2" w14:paraId="7F29A7DB" w14:textId="77777777" w:rsidTr="006F10C9">
        <w:tc>
          <w:tcPr>
            <w:tcW w:w="0" w:type="auto"/>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46803CC2"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15</w:t>
            </w:r>
          </w:p>
        </w:tc>
        <w:tc>
          <w:tcPr>
            <w:tcW w:w="527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40A7B64B"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Начата медицинская реабилитация не позднее 48 часов от момента поступления в стационар</w:t>
            </w:r>
          </w:p>
        </w:tc>
        <w:tc>
          <w:tcPr>
            <w:tcW w:w="173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7D093096"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C</w:t>
            </w:r>
          </w:p>
        </w:tc>
        <w:tc>
          <w:tcPr>
            <w:tcW w:w="1985"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6499E66C"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4</w:t>
            </w:r>
          </w:p>
        </w:tc>
      </w:tr>
      <w:tr w:rsidR="00DB22EE" w:rsidRPr="00404FC2" w14:paraId="72153ACD" w14:textId="77777777" w:rsidTr="006F10C9">
        <w:tc>
          <w:tcPr>
            <w:tcW w:w="0" w:type="auto"/>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7C19689A"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16</w:t>
            </w:r>
          </w:p>
        </w:tc>
        <w:tc>
          <w:tcPr>
            <w:tcW w:w="527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75CED972"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Отсутствие тромбоэмболических осложнений в период госпитализации</w:t>
            </w:r>
          </w:p>
        </w:tc>
        <w:tc>
          <w:tcPr>
            <w:tcW w:w="173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1B78F436"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А</w:t>
            </w:r>
          </w:p>
        </w:tc>
        <w:tc>
          <w:tcPr>
            <w:tcW w:w="1985"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hideMark/>
          </w:tcPr>
          <w:p w14:paraId="0A3D7098" w14:textId="77777777" w:rsidR="000F3CB7" w:rsidRPr="00404FC2" w:rsidRDefault="000F3CB7" w:rsidP="006F10C9">
            <w:pPr>
              <w:pStyle w:val="a0"/>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w:t>
            </w:r>
          </w:p>
        </w:tc>
      </w:tr>
    </w:tbl>
    <w:p w14:paraId="3F461004" w14:textId="77777777" w:rsidR="00F320C8" w:rsidRPr="00404FC2" w:rsidRDefault="00F320C8" w:rsidP="00F320C8">
      <w:pPr>
        <w:pStyle w:val="a0"/>
        <w:rPr>
          <w:rFonts w:ascii="Times New Roman" w:hAnsi="Times New Roman" w:cs="Times New Roman"/>
          <w:color w:val="000000" w:themeColor="text1"/>
        </w:rPr>
      </w:pPr>
    </w:p>
    <w:p w14:paraId="69F810E2" w14:textId="77777777" w:rsidR="00F320C8" w:rsidRPr="00404FC2" w:rsidRDefault="00F320C8" w:rsidP="00F320C8">
      <w:pPr>
        <w:pStyle w:val="a0"/>
        <w:rPr>
          <w:rFonts w:ascii="Times New Roman" w:hAnsi="Times New Roman" w:cs="Times New Roman"/>
          <w:color w:val="000000" w:themeColor="text1"/>
        </w:rPr>
      </w:pPr>
    </w:p>
    <w:p w14:paraId="3785398F" w14:textId="77777777" w:rsidR="00F320C8" w:rsidRPr="00404FC2" w:rsidRDefault="00F320C8" w:rsidP="00F320C8">
      <w:pPr>
        <w:pStyle w:val="a0"/>
        <w:rPr>
          <w:rFonts w:ascii="Times New Roman" w:hAnsi="Times New Roman" w:cs="Times New Roman"/>
          <w:color w:val="000000" w:themeColor="text1"/>
        </w:rPr>
      </w:pPr>
    </w:p>
    <w:p w14:paraId="439984E7" w14:textId="77777777" w:rsidR="00F320C8" w:rsidRPr="00404FC2" w:rsidRDefault="00F320C8" w:rsidP="00F320C8">
      <w:pPr>
        <w:pStyle w:val="a0"/>
        <w:rPr>
          <w:rFonts w:ascii="Times New Roman" w:hAnsi="Times New Roman" w:cs="Times New Roman"/>
          <w:color w:val="000000" w:themeColor="text1"/>
        </w:rPr>
      </w:pPr>
    </w:p>
    <w:p w14:paraId="6E0BB7C4" w14:textId="77777777" w:rsidR="00F320C8" w:rsidRPr="00404FC2" w:rsidRDefault="00F320C8" w:rsidP="00F320C8">
      <w:pPr>
        <w:pStyle w:val="a0"/>
        <w:rPr>
          <w:rFonts w:ascii="Times New Roman" w:hAnsi="Times New Roman" w:cs="Times New Roman"/>
          <w:color w:val="000000" w:themeColor="text1"/>
        </w:rPr>
      </w:pPr>
    </w:p>
    <w:p w14:paraId="553CA065" w14:textId="77777777" w:rsidR="00C516CA" w:rsidRPr="00404FC2" w:rsidRDefault="00C516CA" w:rsidP="00F320C8">
      <w:pPr>
        <w:pStyle w:val="a0"/>
        <w:rPr>
          <w:rFonts w:ascii="Times New Roman" w:hAnsi="Times New Roman" w:cs="Times New Roman"/>
          <w:color w:val="000000" w:themeColor="text1"/>
        </w:rPr>
      </w:pPr>
    </w:p>
    <w:p w14:paraId="2A78EA07" w14:textId="77777777" w:rsidR="00C516CA" w:rsidRPr="00404FC2" w:rsidRDefault="00C516CA" w:rsidP="00F320C8">
      <w:pPr>
        <w:pStyle w:val="a0"/>
        <w:rPr>
          <w:rFonts w:ascii="Times New Roman" w:hAnsi="Times New Roman" w:cs="Times New Roman"/>
          <w:color w:val="000000" w:themeColor="text1"/>
        </w:rPr>
      </w:pPr>
    </w:p>
    <w:p w14:paraId="2F409457" w14:textId="77777777" w:rsidR="00C516CA" w:rsidRPr="00404FC2" w:rsidRDefault="00C516CA" w:rsidP="00F320C8">
      <w:pPr>
        <w:pStyle w:val="a0"/>
        <w:rPr>
          <w:rFonts w:ascii="Times New Roman" w:hAnsi="Times New Roman" w:cs="Times New Roman"/>
          <w:color w:val="000000" w:themeColor="text1"/>
        </w:rPr>
      </w:pPr>
    </w:p>
    <w:p w14:paraId="7CD0E1DC" w14:textId="77777777" w:rsidR="00C516CA" w:rsidRPr="00404FC2" w:rsidRDefault="00C516CA" w:rsidP="00F320C8">
      <w:pPr>
        <w:pStyle w:val="a0"/>
        <w:rPr>
          <w:rFonts w:ascii="Times New Roman" w:hAnsi="Times New Roman" w:cs="Times New Roman"/>
          <w:color w:val="000000" w:themeColor="text1"/>
        </w:rPr>
      </w:pPr>
    </w:p>
    <w:p w14:paraId="633C582A" w14:textId="77777777" w:rsidR="00C516CA" w:rsidRPr="00404FC2" w:rsidRDefault="00C516CA" w:rsidP="00F320C8">
      <w:pPr>
        <w:pStyle w:val="a0"/>
        <w:rPr>
          <w:rFonts w:ascii="Times New Roman" w:hAnsi="Times New Roman" w:cs="Times New Roman"/>
          <w:color w:val="000000" w:themeColor="text1"/>
        </w:rPr>
      </w:pPr>
    </w:p>
    <w:p w14:paraId="7295EE47" w14:textId="77777777" w:rsidR="00BB743D" w:rsidRPr="00404FC2" w:rsidRDefault="00BB743D" w:rsidP="00F320C8">
      <w:pPr>
        <w:pStyle w:val="a0"/>
        <w:rPr>
          <w:rFonts w:ascii="Times New Roman" w:hAnsi="Times New Roman" w:cs="Times New Roman"/>
          <w:color w:val="000000" w:themeColor="text1"/>
        </w:rPr>
      </w:pPr>
    </w:p>
    <w:p w14:paraId="3654404F" w14:textId="5C799495" w:rsidR="000F3CB7" w:rsidRPr="00404FC2" w:rsidRDefault="000F3CB7" w:rsidP="004E1A47">
      <w:pPr>
        <w:pStyle w:val="1"/>
        <w:jc w:val="center"/>
        <w:rPr>
          <w:color w:val="000000" w:themeColor="text1"/>
          <w:szCs w:val="28"/>
        </w:rPr>
      </w:pPr>
      <w:bookmarkStart w:id="34" w:name="_Toc215916173"/>
      <w:r w:rsidRPr="00404FC2">
        <w:rPr>
          <w:color w:val="000000" w:themeColor="text1"/>
          <w:szCs w:val="28"/>
        </w:rPr>
        <w:t>Список литературы</w:t>
      </w:r>
      <w:bookmarkEnd w:id="34"/>
    </w:p>
    <w:p w14:paraId="22F53D60"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color w:val="000000" w:themeColor="text1"/>
          <w:sz w:val="24"/>
          <w:szCs w:val="24"/>
        </w:rPr>
        <w:t>Алифирова</w:t>
      </w:r>
      <w:proofErr w:type="spellEnd"/>
      <w:r w:rsidRPr="00404FC2">
        <w:rPr>
          <w:rFonts w:ascii="Times New Roman" w:eastAsia="Times New Roman" w:hAnsi="Times New Roman" w:cs="Times New Roman"/>
          <w:color w:val="000000" w:themeColor="text1"/>
          <w:sz w:val="24"/>
          <w:szCs w:val="24"/>
        </w:rPr>
        <w:t xml:space="preserve"> В.М., </w:t>
      </w:r>
      <w:proofErr w:type="spellStart"/>
      <w:r w:rsidRPr="00404FC2">
        <w:rPr>
          <w:rFonts w:ascii="Times New Roman" w:eastAsia="Times New Roman" w:hAnsi="Times New Roman" w:cs="Times New Roman"/>
          <w:color w:val="000000" w:themeColor="text1"/>
          <w:sz w:val="24"/>
          <w:szCs w:val="24"/>
        </w:rPr>
        <w:t>Дадашева</w:t>
      </w:r>
      <w:proofErr w:type="spellEnd"/>
      <w:r w:rsidRPr="00404FC2">
        <w:rPr>
          <w:rFonts w:ascii="Times New Roman" w:eastAsia="Times New Roman" w:hAnsi="Times New Roman" w:cs="Times New Roman"/>
          <w:color w:val="000000" w:themeColor="text1"/>
          <w:sz w:val="24"/>
          <w:szCs w:val="24"/>
        </w:rPr>
        <w:t xml:space="preserve"> М.Н., Доронин Б.М. и др. Клиническая эффективность и </w:t>
      </w:r>
      <w:proofErr w:type="spellStart"/>
      <w:r w:rsidRPr="00404FC2">
        <w:rPr>
          <w:rFonts w:ascii="Times New Roman" w:eastAsia="Times New Roman" w:hAnsi="Times New Roman" w:cs="Times New Roman"/>
          <w:color w:val="000000" w:themeColor="text1"/>
          <w:sz w:val="24"/>
          <w:szCs w:val="24"/>
        </w:rPr>
        <w:t>фармакоэкономические</w:t>
      </w:r>
      <w:proofErr w:type="spellEnd"/>
      <w:r w:rsidRPr="00404FC2">
        <w:rPr>
          <w:rFonts w:ascii="Times New Roman" w:eastAsia="Times New Roman" w:hAnsi="Times New Roman" w:cs="Times New Roman"/>
          <w:color w:val="000000" w:themeColor="text1"/>
          <w:sz w:val="24"/>
          <w:szCs w:val="24"/>
        </w:rPr>
        <w:t xml:space="preserve"> характеристики </w:t>
      </w:r>
      <w:proofErr w:type="spellStart"/>
      <w:r w:rsidRPr="00404FC2">
        <w:rPr>
          <w:rFonts w:ascii="Times New Roman" w:eastAsia="Times New Roman" w:hAnsi="Times New Roman" w:cs="Times New Roman"/>
          <w:color w:val="000000" w:themeColor="text1"/>
          <w:sz w:val="24"/>
          <w:szCs w:val="24"/>
        </w:rPr>
        <w:t>нейропротекции</w:t>
      </w:r>
      <w:proofErr w:type="spellEnd"/>
      <w:r w:rsidRPr="00404FC2">
        <w:rPr>
          <w:rFonts w:ascii="Times New Roman" w:eastAsia="Times New Roman" w:hAnsi="Times New Roman" w:cs="Times New Roman"/>
          <w:color w:val="000000" w:themeColor="text1"/>
          <w:sz w:val="24"/>
          <w:szCs w:val="24"/>
        </w:rPr>
        <w:t xml:space="preserve"> низкими дозами </w:t>
      </w:r>
      <w:proofErr w:type="spellStart"/>
      <w:r w:rsidRPr="00404FC2">
        <w:rPr>
          <w:rFonts w:ascii="Times New Roman" w:eastAsia="Times New Roman" w:hAnsi="Times New Roman" w:cs="Times New Roman"/>
          <w:color w:val="000000" w:themeColor="text1"/>
          <w:sz w:val="24"/>
          <w:szCs w:val="24"/>
        </w:rPr>
        <w:t>кортексина</w:t>
      </w:r>
      <w:proofErr w:type="spellEnd"/>
      <w:r w:rsidRPr="00404FC2">
        <w:rPr>
          <w:rFonts w:ascii="Times New Roman" w:eastAsia="Times New Roman" w:hAnsi="Times New Roman" w:cs="Times New Roman"/>
          <w:color w:val="000000" w:themeColor="text1"/>
          <w:sz w:val="24"/>
          <w:szCs w:val="24"/>
        </w:rPr>
        <w:t xml:space="preserve"> в терапии острого ишемического инсульта // Журнал неврологии и психиатрии им. С. С. Корсакова. – 2024. – Т. 114, № 4. – С. 41–46.</w:t>
      </w:r>
    </w:p>
    <w:p w14:paraId="7DDC4514"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color w:val="000000" w:themeColor="text1"/>
          <w:sz w:val="24"/>
          <w:szCs w:val="24"/>
        </w:rPr>
        <w:lastRenderedPageBreak/>
        <w:t>Ахутина</w:t>
      </w:r>
      <w:proofErr w:type="spellEnd"/>
      <w:r w:rsidRPr="00404FC2">
        <w:rPr>
          <w:rFonts w:ascii="Times New Roman" w:eastAsia="Times New Roman" w:hAnsi="Times New Roman" w:cs="Times New Roman"/>
          <w:color w:val="000000" w:themeColor="text1"/>
          <w:sz w:val="24"/>
          <w:szCs w:val="24"/>
        </w:rPr>
        <w:t xml:space="preserve"> Т.В., </w:t>
      </w:r>
      <w:proofErr w:type="spellStart"/>
      <w:r w:rsidRPr="00404FC2">
        <w:rPr>
          <w:rFonts w:ascii="Times New Roman" w:eastAsia="Times New Roman" w:hAnsi="Times New Roman" w:cs="Times New Roman"/>
          <w:color w:val="000000" w:themeColor="text1"/>
          <w:sz w:val="24"/>
          <w:szCs w:val="24"/>
        </w:rPr>
        <w:t>Микадзе</w:t>
      </w:r>
      <w:proofErr w:type="spellEnd"/>
      <w:r w:rsidRPr="00404FC2">
        <w:rPr>
          <w:rFonts w:ascii="Times New Roman" w:eastAsia="Times New Roman" w:hAnsi="Times New Roman" w:cs="Times New Roman"/>
          <w:color w:val="000000" w:themeColor="text1"/>
          <w:sz w:val="24"/>
          <w:szCs w:val="24"/>
        </w:rPr>
        <w:t xml:space="preserve"> Ю.В., Иванова М.В., Ларина О.Д., </w:t>
      </w:r>
      <w:proofErr w:type="spellStart"/>
      <w:r w:rsidRPr="00404FC2">
        <w:rPr>
          <w:rFonts w:ascii="Times New Roman" w:eastAsia="Times New Roman" w:hAnsi="Times New Roman" w:cs="Times New Roman"/>
          <w:color w:val="000000" w:themeColor="text1"/>
          <w:sz w:val="24"/>
          <w:szCs w:val="24"/>
        </w:rPr>
        <w:t>Норвилс</w:t>
      </w:r>
      <w:proofErr w:type="spellEnd"/>
      <w:r w:rsidRPr="00404FC2">
        <w:rPr>
          <w:rFonts w:ascii="Times New Roman" w:eastAsia="Times New Roman" w:hAnsi="Times New Roman" w:cs="Times New Roman"/>
          <w:color w:val="000000" w:themeColor="text1"/>
          <w:sz w:val="24"/>
          <w:szCs w:val="24"/>
        </w:rPr>
        <w:t xml:space="preserve"> С.Н., Царева И.В. Логопедическая диагностика и реабилитация пациентов с повреждениями головного мозга в остром периоде: клинические рекомендации. М., 2014; 46.</w:t>
      </w:r>
    </w:p>
    <w:p w14:paraId="06530828"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Белкин А.А. Синдром последствий интенсивной терапии (ПИТ-синдром). Вопросы интенсивной терапии имени А.И. Салтанова. 2018; 2: 12-23.</w:t>
      </w:r>
    </w:p>
    <w:p w14:paraId="3A6C8B9F"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Белкин А.А., Бочкарев П.Ю., Левит А.Л., Заболотских И.Б. Оценка нарушения сознания: шкала FOUR или шкала </w:t>
      </w:r>
      <w:proofErr w:type="spellStart"/>
      <w:r w:rsidRPr="00404FC2">
        <w:rPr>
          <w:rFonts w:ascii="Times New Roman" w:eastAsia="Times New Roman" w:hAnsi="Times New Roman" w:cs="Times New Roman"/>
          <w:color w:val="000000" w:themeColor="text1"/>
          <w:sz w:val="24"/>
          <w:szCs w:val="24"/>
        </w:rPr>
        <w:t>Glasgow</w:t>
      </w:r>
      <w:proofErr w:type="spellEnd"/>
      <w:r w:rsidRPr="00404FC2">
        <w:rPr>
          <w:rFonts w:ascii="Times New Roman" w:eastAsia="Times New Roman" w:hAnsi="Times New Roman" w:cs="Times New Roman"/>
          <w:color w:val="000000" w:themeColor="text1"/>
          <w:sz w:val="24"/>
          <w:szCs w:val="24"/>
        </w:rPr>
        <w:t>? Вестник интенсивной терапии имени А.И. Салтанова. 2019; 3:46–51.</w:t>
      </w:r>
    </w:p>
    <w:p w14:paraId="7135293A"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Боголепова А.Н., Васенина Е.Е., Захаров В.В., Катунина Е.А., Левин О.С., Литвиненко И.В., Преображенская И.С., </w:t>
      </w:r>
      <w:proofErr w:type="spellStart"/>
      <w:r w:rsidRPr="00404FC2">
        <w:rPr>
          <w:rFonts w:ascii="Times New Roman" w:eastAsia="Times New Roman" w:hAnsi="Times New Roman" w:cs="Times New Roman"/>
          <w:color w:val="000000" w:themeColor="text1"/>
          <w:sz w:val="24"/>
          <w:szCs w:val="24"/>
        </w:rPr>
        <w:t>Фукалов</w:t>
      </w:r>
      <w:proofErr w:type="spellEnd"/>
      <w:r w:rsidRPr="00404FC2">
        <w:rPr>
          <w:rFonts w:ascii="Times New Roman" w:eastAsia="Times New Roman" w:hAnsi="Times New Roman" w:cs="Times New Roman"/>
          <w:color w:val="000000" w:themeColor="text1"/>
          <w:sz w:val="24"/>
          <w:szCs w:val="24"/>
        </w:rPr>
        <w:t xml:space="preserve"> Ю.A., Шкловский В.М., Цыган Н.В. Яхно Н.Н. Реабилитации высших психических функций у больных с очаговым поражением головного мозга: клинические рекомендации. М., 2018; 88</w:t>
      </w:r>
    </w:p>
    <w:p w14:paraId="1F7B8770"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Боголепова, А.Н., Левин О.С. Когнитивная реабилитация пациентов с очаговым поражением головного мозга. Журнал неврологии и психиатрии имени С. С. Корсакова. - 2020. - Т.120, №4. - С. 115-122.</w:t>
      </w:r>
    </w:p>
    <w:p w14:paraId="6107A6C8"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Бойцов С.А., </w:t>
      </w:r>
      <w:proofErr w:type="spellStart"/>
      <w:r w:rsidRPr="00404FC2">
        <w:rPr>
          <w:rFonts w:ascii="Times New Roman" w:eastAsia="Times New Roman" w:hAnsi="Times New Roman" w:cs="Times New Roman"/>
          <w:color w:val="000000" w:themeColor="text1"/>
          <w:sz w:val="24"/>
          <w:szCs w:val="24"/>
        </w:rPr>
        <w:t>Пирадов</w:t>
      </w:r>
      <w:proofErr w:type="spellEnd"/>
      <w:r w:rsidRPr="00404FC2">
        <w:rPr>
          <w:rFonts w:ascii="Times New Roman" w:eastAsia="Times New Roman" w:hAnsi="Times New Roman" w:cs="Times New Roman"/>
          <w:color w:val="000000" w:themeColor="text1"/>
          <w:sz w:val="24"/>
          <w:szCs w:val="24"/>
        </w:rPr>
        <w:t xml:space="preserve"> М.А., </w:t>
      </w:r>
      <w:proofErr w:type="spellStart"/>
      <w:r w:rsidRPr="00404FC2">
        <w:rPr>
          <w:rFonts w:ascii="Times New Roman" w:eastAsia="Times New Roman" w:hAnsi="Times New Roman" w:cs="Times New Roman"/>
          <w:color w:val="000000" w:themeColor="text1"/>
          <w:sz w:val="24"/>
          <w:szCs w:val="24"/>
        </w:rPr>
        <w:t>Танашян</w:t>
      </w:r>
      <w:proofErr w:type="spellEnd"/>
      <w:r w:rsidRPr="00404FC2">
        <w:rPr>
          <w:rFonts w:ascii="Times New Roman" w:eastAsia="Times New Roman" w:hAnsi="Times New Roman" w:cs="Times New Roman"/>
          <w:color w:val="000000" w:themeColor="text1"/>
          <w:sz w:val="24"/>
          <w:szCs w:val="24"/>
        </w:rPr>
        <w:t xml:space="preserve"> М.М. Актуальные вопросы адекватного контроля дислипидемий в профилактике острых и повторных нарушений мозгового кровообращения по ишемическому типу. Журнал неврологии и психиатрии имени С.С. Корсакова. - 2022. - Т.122, №5. - С. 7-10.</w:t>
      </w:r>
    </w:p>
    <w:p w14:paraId="7D96315A"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Бойцова С.А., Чучалина А.Г. Диспансерное наблюдение больных хроническими неинфекционными заболеваниями и пациентов с высоким риском их развития. Методические рекомендации. М.: 2024 — 112 с.</w:t>
      </w:r>
    </w:p>
    <w:p w14:paraId="05F03CB7"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Гусев Е.И., Скворцова В.И. Ишемия головного мозга, М.: Медицина, 2021. — 328 с.</w:t>
      </w:r>
    </w:p>
    <w:p w14:paraId="6C55E50F"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Гусева Е.И., Коновалова А.Н., Скворцовой В.И., Гехт А.Б. Неврология Национальное руководство. Издательская группа ГЭОТАР-Медиа, 2019. – 1040 c.</w:t>
      </w:r>
    </w:p>
    <w:p w14:paraId="36417393"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Демин Д.А. «Инсульты-хамелеоны». Журнал неврологии и психиатрии имени С.С. Корсакова. - 2019. - Т.119, №4. - С. 72-80.</w:t>
      </w:r>
    </w:p>
    <w:p w14:paraId="07FBA373"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color w:val="000000" w:themeColor="text1"/>
          <w:sz w:val="24"/>
          <w:szCs w:val="24"/>
        </w:rPr>
        <w:t>Демьяновская</w:t>
      </w:r>
      <w:proofErr w:type="spellEnd"/>
      <w:r w:rsidRPr="00404FC2">
        <w:rPr>
          <w:rFonts w:ascii="Times New Roman" w:eastAsia="Times New Roman" w:hAnsi="Times New Roman" w:cs="Times New Roman"/>
          <w:color w:val="000000" w:themeColor="text1"/>
          <w:sz w:val="24"/>
          <w:szCs w:val="24"/>
        </w:rPr>
        <w:t xml:space="preserve"> Е. Г., Васильев А.С. Клинико-патофизиологические основы и передовые разработки в реабилитации пациентов после ишемического инсульта. Врач. - 2021. - №5. - С. 17-20.</w:t>
      </w:r>
    </w:p>
    <w:p w14:paraId="5BBA2C79"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Диагностика и лечение дисфагии при заболеваниях центральной нервной системы. Клинические рекомендации. Вестник восстановительной медицины 2014; 4: 99–115.</w:t>
      </w:r>
    </w:p>
    <w:p w14:paraId="07607B22" w14:textId="77777777" w:rsidR="002F21FE"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Европейско-азиатские рекомендации по ведению пациентов с инфекциями, связанными с уретральными катетерами, и по профилактике катетер-ассоциированных инфекций. Стр.: 83-91, 2022.</w:t>
      </w:r>
    </w:p>
    <w:p w14:paraId="598DE7D5" w14:textId="521B9643"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Иванова Г.Е., Кривобородов Г.Г., Салюков Р.В., Бушков Ф.А., Ефремов Н.С., Кадыров З.А. Коррекция функциональных нарушений опорожнения мочевого пузыря при неврологических заболеваниях методом периодической катетеризации: клинические рекомендации. М., 2016; 40.</w:t>
      </w:r>
    </w:p>
    <w:p w14:paraId="3403C3B3"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Иванова Г.Е., Мельникова Е.В., Шмонин А.А., Вербицкая Е.В., Белкин А.А., Бодрова Р.А., Лебедев П.В., Мальцева М.Н., Прокопенко С.В., Просвирнина М.С., Сарана А.М., </w:t>
      </w:r>
      <w:proofErr w:type="spellStart"/>
      <w:r w:rsidRPr="00404FC2">
        <w:rPr>
          <w:rFonts w:ascii="Times New Roman" w:eastAsia="Times New Roman" w:hAnsi="Times New Roman" w:cs="Times New Roman"/>
          <w:color w:val="000000" w:themeColor="text1"/>
          <w:sz w:val="24"/>
          <w:szCs w:val="24"/>
        </w:rPr>
        <w:t>Стаховская</w:t>
      </w:r>
      <w:proofErr w:type="spellEnd"/>
      <w:r w:rsidRPr="00404FC2">
        <w:rPr>
          <w:rFonts w:ascii="Times New Roman" w:eastAsia="Times New Roman" w:hAnsi="Times New Roman" w:cs="Times New Roman"/>
          <w:color w:val="000000" w:themeColor="text1"/>
          <w:sz w:val="24"/>
          <w:szCs w:val="24"/>
        </w:rPr>
        <w:t xml:space="preserve"> Л.В., Суворов А.Ю., Хасанова Д.Р., Шамалов Н.А. Оценка эффективности работы мультидисциплинарной бригады как новой модели оказания реабилитационной помощи пациентам с церебральным инсультом. Вестник РНИМУ 2019; 6: 5-15.</w:t>
      </w:r>
    </w:p>
    <w:p w14:paraId="0F778465"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Калашникова Л. А, Добрынина Л. А, Чечеткин А.О., </w:t>
      </w:r>
      <w:proofErr w:type="spellStart"/>
      <w:r w:rsidRPr="00404FC2">
        <w:rPr>
          <w:rFonts w:ascii="Times New Roman" w:eastAsia="Times New Roman" w:hAnsi="Times New Roman" w:cs="Times New Roman"/>
          <w:color w:val="000000" w:themeColor="text1"/>
          <w:sz w:val="24"/>
          <w:szCs w:val="24"/>
        </w:rPr>
        <w:t>Древаль</w:t>
      </w:r>
      <w:proofErr w:type="spellEnd"/>
      <w:r w:rsidRPr="00404FC2">
        <w:rPr>
          <w:rFonts w:ascii="Times New Roman" w:eastAsia="Times New Roman" w:hAnsi="Times New Roman" w:cs="Times New Roman"/>
          <w:color w:val="000000" w:themeColor="text1"/>
          <w:sz w:val="24"/>
          <w:szCs w:val="24"/>
        </w:rPr>
        <w:t xml:space="preserve"> М.В., </w:t>
      </w:r>
      <w:proofErr w:type="spellStart"/>
      <w:r w:rsidRPr="00404FC2">
        <w:rPr>
          <w:rFonts w:ascii="Times New Roman" w:eastAsia="Times New Roman" w:hAnsi="Times New Roman" w:cs="Times New Roman"/>
          <w:color w:val="000000" w:themeColor="text1"/>
          <w:sz w:val="24"/>
          <w:szCs w:val="24"/>
        </w:rPr>
        <w:t>Кротенкова</w:t>
      </w:r>
      <w:proofErr w:type="spellEnd"/>
      <w:r w:rsidRPr="00404FC2">
        <w:rPr>
          <w:rFonts w:ascii="Times New Roman" w:eastAsia="Times New Roman" w:hAnsi="Times New Roman" w:cs="Times New Roman"/>
          <w:color w:val="000000" w:themeColor="text1"/>
          <w:sz w:val="24"/>
          <w:szCs w:val="24"/>
        </w:rPr>
        <w:t xml:space="preserve"> М.В., </w:t>
      </w:r>
      <w:proofErr w:type="spellStart"/>
      <w:r w:rsidRPr="00404FC2">
        <w:rPr>
          <w:rFonts w:ascii="Times New Roman" w:eastAsia="Times New Roman" w:hAnsi="Times New Roman" w:cs="Times New Roman"/>
          <w:color w:val="000000" w:themeColor="text1"/>
          <w:sz w:val="24"/>
          <w:szCs w:val="24"/>
        </w:rPr>
        <w:t>Захаркина</w:t>
      </w:r>
      <w:proofErr w:type="spellEnd"/>
      <w:r w:rsidRPr="00404FC2">
        <w:rPr>
          <w:rFonts w:ascii="Times New Roman" w:eastAsia="Times New Roman" w:hAnsi="Times New Roman" w:cs="Times New Roman"/>
          <w:color w:val="000000" w:themeColor="text1"/>
          <w:sz w:val="24"/>
          <w:szCs w:val="24"/>
        </w:rPr>
        <w:t xml:space="preserve"> М.В. Нарушения мозгового кровообращения при диссекции внутренней сонной и позвоночной артерий. Алгоритм диагностики. Нервные болезни. 2016; 2:10-17.</w:t>
      </w:r>
    </w:p>
    <w:p w14:paraId="771ECC69"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Калашникова Л.А., Добрынина Л.А. Ишемический инсульт в молодом возрасте. Журнал неврологии и психиатрии имени С.С. Корсакова. - 2019. - Т.117, №8(Вып.2). - С. 3-12.</w:t>
      </w:r>
    </w:p>
    <w:p w14:paraId="7394E169"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Калинин М.Н., Хасанова Д.Р., </w:t>
      </w:r>
      <w:proofErr w:type="spellStart"/>
      <w:r w:rsidRPr="00404FC2">
        <w:rPr>
          <w:rFonts w:ascii="Times New Roman" w:eastAsia="Times New Roman" w:hAnsi="Times New Roman" w:cs="Times New Roman"/>
          <w:color w:val="000000" w:themeColor="text1"/>
          <w:sz w:val="24"/>
          <w:szCs w:val="24"/>
        </w:rPr>
        <w:t>Ибатуллин</w:t>
      </w:r>
      <w:proofErr w:type="spellEnd"/>
      <w:r w:rsidRPr="00404FC2">
        <w:rPr>
          <w:rFonts w:ascii="Times New Roman" w:eastAsia="Times New Roman" w:hAnsi="Times New Roman" w:cs="Times New Roman"/>
          <w:color w:val="000000" w:themeColor="text1"/>
          <w:sz w:val="24"/>
          <w:szCs w:val="24"/>
        </w:rPr>
        <w:t xml:space="preserve"> М.М. Возможные сроки начала антикоагулянтной терапии у больных с ишемическим инсультом и фибрилляцией предсердий: последующий анализ индекса геморрагической трансформации (</w:t>
      </w:r>
      <w:proofErr w:type="spellStart"/>
      <w:r w:rsidRPr="00404FC2">
        <w:rPr>
          <w:rFonts w:ascii="Times New Roman" w:eastAsia="Times New Roman" w:hAnsi="Times New Roman" w:cs="Times New Roman"/>
          <w:color w:val="000000" w:themeColor="text1"/>
          <w:sz w:val="24"/>
          <w:szCs w:val="24"/>
        </w:rPr>
        <w:t>Hemorrhagic</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Transformation</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Index</w:t>
      </w:r>
      <w:proofErr w:type="spellEnd"/>
      <w:r w:rsidRPr="00404FC2">
        <w:rPr>
          <w:rFonts w:ascii="Times New Roman" w:eastAsia="Times New Roman" w:hAnsi="Times New Roman" w:cs="Times New Roman"/>
          <w:color w:val="000000" w:themeColor="text1"/>
          <w:sz w:val="24"/>
          <w:szCs w:val="24"/>
        </w:rPr>
        <w:t>). Неврология, нейропсихиатрия, психосоматика. 2019;11(2):12- 21.</w:t>
      </w:r>
    </w:p>
    <w:p w14:paraId="3198705B"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Котов М.А. Возможности компьютерной томографии в диагностике изменений ствола головного мозга, у пациентов с острым нарушением мозгового кровообращения. Вестник новых медицинских технологий. - 2019. - Т.25, №1. - С. 25-28</w:t>
      </w:r>
    </w:p>
    <w:p w14:paraId="401B2C99"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Котов С.В. Восстановление речевых функций у больных с афазией в раннем реабилитационном периоде ишемического инсульта. Журнал неврологии и психиатрии имени С.С. Корсакова. - 2020. - Т.117, №2. - С. 38-41.</w:t>
      </w:r>
    </w:p>
    <w:p w14:paraId="6D8AC5BE"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Котов С.В., Борисова В.А., </w:t>
      </w:r>
      <w:proofErr w:type="spellStart"/>
      <w:r w:rsidRPr="00404FC2">
        <w:rPr>
          <w:rFonts w:ascii="Times New Roman" w:eastAsia="Times New Roman" w:hAnsi="Times New Roman" w:cs="Times New Roman"/>
          <w:color w:val="000000" w:themeColor="text1"/>
          <w:sz w:val="24"/>
          <w:szCs w:val="24"/>
        </w:rPr>
        <w:t>Слюнькова</w:t>
      </w:r>
      <w:proofErr w:type="spellEnd"/>
      <w:r w:rsidRPr="00404FC2">
        <w:rPr>
          <w:rFonts w:ascii="Times New Roman" w:eastAsia="Times New Roman" w:hAnsi="Times New Roman" w:cs="Times New Roman"/>
          <w:color w:val="000000" w:themeColor="text1"/>
          <w:sz w:val="24"/>
          <w:szCs w:val="24"/>
        </w:rPr>
        <w:t xml:space="preserve"> В.Е. Динамика восстановления когнитивного дефицита у пациентов в раннем восстановительном периоде ишемического инсульта. Журнал неврологии и психиатрии имени С.С. Корсакова. - 2021. - Т.121, №11. - С. 26-32.</w:t>
      </w:r>
    </w:p>
    <w:p w14:paraId="7FD0F3E5"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Кочетов А.Г., </w:t>
      </w:r>
      <w:proofErr w:type="spellStart"/>
      <w:r w:rsidRPr="00404FC2">
        <w:rPr>
          <w:rFonts w:ascii="Times New Roman" w:eastAsia="Times New Roman" w:hAnsi="Times New Roman" w:cs="Times New Roman"/>
          <w:color w:val="000000" w:themeColor="text1"/>
          <w:sz w:val="24"/>
          <w:szCs w:val="24"/>
        </w:rPr>
        <w:t>Лянг</w:t>
      </w:r>
      <w:proofErr w:type="spellEnd"/>
      <w:r w:rsidRPr="00404FC2">
        <w:rPr>
          <w:rFonts w:ascii="Times New Roman" w:eastAsia="Times New Roman" w:hAnsi="Times New Roman" w:cs="Times New Roman"/>
          <w:color w:val="000000" w:themeColor="text1"/>
          <w:sz w:val="24"/>
          <w:szCs w:val="24"/>
        </w:rPr>
        <w:t xml:space="preserve"> О.В., Жирова И.А., Ивойлов О.О. Биохимические маркеры тромботических осложнений в остром периоде ишемического инсульта. Терапевтический архив. - 2022. - Т.94, №7. - С. 803-809.</w:t>
      </w:r>
    </w:p>
    <w:p w14:paraId="0E298B5C"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Кравцов Ю.И. Антиоксидантный статус крови у больных с патогенетическими подтипами ишемического инсульта. Журнал неврологии и психиатрии имени С. С. Корсакова. - 2022. - Т.17, №8(Вып.2). - С. 37-42.</w:t>
      </w:r>
    </w:p>
    <w:p w14:paraId="6AD402F0"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Крылов В.В., Никитин А.С., </w:t>
      </w:r>
      <w:proofErr w:type="spellStart"/>
      <w:r w:rsidRPr="00404FC2">
        <w:rPr>
          <w:rFonts w:ascii="Times New Roman" w:eastAsia="Times New Roman" w:hAnsi="Times New Roman" w:cs="Times New Roman"/>
          <w:color w:val="000000" w:themeColor="text1"/>
          <w:sz w:val="24"/>
          <w:szCs w:val="24"/>
        </w:rPr>
        <w:t>Дашьян</w:t>
      </w:r>
      <w:proofErr w:type="spellEnd"/>
      <w:r w:rsidRPr="00404FC2">
        <w:rPr>
          <w:rFonts w:ascii="Times New Roman" w:eastAsia="Times New Roman" w:hAnsi="Times New Roman" w:cs="Times New Roman"/>
          <w:color w:val="000000" w:themeColor="text1"/>
          <w:sz w:val="24"/>
          <w:szCs w:val="24"/>
        </w:rPr>
        <w:t xml:space="preserve"> В.Г., Буров С.А., Петриков С.С., Асратян С.А. Хирургия массивного ишемического инсульта. М.: ГЭОТАР-Медиа 2016.</w:t>
      </w:r>
    </w:p>
    <w:p w14:paraId="6281AC11"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Кулеш А.А., Емелин А.Ю., Боголепова А.Н., Доронина О.Б., Захаров В.В., Колоколов О.В., Котов С.В., Корсунская Л.Л., </w:t>
      </w:r>
      <w:proofErr w:type="spellStart"/>
      <w:r w:rsidRPr="00404FC2">
        <w:rPr>
          <w:rFonts w:ascii="Times New Roman" w:eastAsia="Times New Roman" w:hAnsi="Times New Roman" w:cs="Times New Roman"/>
          <w:color w:val="000000" w:themeColor="text1"/>
          <w:sz w:val="24"/>
          <w:szCs w:val="24"/>
        </w:rPr>
        <w:t>Кутлубаев</w:t>
      </w:r>
      <w:proofErr w:type="spellEnd"/>
      <w:r w:rsidRPr="00404FC2">
        <w:rPr>
          <w:rFonts w:ascii="Times New Roman" w:eastAsia="Times New Roman" w:hAnsi="Times New Roman" w:cs="Times New Roman"/>
          <w:color w:val="000000" w:themeColor="text1"/>
          <w:sz w:val="24"/>
          <w:szCs w:val="24"/>
        </w:rPr>
        <w:t xml:space="preserve"> М.А., Ласков В.Б., Левин О.С., Парфенов В.А. Клинические проявления и вопросы диагностики хронического цереброваскулярного заболевания (хронической ишемии головного мозга) на ранней (</w:t>
      </w:r>
      <w:proofErr w:type="spellStart"/>
      <w:r w:rsidRPr="00404FC2">
        <w:rPr>
          <w:rFonts w:ascii="Times New Roman" w:eastAsia="Times New Roman" w:hAnsi="Times New Roman" w:cs="Times New Roman"/>
          <w:color w:val="000000" w:themeColor="text1"/>
          <w:sz w:val="24"/>
          <w:szCs w:val="24"/>
        </w:rPr>
        <w:t>додементной</w:t>
      </w:r>
      <w:proofErr w:type="spellEnd"/>
      <w:r w:rsidRPr="00404FC2">
        <w:rPr>
          <w:rFonts w:ascii="Times New Roman" w:eastAsia="Times New Roman" w:hAnsi="Times New Roman" w:cs="Times New Roman"/>
          <w:color w:val="000000" w:themeColor="text1"/>
          <w:sz w:val="24"/>
          <w:szCs w:val="24"/>
        </w:rPr>
        <w:t>) стадии. Неврология, нейропсихиатрия, психосоматика. 2021;13(1):4-12.</w:t>
      </w:r>
    </w:p>
    <w:p w14:paraId="23B3042F" w14:textId="1B608552"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Левин О.С., Боголепова А.Н. Постинсультные двигательные и когнитивные нарушения: клинические особенности и современные подходы к реабилитации. Журнал неврологии и психиатрии имени С.С. Корсакова. - 2020. - Т.120, №11. - С. 99-107.</w:t>
      </w:r>
    </w:p>
    <w:p w14:paraId="25B44A28"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Максимова М.Ю. Современные возможности вторичной профилактики </w:t>
      </w:r>
      <w:proofErr w:type="spellStart"/>
      <w:r w:rsidRPr="00404FC2">
        <w:rPr>
          <w:rFonts w:ascii="Times New Roman" w:eastAsia="Times New Roman" w:hAnsi="Times New Roman" w:cs="Times New Roman"/>
          <w:color w:val="000000" w:themeColor="text1"/>
          <w:sz w:val="24"/>
          <w:szCs w:val="24"/>
        </w:rPr>
        <w:t>атеротромботического</w:t>
      </w:r>
      <w:proofErr w:type="spellEnd"/>
      <w:r w:rsidRPr="00404FC2">
        <w:rPr>
          <w:rFonts w:ascii="Times New Roman" w:eastAsia="Times New Roman" w:hAnsi="Times New Roman" w:cs="Times New Roman"/>
          <w:color w:val="000000" w:themeColor="text1"/>
          <w:sz w:val="24"/>
          <w:szCs w:val="24"/>
        </w:rPr>
        <w:t xml:space="preserve"> инсульта. Журнал неврологии и психиатрии имени С.С. Корсакова. - 2021. - Т.121, №8. - С. 97-105.</w:t>
      </w:r>
    </w:p>
    <w:p w14:paraId="108D9429"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Медико-демографические показатели Российской Федерации в 2012 году` 2013: Стат. справочник/Минздрав России. – М., 2022. – 180 c.</w:t>
      </w:r>
    </w:p>
    <w:p w14:paraId="2279A224"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Международная классификация болезней МКБ-10 (краткий вариант в трех частях). НИИ им. Н.А. Семашко, Москва, 2021</w:t>
      </w:r>
    </w:p>
    <w:p w14:paraId="2F4E103A"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Минина Ю.Д., Захаров А.В., Повереннова И.Е., </w:t>
      </w:r>
      <w:proofErr w:type="spellStart"/>
      <w:r w:rsidRPr="00404FC2">
        <w:rPr>
          <w:rFonts w:ascii="Times New Roman" w:eastAsia="Times New Roman" w:hAnsi="Times New Roman" w:cs="Times New Roman"/>
          <w:color w:val="000000" w:themeColor="text1"/>
          <w:sz w:val="24"/>
          <w:szCs w:val="24"/>
        </w:rPr>
        <w:t>Андрофагина</w:t>
      </w:r>
      <w:proofErr w:type="spellEnd"/>
      <w:r w:rsidRPr="00404FC2">
        <w:rPr>
          <w:rFonts w:ascii="Times New Roman" w:eastAsia="Times New Roman" w:hAnsi="Times New Roman" w:cs="Times New Roman"/>
          <w:color w:val="000000" w:themeColor="text1"/>
          <w:sz w:val="24"/>
          <w:szCs w:val="24"/>
        </w:rPr>
        <w:t xml:space="preserve"> О.В. Исследование эффективности </w:t>
      </w:r>
      <w:proofErr w:type="spellStart"/>
      <w:r w:rsidRPr="00404FC2">
        <w:rPr>
          <w:rFonts w:ascii="Times New Roman" w:eastAsia="Times New Roman" w:hAnsi="Times New Roman" w:cs="Times New Roman"/>
          <w:color w:val="000000" w:themeColor="text1"/>
          <w:sz w:val="24"/>
          <w:szCs w:val="24"/>
        </w:rPr>
        <w:t>нейропротективной</w:t>
      </w:r>
      <w:proofErr w:type="spellEnd"/>
      <w:r w:rsidRPr="00404FC2">
        <w:rPr>
          <w:rFonts w:ascii="Times New Roman" w:eastAsia="Times New Roman" w:hAnsi="Times New Roman" w:cs="Times New Roman"/>
          <w:color w:val="000000" w:themeColor="text1"/>
          <w:sz w:val="24"/>
          <w:szCs w:val="24"/>
        </w:rPr>
        <w:t xml:space="preserve"> терапии при восстановлении двигательной функции у пациентов в остром периоде ишемического инсульта. Журнал неврологии и психиатрии имени С.С. Корсакова. - 2021. - Т.121, №9. - С. 44-50.</w:t>
      </w:r>
    </w:p>
    <w:p w14:paraId="60D1500B"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Назарова, М.А., </w:t>
      </w:r>
      <w:proofErr w:type="spellStart"/>
      <w:r w:rsidRPr="00404FC2">
        <w:rPr>
          <w:rFonts w:ascii="Times New Roman" w:eastAsia="Times New Roman" w:hAnsi="Times New Roman" w:cs="Times New Roman"/>
          <w:color w:val="000000" w:themeColor="text1"/>
          <w:sz w:val="24"/>
          <w:szCs w:val="24"/>
        </w:rPr>
        <w:t>Пирадов</w:t>
      </w:r>
      <w:proofErr w:type="spellEnd"/>
      <w:r w:rsidRPr="00404FC2">
        <w:rPr>
          <w:rFonts w:ascii="Times New Roman" w:eastAsia="Times New Roman" w:hAnsi="Times New Roman" w:cs="Times New Roman"/>
          <w:color w:val="000000" w:themeColor="text1"/>
          <w:sz w:val="24"/>
          <w:szCs w:val="24"/>
        </w:rPr>
        <w:t xml:space="preserve"> М.А., Черникова Л.А. Зрительная обратная связь - зеркальная терапия в нейрореабилитации. Анналы клинической и экспериментальной неврологии 2012; 6: 36-41.</w:t>
      </w:r>
    </w:p>
    <w:p w14:paraId="5547F8AB"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Нейрогенная дисфункция нижних мочевыводящих путей: клинические рекомендации. М. 2020. 334. </w:t>
      </w:r>
    </w:p>
    <w:p w14:paraId="451B9CC0"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Нейрогенная дисфункция нижних мочевыводящих путей: рекомендации Европейской ассоциации урологов (EAU). М. 2021; 67.</w:t>
      </w:r>
    </w:p>
    <w:p w14:paraId="4F59496A"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Никитин А.С., Буров С.А., Петриков С.С., </w:t>
      </w:r>
      <w:proofErr w:type="spellStart"/>
      <w:r w:rsidRPr="00404FC2">
        <w:rPr>
          <w:rFonts w:ascii="Times New Roman" w:eastAsia="Times New Roman" w:hAnsi="Times New Roman" w:cs="Times New Roman"/>
          <w:color w:val="000000" w:themeColor="text1"/>
          <w:sz w:val="24"/>
          <w:szCs w:val="24"/>
        </w:rPr>
        <w:t>Асратян</w:t>
      </w:r>
      <w:proofErr w:type="spellEnd"/>
      <w:r w:rsidRPr="00404FC2">
        <w:rPr>
          <w:rFonts w:ascii="Times New Roman" w:eastAsia="Times New Roman" w:hAnsi="Times New Roman" w:cs="Times New Roman"/>
          <w:color w:val="000000" w:themeColor="text1"/>
          <w:sz w:val="24"/>
          <w:szCs w:val="24"/>
        </w:rPr>
        <w:t xml:space="preserve"> С.А., Завалишин Е.Е., Крылов В.В. </w:t>
      </w:r>
      <w:proofErr w:type="spellStart"/>
      <w:r w:rsidRPr="00404FC2">
        <w:rPr>
          <w:rFonts w:ascii="Times New Roman" w:eastAsia="Times New Roman" w:hAnsi="Times New Roman" w:cs="Times New Roman"/>
          <w:color w:val="000000" w:themeColor="text1"/>
          <w:sz w:val="24"/>
          <w:szCs w:val="24"/>
        </w:rPr>
        <w:t>Декомпрессивная</w:t>
      </w:r>
      <w:proofErr w:type="spellEnd"/>
      <w:r w:rsidRPr="00404FC2">
        <w:rPr>
          <w:rFonts w:ascii="Times New Roman" w:eastAsia="Times New Roman" w:hAnsi="Times New Roman" w:cs="Times New Roman"/>
          <w:color w:val="000000" w:themeColor="text1"/>
          <w:sz w:val="24"/>
          <w:szCs w:val="24"/>
        </w:rPr>
        <w:t xml:space="preserve"> краниотомия у больных со злокачественным течением массивного ишемического инсульта. // Нейрохирургия. - 2020. - № 3. - С. 23-29.</w:t>
      </w:r>
    </w:p>
    <w:p w14:paraId="2F625547"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Приказ Министерства здравоохранения РФ от 15 ноября 2012 г. N 928н</w:t>
      </w:r>
      <w:r w:rsidRPr="00404FC2">
        <w:rPr>
          <w:rFonts w:ascii="Times New Roman" w:eastAsia="Times New Roman" w:hAnsi="Times New Roman" w:cs="Times New Roman"/>
          <w:color w:val="000000" w:themeColor="text1"/>
          <w:sz w:val="24"/>
          <w:szCs w:val="24"/>
        </w:rPr>
        <w:br/>
        <w:t>"Об утверждении Порядка оказания медицинской помощи больным с острыми нарушениями мозгового кровообращения"</w:t>
      </w:r>
    </w:p>
    <w:p w14:paraId="6A6E629A"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Профилактика хронических неинфекционных заболеваний Рекомендации, Москва, 2019. </w:t>
      </w:r>
    </w:p>
    <w:p w14:paraId="27C997AC"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Рекомендации Европейской ассоциации урологов (EAU), Урологической ассоциации Азии (UAA) //Клиническая микробиология и антимикробная химиотерапия, 2018, том 10, № 3.</w:t>
      </w:r>
    </w:p>
    <w:p w14:paraId="7BCC6045"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Рекомендации по ведению больных с ишемическими инсультами и транзиторными ишемическими атаками Европейского общества по борьбе с инсультами (ESO), 2018г.  </w:t>
      </w:r>
    </w:p>
    <w:p w14:paraId="210F5597"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Рекомендации по ведению больных с острым нарушением мозгового кровообращения Американской ассоциации сердца (АНА) и Американской ассоциации по борьбе с инсультами (АSA) 2024 </w:t>
      </w:r>
      <w:proofErr w:type="spellStart"/>
      <w:r w:rsidRPr="00404FC2">
        <w:rPr>
          <w:rFonts w:ascii="Times New Roman" w:eastAsia="Times New Roman" w:hAnsi="Times New Roman" w:cs="Times New Roman"/>
          <w:color w:val="000000" w:themeColor="text1"/>
          <w:sz w:val="24"/>
          <w:szCs w:val="24"/>
        </w:rPr>
        <w:t>Stroke</w:t>
      </w:r>
      <w:proofErr w:type="spellEnd"/>
      <w:r w:rsidRPr="00404FC2">
        <w:rPr>
          <w:rFonts w:ascii="Times New Roman" w:eastAsia="Times New Roman" w:hAnsi="Times New Roman" w:cs="Times New Roman"/>
          <w:color w:val="000000" w:themeColor="text1"/>
          <w:sz w:val="24"/>
          <w:szCs w:val="24"/>
        </w:rPr>
        <w:t xml:space="preserve"> 2005; 36; 916-923. </w:t>
      </w:r>
    </w:p>
    <w:p w14:paraId="693A1824"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Российские клинические рекомендации по диагностике и лечению хронических заболеваний вен Ассоциация флебологов России, Всероссийское общество хирургов, 2022.</w:t>
      </w:r>
    </w:p>
    <w:p w14:paraId="74BD0BD2"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Скворцова В.И., Ефремова Н.В., Шаламов Н.А. и др. Церебральная ишемия мозга // Медицина. – 2020. – №2 (13). – С. 35–40.</w:t>
      </w:r>
    </w:p>
    <w:p w14:paraId="137B62F7"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Скворцова В.И., </w:t>
      </w:r>
      <w:proofErr w:type="spellStart"/>
      <w:r w:rsidRPr="00404FC2">
        <w:rPr>
          <w:rFonts w:ascii="Times New Roman" w:eastAsia="Times New Roman" w:hAnsi="Times New Roman" w:cs="Times New Roman"/>
          <w:color w:val="000000" w:themeColor="text1"/>
          <w:sz w:val="24"/>
          <w:szCs w:val="24"/>
        </w:rPr>
        <w:t>Стаховская</w:t>
      </w:r>
      <w:proofErr w:type="spellEnd"/>
      <w:r w:rsidRPr="00404FC2">
        <w:rPr>
          <w:rFonts w:ascii="Times New Roman" w:eastAsia="Times New Roman" w:hAnsi="Times New Roman" w:cs="Times New Roman"/>
          <w:color w:val="000000" w:themeColor="text1"/>
          <w:sz w:val="24"/>
          <w:szCs w:val="24"/>
        </w:rPr>
        <w:t xml:space="preserve"> Л.В., </w:t>
      </w:r>
      <w:proofErr w:type="spellStart"/>
      <w:r w:rsidRPr="00404FC2">
        <w:rPr>
          <w:rFonts w:ascii="Times New Roman" w:eastAsia="Times New Roman" w:hAnsi="Times New Roman" w:cs="Times New Roman"/>
          <w:color w:val="000000" w:themeColor="text1"/>
          <w:sz w:val="24"/>
          <w:szCs w:val="24"/>
        </w:rPr>
        <w:t>Шамалов</w:t>
      </w:r>
      <w:proofErr w:type="spellEnd"/>
      <w:r w:rsidRPr="00404FC2">
        <w:rPr>
          <w:rFonts w:ascii="Times New Roman" w:eastAsia="Times New Roman" w:hAnsi="Times New Roman" w:cs="Times New Roman"/>
          <w:color w:val="000000" w:themeColor="text1"/>
          <w:sz w:val="24"/>
          <w:szCs w:val="24"/>
        </w:rPr>
        <w:t xml:space="preserve"> Н.А., </w:t>
      </w:r>
      <w:proofErr w:type="spellStart"/>
      <w:r w:rsidRPr="00404FC2">
        <w:rPr>
          <w:rFonts w:ascii="Times New Roman" w:eastAsia="Times New Roman" w:hAnsi="Times New Roman" w:cs="Times New Roman"/>
          <w:color w:val="000000" w:themeColor="text1"/>
          <w:sz w:val="24"/>
          <w:szCs w:val="24"/>
        </w:rPr>
        <w:t>Кербикова</w:t>
      </w:r>
      <w:proofErr w:type="spellEnd"/>
      <w:r w:rsidRPr="00404FC2">
        <w:rPr>
          <w:rFonts w:ascii="Times New Roman" w:eastAsia="Times New Roman" w:hAnsi="Times New Roman" w:cs="Times New Roman"/>
          <w:color w:val="000000" w:themeColor="text1"/>
          <w:sz w:val="24"/>
          <w:szCs w:val="24"/>
        </w:rPr>
        <w:t xml:space="preserve"> О.Б. Результаты многоцентрового исследования безопасности и эффективности церебролизина у больных с острым ишемическим инсультом // Инсульт. – 2020. – Т. 16. – С. 41–45.</w:t>
      </w:r>
    </w:p>
    <w:p w14:paraId="7F9051F4"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color w:val="000000" w:themeColor="text1"/>
          <w:sz w:val="24"/>
          <w:szCs w:val="24"/>
        </w:rPr>
        <w:t>Стаховская</w:t>
      </w:r>
      <w:proofErr w:type="spellEnd"/>
      <w:r w:rsidRPr="00404FC2">
        <w:rPr>
          <w:rFonts w:ascii="Times New Roman" w:eastAsia="Times New Roman" w:hAnsi="Times New Roman" w:cs="Times New Roman"/>
          <w:color w:val="000000" w:themeColor="text1"/>
          <w:sz w:val="24"/>
          <w:szCs w:val="24"/>
        </w:rPr>
        <w:t xml:space="preserve"> Л.В., </w:t>
      </w:r>
      <w:proofErr w:type="spellStart"/>
      <w:r w:rsidRPr="00404FC2">
        <w:rPr>
          <w:rFonts w:ascii="Times New Roman" w:eastAsia="Times New Roman" w:hAnsi="Times New Roman" w:cs="Times New Roman"/>
          <w:color w:val="000000" w:themeColor="text1"/>
          <w:sz w:val="24"/>
          <w:szCs w:val="24"/>
        </w:rPr>
        <w:t>Мешкова</w:t>
      </w:r>
      <w:proofErr w:type="spellEnd"/>
      <w:r w:rsidRPr="00404FC2">
        <w:rPr>
          <w:rFonts w:ascii="Times New Roman" w:eastAsia="Times New Roman" w:hAnsi="Times New Roman" w:cs="Times New Roman"/>
          <w:color w:val="000000" w:themeColor="text1"/>
          <w:sz w:val="24"/>
          <w:szCs w:val="24"/>
        </w:rPr>
        <w:t xml:space="preserve"> К.С., Дадашева М.Н. и др. Многоцентровое рандомизированное проспективное двойное слепое плацебо контролируемое исследование безопасности и эффективности </w:t>
      </w:r>
      <w:proofErr w:type="spellStart"/>
      <w:r w:rsidRPr="00404FC2">
        <w:rPr>
          <w:rFonts w:ascii="Times New Roman" w:eastAsia="Times New Roman" w:hAnsi="Times New Roman" w:cs="Times New Roman"/>
          <w:color w:val="000000" w:themeColor="text1"/>
          <w:sz w:val="24"/>
          <w:szCs w:val="24"/>
        </w:rPr>
        <w:t>кортексина</w:t>
      </w:r>
      <w:proofErr w:type="spellEnd"/>
      <w:r w:rsidRPr="00404FC2">
        <w:rPr>
          <w:rFonts w:ascii="Times New Roman" w:eastAsia="Times New Roman" w:hAnsi="Times New Roman" w:cs="Times New Roman"/>
          <w:color w:val="000000" w:themeColor="text1"/>
          <w:sz w:val="24"/>
          <w:szCs w:val="24"/>
        </w:rPr>
        <w:t xml:space="preserve"> в остром и раннем восстановительном периоде полушарного ишемического инсульта // Вестник Российской военно-медицинской академии. – 2022. – Т. 37, № 1. – С. 238–244</w:t>
      </w:r>
    </w:p>
    <w:p w14:paraId="5EA4EEA2"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color w:val="000000" w:themeColor="text1"/>
          <w:sz w:val="24"/>
          <w:szCs w:val="24"/>
        </w:rPr>
        <w:t>Стаховской</w:t>
      </w:r>
      <w:proofErr w:type="spellEnd"/>
      <w:r w:rsidRPr="00404FC2">
        <w:rPr>
          <w:rFonts w:ascii="Times New Roman" w:eastAsia="Times New Roman" w:hAnsi="Times New Roman" w:cs="Times New Roman"/>
          <w:color w:val="000000" w:themeColor="text1"/>
          <w:sz w:val="24"/>
          <w:szCs w:val="24"/>
        </w:rPr>
        <w:t xml:space="preserve"> Л.В., Котова С.В. Инсульт. Руководство для врачей. Издательство МИА, 2024. — 400 с.: ил.</w:t>
      </w:r>
    </w:p>
    <w:p w14:paraId="78639364"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Суслина З.А. и др. Антиоксидантная терапия при ишемическом инсульте // Журн. неврологии и психиатрии им. Корсакова. -2022.-Т.100, №10.-С.34-38.</w:t>
      </w:r>
    </w:p>
    <w:p w14:paraId="1F1A5BAA"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color w:val="000000" w:themeColor="text1"/>
          <w:sz w:val="24"/>
          <w:szCs w:val="24"/>
        </w:rPr>
        <w:t>Тул</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Дж.Ф</w:t>
      </w:r>
      <w:proofErr w:type="spellEnd"/>
      <w:r w:rsidRPr="00404FC2">
        <w:rPr>
          <w:rFonts w:ascii="Times New Roman" w:eastAsia="Times New Roman" w:hAnsi="Times New Roman" w:cs="Times New Roman"/>
          <w:color w:val="000000" w:themeColor="text1"/>
          <w:sz w:val="24"/>
          <w:szCs w:val="24"/>
        </w:rPr>
        <w:t xml:space="preserve">., Гусев Е.И., Сосудистые заболевания головного мозга /перевод с </w:t>
      </w:r>
      <w:proofErr w:type="spellStart"/>
      <w:r w:rsidRPr="00404FC2">
        <w:rPr>
          <w:rFonts w:ascii="Times New Roman" w:eastAsia="Times New Roman" w:hAnsi="Times New Roman" w:cs="Times New Roman"/>
          <w:color w:val="000000" w:themeColor="text1"/>
          <w:sz w:val="24"/>
          <w:szCs w:val="24"/>
        </w:rPr>
        <w:t>анг</w:t>
      </w:r>
      <w:proofErr w:type="spellEnd"/>
      <w:r w:rsidRPr="00404FC2">
        <w:rPr>
          <w:rFonts w:ascii="Times New Roman" w:eastAsia="Times New Roman" w:hAnsi="Times New Roman" w:cs="Times New Roman"/>
          <w:color w:val="000000" w:themeColor="text1"/>
          <w:sz w:val="24"/>
          <w:szCs w:val="24"/>
        </w:rPr>
        <w:t xml:space="preserve">. Под </w:t>
      </w:r>
      <w:proofErr w:type="spellStart"/>
      <w:r w:rsidRPr="00404FC2">
        <w:rPr>
          <w:rFonts w:ascii="Times New Roman" w:eastAsia="Times New Roman" w:hAnsi="Times New Roman" w:cs="Times New Roman"/>
          <w:color w:val="000000" w:themeColor="text1"/>
          <w:sz w:val="24"/>
          <w:szCs w:val="24"/>
        </w:rPr>
        <w:t>ред</w:t>
      </w:r>
      <w:proofErr w:type="spellEnd"/>
      <w:r w:rsidRPr="00404FC2">
        <w:rPr>
          <w:rFonts w:ascii="Times New Roman" w:eastAsia="Times New Roman" w:hAnsi="Times New Roman" w:cs="Times New Roman"/>
          <w:color w:val="000000" w:themeColor="text1"/>
          <w:sz w:val="24"/>
          <w:szCs w:val="24"/>
        </w:rPr>
        <w:t xml:space="preserve"> акад. РАМН Е.И. Гусева, проф. А.Б. Гехт. Руководство для врачей: 6 изд. – М.: ГЭОТАР-Медиа, 2022. — 608 с.</w:t>
      </w:r>
    </w:p>
    <w:p w14:paraId="513B57CE"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 xml:space="preserve">Федин А.И., Румянцева С.А., </w:t>
      </w:r>
      <w:proofErr w:type="spellStart"/>
      <w:r w:rsidRPr="00404FC2">
        <w:rPr>
          <w:rFonts w:ascii="Times New Roman" w:eastAsia="Times New Roman" w:hAnsi="Times New Roman" w:cs="Times New Roman"/>
          <w:color w:val="000000" w:themeColor="text1"/>
          <w:sz w:val="24"/>
          <w:szCs w:val="24"/>
        </w:rPr>
        <w:t>Пирадов</w:t>
      </w:r>
      <w:proofErr w:type="spellEnd"/>
      <w:r w:rsidRPr="00404FC2">
        <w:rPr>
          <w:rFonts w:ascii="Times New Roman" w:eastAsia="Times New Roman" w:hAnsi="Times New Roman" w:cs="Times New Roman"/>
          <w:color w:val="000000" w:themeColor="text1"/>
          <w:sz w:val="24"/>
          <w:szCs w:val="24"/>
        </w:rPr>
        <w:t xml:space="preserve"> М.А. и др. Эффективность </w:t>
      </w:r>
      <w:proofErr w:type="spellStart"/>
      <w:r w:rsidRPr="00404FC2">
        <w:rPr>
          <w:rFonts w:ascii="Times New Roman" w:eastAsia="Times New Roman" w:hAnsi="Times New Roman" w:cs="Times New Roman"/>
          <w:color w:val="000000" w:themeColor="text1"/>
          <w:sz w:val="24"/>
          <w:szCs w:val="24"/>
        </w:rPr>
        <w:t>нейрометаболического</w:t>
      </w:r>
      <w:proofErr w:type="spellEnd"/>
      <w:r w:rsidRPr="00404FC2">
        <w:rPr>
          <w:rFonts w:ascii="Times New Roman" w:eastAsia="Times New Roman" w:hAnsi="Times New Roman" w:cs="Times New Roman"/>
          <w:color w:val="000000" w:themeColor="text1"/>
          <w:sz w:val="24"/>
          <w:szCs w:val="24"/>
        </w:rPr>
        <w:t xml:space="preserve"> протектора </w:t>
      </w:r>
      <w:proofErr w:type="spellStart"/>
      <w:r w:rsidRPr="00404FC2">
        <w:rPr>
          <w:rFonts w:ascii="Times New Roman" w:eastAsia="Times New Roman" w:hAnsi="Times New Roman" w:cs="Times New Roman"/>
          <w:color w:val="000000" w:themeColor="text1"/>
          <w:sz w:val="24"/>
          <w:szCs w:val="24"/>
        </w:rPr>
        <w:t>Цитофлавина</w:t>
      </w:r>
      <w:proofErr w:type="spellEnd"/>
      <w:r w:rsidRPr="00404FC2">
        <w:rPr>
          <w:rFonts w:ascii="Times New Roman" w:eastAsia="Times New Roman" w:hAnsi="Times New Roman" w:cs="Times New Roman"/>
          <w:color w:val="000000" w:themeColor="text1"/>
          <w:sz w:val="24"/>
          <w:szCs w:val="24"/>
        </w:rPr>
        <w:t xml:space="preserve"> при инфарктах мозга (многоцентровое рандомизированное исследование) // Врач. – 2022. – №13. – С. 13–23.</w:t>
      </w:r>
    </w:p>
    <w:p w14:paraId="6CA46BE0"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Хасанова Д.Р. Инсульт. Современные подходы диагностики, лечения и профилактики: методические рекомендации. Под ред. Д. Р. Хасановой, В. И. Данилова. М.: ГЭОТАР-Медиа, 2014; 248.</w:t>
      </w:r>
    </w:p>
    <w:p w14:paraId="7ACB5BBE"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color w:val="000000" w:themeColor="text1"/>
          <w:sz w:val="24"/>
          <w:szCs w:val="24"/>
        </w:rPr>
        <w:t>Хеннерици</w:t>
      </w:r>
      <w:proofErr w:type="spellEnd"/>
      <w:r w:rsidRPr="00404FC2">
        <w:rPr>
          <w:rFonts w:ascii="Times New Roman" w:eastAsia="Times New Roman" w:hAnsi="Times New Roman" w:cs="Times New Roman"/>
          <w:color w:val="000000" w:themeColor="text1"/>
          <w:sz w:val="24"/>
          <w:szCs w:val="24"/>
        </w:rPr>
        <w:t xml:space="preserve"> М.Г., </w:t>
      </w:r>
      <w:proofErr w:type="spellStart"/>
      <w:r w:rsidRPr="00404FC2">
        <w:rPr>
          <w:rFonts w:ascii="Times New Roman" w:eastAsia="Times New Roman" w:hAnsi="Times New Roman" w:cs="Times New Roman"/>
          <w:color w:val="000000" w:themeColor="text1"/>
          <w:sz w:val="24"/>
          <w:szCs w:val="24"/>
        </w:rPr>
        <w:t>Богуславски</w:t>
      </w:r>
      <w:proofErr w:type="spellEnd"/>
      <w:r w:rsidRPr="00404FC2">
        <w:rPr>
          <w:rFonts w:ascii="Times New Roman" w:eastAsia="Times New Roman" w:hAnsi="Times New Roman" w:cs="Times New Roman"/>
          <w:color w:val="000000" w:themeColor="text1"/>
          <w:sz w:val="24"/>
          <w:szCs w:val="24"/>
        </w:rPr>
        <w:t xml:space="preserve"> Ж., Сакко Р.Л.; перевод с английского; под общей редакцией чл.-корр. РАМ Скворцовой В.И. Инсульт: Клиническое руководство. 2-е изд. – М.: </w:t>
      </w:r>
      <w:proofErr w:type="spellStart"/>
      <w:r w:rsidRPr="00404FC2">
        <w:rPr>
          <w:rFonts w:ascii="Times New Roman" w:eastAsia="Times New Roman" w:hAnsi="Times New Roman" w:cs="Times New Roman"/>
          <w:color w:val="000000" w:themeColor="text1"/>
          <w:sz w:val="24"/>
          <w:szCs w:val="24"/>
        </w:rPr>
        <w:t>МЕДпресс</w:t>
      </w:r>
      <w:proofErr w:type="spellEnd"/>
      <w:r w:rsidRPr="00404FC2">
        <w:rPr>
          <w:rFonts w:ascii="Times New Roman" w:eastAsia="Times New Roman" w:hAnsi="Times New Roman" w:cs="Times New Roman"/>
          <w:color w:val="000000" w:themeColor="text1"/>
          <w:sz w:val="24"/>
          <w:szCs w:val="24"/>
        </w:rPr>
        <w:t>-инфо, 2021. – 224 с.: ил.</w:t>
      </w:r>
    </w:p>
    <w:p w14:paraId="13A5176C" w14:textId="77777777" w:rsidR="00E917FC" w:rsidRPr="00404FC2" w:rsidRDefault="00E917FC" w:rsidP="00300B06">
      <w:pPr>
        <w:pStyle w:val="a0"/>
        <w:numPr>
          <w:ilvl w:val="0"/>
          <w:numId w:val="33"/>
        </w:numPr>
        <w:tabs>
          <w:tab w:val="clear" w:pos="720"/>
          <w:tab w:val="left" w:pos="426"/>
        </w:tabs>
        <w:spacing w:line="360" w:lineRule="auto"/>
        <w:ind w:left="426" w:hanging="426"/>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Чуканова Е.И., Гусев Е.И., Белоусов Д.Ю. и др. Результаты многоцентрового рандомизированного контролируемого клинико-экономического исследования терапии острого периода ишемического инсульта Церебролизином // Неврологический журнал. – 2021. – № 3. – С. 14–37.</w:t>
      </w:r>
    </w:p>
    <w:p w14:paraId="21F5FA98" w14:textId="77777777" w:rsidR="006F10C9" w:rsidRPr="00404FC2" w:rsidRDefault="006F10C9" w:rsidP="006F10C9">
      <w:pPr>
        <w:pStyle w:val="1"/>
        <w:jc w:val="both"/>
        <w:rPr>
          <w:color w:val="000000" w:themeColor="text1"/>
          <w:sz w:val="24"/>
          <w:szCs w:val="24"/>
        </w:rPr>
      </w:pPr>
    </w:p>
    <w:p w14:paraId="749B5CA7" w14:textId="77777777" w:rsidR="006F10C9" w:rsidRPr="00404FC2" w:rsidRDefault="006F10C9" w:rsidP="006F10C9">
      <w:pPr>
        <w:pStyle w:val="1"/>
        <w:jc w:val="both"/>
        <w:rPr>
          <w:color w:val="000000" w:themeColor="text1"/>
          <w:sz w:val="24"/>
          <w:szCs w:val="24"/>
        </w:rPr>
      </w:pPr>
    </w:p>
    <w:p w14:paraId="073E5ECB" w14:textId="77777777" w:rsidR="006F10C9" w:rsidRPr="00404FC2" w:rsidRDefault="006F10C9" w:rsidP="006F10C9">
      <w:pPr>
        <w:pStyle w:val="1"/>
        <w:jc w:val="both"/>
        <w:rPr>
          <w:color w:val="000000" w:themeColor="text1"/>
          <w:sz w:val="24"/>
          <w:szCs w:val="24"/>
        </w:rPr>
      </w:pPr>
    </w:p>
    <w:p w14:paraId="7EC7496A" w14:textId="77777777" w:rsidR="006F10C9" w:rsidRPr="00404FC2" w:rsidRDefault="006F10C9" w:rsidP="006F10C9">
      <w:pPr>
        <w:pStyle w:val="1"/>
        <w:jc w:val="both"/>
        <w:rPr>
          <w:color w:val="000000" w:themeColor="text1"/>
          <w:sz w:val="24"/>
          <w:szCs w:val="24"/>
        </w:rPr>
      </w:pPr>
    </w:p>
    <w:p w14:paraId="3E586623" w14:textId="77777777" w:rsidR="006F10C9" w:rsidRPr="00404FC2" w:rsidRDefault="006F10C9" w:rsidP="006F10C9">
      <w:pPr>
        <w:pStyle w:val="1"/>
        <w:jc w:val="both"/>
        <w:rPr>
          <w:color w:val="000000" w:themeColor="text1"/>
          <w:sz w:val="24"/>
          <w:szCs w:val="24"/>
        </w:rPr>
      </w:pPr>
    </w:p>
    <w:p w14:paraId="605325A7" w14:textId="77777777" w:rsidR="006F10C9" w:rsidRPr="00404FC2" w:rsidRDefault="006F10C9" w:rsidP="006F10C9">
      <w:pPr>
        <w:pStyle w:val="1"/>
        <w:jc w:val="both"/>
        <w:rPr>
          <w:color w:val="000000" w:themeColor="text1"/>
          <w:sz w:val="24"/>
          <w:szCs w:val="24"/>
        </w:rPr>
      </w:pPr>
    </w:p>
    <w:p w14:paraId="70D868CF" w14:textId="77777777" w:rsidR="006F10C9" w:rsidRPr="00404FC2" w:rsidRDefault="006F10C9" w:rsidP="006F10C9">
      <w:pPr>
        <w:pStyle w:val="1"/>
        <w:jc w:val="both"/>
        <w:rPr>
          <w:color w:val="000000" w:themeColor="text1"/>
          <w:sz w:val="24"/>
          <w:szCs w:val="24"/>
        </w:rPr>
      </w:pPr>
    </w:p>
    <w:p w14:paraId="3939B1AE" w14:textId="77777777" w:rsidR="006F10C9" w:rsidRPr="00404FC2" w:rsidRDefault="006F10C9" w:rsidP="006F10C9">
      <w:pPr>
        <w:pStyle w:val="1"/>
        <w:jc w:val="both"/>
        <w:rPr>
          <w:color w:val="000000" w:themeColor="text1"/>
          <w:sz w:val="24"/>
          <w:szCs w:val="24"/>
        </w:rPr>
      </w:pPr>
    </w:p>
    <w:p w14:paraId="4C5D9F0B" w14:textId="77777777" w:rsidR="001F6716" w:rsidRDefault="001F6716" w:rsidP="004E1A47">
      <w:pPr>
        <w:pStyle w:val="1"/>
        <w:jc w:val="right"/>
        <w:rPr>
          <w:color w:val="000000" w:themeColor="text1"/>
          <w:szCs w:val="28"/>
        </w:rPr>
      </w:pPr>
      <w:bookmarkStart w:id="35" w:name="_Toc215916174"/>
    </w:p>
    <w:p w14:paraId="3EAB568B" w14:textId="77777777" w:rsidR="001F6716" w:rsidRDefault="001F6716" w:rsidP="004E1A47">
      <w:pPr>
        <w:pStyle w:val="1"/>
        <w:jc w:val="right"/>
        <w:rPr>
          <w:color w:val="000000" w:themeColor="text1"/>
          <w:szCs w:val="28"/>
        </w:rPr>
      </w:pPr>
    </w:p>
    <w:p w14:paraId="4E23DB67" w14:textId="77777777" w:rsidR="001F6716" w:rsidRDefault="001F6716" w:rsidP="004E1A47">
      <w:pPr>
        <w:pStyle w:val="1"/>
        <w:jc w:val="right"/>
        <w:rPr>
          <w:color w:val="000000" w:themeColor="text1"/>
          <w:szCs w:val="28"/>
        </w:rPr>
      </w:pPr>
    </w:p>
    <w:p w14:paraId="50A4CE24" w14:textId="77777777" w:rsidR="001F6716" w:rsidRDefault="001F6716" w:rsidP="004E1A47">
      <w:pPr>
        <w:pStyle w:val="1"/>
        <w:jc w:val="right"/>
        <w:rPr>
          <w:color w:val="000000" w:themeColor="text1"/>
          <w:szCs w:val="28"/>
        </w:rPr>
      </w:pPr>
    </w:p>
    <w:p w14:paraId="5D851F1B" w14:textId="77777777" w:rsidR="001F6716" w:rsidRDefault="001F6716" w:rsidP="004E1A47">
      <w:pPr>
        <w:pStyle w:val="1"/>
        <w:jc w:val="right"/>
        <w:rPr>
          <w:color w:val="000000" w:themeColor="text1"/>
          <w:szCs w:val="28"/>
        </w:rPr>
      </w:pPr>
    </w:p>
    <w:p w14:paraId="57073B74" w14:textId="77777777" w:rsidR="001F6716" w:rsidRDefault="001F6716" w:rsidP="004E1A47">
      <w:pPr>
        <w:pStyle w:val="1"/>
        <w:jc w:val="right"/>
        <w:rPr>
          <w:color w:val="000000" w:themeColor="text1"/>
          <w:szCs w:val="28"/>
        </w:rPr>
      </w:pPr>
    </w:p>
    <w:p w14:paraId="4B80B984" w14:textId="77777777" w:rsidR="001F6716" w:rsidRDefault="001F6716" w:rsidP="004E1A47">
      <w:pPr>
        <w:pStyle w:val="1"/>
        <w:jc w:val="right"/>
        <w:rPr>
          <w:color w:val="000000" w:themeColor="text1"/>
          <w:szCs w:val="28"/>
        </w:rPr>
      </w:pPr>
    </w:p>
    <w:p w14:paraId="1D109A62" w14:textId="77777777" w:rsidR="004E1A47" w:rsidRDefault="000F3CB7" w:rsidP="004E1A47">
      <w:pPr>
        <w:pStyle w:val="1"/>
        <w:jc w:val="right"/>
        <w:rPr>
          <w:color w:val="000000" w:themeColor="text1"/>
          <w:szCs w:val="28"/>
        </w:rPr>
      </w:pPr>
      <w:r w:rsidRPr="00404FC2">
        <w:rPr>
          <w:color w:val="000000" w:themeColor="text1"/>
          <w:szCs w:val="28"/>
        </w:rPr>
        <w:lastRenderedPageBreak/>
        <w:t>Приложение А1.</w:t>
      </w:r>
      <w:r w:rsidR="007966C0" w:rsidRPr="00404FC2">
        <w:rPr>
          <w:color w:val="000000" w:themeColor="text1"/>
          <w:szCs w:val="28"/>
        </w:rPr>
        <w:t xml:space="preserve"> </w:t>
      </w:r>
    </w:p>
    <w:p w14:paraId="653520B7" w14:textId="218C43C5" w:rsidR="00FF0FDF" w:rsidRPr="00404FC2" w:rsidRDefault="000932B6" w:rsidP="004E1A47">
      <w:pPr>
        <w:pStyle w:val="1"/>
        <w:jc w:val="center"/>
        <w:rPr>
          <w:color w:val="000000" w:themeColor="text1"/>
          <w:szCs w:val="28"/>
        </w:rPr>
      </w:pPr>
      <w:r w:rsidRPr="00404FC2">
        <w:rPr>
          <w:color w:val="000000" w:themeColor="text1"/>
          <w:szCs w:val="28"/>
        </w:rPr>
        <w:t>Состав рабочей</w:t>
      </w:r>
      <w:r w:rsidR="000F3CB7" w:rsidRPr="00404FC2">
        <w:rPr>
          <w:color w:val="000000" w:themeColor="text1"/>
          <w:szCs w:val="28"/>
        </w:rPr>
        <w:t xml:space="preserve"> групп</w:t>
      </w:r>
      <w:r w:rsidR="006D0120" w:rsidRPr="00404FC2">
        <w:rPr>
          <w:color w:val="000000" w:themeColor="text1"/>
          <w:szCs w:val="28"/>
        </w:rPr>
        <w:t>ы</w:t>
      </w:r>
      <w:bookmarkEnd w:id="35"/>
    </w:p>
    <w:p w14:paraId="4234FC6C" w14:textId="542611D3" w:rsidR="009E18E0" w:rsidRDefault="001F6716" w:rsidP="001F6716">
      <w:pPr>
        <w:pStyle w:val="a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9E18E0" w:rsidRPr="00404FC2">
        <w:rPr>
          <w:rFonts w:ascii="Times New Roman" w:hAnsi="Times New Roman" w:cs="Times New Roman"/>
          <w:color w:val="000000" w:themeColor="text1"/>
          <w:sz w:val="24"/>
          <w:szCs w:val="24"/>
        </w:rPr>
        <w:t>Руководитель группы:</w:t>
      </w:r>
    </w:p>
    <w:p w14:paraId="5046D62F" w14:textId="77777777" w:rsidR="000A1446" w:rsidRPr="00404FC2" w:rsidRDefault="000A1446" w:rsidP="001F6716">
      <w:pPr>
        <w:pStyle w:val="a0"/>
        <w:rPr>
          <w:rFonts w:ascii="Times New Roman" w:hAnsi="Times New Roman" w:cs="Times New Roman"/>
          <w:b/>
          <w:color w:val="000000" w:themeColor="text1"/>
          <w:sz w:val="24"/>
          <w:szCs w:val="24"/>
        </w:rPr>
      </w:pPr>
    </w:p>
    <w:p w14:paraId="4709E778" w14:textId="5C23FFE9" w:rsidR="0088323C" w:rsidRPr="00404FC2" w:rsidRDefault="001F6716" w:rsidP="001F6716">
      <w:pPr>
        <w:spacing w:after="0" w:line="360" w:lineRule="auto"/>
        <w:ind w:firstLine="709"/>
        <w:jc w:val="both"/>
        <w:rPr>
          <w:rStyle w:val="apple-style-span"/>
          <w:rFonts w:ascii="Times New Roman" w:hAnsi="Times New Roman" w:cs="Times New Roman"/>
          <w:color w:val="000000" w:themeColor="text1"/>
          <w:sz w:val="24"/>
          <w:szCs w:val="24"/>
          <w:shd w:val="clear" w:color="auto" w:fill="F7F8F9"/>
        </w:rPr>
      </w:pPr>
      <w:proofErr w:type="spellStart"/>
      <w:r>
        <w:rPr>
          <w:rStyle w:val="apple-style-span"/>
          <w:rFonts w:ascii="Times New Roman" w:hAnsi="Times New Roman" w:cs="Times New Roman"/>
          <w:color w:val="000000" w:themeColor="text1"/>
          <w:sz w:val="24"/>
          <w:szCs w:val="24"/>
        </w:rPr>
        <w:t>Серцова</w:t>
      </w:r>
      <w:proofErr w:type="spellEnd"/>
      <w:r>
        <w:rPr>
          <w:rStyle w:val="apple-style-span"/>
          <w:rFonts w:ascii="Times New Roman" w:hAnsi="Times New Roman" w:cs="Times New Roman"/>
          <w:color w:val="000000" w:themeColor="text1"/>
          <w:sz w:val="24"/>
          <w:szCs w:val="24"/>
        </w:rPr>
        <w:t xml:space="preserve"> Анна Михайловна – врач-</w:t>
      </w:r>
      <w:r w:rsidR="0088323C" w:rsidRPr="00404FC2">
        <w:rPr>
          <w:rStyle w:val="apple-style-span"/>
          <w:rFonts w:ascii="Times New Roman" w:hAnsi="Times New Roman" w:cs="Times New Roman"/>
          <w:color w:val="000000" w:themeColor="text1"/>
          <w:sz w:val="24"/>
          <w:szCs w:val="24"/>
        </w:rPr>
        <w:t xml:space="preserve">невролог высшей </w:t>
      </w:r>
      <w:r w:rsidR="004E1A47" w:rsidRPr="00363C58">
        <w:rPr>
          <w:rStyle w:val="apple-style-span"/>
          <w:rFonts w:ascii="Times New Roman" w:hAnsi="Times New Roman" w:cs="Times New Roman"/>
          <w:color w:val="000000" w:themeColor="text1"/>
          <w:sz w:val="24"/>
          <w:szCs w:val="24"/>
        </w:rPr>
        <w:t>квалификационной</w:t>
      </w:r>
      <w:r w:rsidR="004E1A47">
        <w:rPr>
          <w:rStyle w:val="apple-style-span"/>
          <w:rFonts w:ascii="Times New Roman" w:hAnsi="Times New Roman" w:cs="Times New Roman"/>
          <w:color w:val="000000" w:themeColor="text1"/>
          <w:sz w:val="24"/>
          <w:szCs w:val="24"/>
        </w:rPr>
        <w:t xml:space="preserve"> </w:t>
      </w:r>
      <w:r w:rsidR="0088323C" w:rsidRPr="00404FC2">
        <w:rPr>
          <w:rStyle w:val="apple-style-span"/>
          <w:rFonts w:ascii="Times New Roman" w:hAnsi="Times New Roman" w:cs="Times New Roman"/>
          <w:color w:val="000000" w:themeColor="text1"/>
          <w:sz w:val="24"/>
          <w:szCs w:val="24"/>
        </w:rPr>
        <w:t xml:space="preserve">категории, заместитель главного врача по лечебной части </w:t>
      </w:r>
      <w:r>
        <w:rPr>
          <w:rStyle w:val="apple-style-span"/>
          <w:rFonts w:ascii="Times New Roman" w:hAnsi="Times New Roman" w:cs="Times New Roman"/>
          <w:color w:val="000000" w:themeColor="text1"/>
          <w:sz w:val="24"/>
          <w:szCs w:val="24"/>
        </w:rPr>
        <w:t>государственного учреждения «Республиканский госпиталь инвалидов Великой Отечественной войны»</w:t>
      </w:r>
      <w:r w:rsidR="0088323C" w:rsidRPr="00404FC2">
        <w:rPr>
          <w:rStyle w:val="apple-style-span"/>
          <w:rFonts w:ascii="Times New Roman" w:hAnsi="Times New Roman" w:cs="Times New Roman"/>
          <w:color w:val="000000" w:themeColor="text1"/>
          <w:sz w:val="24"/>
          <w:szCs w:val="24"/>
        </w:rPr>
        <w:t xml:space="preserve">, заведующая неврологическим отделением. </w:t>
      </w:r>
    </w:p>
    <w:p w14:paraId="6201AEE6" w14:textId="6A8703E4" w:rsidR="0088323C" w:rsidRPr="00404FC2" w:rsidRDefault="001F6716" w:rsidP="001F6716">
      <w:pPr>
        <w:spacing w:after="0" w:line="360" w:lineRule="auto"/>
        <w:jc w:val="both"/>
        <w:rPr>
          <w:rStyle w:val="apple-style-span"/>
          <w:rFonts w:ascii="Times New Roman" w:hAnsi="Times New Roman" w:cs="Times New Roman"/>
          <w:color w:val="000000" w:themeColor="text1"/>
          <w:sz w:val="24"/>
          <w:szCs w:val="24"/>
        </w:rPr>
      </w:pPr>
      <w:r>
        <w:rPr>
          <w:rStyle w:val="apple-style-span"/>
          <w:rFonts w:ascii="Times New Roman" w:hAnsi="Times New Roman" w:cs="Times New Roman"/>
          <w:color w:val="000000" w:themeColor="text1"/>
          <w:sz w:val="24"/>
          <w:szCs w:val="24"/>
        </w:rPr>
        <w:t xml:space="preserve">            </w:t>
      </w:r>
      <w:r w:rsidR="0088323C" w:rsidRPr="00404FC2">
        <w:rPr>
          <w:rStyle w:val="apple-style-span"/>
          <w:rFonts w:ascii="Times New Roman" w:hAnsi="Times New Roman" w:cs="Times New Roman"/>
          <w:color w:val="000000" w:themeColor="text1"/>
          <w:sz w:val="24"/>
          <w:szCs w:val="24"/>
        </w:rPr>
        <w:t>Члены рабочей группы:</w:t>
      </w:r>
    </w:p>
    <w:p w14:paraId="759F9241" w14:textId="43F151DC" w:rsidR="0088323C" w:rsidRPr="00404FC2" w:rsidRDefault="0088323C" w:rsidP="001F6716">
      <w:pPr>
        <w:spacing w:after="0" w:line="360" w:lineRule="auto"/>
        <w:ind w:firstLine="709"/>
        <w:jc w:val="both"/>
        <w:rPr>
          <w:rStyle w:val="apple-style-span"/>
          <w:rFonts w:ascii="Times New Roman" w:hAnsi="Times New Roman" w:cs="Times New Roman"/>
          <w:color w:val="000000" w:themeColor="text1"/>
          <w:sz w:val="24"/>
          <w:szCs w:val="24"/>
        </w:rPr>
      </w:pPr>
      <w:r w:rsidRPr="00404FC2">
        <w:rPr>
          <w:rStyle w:val="apple-style-span"/>
          <w:rFonts w:ascii="Times New Roman" w:hAnsi="Times New Roman" w:cs="Times New Roman"/>
          <w:color w:val="000000" w:themeColor="text1"/>
          <w:sz w:val="24"/>
          <w:szCs w:val="24"/>
        </w:rPr>
        <w:t xml:space="preserve">Гулак Елена Альбертовна – врач-невролог высшей </w:t>
      </w:r>
      <w:r w:rsidR="004E1A47" w:rsidRPr="00363C58">
        <w:rPr>
          <w:rStyle w:val="apple-style-span"/>
          <w:rFonts w:ascii="Times New Roman" w:hAnsi="Times New Roman" w:cs="Times New Roman"/>
          <w:color w:val="000000" w:themeColor="text1"/>
          <w:sz w:val="24"/>
          <w:szCs w:val="24"/>
        </w:rPr>
        <w:t xml:space="preserve">квалификационной </w:t>
      </w:r>
      <w:r w:rsidRPr="00363C58">
        <w:rPr>
          <w:rStyle w:val="apple-style-span"/>
          <w:rFonts w:ascii="Times New Roman" w:hAnsi="Times New Roman" w:cs="Times New Roman"/>
          <w:color w:val="000000" w:themeColor="text1"/>
          <w:sz w:val="24"/>
          <w:szCs w:val="24"/>
        </w:rPr>
        <w:t>категории</w:t>
      </w:r>
      <w:r w:rsidRPr="00404FC2">
        <w:rPr>
          <w:rStyle w:val="apple-style-span"/>
          <w:rFonts w:ascii="Times New Roman" w:hAnsi="Times New Roman" w:cs="Times New Roman"/>
          <w:color w:val="000000" w:themeColor="text1"/>
          <w:sz w:val="24"/>
          <w:szCs w:val="24"/>
        </w:rPr>
        <w:t xml:space="preserve">, заведующая неврологическим диспансером </w:t>
      </w:r>
      <w:r w:rsidR="001F6716">
        <w:rPr>
          <w:rStyle w:val="apple-style-span"/>
          <w:rFonts w:ascii="Times New Roman" w:hAnsi="Times New Roman" w:cs="Times New Roman"/>
          <w:color w:val="000000" w:themeColor="text1"/>
          <w:sz w:val="24"/>
          <w:szCs w:val="24"/>
        </w:rPr>
        <w:t>государственного учреждения «Республиканский госпиталь инвалидов Великой Отечественной войны»</w:t>
      </w:r>
      <w:r w:rsidRPr="00404FC2">
        <w:rPr>
          <w:rStyle w:val="apple-style-span"/>
          <w:rFonts w:ascii="Times New Roman" w:hAnsi="Times New Roman" w:cs="Times New Roman"/>
          <w:color w:val="000000" w:themeColor="text1"/>
          <w:sz w:val="24"/>
          <w:szCs w:val="24"/>
        </w:rPr>
        <w:t>, заслуженный врач Приднестровской Молдавской Республики.</w:t>
      </w:r>
    </w:p>
    <w:p w14:paraId="05BACC9D" w14:textId="760DBB2A" w:rsidR="0088323C" w:rsidRPr="00404FC2" w:rsidRDefault="0088323C" w:rsidP="001F6716">
      <w:pPr>
        <w:spacing w:after="0" w:line="360" w:lineRule="auto"/>
        <w:ind w:firstLine="709"/>
        <w:jc w:val="both"/>
        <w:rPr>
          <w:rStyle w:val="apple-style-span"/>
          <w:rFonts w:ascii="Times New Roman" w:hAnsi="Times New Roman" w:cs="Times New Roman"/>
          <w:color w:val="000000" w:themeColor="text1"/>
          <w:sz w:val="24"/>
          <w:szCs w:val="24"/>
        </w:rPr>
      </w:pPr>
      <w:r w:rsidRPr="00404FC2">
        <w:rPr>
          <w:rStyle w:val="apple-style-span"/>
          <w:rFonts w:ascii="Times New Roman" w:hAnsi="Times New Roman" w:cs="Times New Roman"/>
          <w:color w:val="000000" w:themeColor="text1"/>
          <w:sz w:val="24"/>
          <w:szCs w:val="24"/>
        </w:rPr>
        <w:t xml:space="preserve">Бутенко Жанна Анатольевна - врач-невролог </w:t>
      </w:r>
      <w:r w:rsidRPr="00363C58">
        <w:rPr>
          <w:rStyle w:val="apple-style-span"/>
          <w:rFonts w:ascii="Times New Roman" w:hAnsi="Times New Roman" w:cs="Times New Roman"/>
          <w:color w:val="000000" w:themeColor="text1"/>
          <w:sz w:val="24"/>
          <w:szCs w:val="24"/>
        </w:rPr>
        <w:t xml:space="preserve">высшей </w:t>
      </w:r>
      <w:r w:rsidR="004E1A47" w:rsidRPr="00363C58">
        <w:rPr>
          <w:rStyle w:val="apple-style-span"/>
          <w:rFonts w:ascii="Times New Roman" w:hAnsi="Times New Roman" w:cs="Times New Roman"/>
          <w:color w:val="000000" w:themeColor="text1"/>
          <w:sz w:val="24"/>
          <w:szCs w:val="24"/>
        </w:rPr>
        <w:t>квалификационной</w:t>
      </w:r>
      <w:r w:rsidR="004E1A47">
        <w:rPr>
          <w:rStyle w:val="apple-style-span"/>
          <w:rFonts w:ascii="Times New Roman" w:hAnsi="Times New Roman" w:cs="Times New Roman"/>
          <w:color w:val="000000" w:themeColor="text1"/>
          <w:sz w:val="24"/>
          <w:szCs w:val="24"/>
        </w:rPr>
        <w:t xml:space="preserve"> </w:t>
      </w:r>
      <w:r w:rsidRPr="00404FC2">
        <w:rPr>
          <w:rStyle w:val="apple-style-span"/>
          <w:rFonts w:ascii="Times New Roman" w:hAnsi="Times New Roman" w:cs="Times New Roman"/>
          <w:color w:val="000000" w:themeColor="text1"/>
          <w:sz w:val="24"/>
          <w:szCs w:val="24"/>
        </w:rPr>
        <w:t xml:space="preserve">категории, заведующая неврологическим отделением по лечению больных с </w:t>
      </w:r>
      <w:r w:rsidR="001F6716">
        <w:rPr>
          <w:rStyle w:val="apple-style-span"/>
          <w:rFonts w:ascii="Times New Roman" w:hAnsi="Times New Roman" w:cs="Times New Roman"/>
          <w:color w:val="000000" w:themeColor="text1"/>
          <w:sz w:val="24"/>
          <w:szCs w:val="24"/>
        </w:rPr>
        <w:t>нарушением мозгового кровообращения</w:t>
      </w:r>
      <w:r w:rsidRPr="00404FC2">
        <w:rPr>
          <w:rStyle w:val="apple-style-span"/>
          <w:rFonts w:ascii="Times New Roman" w:hAnsi="Times New Roman" w:cs="Times New Roman"/>
          <w:color w:val="000000" w:themeColor="text1"/>
          <w:sz w:val="24"/>
          <w:szCs w:val="24"/>
        </w:rPr>
        <w:t xml:space="preserve"> (</w:t>
      </w:r>
      <w:proofErr w:type="spellStart"/>
      <w:r w:rsidRPr="00404FC2">
        <w:rPr>
          <w:rStyle w:val="apple-style-span"/>
          <w:rFonts w:ascii="Times New Roman" w:hAnsi="Times New Roman" w:cs="Times New Roman"/>
          <w:color w:val="000000" w:themeColor="text1"/>
          <w:sz w:val="24"/>
          <w:szCs w:val="24"/>
        </w:rPr>
        <w:t>ангионеврология</w:t>
      </w:r>
      <w:proofErr w:type="spellEnd"/>
      <w:r w:rsidRPr="00404FC2">
        <w:rPr>
          <w:rStyle w:val="apple-style-span"/>
          <w:rFonts w:ascii="Times New Roman" w:hAnsi="Times New Roman" w:cs="Times New Roman"/>
          <w:color w:val="000000" w:themeColor="text1"/>
          <w:sz w:val="24"/>
          <w:szCs w:val="24"/>
        </w:rPr>
        <w:t xml:space="preserve">) </w:t>
      </w:r>
      <w:r w:rsidR="001F6716">
        <w:rPr>
          <w:rStyle w:val="apple-style-span"/>
          <w:rFonts w:ascii="Times New Roman" w:hAnsi="Times New Roman" w:cs="Times New Roman"/>
          <w:color w:val="000000" w:themeColor="text1"/>
          <w:sz w:val="24"/>
          <w:szCs w:val="24"/>
        </w:rPr>
        <w:t>государственного учреждения «Республиканский госпиталь инвалидов Великой Отечественной войны»</w:t>
      </w:r>
      <w:r w:rsidRPr="00363C58">
        <w:rPr>
          <w:rStyle w:val="apple-style-span"/>
          <w:rFonts w:ascii="Times New Roman" w:hAnsi="Times New Roman" w:cs="Times New Roman"/>
          <w:color w:val="000000" w:themeColor="text1"/>
          <w:sz w:val="24"/>
          <w:szCs w:val="24"/>
        </w:rPr>
        <w:t>, главный внештатный невролог</w:t>
      </w:r>
      <w:r w:rsidR="004E1A47" w:rsidRPr="00363C58">
        <w:t xml:space="preserve"> </w:t>
      </w:r>
      <w:r w:rsidR="004E1A47" w:rsidRPr="00363C58">
        <w:rPr>
          <w:rStyle w:val="apple-style-span"/>
          <w:rFonts w:ascii="Times New Roman" w:hAnsi="Times New Roman" w:cs="Times New Roman"/>
          <w:color w:val="000000" w:themeColor="text1"/>
          <w:sz w:val="24"/>
          <w:szCs w:val="24"/>
        </w:rPr>
        <w:t>Министерства здравоохранения Приднестровской Молдавской Республики</w:t>
      </w:r>
      <w:r w:rsidRPr="00363C58">
        <w:rPr>
          <w:rStyle w:val="apple-style-span"/>
          <w:rFonts w:ascii="Times New Roman" w:hAnsi="Times New Roman" w:cs="Times New Roman"/>
          <w:color w:val="000000" w:themeColor="text1"/>
          <w:sz w:val="24"/>
          <w:szCs w:val="24"/>
        </w:rPr>
        <w:t>.</w:t>
      </w:r>
    </w:p>
    <w:p w14:paraId="6A486665" w14:textId="5DF4C77D" w:rsidR="0088323C" w:rsidRDefault="0088323C" w:rsidP="001F6716">
      <w:pPr>
        <w:spacing w:line="360" w:lineRule="auto"/>
        <w:ind w:firstLine="709"/>
        <w:jc w:val="both"/>
        <w:rPr>
          <w:rStyle w:val="apple-style-span"/>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Коваленко Наталья Владимировна – врач-невролог высшей </w:t>
      </w:r>
      <w:r w:rsidR="004E1A47" w:rsidRPr="00363C58">
        <w:rPr>
          <w:rStyle w:val="apple-style-span"/>
          <w:rFonts w:ascii="Times New Roman" w:hAnsi="Times New Roman" w:cs="Times New Roman"/>
          <w:color w:val="000000" w:themeColor="text1"/>
          <w:sz w:val="24"/>
          <w:szCs w:val="24"/>
        </w:rPr>
        <w:t xml:space="preserve">квалификационной </w:t>
      </w:r>
      <w:r w:rsidRPr="00363C58">
        <w:rPr>
          <w:rFonts w:ascii="Times New Roman" w:hAnsi="Times New Roman" w:cs="Times New Roman"/>
          <w:color w:val="000000" w:themeColor="text1"/>
          <w:sz w:val="24"/>
          <w:szCs w:val="24"/>
        </w:rPr>
        <w:t xml:space="preserve">категории </w:t>
      </w:r>
      <w:r w:rsidRPr="00363C58">
        <w:rPr>
          <w:rStyle w:val="apple-style-span"/>
          <w:rFonts w:ascii="Times New Roman" w:hAnsi="Times New Roman" w:cs="Times New Roman"/>
          <w:color w:val="000000" w:themeColor="text1"/>
          <w:sz w:val="24"/>
          <w:szCs w:val="24"/>
        </w:rPr>
        <w:t xml:space="preserve">неврологического отделения по лечению больных с </w:t>
      </w:r>
      <w:r w:rsidR="001F6716">
        <w:rPr>
          <w:rStyle w:val="apple-style-span"/>
          <w:rFonts w:ascii="Times New Roman" w:hAnsi="Times New Roman" w:cs="Times New Roman"/>
          <w:color w:val="000000" w:themeColor="text1"/>
          <w:sz w:val="24"/>
          <w:szCs w:val="24"/>
        </w:rPr>
        <w:t>нарушением мозгового кровообращения</w:t>
      </w:r>
      <w:r w:rsidRPr="00363C58">
        <w:rPr>
          <w:rStyle w:val="apple-style-span"/>
          <w:rFonts w:ascii="Times New Roman" w:hAnsi="Times New Roman" w:cs="Times New Roman"/>
          <w:color w:val="000000" w:themeColor="text1"/>
          <w:sz w:val="24"/>
          <w:szCs w:val="24"/>
        </w:rPr>
        <w:t xml:space="preserve"> (</w:t>
      </w:r>
      <w:proofErr w:type="spellStart"/>
      <w:r w:rsidRPr="00363C58">
        <w:rPr>
          <w:rStyle w:val="apple-style-span"/>
          <w:rFonts w:ascii="Times New Roman" w:hAnsi="Times New Roman" w:cs="Times New Roman"/>
          <w:color w:val="000000" w:themeColor="text1"/>
          <w:sz w:val="24"/>
          <w:szCs w:val="24"/>
        </w:rPr>
        <w:t>ангионеврология</w:t>
      </w:r>
      <w:proofErr w:type="spellEnd"/>
      <w:r w:rsidRPr="00363C58">
        <w:rPr>
          <w:rStyle w:val="apple-style-span"/>
          <w:rFonts w:ascii="Times New Roman" w:hAnsi="Times New Roman" w:cs="Times New Roman"/>
          <w:color w:val="000000" w:themeColor="text1"/>
          <w:sz w:val="24"/>
          <w:szCs w:val="24"/>
        </w:rPr>
        <w:t xml:space="preserve">) </w:t>
      </w:r>
      <w:r w:rsidR="001F6716">
        <w:rPr>
          <w:rStyle w:val="apple-style-span"/>
          <w:rFonts w:ascii="Times New Roman" w:hAnsi="Times New Roman" w:cs="Times New Roman"/>
          <w:color w:val="000000" w:themeColor="text1"/>
          <w:sz w:val="24"/>
          <w:szCs w:val="24"/>
        </w:rPr>
        <w:t>государственного учреждения «Республиканский госпиталь инвалидов Великой Отечественной войны»</w:t>
      </w:r>
      <w:r w:rsidRPr="00404FC2">
        <w:rPr>
          <w:rStyle w:val="apple-style-span"/>
          <w:rFonts w:ascii="Times New Roman" w:hAnsi="Times New Roman" w:cs="Times New Roman"/>
          <w:color w:val="000000" w:themeColor="text1"/>
          <w:sz w:val="24"/>
          <w:szCs w:val="24"/>
        </w:rPr>
        <w:t>.</w:t>
      </w:r>
    </w:p>
    <w:p w14:paraId="1295E4BF" w14:textId="7C05F820" w:rsidR="001F6716" w:rsidRDefault="001F6716" w:rsidP="001F6716">
      <w:pPr>
        <w:spacing w:line="360" w:lineRule="auto"/>
        <w:ind w:firstLine="709"/>
        <w:jc w:val="both"/>
        <w:rPr>
          <w:rStyle w:val="apple-style-span"/>
          <w:rFonts w:ascii="Times New Roman" w:hAnsi="Times New Roman" w:cs="Times New Roman"/>
          <w:color w:val="000000" w:themeColor="text1"/>
          <w:sz w:val="24"/>
          <w:szCs w:val="24"/>
        </w:rPr>
      </w:pPr>
      <w:proofErr w:type="spellStart"/>
      <w:r>
        <w:rPr>
          <w:rStyle w:val="apple-style-span"/>
          <w:rFonts w:ascii="Times New Roman" w:hAnsi="Times New Roman" w:cs="Times New Roman"/>
          <w:color w:val="000000" w:themeColor="text1"/>
          <w:sz w:val="24"/>
          <w:szCs w:val="24"/>
        </w:rPr>
        <w:t>Яськова</w:t>
      </w:r>
      <w:proofErr w:type="spellEnd"/>
      <w:r>
        <w:rPr>
          <w:rStyle w:val="apple-style-span"/>
          <w:rFonts w:ascii="Times New Roman" w:hAnsi="Times New Roman" w:cs="Times New Roman"/>
          <w:color w:val="000000" w:themeColor="text1"/>
          <w:sz w:val="24"/>
          <w:szCs w:val="24"/>
        </w:rPr>
        <w:t xml:space="preserve"> Ирина Михайловна – врач-функциональной диагностики высшей квалификационной категории консультативно-диагностического отделения государственного учреждения «Республиканский госпиталь инвалидов Великой Отечественной войны»</w:t>
      </w:r>
      <w:r w:rsidRPr="00404FC2">
        <w:rPr>
          <w:rStyle w:val="apple-style-span"/>
          <w:rFonts w:ascii="Times New Roman" w:hAnsi="Times New Roman" w:cs="Times New Roman"/>
          <w:color w:val="000000" w:themeColor="text1"/>
          <w:sz w:val="24"/>
          <w:szCs w:val="24"/>
        </w:rPr>
        <w:t>.</w:t>
      </w:r>
    </w:p>
    <w:p w14:paraId="1610CD78" w14:textId="77777777" w:rsidR="001F6716" w:rsidRDefault="001F6716" w:rsidP="0088323C">
      <w:pPr>
        <w:spacing w:line="360" w:lineRule="auto"/>
        <w:ind w:firstLine="709"/>
        <w:jc w:val="both"/>
        <w:rPr>
          <w:rStyle w:val="apple-style-span"/>
          <w:rFonts w:ascii="Times New Roman" w:hAnsi="Times New Roman" w:cs="Times New Roman"/>
          <w:color w:val="000000" w:themeColor="text1"/>
          <w:sz w:val="24"/>
          <w:szCs w:val="24"/>
        </w:rPr>
      </w:pPr>
    </w:p>
    <w:p w14:paraId="6E14F2F4" w14:textId="77777777" w:rsidR="001F6716" w:rsidRDefault="001F6716" w:rsidP="0088323C">
      <w:pPr>
        <w:spacing w:line="360" w:lineRule="auto"/>
        <w:ind w:firstLine="709"/>
        <w:jc w:val="both"/>
        <w:rPr>
          <w:rStyle w:val="apple-style-span"/>
          <w:rFonts w:ascii="Times New Roman" w:hAnsi="Times New Roman" w:cs="Times New Roman"/>
          <w:color w:val="000000" w:themeColor="text1"/>
          <w:sz w:val="24"/>
          <w:szCs w:val="24"/>
        </w:rPr>
      </w:pPr>
    </w:p>
    <w:p w14:paraId="1DA71FFB" w14:textId="77777777" w:rsidR="001F6716" w:rsidRDefault="001F6716" w:rsidP="0088323C">
      <w:pPr>
        <w:spacing w:line="360" w:lineRule="auto"/>
        <w:ind w:firstLine="709"/>
        <w:jc w:val="both"/>
        <w:rPr>
          <w:rStyle w:val="apple-style-span"/>
          <w:rFonts w:ascii="Times New Roman" w:hAnsi="Times New Roman" w:cs="Times New Roman"/>
          <w:color w:val="000000" w:themeColor="text1"/>
          <w:sz w:val="24"/>
          <w:szCs w:val="24"/>
        </w:rPr>
      </w:pPr>
    </w:p>
    <w:p w14:paraId="2F829A2E" w14:textId="77777777" w:rsidR="001F6716" w:rsidRDefault="001F6716" w:rsidP="0088323C">
      <w:pPr>
        <w:spacing w:line="360" w:lineRule="auto"/>
        <w:ind w:firstLine="709"/>
        <w:jc w:val="both"/>
        <w:rPr>
          <w:rStyle w:val="apple-style-span"/>
          <w:rFonts w:ascii="Times New Roman" w:hAnsi="Times New Roman" w:cs="Times New Roman"/>
          <w:color w:val="000000" w:themeColor="text1"/>
          <w:sz w:val="24"/>
          <w:szCs w:val="24"/>
        </w:rPr>
      </w:pPr>
    </w:p>
    <w:p w14:paraId="4061A0D1" w14:textId="77777777" w:rsidR="001F6716" w:rsidRDefault="001F6716" w:rsidP="0088323C">
      <w:pPr>
        <w:spacing w:line="360" w:lineRule="auto"/>
        <w:ind w:firstLine="709"/>
        <w:jc w:val="both"/>
        <w:rPr>
          <w:rStyle w:val="apple-style-span"/>
          <w:rFonts w:ascii="Times New Roman" w:hAnsi="Times New Roman" w:cs="Times New Roman"/>
          <w:color w:val="000000" w:themeColor="text1"/>
          <w:sz w:val="24"/>
          <w:szCs w:val="24"/>
        </w:rPr>
      </w:pPr>
    </w:p>
    <w:p w14:paraId="768D15D7" w14:textId="77777777" w:rsidR="0088323C" w:rsidRPr="00404FC2" w:rsidRDefault="0088323C" w:rsidP="0088323C">
      <w:pPr>
        <w:tabs>
          <w:tab w:val="left" w:pos="565"/>
        </w:tabs>
        <w:spacing w:line="360" w:lineRule="auto"/>
        <w:jc w:val="both"/>
        <w:rPr>
          <w:rFonts w:ascii="Times New Roman" w:hAnsi="Times New Roman" w:cs="Times New Roman"/>
          <w:color w:val="000000" w:themeColor="text1"/>
          <w:sz w:val="24"/>
          <w:szCs w:val="24"/>
        </w:rPr>
      </w:pPr>
      <w:bookmarkStart w:id="36" w:name="_GoBack"/>
      <w:bookmarkEnd w:id="36"/>
      <w:r w:rsidRPr="00404FC2">
        <w:rPr>
          <w:rFonts w:ascii="Times New Roman" w:hAnsi="Times New Roman" w:cs="Times New Roman"/>
          <w:b/>
          <w:color w:val="000000" w:themeColor="text1"/>
          <w:sz w:val="24"/>
          <w:szCs w:val="24"/>
        </w:rPr>
        <w:lastRenderedPageBreak/>
        <w:t>Конфликт интересов:</w:t>
      </w:r>
      <w:r w:rsidRPr="00404FC2">
        <w:rPr>
          <w:rFonts w:ascii="Times New Roman" w:hAnsi="Times New Roman" w:cs="Times New Roman"/>
          <w:color w:val="000000" w:themeColor="text1"/>
          <w:sz w:val="24"/>
          <w:szCs w:val="24"/>
        </w:rPr>
        <w:t xml:space="preserve"> конфликт интересов отсутствует.</w:t>
      </w:r>
    </w:p>
    <w:p w14:paraId="6286B184" w14:textId="298B47F7" w:rsidR="00A719B3" w:rsidRPr="00404FC2" w:rsidRDefault="00A719B3" w:rsidP="006F10C9">
      <w:pPr>
        <w:pStyle w:val="a0"/>
        <w:jc w:val="center"/>
        <w:rPr>
          <w:rFonts w:ascii="Times New Roman" w:hAnsi="Times New Roman" w:cs="Times New Roman"/>
          <w:b/>
          <w:bCs/>
          <w:color w:val="000000" w:themeColor="text1"/>
          <w:sz w:val="28"/>
          <w:szCs w:val="28"/>
        </w:rPr>
      </w:pPr>
      <w:bookmarkStart w:id="37" w:name="_Toc200718025"/>
      <w:r w:rsidRPr="00404FC2">
        <w:rPr>
          <w:rFonts w:ascii="Times New Roman" w:hAnsi="Times New Roman" w:cs="Times New Roman"/>
          <w:color w:val="000000" w:themeColor="text1"/>
          <w:sz w:val="28"/>
          <w:szCs w:val="28"/>
        </w:rPr>
        <w:t>Целевая аудитория данных клинических рекомендаций.</w:t>
      </w:r>
      <w:bookmarkEnd w:id="37"/>
    </w:p>
    <w:p w14:paraId="282FA5A1" w14:textId="4E85EA06" w:rsidR="000F489F" w:rsidRPr="00404FC2" w:rsidRDefault="000F489F" w:rsidP="00300B06">
      <w:pPr>
        <w:pStyle w:val="a0"/>
        <w:numPr>
          <w:ilvl w:val="0"/>
          <w:numId w:val="86"/>
        </w:numPr>
        <w:spacing w:line="360" w:lineRule="auto"/>
        <w:ind w:left="426" w:hanging="426"/>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bidi="ru-RU"/>
        </w:rPr>
        <w:t xml:space="preserve">Врачи-неврологи. </w:t>
      </w:r>
    </w:p>
    <w:p w14:paraId="46F1E722" w14:textId="11CE66DE" w:rsidR="000F489F" w:rsidRPr="00404FC2" w:rsidRDefault="000F489F" w:rsidP="00300B06">
      <w:pPr>
        <w:pStyle w:val="a0"/>
        <w:numPr>
          <w:ilvl w:val="0"/>
          <w:numId w:val="86"/>
        </w:numPr>
        <w:spacing w:line="360" w:lineRule="auto"/>
        <w:ind w:left="426" w:hanging="426"/>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bidi="ru-RU"/>
        </w:rPr>
        <w:t xml:space="preserve">Врачи-кардиологи. </w:t>
      </w:r>
    </w:p>
    <w:p w14:paraId="493CCE6E" w14:textId="364D1436" w:rsidR="000F489F" w:rsidRPr="00404FC2" w:rsidRDefault="000F489F" w:rsidP="00300B06">
      <w:pPr>
        <w:pStyle w:val="a0"/>
        <w:numPr>
          <w:ilvl w:val="0"/>
          <w:numId w:val="86"/>
        </w:numPr>
        <w:spacing w:line="360" w:lineRule="auto"/>
        <w:ind w:left="426" w:hanging="426"/>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bidi="ru-RU"/>
        </w:rPr>
        <w:t xml:space="preserve">Врачи общей практики (семейные врачи). </w:t>
      </w:r>
    </w:p>
    <w:p w14:paraId="3CC82BF3" w14:textId="6DE8A9FE" w:rsidR="000F489F" w:rsidRPr="00404FC2" w:rsidRDefault="000F489F" w:rsidP="00300B06">
      <w:pPr>
        <w:pStyle w:val="a0"/>
        <w:numPr>
          <w:ilvl w:val="0"/>
          <w:numId w:val="86"/>
        </w:numPr>
        <w:spacing w:line="360" w:lineRule="auto"/>
        <w:ind w:left="426" w:hanging="426"/>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bidi="ru-RU"/>
        </w:rPr>
        <w:t xml:space="preserve">Врачи-терапевты. </w:t>
      </w:r>
    </w:p>
    <w:p w14:paraId="62D51D9C" w14:textId="026FD0C9" w:rsidR="000F489F" w:rsidRPr="00404FC2" w:rsidRDefault="000F489F" w:rsidP="00300B06">
      <w:pPr>
        <w:pStyle w:val="a0"/>
        <w:numPr>
          <w:ilvl w:val="0"/>
          <w:numId w:val="86"/>
        </w:numPr>
        <w:spacing w:line="360" w:lineRule="auto"/>
        <w:ind w:left="426" w:hanging="426"/>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bidi="ru-RU"/>
        </w:rPr>
        <w:t xml:space="preserve">Врачи-анестезиологи-реаниматологи. </w:t>
      </w:r>
    </w:p>
    <w:p w14:paraId="24DDDF03" w14:textId="16A95204" w:rsidR="000F489F" w:rsidRPr="00404FC2" w:rsidRDefault="000F489F" w:rsidP="00300B06">
      <w:pPr>
        <w:pStyle w:val="a0"/>
        <w:numPr>
          <w:ilvl w:val="0"/>
          <w:numId w:val="86"/>
        </w:numPr>
        <w:spacing w:line="360" w:lineRule="auto"/>
        <w:ind w:left="426" w:hanging="426"/>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bidi="ru-RU"/>
        </w:rPr>
        <w:t xml:space="preserve">Врачи-рентгенологи. </w:t>
      </w:r>
    </w:p>
    <w:p w14:paraId="6EC13ACC" w14:textId="78BC1042" w:rsidR="000F489F" w:rsidRPr="00404FC2" w:rsidRDefault="000F489F" w:rsidP="00300B06">
      <w:pPr>
        <w:pStyle w:val="a0"/>
        <w:numPr>
          <w:ilvl w:val="0"/>
          <w:numId w:val="86"/>
        </w:numPr>
        <w:spacing w:line="360" w:lineRule="auto"/>
        <w:ind w:left="426" w:hanging="426"/>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bidi="ru-RU"/>
        </w:rPr>
        <w:t xml:space="preserve">Врачи-нейрохирурги. </w:t>
      </w:r>
    </w:p>
    <w:p w14:paraId="05F9939B" w14:textId="61C8BCA5" w:rsidR="000F489F" w:rsidRPr="00404FC2" w:rsidRDefault="000F489F" w:rsidP="00300B06">
      <w:pPr>
        <w:pStyle w:val="a0"/>
        <w:numPr>
          <w:ilvl w:val="0"/>
          <w:numId w:val="86"/>
        </w:numPr>
        <w:spacing w:line="360" w:lineRule="auto"/>
        <w:ind w:left="426" w:hanging="426"/>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bidi="ru-RU"/>
        </w:rPr>
        <w:t xml:space="preserve">Врачи физической и реабилитационной медицины. </w:t>
      </w:r>
    </w:p>
    <w:p w14:paraId="52A05F93" w14:textId="6CF9EBC4" w:rsidR="000F489F" w:rsidRPr="00404FC2" w:rsidRDefault="000F489F" w:rsidP="00300B06">
      <w:pPr>
        <w:pStyle w:val="a0"/>
        <w:numPr>
          <w:ilvl w:val="0"/>
          <w:numId w:val="86"/>
        </w:numPr>
        <w:spacing w:line="360" w:lineRule="auto"/>
        <w:ind w:left="426" w:hanging="426"/>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bidi="ru-RU"/>
        </w:rPr>
        <w:t xml:space="preserve">Врачи лечебной физкультуры. </w:t>
      </w:r>
    </w:p>
    <w:p w14:paraId="6D7F6211" w14:textId="4AD6B8A3" w:rsidR="000F489F" w:rsidRPr="00404FC2" w:rsidRDefault="000F489F" w:rsidP="00300B06">
      <w:pPr>
        <w:pStyle w:val="a0"/>
        <w:numPr>
          <w:ilvl w:val="0"/>
          <w:numId w:val="86"/>
        </w:numPr>
        <w:spacing w:line="360" w:lineRule="auto"/>
        <w:ind w:left="426" w:hanging="426"/>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bidi="ru-RU"/>
        </w:rPr>
        <w:t xml:space="preserve">Медицинские логопеды. </w:t>
      </w:r>
    </w:p>
    <w:p w14:paraId="4EBC9050" w14:textId="0F72BAB2" w:rsidR="000F489F" w:rsidRPr="00404FC2" w:rsidRDefault="000F489F" w:rsidP="00300B06">
      <w:pPr>
        <w:pStyle w:val="a0"/>
        <w:numPr>
          <w:ilvl w:val="0"/>
          <w:numId w:val="86"/>
        </w:numPr>
        <w:spacing w:line="360" w:lineRule="auto"/>
        <w:ind w:left="426" w:hanging="426"/>
        <w:jc w:val="both"/>
        <w:rPr>
          <w:rFonts w:ascii="Times New Roman" w:hAnsi="Times New Roman" w:cs="Times New Roman"/>
          <w:color w:val="000000" w:themeColor="text1"/>
          <w:sz w:val="24"/>
          <w:szCs w:val="24"/>
          <w:lang w:bidi="ru-RU"/>
        </w:rPr>
      </w:pPr>
      <w:r w:rsidRPr="00404FC2">
        <w:rPr>
          <w:rFonts w:ascii="Times New Roman" w:hAnsi="Times New Roman" w:cs="Times New Roman"/>
          <w:color w:val="000000" w:themeColor="text1"/>
          <w:sz w:val="24"/>
          <w:szCs w:val="24"/>
          <w:lang w:bidi="ru-RU"/>
        </w:rPr>
        <w:t xml:space="preserve">Инструкторы-методисты лечебной физкультуры. </w:t>
      </w:r>
    </w:p>
    <w:p w14:paraId="7B69E2E2" w14:textId="173105EA" w:rsidR="000F489F" w:rsidRPr="00404FC2" w:rsidRDefault="000F489F" w:rsidP="00300B06">
      <w:pPr>
        <w:pStyle w:val="a0"/>
        <w:numPr>
          <w:ilvl w:val="0"/>
          <w:numId w:val="86"/>
        </w:numPr>
        <w:spacing w:line="360" w:lineRule="auto"/>
        <w:ind w:left="426" w:hanging="426"/>
        <w:jc w:val="both"/>
        <w:rPr>
          <w:rFonts w:ascii="Times New Roman" w:hAnsi="Times New Roman" w:cs="Times New Roman"/>
          <w:color w:val="000000" w:themeColor="text1"/>
          <w:sz w:val="24"/>
          <w:szCs w:val="24"/>
          <w:lang w:bidi="ru-RU"/>
        </w:rPr>
      </w:pPr>
      <w:r w:rsidRPr="00404FC2">
        <w:rPr>
          <w:rFonts w:ascii="Times New Roman" w:hAnsi="Times New Roman" w:cs="Times New Roman"/>
          <w:color w:val="000000" w:themeColor="text1"/>
          <w:sz w:val="24"/>
          <w:szCs w:val="24"/>
        </w:rPr>
        <w:t>Студенты медицинских ВУЗов;</w:t>
      </w:r>
    </w:p>
    <w:p w14:paraId="283204E5" w14:textId="77777777" w:rsidR="000F489F" w:rsidRPr="00404FC2" w:rsidRDefault="000F489F" w:rsidP="00300B06">
      <w:pPr>
        <w:pStyle w:val="a0"/>
        <w:numPr>
          <w:ilvl w:val="0"/>
          <w:numId w:val="86"/>
        </w:numPr>
        <w:spacing w:line="360" w:lineRule="auto"/>
        <w:ind w:left="426" w:hanging="426"/>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Обучающиеся в ординатуре.</w:t>
      </w:r>
    </w:p>
    <w:p w14:paraId="7DB244F7" w14:textId="77777777" w:rsidR="00F320C8" w:rsidRDefault="00F320C8" w:rsidP="00F320C8">
      <w:pPr>
        <w:pStyle w:val="a0"/>
        <w:spacing w:line="360" w:lineRule="auto"/>
        <w:jc w:val="both"/>
        <w:rPr>
          <w:rFonts w:ascii="Times New Roman" w:hAnsi="Times New Roman" w:cs="Times New Roman"/>
          <w:color w:val="000000" w:themeColor="text1"/>
          <w:sz w:val="24"/>
          <w:szCs w:val="24"/>
        </w:rPr>
      </w:pPr>
    </w:p>
    <w:p w14:paraId="792B5925" w14:textId="77777777" w:rsidR="00363C58" w:rsidRDefault="00363C58" w:rsidP="00F320C8">
      <w:pPr>
        <w:pStyle w:val="a0"/>
        <w:spacing w:line="360" w:lineRule="auto"/>
        <w:jc w:val="both"/>
        <w:rPr>
          <w:rFonts w:ascii="Times New Roman" w:hAnsi="Times New Roman" w:cs="Times New Roman"/>
          <w:color w:val="000000" w:themeColor="text1"/>
          <w:sz w:val="24"/>
          <w:szCs w:val="24"/>
        </w:rPr>
      </w:pPr>
    </w:p>
    <w:p w14:paraId="3C72C96A" w14:textId="77777777" w:rsidR="00363C58" w:rsidRDefault="00363C58" w:rsidP="00F320C8">
      <w:pPr>
        <w:pStyle w:val="a0"/>
        <w:spacing w:line="360" w:lineRule="auto"/>
        <w:jc w:val="both"/>
        <w:rPr>
          <w:rFonts w:ascii="Times New Roman" w:hAnsi="Times New Roman" w:cs="Times New Roman"/>
          <w:color w:val="000000" w:themeColor="text1"/>
          <w:sz w:val="24"/>
          <w:szCs w:val="24"/>
        </w:rPr>
      </w:pPr>
    </w:p>
    <w:p w14:paraId="5055651B" w14:textId="77777777" w:rsidR="00363C58" w:rsidRDefault="00363C58" w:rsidP="00F320C8">
      <w:pPr>
        <w:pStyle w:val="a0"/>
        <w:spacing w:line="360" w:lineRule="auto"/>
        <w:jc w:val="both"/>
        <w:rPr>
          <w:rFonts w:ascii="Times New Roman" w:hAnsi="Times New Roman" w:cs="Times New Roman"/>
          <w:color w:val="000000" w:themeColor="text1"/>
          <w:sz w:val="24"/>
          <w:szCs w:val="24"/>
        </w:rPr>
      </w:pPr>
    </w:p>
    <w:p w14:paraId="28733DEA" w14:textId="77777777" w:rsidR="00363C58" w:rsidRDefault="00363C58" w:rsidP="00F320C8">
      <w:pPr>
        <w:pStyle w:val="a0"/>
        <w:spacing w:line="360" w:lineRule="auto"/>
        <w:jc w:val="both"/>
        <w:rPr>
          <w:rFonts w:ascii="Times New Roman" w:hAnsi="Times New Roman" w:cs="Times New Roman"/>
          <w:color w:val="000000" w:themeColor="text1"/>
          <w:sz w:val="24"/>
          <w:szCs w:val="24"/>
        </w:rPr>
      </w:pPr>
    </w:p>
    <w:p w14:paraId="5B6DF9A3" w14:textId="77777777" w:rsidR="00363C58" w:rsidRDefault="00363C58" w:rsidP="00F320C8">
      <w:pPr>
        <w:pStyle w:val="a0"/>
        <w:spacing w:line="360" w:lineRule="auto"/>
        <w:jc w:val="both"/>
        <w:rPr>
          <w:rFonts w:ascii="Times New Roman" w:hAnsi="Times New Roman" w:cs="Times New Roman"/>
          <w:color w:val="000000" w:themeColor="text1"/>
          <w:sz w:val="24"/>
          <w:szCs w:val="24"/>
        </w:rPr>
      </w:pPr>
    </w:p>
    <w:p w14:paraId="081054E3" w14:textId="77777777" w:rsidR="00363C58" w:rsidRDefault="00363C58" w:rsidP="00F320C8">
      <w:pPr>
        <w:pStyle w:val="a0"/>
        <w:spacing w:line="360" w:lineRule="auto"/>
        <w:jc w:val="both"/>
        <w:rPr>
          <w:rFonts w:ascii="Times New Roman" w:hAnsi="Times New Roman" w:cs="Times New Roman"/>
          <w:color w:val="000000" w:themeColor="text1"/>
          <w:sz w:val="24"/>
          <w:szCs w:val="24"/>
        </w:rPr>
      </w:pPr>
    </w:p>
    <w:p w14:paraId="715C0AE1" w14:textId="77777777" w:rsidR="00363C58" w:rsidRDefault="00363C58" w:rsidP="00F320C8">
      <w:pPr>
        <w:pStyle w:val="a0"/>
        <w:spacing w:line="360" w:lineRule="auto"/>
        <w:jc w:val="both"/>
        <w:rPr>
          <w:rFonts w:ascii="Times New Roman" w:hAnsi="Times New Roman" w:cs="Times New Roman"/>
          <w:color w:val="000000" w:themeColor="text1"/>
          <w:sz w:val="24"/>
          <w:szCs w:val="24"/>
        </w:rPr>
      </w:pPr>
    </w:p>
    <w:p w14:paraId="6FCAF661" w14:textId="77777777" w:rsidR="00363C58" w:rsidRDefault="00363C58" w:rsidP="00F320C8">
      <w:pPr>
        <w:pStyle w:val="a0"/>
        <w:spacing w:line="360" w:lineRule="auto"/>
        <w:jc w:val="both"/>
        <w:rPr>
          <w:rFonts w:ascii="Times New Roman" w:hAnsi="Times New Roman" w:cs="Times New Roman"/>
          <w:color w:val="000000" w:themeColor="text1"/>
          <w:sz w:val="24"/>
          <w:szCs w:val="24"/>
        </w:rPr>
      </w:pPr>
    </w:p>
    <w:p w14:paraId="06563525" w14:textId="77777777" w:rsidR="00363C58" w:rsidRDefault="00363C58" w:rsidP="00F320C8">
      <w:pPr>
        <w:pStyle w:val="a0"/>
        <w:spacing w:line="360" w:lineRule="auto"/>
        <w:jc w:val="both"/>
        <w:rPr>
          <w:rFonts w:ascii="Times New Roman" w:hAnsi="Times New Roman" w:cs="Times New Roman"/>
          <w:color w:val="000000" w:themeColor="text1"/>
          <w:sz w:val="24"/>
          <w:szCs w:val="24"/>
        </w:rPr>
      </w:pPr>
    </w:p>
    <w:p w14:paraId="0650678C" w14:textId="77777777" w:rsidR="001F6716" w:rsidRDefault="001F6716" w:rsidP="00F320C8">
      <w:pPr>
        <w:pStyle w:val="a0"/>
        <w:spacing w:line="360" w:lineRule="auto"/>
        <w:jc w:val="both"/>
        <w:rPr>
          <w:rFonts w:ascii="Times New Roman" w:hAnsi="Times New Roman" w:cs="Times New Roman"/>
          <w:color w:val="000000" w:themeColor="text1"/>
          <w:sz w:val="24"/>
          <w:szCs w:val="24"/>
        </w:rPr>
      </w:pPr>
    </w:p>
    <w:p w14:paraId="55A10BD9" w14:textId="77777777" w:rsidR="001F6716" w:rsidRDefault="001F6716" w:rsidP="00F320C8">
      <w:pPr>
        <w:pStyle w:val="a0"/>
        <w:spacing w:line="360" w:lineRule="auto"/>
        <w:jc w:val="both"/>
        <w:rPr>
          <w:rFonts w:ascii="Times New Roman" w:hAnsi="Times New Roman" w:cs="Times New Roman"/>
          <w:color w:val="000000" w:themeColor="text1"/>
          <w:sz w:val="24"/>
          <w:szCs w:val="24"/>
        </w:rPr>
      </w:pPr>
    </w:p>
    <w:p w14:paraId="1E506132" w14:textId="77777777" w:rsidR="001F6716" w:rsidRDefault="001F6716" w:rsidP="00F320C8">
      <w:pPr>
        <w:pStyle w:val="a0"/>
        <w:spacing w:line="360" w:lineRule="auto"/>
        <w:jc w:val="both"/>
        <w:rPr>
          <w:rFonts w:ascii="Times New Roman" w:hAnsi="Times New Roman" w:cs="Times New Roman"/>
          <w:color w:val="000000" w:themeColor="text1"/>
          <w:sz w:val="24"/>
          <w:szCs w:val="24"/>
        </w:rPr>
      </w:pPr>
    </w:p>
    <w:p w14:paraId="0CAD7B15" w14:textId="77777777" w:rsidR="001F6716" w:rsidRDefault="001F6716" w:rsidP="00F320C8">
      <w:pPr>
        <w:pStyle w:val="a0"/>
        <w:spacing w:line="360" w:lineRule="auto"/>
        <w:jc w:val="both"/>
        <w:rPr>
          <w:rFonts w:ascii="Times New Roman" w:hAnsi="Times New Roman" w:cs="Times New Roman"/>
          <w:color w:val="000000" w:themeColor="text1"/>
          <w:sz w:val="24"/>
          <w:szCs w:val="24"/>
        </w:rPr>
      </w:pPr>
    </w:p>
    <w:p w14:paraId="765785C7" w14:textId="77777777" w:rsidR="001F6716" w:rsidRDefault="001F6716" w:rsidP="00F320C8">
      <w:pPr>
        <w:pStyle w:val="a0"/>
        <w:spacing w:line="360" w:lineRule="auto"/>
        <w:jc w:val="both"/>
        <w:rPr>
          <w:rFonts w:ascii="Times New Roman" w:hAnsi="Times New Roman" w:cs="Times New Roman"/>
          <w:color w:val="000000" w:themeColor="text1"/>
          <w:sz w:val="24"/>
          <w:szCs w:val="24"/>
        </w:rPr>
      </w:pPr>
    </w:p>
    <w:p w14:paraId="16B4297E" w14:textId="77777777" w:rsidR="001F6716" w:rsidRDefault="001F6716" w:rsidP="00F320C8">
      <w:pPr>
        <w:pStyle w:val="a0"/>
        <w:spacing w:line="360" w:lineRule="auto"/>
        <w:jc w:val="both"/>
        <w:rPr>
          <w:rFonts w:ascii="Times New Roman" w:hAnsi="Times New Roman" w:cs="Times New Roman"/>
          <w:color w:val="000000" w:themeColor="text1"/>
          <w:sz w:val="24"/>
          <w:szCs w:val="24"/>
        </w:rPr>
      </w:pPr>
    </w:p>
    <w:p w14:paraId="18A8868A" w14:textId="77777777" w:rsidR="001F6716" w:rsidRDefault="001F6716" w:rsidP="00F320C8">
      <w:pPr>
        <w:pStyle w:val="a0"/>
        <w:spacing w:line="360" w:lineRule="auto"/>
        <w:jc w:val="both"/>
        <w:rPr>
          <w:rFonts w:ascii="Times New Roman" w:hAnsi="Times New Roman" w:cs="Times New Roman"/>
          <w:color w:val="000000" w:themeColor="text1"/>
          <w:sz w:val="24"/>
          <w:szCs w:val="24"/>
        </w:rPr>
      </w:pPr>
    </w:p>
    <w:p w14:paraId="143E25B7" w14:textId="77777777" w:rsidR="001F6716" w:rsidRDefault="001F6716" w:rsidP="00F320C8">
      <w:pPr>
        <w:pStyle w:val="a0"/>
        <w:spacing w:line="360" w:lineRule="auto"/>
        <w:jc w:val="both"/>
        <w:rPr>
          <w:rFonts w:ascii="Times New Roman" w:hAnsi="Times New Roman" w:cs="Times New Roman"/>
          <w:color w:val="000000" w:themeColor="text1"/>
          <w:sz w:val="24"/>
          <w:szCs w:val="24"/>
        </w:rPr>
      </w:pPr>
    </w:p>
    <w:p w14:paraId="32680C5F" w14:textId="77777777" w:rsidR="00363C58" w:rsidRPr="00404FC2" w:rsidRDefault="00363C58" w:rsidP="00F320C8">
      <w:pPr>
        <w:pStyle w:val="a0"/>
        <w:spacing w:line="360" w:lineRule="auto"/>
        <w:jc w:val="both"/>
        <w:rPr>
          <w:rFonts w:ascii="Times New Roman" w:hAnsi="Times New Roman" w:cs="Times New Roman"/>
          <w:color w:val="000000" w:themeColor="text1"/>
          <w:sz w:val="24"/>
          <w:szCs w:val="24"/>
        </w:rPr>
      </w:pPr>
    </w:p>
    <w:p w14:paraId="5DCF25B5" w14:textId="77777777" w:rsidR="004E1A47" w:rsidRDefault="00A719B3" w:rsidP="004E1A47">
      <w:pPr>
        <w:pStyle w:val="1"/>
        <w:spacing w:line="360" w:lineRule="auto"/>
        <w:jc w:val="right"/>
        <w:rPr>
          <w:color w:val="000000" w:themeColor="text1"/>
          <w:szCs w:val="28"/>
        </w:rPr>
      </w:pPr>
      <w:bookmarkStart w:id="38" w:name="_Toc200718026"/>
      <w:bookmarkStart w:id="39" w:name="_Toc215916175"/>
      <w:r w:rsidRPr="00404FC2">
        <w:rPr>
          <w:color w:val="000000" w:themeColor="text1"/>
          <w:szCs w:val="28"/>
        </w:rPr>
        <w:lastRenderedPageBreak/>
        <w:t>Приложение А</w:t>
      </w:r>
      <w:r w:rsidR="006F10C9" w:rsidRPr="00404FC2">
        <w:rPr>
          <w:color w:val="000000" w:themeColor="text1"/>
          <w:szCs w:val="28"/>
        </w:rPr>
        <w:t>2</w:t>
      </w:r>
      <w:r w:rsidRPr="00404FC2">
        <w:rPr>
          <w:color w:val="000000" w:themeColor="text1"/>
          <w:szCs w:val="28"/>
        </w:rPr>
        <w:t>.</w:t>
      </w:r>
      <w:bookmarkStart w:id="40" w:name="_Toc200718027"/>
      <w:bookmarkStart w:id="41" w:name="_Hlk200733277"/>
      <w:bookmarkEnd w:id="38"/>
      <w:r w:rsidR="000F489F" w:rsidRPr="00404FC2">
        <w:rPr>
          <w:color w:val="000000" w:themeColor="text1"/>
          <w:szCs w:val="28"/>
        </w:rPr>
        <w:t xml:space="preserve"> </w:t>
      </w:r>
    </w:p>
    <w:p w14:paraId="4531E333" w14:textId="703C8BE1" w:rsidR="00A719B3" w:rsidRPr="00404FC2" w:rsidRDefault="00A719B3" w:rsidP="004E1A47">
      <w:pPr>
        <w:pStyle w:val="1"/>
        <w:spacing w:line="360" w:lineRule="auto"/>
        <w:jc w:val="center"/>
        <w:rPr>
          <w:color w:val="000000" w:themeColor="text1"/>
          <w:szCs w:val="28"/>
        </w:rPr>
      </w:pPr>
      <w:r w:rsidRPr="00404FC2">
        <w:rPr>
          <w:color w:val="000000" w:themeColor="text1"/>
          <w:szCs w:val="28"/>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bookmarkEnd w:id="39"/>
      <w:bookmarkEnd w:id="40"/>
    </w:p>
    <w:p w14:paraId="6C14BF2A" w14:textId="77777777" w:rsidR="006F10C9" w:rsidRPr="00404FC2" w:rsidRDefault="006F10C9" w:rsidP="006F10C9">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Данные клинические рекомендации разработаны с учётом следующих нормативно-правовых документов:</w:t>
      </w:r>
    </w:p>
    <w:p w14:paraId="72F68E63" w14:textId="77777777" w:rsidR="006F10C9" w:rsidRPr="00404FC2" w:rsidRDefault="006F10C9" w:rsidP="00300B06">
      <w:pPr>
        <w:pStyle w:val="a0"/>
        <w:numPr>
          <w:ilvl w:val="0"/>
          <w:numId w:val="87"/>
        </w:numPr>
        <w:spacing w:line="360" w:lineRule="auto"/>
        <w:ind w:left="426" w:hanging="426"/>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Закон Приднестровской Молдавской Республики от 16 января 1997 года № 29-3 «Об основах охраны здоровья граждан» (СЗМР 97-1);</w:t>
      </w:r>
    </w:p>
    <w:p w14:paraId="77C16DF6" w14:textId="77777777" w:rsidR="006F10C9" w:rsidRPr="00404FC2" w:rsidRDefault="006F10C9" w:rsidP="00300B06">
      <w:pPr>
        <w:pStyle w:val="a0"/>
        <w:numPr>
          <w:ilvl w:val="0"/>
          <w:numId w:val="87"/>
        </w:numPr>
        <w:spacing w:line="360" w:lineRule="auto"/>
        <w:ind w:left="426" w:hanging="426"/>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rPr>
        <w:t xml:space="preserve">Постановление Правительства Приднестровской Молдавской Республики от 14 апреля </w:t>
      </w:r>
      <w:r w:rsidRPr="00363C58">
        <w:rPr>
          <w:rFonts w:ascii="Times New Roman" w:hAnsi="Times New Roman" w:cs="Times New Roman"/>
          <w:color w:val="000000" w:themeColor="text1"/>
          <w:sz w:val="24"/>
        </w:rPr>
        <w:t>2025 года № 108 «Об утверждении Программы государственных гарантий оказания</w:t>
      </w:r>
      <w:r w:rsidRPr="00404FC2">
        <w:rPr>
          <w:rFonts w:ascii="Times New Roman" w:hAnsi="Times New Roman" w:cs="Times New Roman"/>
          <w:color w:val="000000" w:themeColor="text1"/>
          <w:sz w:val="24"/>
        </w:rPr>
        <w:t xml:space="preserve"> гражданам Приднестровской Молдавской Республики бесплатной медицинской помощи на 2025 год» (САЗ 25-15); </w:t>
      </w:r>
    </w:p>
    <w:p w14:paraId="52A47C43" w14:textId="77777777" w:rsidR="006F10C9" w:rsidRPr="00404FC2" w:rsidRDefault="006F10C9" w:rsidP="00300B06">
      <w:pPr>
        <w:pStyle w:val="a0"/>
        <w:numPr>
          <w:ilvl w:val="0"/>
          <w:numId w:val="87"/>
        </w:numPr>
        <w:spacing w:line="360" w:lineRule="auto"/>
        <w:ind w:left="426" w:hanging="426"/>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Приказ Министерства здравоохранения Приднестровской Молдавской Республики от 1 ноября 2022 года № 894 «Об утверждении Перечня жизненно важных лекарственных средств для медицинского применения» (регистрационный № 11398 от 25 ноября 2022 года) (САЗ 22-46).</w:t>
      </w:r>
    </w:p>
    <w:p w14:paraId="1453D5E0" w14:textId="77777777" w:rsidR="00363C58" w:rsidRDefault="006F10C9" w:rsidP="00363C58">
      <w:pPr>
        <w:pStyle w:val="a0"/>
        <w:numPr>
          <w:ilvl w:val="0"/>
          <w:numId w:val="87"/>
        </w:numPr>
        <w:spacing w:line="360" w:lineRule="auto"/>
        <w:ind w:left="426" w:hanging="426"/>
        <w:jc w:val="both"/>
        <w:rPr>
          <w:rFonts w:ascii="Times New Roman" w:hAnsi="Times New Roman" w:cs="Times New Roman"/>
          <w:color w:val="000000" w:themeColor="text1"/>
          <w:sz w:val="24"/>
          <w:szCs w:val="24"/>
        </w:rPr>
      </w:pPr>
      <w:r w:rsidRPr="00363C58">
        <w:rPr>
          <w:rFonts w:ascii="Times New Roman" w:hAnsi="Times New Roman" w:cs="Times New Roman"/>
          <w:color w:val="000000" w:themeColor="text1"/>
          <w:sz w:val="24"/>
          <w:szCs w:val="24"/>
        </w:rPr>
        <w:t xml:space="preserve">Приказ </w:t>
      </w:r>
      <w:r w:rsidR="00C326BF" w:rsidRPr="00363C58">
        <w:rPr>
          <w:rFonts w:ascii="Times New Roman" w:hAnsi="Times New Roman" w:cs="Times New Roman"/>
          <w:color w:val="000000" w:themeColor="text1"/>
          <w:sz w:val="24"/>
          <w:szCs w:val="24"/>
        </w:rPr>
        <w:t xml:space="preserve">Министерства здравоохранения </w:t>
      </w:r>
      <w:r w:rsidRPr="00363C58">
        <w:rPr>
          <w:rFonts w:ascii="Times New Roman" w:hAnsi="Times New Roman" w:cs="Times New Roman"/>
          <w:color w:val="000000" w:themeColor="text1"/>
          <w:sz w:val="24"/>
          <w:szCs w:val="24"/>
        </w:rPr>
        <w:t xml:space="preserve">Приднестровской Молдавской Республики от </w:t>
      </w:r>
      <w:r w:rsidR="00C516CA" w:rsidRPr="00363C58">
        <w:rPr>
          <w:rFonts w:ascii="Times New Roman" w:hAnsi="Times New Roman" w:cs="Times New Roman"/>
          <w:color w:val="000000" w:themeColor="text1"/>
          <w:sz w:val="24"/>
          <w:szCs w:val="24"/>
        </w:rPr>
        <w:t>15</w:t>
      </w:r>
      <w:r w:rsidRPr="00363C58">
        <w:rPr>
          <w:rFonts w:ascii="Times New Roman" w:hAnsi="Times New Roman" w:cs="Times New Roman"/>
          <w:color w:val="000000" w:themeColor="text1"/>
          <w:sz w:val="24"/>
          <w:szCs w:val="24"/>
        </w:rPr>
        <w:t xml:space="preserve"> </w:t>
      </w:r>
      <w:r w:rsidR="00C516CA" w:rsidRPr="00363C58">
        <w:rPr>
          <w:rFonts w:ascii="Times New Roman" w:hAnsi="Times New Roman" w:cs="Times New Roman"/>
          <w:color w:val="000000" w:themeColor="text1"/>
          <w:sz w:val="24"/>
          <w:szCs w:val="24"/>
        </w:rPr>
        <w:t>октября</w:t>
      </w:r>
      <w:r w:rsidRPr="00363C58">
        <w:rPr>
          <w:rFonts w:ascii="Times New Roman" w:hAnsi="Times New Roman" w:cs="Times New Roman"/>
          <w:color w:val="000000" w:themeColor="text1"/>
          <w:sz w:val="24"/>
          <w:szCs w:val="24"/>
        </w:rPr>
        <w:t xml:space="preserve"> 2021 года № 363 «Порядок разработки и применения клинических рекомендаций по вопросам оказания медицинской помощи» (регистрационный № 10285 от 3 июня 2021 года)</w:t>
      </w:r>
      <w:r w:rsidR="00C326BF" w:rsidRPr="00363C58">
        <w:rPr>
          <w:rFonts w:ascii="Times New Roman" w:hAnsi="Times New Roman" w:cs="Times New Roman"/>
          <w:color w:val="000000" w:themeColor="text1"/>
          <w:sz w:val="24"/>
          <w:szCs w:val="24"/>
        </w:rPr>
        <w:t xml:space="preserve"> (САЗ 21-22)</w:t>
      </w:r>
      <w:r w:rsidRPr="00363C58">
        <w:rPr>
          <w:rFonts w:ascii="Times New Roman" w:hAnsi="Times New Roman" w:cs="Times New Roman"/>
          <w:color w:val="000000" w:themeColor="text1"/>
          <w:sz w:val="24"/>
          <w:szCs w:val="24"/>
        </w:rPr>
        <w:t>.</w:t>
      </w:r>
    </w:p>
    <w:p w14:paraId="3257BF12" w14:textId="198166DC" w:rsidR="006F10C9" w:rsidRPr="00363C58" w:rsidRDefault="006F10C9" w:rsidP="00363C58">
      <w:pPr>
        <w:pStyle w:val="a0"/>
        <w:numPr>
          <w:ilvl w:val="0"/>
          <w:numId w:val="87"/>
        </w:numPr>
        <w:spacing w:line="360" w:lineRule="auto"/>
        <w:ind w:left="426" w:hanging="426"/>
        <w:jc w:val="both"/>
        <w:rPr>
          <w:rFonts w:ascii="Times New Roman" w:hAnsi="Times New Roman" w:cs="Times New Roman"/>
          <w:color w:val="000000" w:themeColor="text1"/>
          <w:sz w:val="24"/>
          <w:szCs w:val="24"/>
        </w:rPr>
      </w:pPr>
      <w:r w:rsidRPr="00363C58">
        <w:rPr>
          <w:rFonts w:ascii="Times New Roman" w:hAnsi="Times New Roman" w:cs="Times New Roman"/>
          <w:color w:val="000000" w:themeColor="text1"/>
          <w:sz w:val="24"/>
          <w:szCs w:val="24"/>
        </w:rPr>
        <w:t xml:space="preserve">Приказ </w:t>
      </w:r>
      <w:r w:rsidR="00C326BF" w:rsidRPr="00363C58">
        <w:rPr>
          <w:rFonts w:ascii="Times New Roman" w:hAnsi="Times New Roman" w:cs="Times New Roman"/>
          <w:color w:val="000000" w:themeColor="text1"/>
          <w:sz w:val="24"/>
          <w:szCs w:val="24"/>
        </w:rPr>
        <w:t xml:space="preserve">Министерства здравоохранения </w:t>
      </w:r>
      <w:r w:rsidRPr="00363C58">
        <w:rPr>
          <w:rFonts w:ascii="Times New Roman" w:hAnsi="Times New Roman" w:cs="Times New Roman"/>
          <w:color w:val="000000" w:themeColor="text1"/>
          <w:sz w:val="24"/>
          <w:szCs w:val="24"/>
        </w:rPr>
        <w:t>Приднестровской Молдавской Республики от 21 июля 2023 года № 576 «Об утверждении Порядка дачи информированного добровольного согласия на медицинское вмешательство и отказа от медицинского вмешательства, формы информированного добровольного согласия на медицинское вмешательство и формы отказа от медицинского вмешательства» (регистрационный № 11964 от 31 августа 2023 года)</w:t>
      </w:r>
      <w:r w:rsidR="00C326BF" w:rsidRPr="00363C58">
        <w:rPr>
          <w:rFonts w:ascii="Times New Roman" w:hAnsi="Times New Roman" w:cs="Times New Roman"/>
          <w:color w:val="000000" w:themeColor="text1"/>
          <w:sz w:val="24"/>
          <w:szCs w:val="24"/>
        </w:rPr>
        <w:t xml:space="preserve"> (САЗ 23-35).</w:t>
      </w:r>
    </w:p>
    <w:p w14:paraId="5CCB71B3" w14:textId="77777777" w:rsidR="00A719B3" w:rsidRPr="00404FC2" w:rsidRDefault="00A719B3" w:rsidP="00A719B3">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Настоящие клинические рекомендации носят рекомендательный характер для организаторов здравоохранения и практикующих специалистов соответствующего клинического направления. Виды и объём медицинской помощи населению Приднестровской Молдавской Республики,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законами о республиканском бюджете, при наличии </w:t>
      </w:r>
      <w:r w:rsidRPr="00404FC2">
        <w:rPr>
          <w:rFonts w:ascii="Times New Roman" w:hAnsi="Times New Roman" w:cs="Times New Roman"/>
          <w:color w:val="000000" w:themeColor="text1"/>
          <w:sz w:val="24"/>
          <w:szCs w:val="24"/>
        </w:rPr>
        <w:lastRenderedPageBreak/>
        <w:t xml:space="preserve">источников финансирования, а также других поступлений, не запрещенных действующим законодательством Приднестровской Молдавской Республики. </w:t>
      </w:r>
    </w:p>
    <w:p w14:paraId="03D5BFDD" w14:textId="77777777" w:rsidR="00A719B3" w:rsidRPr="00404FC2" w:rsidRDefault="00A719B3" w:rsidP="00A719B3">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Объём диагностических и лечебных мероприятий для конкретного пациента определяет лечащий врач, в соответствии с требованиями к объёму исследований при определенных заболеваниях, состояниях, с учетом возможностей лечебно-профилактических организаций по предоставлению определенных видов исследований и лечения.</w:t>
      </w:r>
    </w:p>
    <w:p w14:paraId="3A2E40FA" w14:textId="77777777" w:rsidR="00A719B3" w:rsidRPr="00404FC2" w:rsidRDefault="00A719B3" w:rsidP="00A719B3">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Актуализация данных клинических рекомендаций будет проводиться не реже, чем один раз в пять лет. Принятие решения об обновлении будет принято на основании предложений, представленных медицинскими профессиональными некоммерческими организациями с учетом результатов комплексной оценки лекарственных препаратов, медицинских изделий, а также результатов клинической апробации. Рекомендации к схемам применения и дозам лекарственных препаратов, прописаны в тексте данных клинических рекомендаций. </w:t>
      </w:r>
    </w:p>
    <w:p w14:paraId="1B7F796F" w14:textId="77777777" w:rsidR="00A719B3" w:rsidRPr="00404FC2" w:rsidRDefault="00A719B3" w:rsidP="000F489F">
      <w:pPr>
        <w:pStyle w:val="a0"/>
        <w:spacing w:line="360" w:lineRule="auto"/>
        <w:ind w:firstLine="709"/>
        <w:jc w:val="both"/>
        <w:rPr>
          <w:rFonts w:ascii="Times New Roman" w:hAnsi="Times New Roman" w:cs="Times New Roman"/>
          <w:b/>
          <w:bCs/>
          <w:color w:val="000000" w:themeColor="text1"/>
          <w:sz w:val="24"/>
          <w:szCs w:val="24"/>
        </w:rPr>
      </w:pPr>
      <w:r w:rsidRPr="00404FC2">
        <w:rPr>
          <w:rFonts w:ascii="Times New Roman" w:hAnsi="Times New Roman" w:cs="Times New Roman"/>
          <w:b/>
          <w:bCs/>
          <w:color w:val="000000" w:themeColor="text1"/>
          <w:sz w:val="24"/>
          <w:szCs w:val="24"/>
        </w:rPr>
        <w:t>Инструкции по применению (показания, противопоказания, способы применения и дозы) препаратов.</w:t>
      </w:r>
    </w:p>
    <w:bookmarkEnd w:id="41"/>
    <w:p w14:paraId="7C17936D" w14:textId="77777777" w:rsidR="000A43AE" w:rsidRPr="00404FC2" w:rsidRDefault="000A43AE" w:rsidP="000F489F">
      <w:pPr>
        <w:pStyle w:val="a0"/>
        <w:spacing w:line="360" w:lineRule="auto"/>
        <w:ind w:firstLine="709"/>
        <w:jc w:val="both"/>
        <w:rPr>
          <w:rFonts w:ascii="Times New Roman" w:hAnsi="Times New Roman" w:cs="Times New Roman"/>
          <w:b/>
          <w:bCs/>
          <w:color w:val="000000" w:themeColor="text1"/>
          <w:sz w:val="24"/>
          <w:szCs w:val="24"/>
        </w:rPr>
      </w:pPr>
      <w:r w:rsidRPr="00404FC2">
        <w:rPr>
          <w:rFonts w:ascii="Times New Roman" w:hAnsi="Times New Roman" w:cs="Times New Roman"/>
          <w:b/>
          <w:bCs/>
          <w:color w:val="000000" w:themeColor="text1"/>
          <w:sz w:val="24"/>
          <w:szCs w:val="24"/>
        </w:rPr>
        <w:t>Ноотропы</w:t>
      </w:r>
    </w:p>
    <w:p w14:paraId="2F7FAE91" w14:textId="77777777"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b/>
          <w:bCs/>
          <w:color w:val="000000" w:themeColor="text1"/>
          <w:sz w:val="24"/>
          <w:szCs w:val="24"/>
        </w:rPr>
        <w:t>Церебролизин</w:t>
      </w:r>
      <w:r w:rsidRPr="00404FC2">
        <w:rPr>
          <w:rFonts w:ascii="Times New Roman" w:hAnsi="Times New Roman" w:cs="Times New Roman"/>
          <w:color w:val="000000" w:themeColor="text1"/>
          <w:sz w:val="24"/>
          <w:szCs w:val="24"/>
        </w:rPr>
        <w:t xml:space="preserve"> — ноотропное средство, представляющее собой продукт протеолитического расщепления белковых компонентов головного мозга свиней.</w:t>
      </w:r>
    </w:p>
    <w:p w14:paraId="5058AECA" w14:textId="63537F06"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Режим дозирования: вводят в виде в/м инъекций 5 мл или в/в инъекций 10 мл, дозы от 10 мл до 50 мл рекомендуется вводить только посредством медленных в/в инфузий. Максимальная разовая доза 50 мл. </w:t>
      </w:r>
    </w:p>
    <w:p w14:paraId="75366B79" w14:textId="77777777"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Побочные эффекты: </w:t>
      </w:r>
    </w:p>
    <w:p w14:paraId="43C5F6F8" w14:textId="77777777" w:rsidR="000A43AE" w:rsidRPr="00404FC2" w:rsidRDefault="000A43AE" w:rsidP="00D45F9C">
      <w:pPr>
        <w:pStyle w:val="a0"/>
        <w:spacing w:line="360" w:lineRule="auto"/>
        <w:ind w:firstLine="708"/>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При слишком быстром введении препарата может привести к </w:t>
      </w:r>
    </w:p>
    <w:p w14:paraId="1CA0653B" w14:textId="77777777" w:rsidR="000A43AE" w:rsidRPr="00404FC2" w:rsidRDefault="000A43AE" w:rsidP="00300B06">
      <w:pPr>
        <w:pStyle w:val="a0"/>
        <w:numPr>
          <w:ilvl w:val="0"/>
          <w:numId w:val="40"/>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Головокружению;</w:t>
      </w:r>
    </w:p>
    <w:p w14:paraId="505859CE" w14:textId="739AFF79" w:rsidR="000A43AE" w:rsidRPr="00404FC2" w:rsidRDefault="000A43AE" w:rsidP="00300B06">
      <w:pPr>
        <w:pStyle w:val="a0"/>
        <w:numPr>
          <w:ilvl w:val="0"/>
          <w:numId w:val="40"/>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Учащению сердцебиения и аритмии</w:t>
      </w:r>
      <w:r w:rsidR="00BD190D" w:rsidRPr="00404FC2">
        <w:rPr>
          <w:rFonts w:ascii="Times New Roman" w:hAnsi="Times New Roman" w:cs="Times New Roman"/>
          <w:color w:val="000000" w:themeColor="text1"/>
          <w:sz w:val="24"/>
          <w:szCs w:val="24"/>
        </w:rPr>
        <w:t>;</w:t>
      </w:r>
    </w:p>
    <w:p w14:paraId="687A17B7" w14:textId="1C47B7D3" w:rsidR="000A43AE" w:rsidRPr="00404FC2" w:rsidRDefault="000A43AE" w:rsidP="00300B06">
      <w:pPr>
        <w:pStyle w:val="a0"/>
        <w:numPr>
          <w:ilvl w:val="0"/>
          <w:numId w:val="40"/>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Ощущение жара, потливость, зуд</w:t>
      </w:r>
      <w:r w:rsidR="00BD190D" w:rsidRPr="00404FC2">
        <w:rPr>
          <w:rFonts w:ascii="Times New Roman" w:hAnsi="Times New Roman" w:cs="Times New Roman"/>
          <w:color w:val="000000" w:themeColor="text1"/>
          <w:sz w:val="24"/>
          <w:szCs w:val="24"/>
        </w:rPr>
        <w:t>.</w:t>
      </w:r>
    </w:p>
    <w:p w14:paraId="2EECA631" w14:textId="77777777"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Основные противопоказания: </w:t>
      </w:r>
    </w:p>
    <w:p w14:paraId="47B0700E" w14:textId="77777777" w:rsidR="000A43AE" w:rsidRPr="00404FC2" w:rsidRDefault="000A43AE" w:rsidP="00300B06">
      <w:pPr>
        <w:pStyle w:val="a0"/>
        <w:numPr>
          <w:ilvl w:val="0"/>
          <w:numId w:val="41"/>
        </w:numPr>
        <w:tabs>
          <w:tab w:val="clear" w:pos="720"/>
          <w:tab w:val="num" w:pos="360"/>
        </w:tabs>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Повышенная чувствительность к компонентам препарата;</w:t>
      </w:r>
    </w:p>
    <w:p w14:paraId="56C7A326" w14:textId="77777777" w:rsidR="000A43AE" w:rsidRPr="00404FC2" w:rsidRDefault="000A43AE" w:rsidP="00300B06">
      <w:pPr>
        <w:pStyle w:val="a0"/>
        <w:numPr>
          <w:ilvl w:val="0"/>
          <w:numId w:val="41"/>
        </w:numPr>
        <w:tabs>
          <w:tab w:val="clear" w:pos="720"/>
          <w:tab w:val="num" w:pos="360"/>
        </w:tabs>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Тяжелая почечная недостаточность;</w:t>
      </w:r>
    </w:p>
    <w:p w14:paraId="43CACF62" w14:textId="4061DE66" w:rsidR="000A43AE" w:rsidRPr="00404FC2" w:rsidRDefault="000A43AE" w:rsidP="00300B06">
      <w:pPr>
        <w:pStyle w:val="a0"/>
        <w:numPr>
          <w:ilvl w:val="0"/>
          <w:numId w:val="41"/>
        </w:numPr>
        <w:tabs>
          <w:tab w:val="clear" w:pos="720"/>
          <w:tab w:val="num" w:pos="360"/>
        </w:tabs>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Эпилептический статус</w:t>
      </w:r>
      <w:r w:rsidR="00BD190D" w:rsidRPr="00404FC2">
        <w:rPr>
          <w:rFonts w:ascii="Times New Roman" w:hAnsi="Times New Roman" w:cs="Times New Roman"/>
          <w:color w:val="000000" w:themeColor="text1"/>
          <w:sz w:val="24"/>
          <w:szCs w:val="24"/>
        </w:rPr>
        <w:t>.</w:t>
      </w:r>
    </w:p>
    <w:p w14:paraId="5682AFA0" w14:textId="77777777"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Меры предосторожности:</w:t>
      </w:r>
    </w:p>
    <w:p w14:paraId="6E9882D6" w14:textId="059DC334" w:rsidR="000A43AE" w:rsidRPr="00404FC2" w:rsidRDefault="000A43AE" w:rsidP="00300B06">
      <w:pPr>
        <w:pStyle w:val="a0"/>
        <w:numPr>
          <w:ilvl w:val="0"/>
          <w:numId w:val="42"/>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val="en-US"/>
        </w:rPr>
        <w:t>I</w:t>
      </w:r>
      <w:r w:rsidRPr="00404FC2">
        <w:rPr>
          <w:rFonts w:ascii="Times New Roman" w:hAnsi="Times New Roman" w:cs="Times New Roman"/>
          <w:color w:val="000000" w:themeColor="text1"/>
          <w:sz w:val="24"/>
          <w:szCs w:val="24"/>
        </w:rPr>
        <w:t xml:space="preserve"> триместр беременности</w:t>
      </w:r>
      <w:r w:rsidR="00BD190D" w:rsidRPr="00404FC2">
        <w:rPr>
          <w:rFonts w:ascii="Times New Roman" w:hAnsi="Times New Roman" w:cs="Times New Roman"/>
          <w:color w:val="000000" w:themeColor="text1"/>
          <w:sz w:val="24"/>
          <w:szCs w:val="24"/>
        </w:rPr>
        <w:t>;</w:t>
      </w:r>
    </w:p>
    <w:p w14:paraId="6BE0334A" w14:textId="105654B2" w:rsidR="000A43AE" w:rsidRPr="00404FC2" w:rsidRDefault="000A43AE" w:rsidP="00300B06">
      <w:pPr>
        <w:pStyle w:val="a0"/>
        <w:numPr>
          <w:ilvl w:val="0"/>
          <w:numId w:val="42"/>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Период лактации</w:t>
      </w:r>
      <w:r w:rsidR="00BD190D" w:rsidRPr="00404FC2">
        <w:rPr>
          <w:rFonts w:ascii="Times New Roman" w:hAnsi="Times New Roman" w:cs="Times New Roman"/>
          <w:color w:val="000000" w:themeColor="text1"/>
          <w:sz w:val="24"/>
          <w:szCs w:val="24"/>
        </w:rPr>
        <w:t>.</w:t>
      </w:r>
    </w:p>
    <w:p w14:paraId="131C9F49" w14:textId="77777777"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lastRenderedPageBreak/>
        <w:t>Лекарственные взаимодействия: несовместим с растворами, в состав которых входят липиды, и с растворами, изменяющими рН среды (5.0-8.0).</w:t>
      </w:r>
    </w:p>
    <w:p w14:paraId="1BFF2700" w14:textId="23C9FDA5"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proofErr w:type="spellStart"/>
      <w:r w:rsidRPr="00404FC2">
        <w:rPr>
          <w:rFonts w:ascii="Times New Roman" w:hAnsi="Times New Roman" w:cs="Times New Roman"/>
          <w:b/>
          <w:bCs/>
          <w:color w:val="000000" w:themeColor="text1"/>
          <w:sz w:val="24"/>
          <w:szCs w:val="24"/>
        </w:rPr>
        <w:t>Кортексин</w:t>
      </w:r>
      <w:proofErr w:type="spellEnd"/>
      <w:r w:rsidRPr="00404FC2">
        <w:rPr>
          <w:rFonts w:ascii="Times New Roman" w:hAnsi="Times New Roman" w:cs="Times New Roman"/>
          <w:color w:val="000000" w:themeColor="text1"/>
          <w:sz w:val="24"/>
          <w:szCs w:val="24"/>
        </w:rPr>
        <w:t xml:space="preserve"> – </w:t>
      </w:r>
      <w:r w:rsidR="00685D66" w:rsidRPr="00404FC2">
        <w:rPr>
          <w:rFonts w:ascii="Times New Roman" w:hAnsi="Times New Roman" w:cs="Times New Roman"/>
          <w:color w:val="000000" w:themeColor="text1"/>
          <w:sz w:val="24"/>
          <w:szCs w:val="24"/>
        </w:rPr>
        <w:t>к</w:t>
      </w:r>
      <w:r w:rsidR="00DF045C" w:rsidRPr="00404FC2">
        <w:rPr>
          <w:rFonts w:ascii="Times New Roman" w:hAnsi="Times New Roman" w:cs="Times New Roman"/>
          <w:color w:val="000000" w:themeColor="text1"/>
          <w:sz w:val="24"/>
          <w:szCs w:val="24"/>
        </w:rPr>
        <w:t xml:space="preserve">омплекс низкомолекулярных водорастворимых полипептидных фракций, проникающих через ГЭБ непосредственно к нервным клеткам. Оказывает </w:t>
      </w:r>
      <w:proofErr w:type="spellStart"/>
      <w:r w:rsidR="00DF045C" w:rsidRPr="00404FC2">
        <w:rPr>
          <w:rFonts w:ascii="Times New Roman" w:hAnsi="Times New Roman" w:cs="Times New Roman"/>
          <w:color w:val="000000" w:themeColor="text1"/>
          <w:sz w:val="24"/>
          <w:szCs w:val="24"/>
        </w:rPr>
        <w:t>ноотропное</w:t>
      </w:r>
      <w:proofErr w:type="spellEnd"/>
      <w:r w:rsidR="00DF045C" w:rsidRPr="00404FC2">
        <w:rPr>
          <w:rFonts w:ascii="Times New Roman" w:hAnsi="Times New Roman" w:cs="Times New Roman"/>
          <w:color w:val="000000" w:themeColor="text1"/>
          <w:sz w:val="24"/>
          <w:szCs w:val="24"/>
        </w:rPr>
        <w:t xml:space="preserve">, </w:t>
      </w:r>
      <w:proofErr w:type="spellStart"/>
      <w:r w:rsidR="00DF045C" w:rsidRPr="00404FC2">
        <w:rPr>
          <w:rFonts w:ascii="Times New Roman" w:hAnsi="Times New Roman" w:cs="Times New Roman"/>
          <w:color w:val="000000" w:themeColor="text1"/>
          <w:sz w:val="24"/>
          <w:szCs w:val="24"/>
        </w:rPr>
        <w:t>нейропротекторное</w:t>
      </w:r>
      <w:proofErr w:type="spellEnd"/>
      <w:r w:rsidR="00DF045C" w:rsidRPr="00404FC2">
        <w:rPr>
          <w:rFonts w:ascii="Times New Roman" w:hAnsi="Times New Roman" w:cs="Times New Roman"/>
          <w:color w:val="000000" w:themeColor="text1"/>
          <w:sz w:val="24"/>
          <w:szCs w:val="24"/>
        </w:rPr>
        <w:t xml:space="preserve">, антиоксидантное и </w:t>
      </w:r>
      <w:proofErr w:type="spellStart"/>
      <w:r w:rsidR="00DF045C" w:rsidRPr="00404FC2">
        <w:rPr>
          <w:rFonts w:ascii="Times New Roman" w:hAnsi="Times New Roman" w:cs="Times New Roman"/>
          <w:color w:val="000000" w:themeColor="text1"/>
          <w:sz w:val="24"/>
          <w:szCs w:val="24"/>
        </w:rPr>
        <w:t>тканеспецифическое</w:t>
      </w:r>
      <w:proofErr w:type="spellEnd"/>
      <w:r w:rsidR="00DF045C" w:rsidRPr="00404FC2">
        <w:rPr>
          <w:rFonts w:ascii="Times New Roman" w:hAnsi="Times New Roman" w:cs="Times New Roman"/>
          <w:color w:val="000000" w:themeColor="text1"/>
          <w:sz w:val="24"/>
          <w:szCs w:val="24"/>
        </w:rPr>
        <w:t xml:space="preserve"> действие.</w:t>
      </w:r>
    </w:p>
    <w:p w14:paraId="2724FB72" w14:textId="60789377"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Режим дозирования:</w:t>
      </w:r>
      <w:r w:rsidR="00DF045C" w:rsidRPr="00404FC2">
        <w:rPr>
          <w:rFonts w:ascii="Times New Roman" w:hAnsi="Times New Roman" w:cs="Times New Roman"/>
          <w:color w:val="000000" w:themeColor="text1"/>
          <w:sz w:val="24"/>
          <w:szCs w:val="24"/>
        </w:rPr>
        <w:t xml:space="preserve"> начальная доза 10 мг в/</w:t>
      </w:r>
      <w:r w:rsidR="009F21E8" w:rsidRPr="00404FC2">
        <w:rPr>
          <w:rFonts w:ascii="Times New Roman" w:hAnsi="Times New Roman" w:cs="Times New Roman"/>
          <w:color w:val="000000" w:themeColor="text1"/>
          <w:sz w:val="24"/>
          <w:szCs w:val="24"/>
        </w:rPr>
        <w:t>м</w:t>
      </w:r>
      <w:r w:rsidR="00DF045C" w:rsidRPr="00404FC2">
        <w:rPr>
          <w:rFonts w:ascii="Times New Roman" w:hAnsi="Times New Roman" w:cs="Times New Roman"/>
          <w:color w:val="000000" w:themeColor="text1"/>
          <w:sz w:val="24"/>
          <w:szCs w:val="24"/>
        </w:rPr>
        <w:t xml:space="preserve">, максимальная суточная доза 20 мг. </w:t>
      </w:r>
    </w:p>
    <w:p w14:paraId="427372A5" w14:textId="003B4CC3"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Побочные эффекты:</w:t>
      </w:r>
    </w:p>
    <w:p w14:paraId="384DFB30" w14:textId="0D4C40AA" w:rsidR="00DF045C" w:rsidRPr="00404FC2" w:rsidRDefault="00DF045C" w:rsidP="00300B06">
      <w:pPr>
        <w:pStyle w:val="a0"/>
        <w:numPr>
          <w:ilvl w:val="0"/>
          <w:numId w:val="52"/>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Психомоторное возбуждение</w:t>
      </w:r>
      <w:r w:rsidR="00BD190D" w:rsidRPr="00404FC2">
        <w:rPr>
          <w:rFonts w:ascii="Times New Roman" w:hAnsi="Times New Roman" w:cs="Times New Roman"/>
          <w:color w:val="000000" w:themeColor="text1"/>
          <w:sz w:val="24"/>
          <w:szCs w:val="24"/>
        </w:rPr>
        <w:t>;</w:t>
      </w:r>
    </w:p>
    <w:p w14:paraId="77AD1CEA" w14:textId="2241401F" w:rsidR="00DF045C" w:rsidRPr="00404FC2" w:rsidRDefault="00DF045C" w:rsidP="00300B06">
      <w:pPr>
        <w:pStyle w:val="a0"/>
        <w:numPr>
          <w:ilvl w:val="0"/>
          <w:numId w:val="52"/>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Нарушение координации движений</w:t>
      </w:r>
      <w:r w:rsidR="00BD190D"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439195DB" w14:textId="57B8FD09" w:rsidR="00DF045C" w:rsidRPr="00404FC2" w:rsidRDefault="00DF045C" w:rsidP="00300B06">
      <w:pPr>
        <w:pStyle w:val="a0"/>
        <w:numPr>
          <w:ilvl w:val="0"/>
          <w:numId w:val="52"/>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Бессонниц</w:t>
      </w:r>
      <w:r w:rsidR="00BD190D"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21C67C24" w14:textId="40C7B05C" w:rsidR="00DF045C" w:rsidRPr="00404FC2" w:rsidRDefault="00DF045C" w:rsidP="00300B06">
      <w:pPr>
        <w:pStyle w:val="a0"/>
        <w:numPr>
          <w:ilvl w:val="0"/>
          <w:numId w:val="52"/>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Ощущение тревоги</w:t>
      </w:r>
      <w:r w:rsidR="00BD190D" w:rsidRPr="00404FC2">
        <w:rPr>
          <w:rFonts w:ascii="Times New Roman" w:hAnsi="Times New Roman" w:cs="Times New Roman"/>
          <w:color w:val="000000" w:themeColor="text1"/>
          <w:sz w:val="24"/>
          <w:szCs w:val="24"/>
        </w:rPr>
        <w:t>;</w:t>
      </w:r>
    </w:p>
    <w:p w14:paraId="504AA74F" w14:textId="47C5A372" w:rsidR="00DF045C" w:rsidRPr="00404FC2" w:rsidRDefault="00DF045C" w:rsidP="00300B06">
      <w:pPr>
        <w:pStyle w:val="a0"/>
        <w:numPr>
          <w:ilvl w:val="0"/>
          <w:numId w:val="52"/>
        </w:numPr>
        <w:tabs>
          <w:tab w:val="clear" w:pos="720"/>
          <w:tab w:val="num" w:pos="360"/>
        </w:tabs>
        <w:spacing w:line="360" w:lineRule="auto"/>
        <w:ind w:left="284" w:hanging="284"/>
        <w:jc w:val="both"/>
        <w:rPr>
          <w:rFonts w:ascii="Times New Roman" w:hAnsi="Times New Roman" w:cs="Times New Roman"/>
          <w:i/>
          <w:iCs/>
          <w:color w:val="000000" w:themeColor="text1"/>
          <w:sz w:val="24"/>
          <w:szCs w:val="24"/>
        </w:rPr>
      </w:pPr>
      <w:r w:rsidRPr="00404FC2">
        <w:rPr>
          <w:rFonts w:ascii="Times New Roman" w:hAnsi="Times New Roman" w:cs="Times New Roman"/>
          <w:color w:val="000000" w:themeColor="text1"/>
          <w:sz w:val="24"/>
          <w:szCs w:val="24"/>
        </w:rPr>
        <w:t>Гиперемия в месте введения</w:t>
      </w:r>
      <w:r w:rsidR="00BD190D" w:rsidRPr="00404FC2">
        <w:rPr>
          <w:rFonts w:ascii="Times New Roman" w:hAnsi="Times New Roman" w:cs="Times New Roman"/>
          <w:color w:val="000000" w:themeColor="text1"/>
          <w:sz w:val="24"/>
          <w:szCs w:val="24"/>
        </w:rPr>
        <w:t>.</w:t>
      </w:r>
    </w:p>
    <w:p w14:paraId="114278BB" w14:textId="3865FC20"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Основные противопоказания: </w:t>
      </w:r>
    </w:p>
    <w:p w14:paraId="4EBD6FF2" w14:textId="69A2A41E" w:rsidR="00DF045C" w:rsidRPr="00404FC2" w:rsidRDefault="00B86300" w:rsidP="00300B06">
      <w:pPr>
        <w:pStyle w:val="a0"/>
        <w:numPr>
          <w:ilvl w:val="0"/>
          <w:numId w:val="53"/>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Повышенная чувствительность к препарату</w:t>
      </w:r>
      <w:r w:rsidR="00BD190D"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2DEC2ED7" w14:textId="1F7EF98D" w:rsidR="00B86300" w:rsidRPr="00404FC2" w:rsidRDefault="00B86300" w:rsidP="00300B06">
      <w:pPr>
        <w:pStyle w:val="a0"/>
        <w:numPr>
          <w:ilvl w:val="0"/>
          <w:numId w:val="53"/>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Беременность</w:t>
      </w:r>
      <w:r w:rsidR="00BD190D"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1B6B27BD" w14:textId="65386A37" w:rsidR="00B86300" w:rsidRPr="00404FC2" w:rsidRDefault="00B86300" w:rsidP="00300B06">
      <w:pPr>
        <w:pStyle w:val="a0"/>
        <w:numPr>
          <w:ilvl w:val="0"/>
          <w:numId w:val="53"/>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Период лактации</w:t>
      </w:r>
      <w:r w:rsidR="00BD190D"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26C57A4D" w14:textId="3E980425"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Меры предосторожности:</w:t>
      </w:r>
    </w:p>
    <w:p w14:paraId="2F171C36" w14:textId="61606DC2" w:rsidR="00B86300" w:rsidRPr="00404FC2" w:rsidRDefault="00B86300" w:rsidP="00300B06">
      <w:pPr>
        <w:pStyle w:val="a0"/>
        <w:numPr>
          <w:ilvl w:val="0"/>
          <w:numId w:val="54"/>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Не смешивать приготовленный раствор с другими растворами</w:t>
      </w:r>
      <w:r w:rsidR="00BD190D"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22D8A7F2" w14:textId="404FB192" w:rsidR="00B86300" w:rsidRPr="00404FC2" w:rsidRDefault="00B86300" w:rsidP="00300B06">
      <w:pPr>
        <w:pStyle w:val="a0"/>
        <w:numPr>
          <w:ilvl w:val="0"/>
          <w:numId w:val="54"/>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В качестве растворителя не использовать лидокаин</w:t>
      </w:r>
      <w:r w:rsidR="00BD190D"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40E823E1" w14:textId="3CF27A70"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Лекарственные взаимодействия:</w:t>
      </w:r>
      <w:r w:rsidR="00B86300" w:rsidRPr="00404FC2">
        <w:rPr>
          <w:rFonts w:ascii="Times New Roman" w:hAnsi="Times New Roman" w:cs="Times New Roman"/>
          <w:color w:val="000000" w:themeColor="text1"/>
          <w:sz w:val="24"/>
          <w:szCs w:val="24"/>
        </w:rPr>
        <w:t xml:space="preserve"> не рекомендуется смешивать с другими растворами.</w:t>
      </w:r>
    </w:p>
    <w:p w14:paraId="502359A9" w14:textId="7DA89FEE"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proofErr w:type="spellStart"/>
      <w:r w:rsidRPr="00404FC2">
        <w:rPr>
          <w:rFonts w:ascii="Times New Roman" w:hAnsi="Times New Roman" w:cs="Times New Roman"/>
          <w:b/>
          <w:bCs/>
          <w:color w:val="000000" w:themeColor="text1"/>
          <w:sz w:val="24"/>
          <w:szCs w:val="24"/>
        </w:rPr>
        <w:t>Цитиколин</w:t>
      </w:r>
      <w:proofErr w:type="spellEnd"/>
      <w:r w:rsidRPr="00404FC2">
        <w:rPr>
          <w:rFonts w:ascii="Times New Roman" w:hAnsi="Times New Roman" w:cs="Times New Roman"/>
          <w:color w:val="000000" w:themeColor="text1"/>
          <w:sz w:val="24"/>
          <w:szCs w:val="24"/>
        </w:rPr>
        <w:t xml:space="preserve"> – </w:t>
      </w:r>
      <w:r w:rsidR="00B86300" w:rsidRPr="00404FC2">
        <w:rPr>
          <w:rFonts w:ascii="Times New Roman" w:hAnsi="Times New Roman" w:cs="Times New Roman"/>
          <w:color w:val="000000" w:themeColor="text1"/>
          <w:sz w:val="24"/>
          <w:szCs w:val="24"/>
        </w:rPr>
        <w:t>является предшественником ключевых ультраструктурных компонентов клеточной мембраны (преимущественно фосфолипидов), обладает широким спектром действия: способствует восстановлению поврежденных мембран клеток, ингибирует действие фосфолипаз, препятствуя избыточному образованию свободных радикалов, а также предотвращая гибель клеток, воздействуя на механизмы апоптоза.</w:t>
      </w:r>
    </w:p>
    <w:p w14:paraId="6EC0F1E5" w14:textId="1386E2B8"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Режим дозирования:</w:t>
      </w:r>
      <w:r w:rsidR="00B86300" w:rsidRPr="00404FC2">
        <w:rPr>
          <w:rFonts w:ascii="Times New Roman" w:hAnsi="Times New Roman" w:cs="Times New Roman"/>
          <w:color w:val="000000" w:themeColor="text1"/>
          <w:sz w:val="24"/>
          <w:szCs w:val="24"/>
        </w:rPr>
        <w:t xml:space="preserve"> в/в в виде медленной инъекции или капельного вливания; или в/м суточная доза составляет 500-2000 мг. Внутрь: 500-2000 мг/</w:t>
      </w:r>
      <w:proofErr w:type="spellStart"/>
      <w:r w:rsidR="00B86300" w:rsidRPr="00404FC2">
        <w:rPr>
          <w:rFonts w:ascii="Times New Roman" w:hAnsi="Times New Roman" w:cs="Times New Roman"/>
          <w:color w:val="000000" w:themeColor="text1"/>
          <w:sz w:val="24"/>
          <w:szCs w:val="24"/>
        </w:rPr>
        <w:t>сут</w:t>
      </w:r>
      <w:proofErr w:type="spellEnd"/>
      <w:r w:rsidR="00B86300" w:rsidRPr="00404FC2">
        <w:rPr>
          <w:rFonts w:ascii="Times New Roman" w:hAnsi="Times New Roman" w:cs="Times New Roman"/>
          <w:color w:val="000000" w:themeColor="text1"/>
          <w:sz w:val="24"/>
          <w:szCs w:val="24"/>
        </w:rPr>
        <w:t xml:space="preserve">. Максимальная суточная доза 2000 мг. </w:t>
      </w:r>
    </w:p>
    <w:p w14:paraId="7B0CD03B" w14:textId="77777777"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Побочные эффекты:</w:t>
      </w:r>
    </w:p>
    <w:p w14:paraId="3701683C" w14:textId="6E084A32" w:rsidR="00B86300" w:rsidRPr="00404FC2" w:rsidRDefault="00B86300" w:rsidP="00300B06">
      <w:pPr>
        <w:pStyle w:val="a0"/>
        <w:numPr>
          <w:ilvl w:val="0"/>
          <w:numId w:val="55"/>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НС: головная боль, головокружение, бессонница, возбуждение, галлюцинации</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4C08A661" w14:textId="3408F79F" w:rsidR="00B86300" w:rsidRPr="00404FC2" w:rsidRDefault="00B86300" w:rsidP="00300B06">
      <w:pPr>
        <w:pStyle w:val="a0"/>
        <w:numPr>
          <w:ilvl w:val="0"/>
          <w:numId w:val="55"/>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ЖКТ: тошнота, рвота, диарея, снижение аппетита, изменение активности печеночных ферментов</w:t>
      </w:r>
      <w:r w:rsidR="005F7C78" w:rsidRPr="00404FC2">
        <w:rPr>
          <w:rFonts w:ascii="Times New Roman" w:hAnsi="Times New Roman" w:cs="Times New Roman"/>
          <w:color w:val="000000" w:themeColor="text1"/>
          <w:sz w:val="24"/>
          <w:szCs w:val="24"/>
        </w:rPr>
        <w:t>;</w:t>
      </w:r>
    </w:p>
    <w:p w14:paraId="7AAF1DA8" w14:textId="055AA091" w:rsidR="00B86300" w:rsidRPr="00404FC2" w:rsidRDefault="00B86300" w:rsidP="00300B06">
      <w:pPr>
        <w:pStyle w:val="a0"/>
        <w:numPr>
          <w:ilvl w:val="0"/>
          <w:numId w:val="55"/>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lastRenderedPageBreak/>
        <w:t>Общие реакции: чувство жара, тремор, одышка, онемение в парализованных конечностях, отеки.</w:t>
      </w:r>
    </w:p>
    <w:p w14:paraId="359D52F5" w14:textId="77777777"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Основные противопоказания: </w:t>
      </w:r>
    </w:p>
    <w:p w14:paraId="142A75D4" w14:textId="77777777" w:rsidR="00B86300" w:rsidRPr="00404FC2" w:rsidRDefault="00B86300" w:rsidP="00300B06">
      <w:pPr>
        <w:pStyle w:val="a0"/>
        <w:numPr>
          <w:ilvl w:val="0"/>
          <w:numId w:val="56"/>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Повышенная чувствительность к </w:t>
      </w:r>
      <w:proofErr w:type="spellStart"/>
      <w:r w:rsidRPr="00404FC2">
        <w:rPr>
          <w:rFonts w:ascii="Times New Roman" w:hAnsi="Times New Roman" w:cs="Times New Roman"/>
          <w:color w:val="000000" w:themeColor="text1"/>
          <w:sz w:val="24"/>
          <w:szCs w:val="24"/>
        </w:rPr>
        <w:t>цитиколину</w:t>
      </w:r>
      <w:proofErr w:type="spellEnd"/>
      <w:r w:rsidRPr="00404FC2">
        <w:rPr>
          <w:rFonts w:ascii="Times New Roman" w:hAnsi="Times New Roman" w:cs="Times New Roman"/>
          <w:color w:val="000000" w:themeColor="text1"/>
          <w:sz w:val="24"/>
          <w:szCs w:val="24"/>
        </w:rPr>
        <w:t xml:space="preserve">; </w:t>
      </w:r>
    </w:p>
    <w:p w14:paraId="7A979322" w14:textId="77777777" w:rsidR="00B86300" w:rsidRPr="00404FC2" w:rsidRDefault="00B86300" w:rsidP="00300B06">
      <w:pPr>
        <w:pStyle w:val="a0"/>
        <w:numPr>
          <w:ilvl w:val="0"/>
          <w:numId w:val="56"/>
        </w:numPr>
        <w:tabs>
          <w:tab w:val="clear" w:pos="720"/>
        </w:tabs>
        <w:spacing w:line="360" w:lineRule="auto"/>
        <w:ind w:left="284" w:hanging="284"/>
        <w:jc w:val="both"/>
        <w:rPr>
          <w:rFonts w:ascii="Times New Roman" w:hAnsi="Times New Roman" w:cs="Times New Roman"/>
          <w:color w:val="000000" w:themeColor="text1"/>
          <w:sz w:val="24"/>
          <w:szCs w:val="24"/>
        </w:rPr>
      </w:pPr>
      <w:proofErr w:type="spellStart"/>
      <w:r w:rsidRPr="00404FC2">
        <w:rPr>
          <w:rFonts w:ascii="Times New Roman" w:hAnsi="Times New Roman" w:cs="Times New Roman"/>
          <w:color w:val="000000" w:themeColor="text1"/>
          <w:sz w:val="24"/>
          <w:szCs w:val="24"/>
        </w:rPr>
        <w:t>Ваготония</w:t>
      </w:r>
      <w:proofErr w:type="spellEnd"/>
      <w:r w:rsidRPr="00404FC2">
        <w:rPr>
          <w:rFonts w:ascii="Times New Roman" w:hAnsi="Times New Roman" w:cs="Times New Roman"/>
          <w:color w:val="000000" w:themeColor="text1"/>
          <w:sz w:val="24"/>
          <w:szCs w:val="24"/>
        </w:rPr>
        <w:t xml:space="preserve"> (преобладание тонуса парасимпатической части вегетативной нервной системы); </w:t>
      </w:r>
    </w:p>
    <w:p w14:paraId="0C6D1FA8" w14:textId="23F46B07" w:rsidR="00B86300" w:rsidRPr="00404FC2" w:rsidRDefault="00B86300" w:rsidP="00300B06">
      <w:pPr>
        <w:pStyle w:val="a0"/>
        <w:numPr>
          <w:ilvl w:val="0"/>
          <w:numId w:val="56"/>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Детский и подростковый возраст до 18 лет.</w:t>
      </w:r>
    </w:p>
    <w:p w14:paraId="6F844DA7" w14:textId="77777777"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Меры предосторожности:</w:t>
      </w:r>
    </w:p>
    <w:p w14:paraId="638F88E3" w14:textId="57104FA6" w:rsidR="00B86300" w:rsidRPr="00404FC2" w:rsidRDefault="001F7C12" w:rsidP="00300B06">
      <w:pPr>
        <w:pStyle w:val="a0"/>
        <w:numPr>
          <w:ilvl w:val="0"/>
          <w:numId w:val="57"/>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Беременность (только в том случае, когда ожидаемая польза терапии для матери превосходит потенциальный риск для плода.)</w:t>
      </w:r>
      <w:r w:rsidR="005F7C78" w:rsidRPr="00404FC2">
        <w:rPr>
          <w:rFonts w:ascii="Times New Roman" w:hAnsi="Times New Roman" w:cs="Times New Roman"/>
          <w:color w:val="000000" w:themeColor="text1"/>
          <w:sz w:val="24"/>
          <w:szCs w:val="24"/>
        </w:rPr>
        <w:t>;</w:t>
      </w:r>
    </w:p>
    <w:p w14:paraId="6C5E1E11" w14:textId="27CC78AF" w:rsidR="001F7C12" w:rsidRPr="00404FC2" w:rsidRDefault="001F7C12" w:rsidP="00300B06">
      <w:pPr>
        <w:pStyle w:val="a0"/>
        <w:numPr>
          <w:ilvl w:val="0"/>
          <w:numId w:val="57"/>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Период лактации</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1933AEAD" w14:textId="301D081A"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Лекарственные взаимодействия:</w:t>
      </w:r>
      <w:r w:rsidR="001F7C12" w:rsidRPr="00404FC2">
        <w:rPr>
          <w:rFonts w:ascii="Times New Roman" w:hAnsi="Times New Roman" w:cs="Times New Roman"/>
          <w:color w:val="000000" w:themeColor="text1"/>
          <w:sz w:val="24"/>
          <w:szCs w:val="24"/>
        </w:rPr>
        <w:t xml:space="preserve"> не следует применять одновременно с лекарственными средствами, содержащими </w:t>
      </w:r>
      <w:proofErr w:type="spellStart"/>
      <w:r w:rsidR="001F7C12" w:rsidRPr="00404FC2">
        <w:rPr>
          <w:rFonts w:ascii="Times New Roman" w:hAnsi="Times New Roman" w:cs="Times New Roman"/>
          <w:color w:val="000000" w:themeColor="text1"/>
          <w:sz w:val="24"/>
          <w:szCs w:val="24"/>
        </w:rPr>
        <w:t>меклофеноксат</w:t>
      </w:r>
      <w:proofErr w:type="spellEnd"/>
      <w:r w:rsidR="001F7C12" w:rsidRPr="00404FC2">
        <w:rPr>
          <w:rFonts w:ascii="Times New Roman" w:hAnsi="Times New Roman" w:cs="Times New Roman"/>
          <w:color w:val="000000" w:themeColor="text1"/>
          <w:sz w:val="24"/>
          <w:szCs w:val="24"/>
        </w:rPr>
        <w:t xml:space="preserve">. </w:t>
      </w:r>
    </w:p>
    <w:p w14:paraId="069118A3" w14:textId="4A25EAAA" w:rsidR="005353DD" w:rsidRPr="00404FC2" w:rsidRDefault="005353DD"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b/>
          <w:bCs/>
          <w:color w:val="000000" w:themeColor="text1"/>
          <w:sz w:val="24"/>
          <w:szCs w:val="24"/>
        </w:rPr>
        <w:t>Гамма-</w:t>
      </w:r>
      <w:r w:rsidR="001F7C12" w:rsidRPr="00404FC2">
        <w:rPr>
          <w:rFonts w:ascii="Times New Roman" w:hAnsi="Times New Roman" w:cs="Times New Roman"/>
          <w:b/>
          <w:bCs/>
          <w:color w:val="000000" w:themeColor="text1"/>
          <w:sz w:val="24"/>
          <w:szCs w:val="24"/>
        </w:rPr>
        <w:t>амино</w:t>
      </w:r>
      <w:r w:rsidRPr="00404FC2">
        <w:rPr>
          <w:rFonts w:ascii="Times New Roman" w:hAnsi="Times New Roman" w:cs="Times New Roman"/>
          <w:b/>
          <w:bCs/>
          <w:color w:val="000000" w:themeColor="text1"/>
          <w:sz w:val="24"/>
          <w:szCs w:val="24"/>
        </w:rPr>
        <w:t>масляная кислота</w:t>
      </w:r>
      <w:r w:rsidRPr="00404FC2">
        <w:rPr>
          <w:rFonts w:ascii="Times New Roman" w:hAnsi="Times New Roman" w:cs="Times New Roman"/>
          <w:color w:val="000000" w:themeColor="text1"/>
          <w:sz w:val="24"/>
          <w:szCs w:val="24"/>
        </w:rPr>
        <w:t xml:space="preserve"> </w:t>
      </w:r>
      <w:r w:rsidR="001F7C12" w:rsidRPr="00404FC2">
        <w:rPr>
          <w:rFonts w:ascii="Times New Roman" w:hAnsi="Times New Roman" w:cs="Times New Roman"/>
          <w:color w:val="000000" w:themeColor="text1"/>
          <w:sz w:val="24"/>
          <w:szCs w:val="24"/>
        </w:rPr>
        <w:t>- является биогенным амином, восстанавливает процессы метаболизма в головном мозге, способствует утилизации глюкозы мозгом и удалению из него токсических продуктов обмена, обеспечивает нормализацию динамики нервных процессов в головном мозге. </w:t>
      </w:r>
    </w:p>
    <w:p w14:paraId="7F61AA0E" w14:textId="6371ACCE" w:rsidR="005353DD" w:rsidRPr="00404FC2" w:rsidRDefault="005353DD"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Режим дозирования:</w:t>
      </w:r>
      <w:r w:rsidR="001F7C12" w:rsidRPr="00404FC2">
        <w:rPr>
          <w:rFonts w:ascii="Times New Roman" w:hAnsi="Times New Roman" w:cs="Times New Roman"/>
          <w:color w:val="000000" w:themeColor="text1"/>
          <w:sz w:val="24"/>
          <w:szCs w:val="24"/>
        </w:rPr>
        <w:t xml:space="preserve"> суточная доза составляет - 3-3,75 г. Дозу делят на три приема и принимают до еды. </w:t>
      </w:r>
    </w:p>
    <w:p w14:paraId="60C5D19F" w14:textId="77777777" w:rsidR="005353DD" w:rsidRPr="00404FC2" w:rsidRDefault="005353DD"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Побочные эффекты:</w:t>
      </w:r>
    </w:p>
    <w:p w14:paraId="26A2FC16" w14:textId="7FE14315" w:rsidR="001F7C12" w:rsidRPr="00404FC2" w:rsidRDefault="001F7C12" w:rsidP="00300B06">
      <w:pPr>
        <w:pStyle w:val="a0"/>
        <w:numPr>
          <w:ilvl w:val="0"/>
          <w:numId w:val="58"/>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Тошнота</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03F7432D" w14:textId="0A04DBE2" w:rsidR="001F7C12" w:rsidRPr="00404FC2" w:rsidRDefault="001F7C12" w:rsidP="00300B06">
      <w:pPr>
        <w:pStyle w:val="a0"/>
        <w:numPr>
          <w:ilvl w:val="0"/>
          <w:numId w:val="58"/>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Рвота</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25D330FF" w14:textId="3EBC0C4C" w:rsidR="001F7C12" w:rsidRPr="00404FC2" w:rsidRDefault="001F7C12" w:rsidP="00300B06">
      <w:pPr>
        <w:pStyle w:val="a0"/>
        <w:numPr>
          <w:ilvl w:val="0"/>
          <w:numId w:val="58"/>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Лабильность АД</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7A9DC468" w14:textId="17059C3F" w:rsidR="001F7C12" w:rsidRPr="00404FC2" w:rsidRDefault="001F7C12" w:rsidP="00300B06">
      <w:pPr>
        <w:pStyle w:val="a0"/>
        <w:numPr>
          <w:ilvl w:val="0"/>
          <w:numId w:val="58"/>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Диспепсия</w:t>
      </w:r>
      <w:r w:rsidR="005F7C78" w:rsidRPr="00404FC2">
        <w:rPr>
          <w:rFonts w:ascii="Times New Roman" w:hAnsi="Times New Roman" w:cs="Times New Roman"/>
          <w:color w:val="000000" w:themeColor="text1"/>
          <w:sz w:val="24"/>
          <w:szCs w:val="24"/>
        </w:rPr>
        <w:t>;</w:t>
      </w:r>
    </w:p>
    <w:p w14:paraId="2F8D4B8D" w14:textId="561A1C94" w:rsidR="001F7C12" w:rsidRPr="00404FC2" w:rsidRDefault="001F7C12" w:rsidP="00300B06">
      <w:pPr>
        <w:pStyle w:val="a0"/>
        <w:numPr>
          <w:ilvl w:val="0"/>
          <w:numId w:val="58"/>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Повышение температуры тела</w:t>
      </w:r>
      <w:r w:rsidR="005F7C78" w:rsidRPr="00404FC2">
        <w:rPr>
          <w:rFonts w:ascii="Times New Roman" w:hAnsi="Times New Roman" w:cs="Times New Roman"/>
          <w:color w:val="000000" w:themeColor="text1"/>
          <w:sz w:val="24"/>
          <w:szCs w:val="24"/>
        </w:rPr>
        <w:t>;</w:t>
      </w:r>
    </w:p>
    <w:p w14:paraId="51180305" w14:textId="06394478" w:rsidR="001F7C12" w:rsidRPr="00404FC2" w:rsidRDefault="001F7C12" w:rsidP="00300B06">
      <w:pPr>
        <w:pStyle w:val="a0"/>
        <w:numPr>
          <w:ilvl w:val="0"/>
          <w:numId w:val="58"/>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Нарушение сна.</w:t>
      </w:r>
    </w:p>
    <w:p w14:paraId="2007A864" w14:textId="77777777" w:rsidR="005353DD" w:rsidRPr="00404FC2" w:rsidRDefault="005353DD"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Основные противопоказания: </w:t>
      </w:r>
    </w:p>
    <w:p w14:paraId="3E1ED2FD" w14:textId="706103FA" w:rsidR="001F7C12" w:rsidRPr="00404FC2" w:rsidRDefault="001F7C12" w:rsidP="00300B06">
      <w:pPr>
        <w:pStyle w:val="a0"/>
        <w:numPr>
          <w:ilvl w:val="0"/>
          <w:numId w:val="59"/>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Повышенная чувствительность к GABA</w:t>
      </w:r>
      <w:r w:rsidR="005F7C78" w:rsidRPr="00404FC2">
        <w:rPr>
          <w:rFonts w:ascii="Times New Roman" w:hAnsi="Times New Roman" w:cs="Times New Roman"/>
          <w:color w:val="000000" w:themeColor="text1"/>
          <w:sz w:val="24"/>
          <w:szCs w:val="24"/>
        </w:rPr>
        <w:t>;</w:t>
      </w:r>
    </w:p>
    <w:p w14:paraId="0E05CF8C" w14:textId="54E27BE4" w:rsidR="001F7C12" w:rsidRPr="00404FC2" w:rsidRDefault="001F7C12" w:rsidP="00300B06">
      <w:pPr>
        <w:pStyle w:val="a0"/>
        <w:numPr>
          <w:ilvl w:val="0"/>
          <w:numId w:val="59"/>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val="en-US"/>
        </w:rPr>
        <w:t>I</w:t>
      </w:r>
      <w:r w:rsidRPr="00404FC2">
        <w:rPr>
          <w:rFonts w:ascii="Times New Roman" w:hAnsi="Times New Roman" w:cs="Times New Roman"/>
          <w:color w:val="000000" w:themeColor="text1"/>
          <w:sz w:val="24"/>
          <w:szCs w:val="24"/>
        </w:rPr>
        <w:t xml:space="preserve"> триместр беременности</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681FA421" w14:textId="0FB7AD3A" w:rsidR="001F7C12" w:rsidRPr="00404FC2" w:rsidRDefault="001F7C12" w:rsidP="00300B06">
      <w:pPr>
        <w:pStyle w:val="a0"/>
        <w:numPr>
          <w:ilvl w:val="0"/>
          <w:numId w:val="59"/>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Период лактации</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60D3BFD2" w14:textId="77777777" w:rsidR="005353DD" w:rsidRPr="00404FC2" w:rsidRDefault="005353DD"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Меры предосторожности:</w:t>
      </w:r>
    </w:p>
    <w:p w14:paraId="12257EE2" w14:textId="24A34A8A" w:rsidR="001F7C12" w:rsidRPr="00404FC2" w:rsidRDefault="001F7C12" w:rsidP="00300B06">
      <w:pPr>
        <w:pStyle w:val="a0"/>
        <w:numPr>
          <w:ilvl w:val="0"/>
          <w:numId w:val="60"/>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val="en-US"/>
        </w:rPr>
        <w:t>II</w:t>
      </w:r>
      <w:r w:rsidRPr="00404FC2">
        <w:rPr>
          <w:rFonts w:ascii="Times New Roman" w:hAnsi="Times New Roman" w:cs="Times New Roman"/>
          <w:color w:val="000000" w:themeColor="text1"/>
          <w:sz w:val="24"/>
          <w:szCs w:val="24"/>
        </w:rPr>
        <w:t xml:space="preserve"> и </w:t>
      </w:r>
      <w:r w:rsidRPr="00404FC2">
        <w:rPr>
          <w:rFonts w:ascii="Times New Roman" w:hAnsi="Times New Roman" w:cs="Times New Roman"/>
          <w:color w:val="000000" w:themeColor="text1"/>
          <w:sz w:val="24"/>
          <w:szCs w:val="24"/>
          <w:lang w:val="en-US"/>
        </w:rPr>
        <w:t>III</w:t>
      </w:r>
      <w:r w:rsidRPr="00404FC2">
        <w:rPr>
          <w:rFonts w:ascii="Times New Roman" w:hAnsi="Times New Roman" w:cs="Times New Roman"/>
          <w:color w:val="000000" w:themeColor="text1"/>
          <w:sz w:val="24"/>
          <w:szCs w:val="24"/>
        </w:rPr>
        <w:t xml:space="preserve"> триместр беременности</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7DF3C3B5" w14:textId="147D43EB" w:rsidR="001F7C12" w:rsidRPr="00404FC2" w:rsidRDefault="001F7C12" w:rsidP="00300B06">
      <w:pPr>
        <w:pStyle w:val="a0"/>
        <w:numPr>
          <w:ilvl w:val="0"/>
          <w:numId w:val="60"/>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Пожилые возраст</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4B466A93" w14:textId="1999E032" w:rsidR="000A43AE" w:rsidRPr="00404FC2" w:rsidRDefault="005353DD"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lastRenderedPageBreak/>
        <w:t>Лекарственные взаимодействия:</w:t>
      </w:r>
      <w:r w:rsidR="001F7C12" w:rsidRPr="00404FC2">
        <w:rPr>
          <w:rFonts w:ascii="Times New Roman" w:hAnsi="Times New Roman" w:cs="Times New Roman"/>
          <w:color w:val="000000" w:themeColor="text1"/>
          <w:sz w:val="24"/>
          <w:szCs w:val="24"/>
        </w:rPr>
        <w:t xml:space="preserve"> при одновременном применении возможно усиление действия производных бензодиазепина, многих снотворных и противоэпилептических средств.</w:t>
      </w:r>
    </w:p>
    <w:p w14:paraId="5E8C0877" w14:textId="77777777"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b/>
          <w:bCs/>
          <w:color w:val="000000" w:themeColor="text1"/>
          <w:sz w:val="24"/>
          <w:szCs w:val="24"/>
        </w:rPr>
        <w:t>Глицин</w:t>
      </w:r>
      <w:r w:rsidRPr="00404FC2">
        <w:rPr>
          <w:rFonts w:ascii="Times New Roman" w:hAnsi="Times New Roman" w:cs="Times New Roman"/>
          <w:color w:val="000000" w:themeColor="text1"/>
          <w:sz w:val="24"/>
          <w:szCs w:val="24"/>
        </w:rPr>
        <w:t xml:space="preserve"> - активатор тормозных </w:t>
      </w:r>
      <w:proofErr w:type="spellStart"/>
      <w:r w:rsidRPr="00404FC2">
        <w:rPr>
          <w:rFonts w:ascii="Times New Roman" w:hAnsi="Times New Roman" w:cs="Times New Roman"/>
          <w:color w:val="000000" w:themeColor="text1"/>
          <w:sz w:val="24"/>
          <w:szCs w:val="24"/>
        </w:rPr>
        <w:t>нейротрансмиттерных</w:t>
      </w:r>
      <w:proofErr w:type="spellEnd"/>
      <w:r w:rsidRPr="00404FC2">
        <w:rPr>
          <w:rFonts w:ascii="Times New Roman" w:hAnsi="Times New Roman" w:cs="Times New Roman"/>
          <w:color w:val="000000" w:themeColor="text1"/>
          <w:sz w:val="24"/>
          <w:szCs w:val="24"/>
        </w:rPr>
        <w:t xml:space="preserve"> систем.</w:t>
      </w:r>
    </w:p>
    <w:p w14:paraId="3D2D981E" w14:textId="77777777" w:rsidR="000A43AE" w:rsidRPr="00404FC2" w:rsidRDefault="000A43AE" w:rsidP="00D45F9C">
      <w:pPr>
        <w:pStyle w:val="a0"/>
        <w:spacing w:line="360" w:lineRule="auto"/>
        <w:ind w:firstLine="708"/>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Режим дозирования: рекомендуемая доза 20 мг\кг (в среднем 1-2 г\сутки) сублингвально. Суточная доза - 100-150 мг. </w:t>
      </w:r>
    </w:p>
    <w:p w14:paraId="19319D67" w14:textId="77777777" w:rsidR="000A43AE" w:rsidRPr="00404FC2" w:rsidRDefault="000A43AE" w:rsidP="00D45F9C">
      <w:pPr>
        <w:pStyle w:val="a0"/>
        <w:spacing w:line="360" w:lineRule="auto"/>
        <w:ind w:firstLine="708"/>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Побочные эффекты: </w:t>
      </w:r>
    </w:p>
    <w:p w14:paraId="1F703E7A" w14:textId="77777777" w:rsidR="000A43AE" w:rsidRPr="00404FC2" w:rsidRDefault="000A43AE" w:rsidP="00300B06">
      <w:pPr>
        <w:pStyle w:val="a0"/>
        <w:numPr>
          <w:ilvl w:val="0"/>
          <w:numId w:val="45"/>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Аллергические реакции.</w:t>
      </w:r>
    </w:p>
    <w:p w14:paraId="3019A1CB" w14:textId="77777777" w:rsidR="000A43AE" w:rsidRPr="00404FC2" w:rsidRDefault="000A43AE" w:rsidP="00D45F9C">
      <w:pPr>
        <w:pStyle w:val="a0"/>
        <w:spacing w:line="360" w:lineRule="auto"/>
        <w:ind w:firstLine="708"/>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Основные противопоказания: </w:t>
      </w:r>
    </w:p>
    <w:p w14:paraId="6260A98F" w14:textId="77777777" w:rsidR="000A43AE" w:rsidRPr="00404FC2" w:rsidRDefault="000A43AE" w:rsidP="00300B06">
      <w:pPr>
        <w:pStyle w:val="a0"/>
        <w:numPr>
          <w:ilvl w:val="0"/>
          <w:numId w:val="46"/>
        </w:numPr>
        <w:tabs>
          <w:tab w:val="clear" w:pos="720"/>
          <w:tab w:val="num" w:pos="360"/>
        </w:tabs>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Повышенная чувствительность к глицину или к другим компонентам препарата.</w:t>
      </w:r>
    </w:p>
    <w:p w14:paraId="3155B15C" w14:textId="77777777" w:rsidR="000A43AE" w:rsidRPr="00404FC2" w:rsidRDefault="000A43AE" w:rsidP="00D45F9C">
      <w:pPr>
        <w:pStyle w:val="a0"/>
        <w:spacing w:line="360" w:lineRule="auto"/>
        <w:ind w:firstLine="708"/>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Меры предосторожности:</w:t>
      </w:r>
    </w:p>
    <w:p w14:paraId="3F81EB2B" w14:textId="276F6481" w:rsidR="000A43AE" w:rsidRPr="00404FC2" w:rsidRDefault="000A43AE" w:rsidP="00300B06">
      <w:pPr>
        <w:pStyle w:val="a0"/>
        <w:numPr>
          <w:ilvl w:val="0"/>
          <w:numId w:val="45"/>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Артериальная гипертензия</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762794CE" w14:textId="77777777" w:rsidR="000A43AE" w:rsidRPr="00404FC2" w:rsidRDefault="000A43AE" w:rsidP="00D45F9C">
      <w:pPr>
        <w:pStyle w:val="a0"/>
        <w:spacing w:line="360" w:lineRule="auto"/>
        <w:ind w:firstLine="708"/>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Лекарственные взаимодействия: ослабляет выраженность побочных эффектов антипсихотических лекарственных средств (нейролептиков), анксиолитиков, антидепрессантов, снотворных и противосудорожных лекарственных средств.</w:t>
      </w:r>
    </w:p>
    <w:p w14:paraId="613AE107" w14:textId="77777777"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b/>
          <w:bCs/>
          <w:color w:val="000000" w:themeColor="text1"/>
          <w:sz w:val="24"/>
          <w:szCs w:val="24"/>
        </w:rPr>
        <w:t xml:space="preserve">Холина </w:t>
      </w:r>
      <w:proofErr w:type="spellStart"/>
      <w:r w:rsidRPr="00404FC2">
        <w:rPr>
          <w:rFonts w:ascii="Times New Roman" w:hAnsi="Times New Roman" w:cs="Times New Roman"/>
          <w:b/>
          <w:bCs/>
          <w:color w:val="000000" w:themeColor="text1"/>
          <w:sz w:val="24"/>
          <w:szCs w:val="24"/>
        </w:rPr>
        <w:t>альфосцерат</w:t>
      </w:r>
      <w:proofErr w:type="spellEnd"/>
      <w:r w:rsidRPr="00404FC2">
        <w:rPr>
          <w:rFonts w:ascii="Times New Roman" w:hAnsi="Times New Roman" w:cs="Times New Roman"/>
          <w:color w:val="000000" w:themeColor="text1"/>
          <w:sz w:val="24"/>
          <w:szCs w:val="24"/>
        </w:rPr>
        <w:t xml:space="preserve"> - </w:t>
      </w:r>
      <w:proofErr w:type="spellStart"/>
      <w:r w:rsidRPr="00404FC2">
        <w:rPr>
          <w:rFonts w:ascii="Times New Roman" w:hAnsi="Times New Roman" w:cs="Times New Roman"/>
          <w:color w:val="000000" w:themeColor="text1"/>
          <w:sz w:val="24"/>
          <w:szCs w:val="24"/>
        </w:rPr>
        <w:t>холиномиметик</w:t>
      </w:r>
      <w:proofErr w:type="spellEnd"/>
      <w:r w:rsidRPr="00404FC2">
        <w:rPr>
          <w:rFonts w:ascii="Times New Roman" w:hAnsi="Times New Roman" w:cs="Times New Roman"/>
          <w:color w:val="000000" w:themeColor="text1"/>
          <w:sz w:val="24"/>
          <w:szCs w:val="24"/>
        </w:rPr>
        <w:t xml:space="preserve"> центрального действия, увеличивает церебральный кровоток, усиливает метаболические процессы и активирует структуры ретикулярной формации головного мозга.</w:t>
      </w:r>
    </w:p>
    <w:p w14:paraId="2AD7B6DD" w14:textId="77777777"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Режим дозирования: вводится в/в - от 1 г до 3 г в сутки. При в/в введении содержимое 1 ампулы (4 мл) разводят в 50 мл физиологического раствора; скорость инфузии - 60-80 капель/мин.</w:t>
      </w:r>
    </w:p>
    <w:p w14:paraId="308F16A6" w14:textId="77777777"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Побочные эффекты: </w:t>
      </w:r>
    </w:p>
    <w:p w14:paraId="7C64BA63" w14:textId="093E645D" w:rsidR="000A43AE" w:rsidRPr="00404FC2" w:rsidRDefault="000A43AE" w:rsidP="00300B06">
      <w:pPr>
        <w:pStyle w:val="a0"/>
        <w:numPr>
          <w:ilvl w:val="0"/>
          <w:numId w:val="43"/>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пищеварительной системы: тошнота, боль в животе</w:t>
      </w:r>
      <w:r w:rsidR="005F7C78" w:rsidRPr="00404FC2">
        <w:rPr>
          <w:rFonts w:ascii="Times New Roman" w:hAnsi="Times New Roman" w:cs="Times New Roman"/>
          <w:color w:val="000000" w:themeColor="text1"/>
          <w:sz w:val="24"/>
          <w:szCs w:val="24"/>
        </w:rPr>
        <w:t>;</w:t>
      </w:r>
    </w:p>
    <w:p w14:paraId="3F4F713C" w14:textId="77777777" w:rsidR="000A43AE" w:rsidRPr="00404FC2" w:rsidRDefault="000A43AE" w:rsidP="00300B06">
      <w:pPr>
        <w:pStyle w:val="a0"/>
        <w:numPr>
          <w:ilvl w:val="0"/>
          <w:numId w:val="43"/>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нервной системы: кратковременная спутанность сознания.</w:t>
      </w:r>
    </w:p>
    <w:p w14:paraId="65B7DBA4" w14:textId="77777777"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Основные противопоказания: </w:t>
      </w:r>
    </w:p>
    <w:p w14:paraId="59722268" w14:textId="77777777" w:rsidR="000A43AE" w:rsidRPr="00404FC2" w:rsidRDefault="000A43AE" w:rsidP="00300B06">
      <w:pPr>
        <w:pStyle w:val="a0"/>
        <w:numPr>
          <w:ilvl w:val="0"/>
          <w:numId w:val="44"/>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Повышенная чувствительность к холина </w:t>
      </w:r>
      <w:proofErr w:type="spellStart"/>
      <w:r w:rsidRPr="00404FC2">
        <w:rPr>
          <w:rFonts w:ascii="Times New Roman" w:hAnsi="Times New Roman" w:cs="Times New Roman"/>
          <w:color w:val="000000" w:themeColor="text1"/>
          <w:sz w:val="24"/>
          <w:szCs w:val="24"/>
        </w:rPr>
        <w:t>альфосцерату</w:t>
      </w:r>
      <w:proofErr w:type="spellEnd"/>
      <w:r w:rsidRPr="00404FC2">
        <w:rPr>
          <w:rFonts w:ascii="Times New Roman" w:hAnsi="Times New Roman" w:cs="Times New Roman"/>
          <w:color w:val="000000" w:themeColor="text1"/>
          <w:sz w:val="24"/>
          <w:szCs w:val="24"/>
        </w:rPr>
        <w:t xml:space="preserve">; </w:t>
      </w:r>
    </w:p>
    <w:p w14:paraId="0A9EC4FA" w14:textId="46F0806A" w:rsidR="000A43AE" w:rsidRPr="00404FC2" w:rsidRDefault="000A43AE" w:rsidP="00300B06">
      <w:pPr>
        <w:pStyle w:val="a0"/>
        <w:numPr>
          <w:ilvl w:val="0"/>
          <w:numId w:val="44"/>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Беременность</w:t>
      </w:r>
      <w:r w:rsidR="005F7C78" w:rsidRPr="00404FC2">
        <w:rPr>
          <w:rFonts w:ascii="Times New Roman" w:hAnsi="Times New Roman" w:cs="Times New Roman"/>
          <w:color w:val="000000" w:themeColor="text1"/>
          <w:sz w:val="24"/>
          <w:szCs w:val="24"/>
        </w:rPr>
        <w:t>;</w:t>
      </w:r>
    </w:p>
    <w:p w14:paraId="07F77275" w14:textId="77777777" w:rsidR="000A43AE" w:rsidRPr="00404FC2" w:rsidRDefault="000A43AE" w:rsidP="00300B06">
      <w:pPr>
        <w:pStyle w:val="a0"/>
        <w:numPr>
          <w:ilvl w:val="0"/>
          <w:numId w:val="44"/>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Период грудного вскармливания; </w:t>
      </w:r>
    </w:p>
    <w:p w14:paraId="3AEE987E" w14:textId="77777777" w:rsidR="000A43AE" w:rsidRPr="00404FC2" w:rsidRDefault="000A43AE" w:rsidP="00300B06">
      <w:pPr>
        <w:pStyle w:val="a0"/>
        <w:numPr>
          <w:ilvl w:val="0"/>
          <w:numId w:val="44"/>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Детский и подростковый возраст до 18 лет.</w:t>
      </w:r>
    </w:p>
    <w:p w14:paraId="6E5CF722" w14:textId="77777777"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Меры предосторожности:</w:t>
      </w:r>
    </w:p>
    <w:p w14:paraId="7F81B9A0" w14:textId="77777777" w:rsidR="000A43AE" w:rsidRPr="00404FC2" w:rsidRDefault="000A43AE" w:rsidP="00300B06">
      <w:pPr>
        <w:pStyle w:val="a0"/>
        <w:numPr>
          <w:ilvl w:val="0"/>
          <w:numId w:val="45"/>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Тошнота может являться следствием </w:t>
      </w:r>
      <w:proofErr w:type="spellStart"/>
      <w:r w:rsidRPr="00404FC2">
        <w:rPr>
          <w:rFonts w:ascii="Times New Roman" w:hAnsi="Times New Roman" w:cs="Times New Roman"/>
          <w:color w:val="000000" w:themeColor="text1"/>
          <w:sz w:val="24"/>
          <w:szCs w:val="24"/>
        </w:rPr>
        <w:t>допаминергической</w:t>
      </w:r>
      <w:proofErr w:type="spellEnd"/>
      <w:r w:rsidRPr="00404FC2">
        <w:rPr>
          <w:rFonts w:ascii="Times New Roman" w:hAnsi="Times New Roman" w:cs="Times New Roman"/>
          <w:color w:val="000000" w:themeColor="text1"/>
          <w:sz w:val="24"/>
          <w:szCs w:val="24"/>
        </w:rPr>
        <w:t xml:space="preserve"> активации. При возникновении тошноты дозу холина </w:t>
      </w:r>
      <w:proofErr w:type="spellStart"/>
      <w:r w:rsidRPr="00404FC2">
        <w:rPr>
          <w:rFonts w:ascii="Times New Roman" w:hAnsi="Times New Roman" w:cs="Times New Roman"/>
          <w:color w:val="000000" w:themeColor="text1"/>
          <w:sz w:val="24"/>
          <w:szCs w:val="24"/>
        </w:rPr>
        <w:t>альфосцерата</w:t>
      </w:r>
      <w:proofErr w:type="spellEnd"/>
      <w:r w:rsidRPr="00404FC2">
        <w:rPr>
          <w:rFonts w:ascii="Times New Roman" w:hAnsi="Times New Roman" w:cs="Times New Roman"/>
          <w:color w:val="000000" w:themeColor="text1"/>
          <w:sz w:val="24"/>
          <w:szCs w:val="24"/>
        </w:rPr>
        <w:t xml:space="preserve"> следует уменьшить.</w:t>
      </w:r>
    </w:p>
    <w:p w14:paraId="76E59966" w14:textId="58F44028"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Лекарственные взаимодействия: в данный момент не известны. </w:t>
      </w:r>
    </w:p>
    <w:p w14:paraId="678487EA" w14:textId="77777777" w:rsidR="000A43AE" w:rsidRPr="00404FC2" w:rsidRDefault="000A43AE" w:rsidP="000F489F">
      <w:pPr>
        <w:pStyle w:val="a0"/>
        <w:spacing w:line="360" w:lineRule="auto"/>
        <w:ind w:firstLine="709"/>
        <w:jc w:val="both"/>
        <w:rPr>
          <w:rFonts w:ascii="Times New Roman" w:hAnsi="Times New Roman" w:cs="Times New Roman"/>
          <w:b/>
          <w:bCs/>
          <w:color w:val="000000" w:themeColor="text1"/>
          <w:sz w:val="24"/>
          <w:szCs w:val="24"/>
        </w:rPr>
      </w:pPr>
      <w:r w:rsidRPr="00404FC2">
        <w:rPr>
          <w:rFonts w:ascii="Times New Roman" w:hAnsi="Times New Roman" w:cs="Times New Roman"/>
          <w:b/>
          <w:bCs/>
          <w:color w:val="000000" w:themeColor="text1"/>
          <w:sz w:val="24"/>
          <w:szCs w:val="24"/>
        </w:rPr>
        <w:t>Анальгетик-антипиретик</w:t>
      </w:r>
    </w:p>
    <w:p w14:paraId="625EF732" w14:textId="77777777" w:rsidR="000A43AE" w:rsidRPr="00404FC2" w:rsidRDefault="000A43AE" w:rsidP="00D45F9C">
      <w:pPr>
        <w:pStyle w:val="a0"/>
        <w:spacing w:line="360" w:lineRule="auto"/>
        <w:ind w:firstLine="709"/>
        <w:jc w:val="both"/>
        <w:rPr>
          <w:rFonts w:ascii="Times New Roman" w:hAnsi="Times New Roman" w:cs="Times New Roman"/>
          <w:bCs/>
          <w:color w:val="000000" w:themeColor="text1"/>
          <w:sz w:val="24"/>
          <w:szCs w:val="24"/>
        </w:rPr>
      </w:pPr>
      <w:r w:rsidRPr="00404FC2">
        <w:rPr>
          <w:rFonts w:ascii="Times New Roman" w:hAnsi="Times New Roman" w:cs="Times New Roman"/>
          <w:b/>
          <w:color w:val="000000" w:themeColor="text1"/>
          <w:sz w:val="24"/>
          <w:szCs w:val="24"/>
        </w:rPr>
        <w:lastRenderedPageBreak/>
        <w:t xml:space="preserve">Парацетамол </w:t>
      </w:r>
      <w:r w:rsidRPr="00404FC2">
        <w:rPr>
          <w:rFonts w:ascii="Times New Roman" w:hAnsi="Times New Roman" w:cs="Times New Roman"/>
          <w:bCs/>
          <w:color w:val="000000" w:themeColor="text1"/>
          <w:sz w:val="24"/>
          <w:szCs w:val="24"/>
        </w:rPr>
        <w:t>— анальгезирующее ненаркотическое средство, обладает жаропонижающим и болеутоляющим действием.</w:t>
      </w:r>
    </w:p>
    <w:p w14:paraId="703E152C" w14:textId="77777777"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Режим дозирования: в разовой дозе 500 мг, кратность приема - до 4 раза в сутки. Максимальная разовая доза - 1 г, максимальная суточная доза - 4 г.</w:t>
      </w:r>
    </w:p>
    <w:p w14:paraId="18BF3B4A" w14:textId="77777777" w:rsidR="000A43AE" w:rsidRPr="00404FC2" w:rsidRDefault="000A43AE" w:rsidP="00D45F9C">
      <w:pPr>
        <w:pStyle w:val="a0"/>
        <w:spacing w:line="360" w:lineRule="auto"/>
        <w:ind w:firstLine="708"/>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Побочные эффекты: </w:t>
      </w:r>
    </w:p>
    <w:p w14:paraId="7B52348F" w14:textId="79A4758D" w:rsidR="000A43AE" w:rsidRPr="00404FC2" w:rsidRDefault="000A43AE" w:rsidP="00300B06">
      <w:pPr>
        <w:pStyle w:val="a0"/>
        <w:numPr>
          <w:ilvl w:val="0"/>
          <w:numId w:val="45"/>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крови и лимфатической системы: послеоперационные кровотечения; анемия, тромбоцитопения, лейкопения, нейтропения, агранулоцитоз, гемолитическая анемия</w:t>
      </w:r>
      <w:r w:rsidR="005F7C78" w:rsidRPr="00404FC2">
        <w:rPr>
          <w:rFonts w:ascii="Times New Roman" w:hAnsi="Times New Roman" w:cs="Times New Roman"/>
          <w:color w:val="000000" w:themeColor="text1"/>
          <w:sz w:val="24"/>
          <w:szCs w:val="24"/>
        </w:rPr>
        <w:t>;</w:t>
      </w:r>
    </w:p>
    <w:p w14:paraId="1BB75860" w14:textId="40822EFB" w:rsidR="000A43AE" w:rsidRPr="00404FC2" w:rsidRDefault="000A43AE" w:rsidP="00300B06">
      <w:pPr>
        <w:pStyle w:val="a0"/>
        <w:numPr>
          <w:ilvl w:val="0"/>
          <w:numId w:val="45"/>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иммунной системы: аллергические реакции (в т.ч. кожная сыпь, зуд, крапивница, ангионевротический отек)</w:t>
      </w:r>
      <w:r w:rsidR="005F7C78" w:rsidRPr="00404FC2">
        <w:rPr>
          <w:rFonts w:ascii="Times New Roman" w:hAnsi="Times New Roman" w:cs="Times New Roman"/>
          <w:color w:val="000000" w:themeColor="text1"/>
          <w:sz w:val="24"/>
          <w:szCs w:val="24"/>
        </w:rPr>
        <w:t>;</w:t>
      </w:r>
    </w:p>
    <w:p w14:paraId="63C60941" w14:textId="0DBD766A" w:rsidR="000A43AE" w:rsidRPr="00404FC2" w:rsidRDefault="000A43AE" w:rsidP="00300B06">
      <w:pPr>
        <w:pStyle w:val="a0"/>
        <w:numPr>
          <w:ilvl w:val="0"/>
          <w:numId w:val="45"/>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психики: бессонница, тревога</w:t>
      </w:r>
      <w:r w:rsidR="005F7C78" w:rsidRPr="00404FC2">
        <w:rPr>
          <w:rFonts w:ascii="Times New Roman" w:hAnsi="Times New Roman" w:cs="Times New Roman"/>
          <w:color w:val="000000" w:themeColor="text1"/>
          <w:sz w:val="24"/>
          <w:szCs w:val="24"/>
        </w:rPr>
        <w:t>;</w:t>
      </w:r>
    </w:p>
    <w:p w14:paraId="116022FA" w14:textId="6A1053FF" w:rsidR="000A43AE" w:rsidRPr="00404FC2" w:rsidRDefault="000A43AE" w:rsidP="00300B06">
      <w:pPr>
        <w:pStyle w:val="a0"/>
        <w:numPr>
          <w:ilvl w:val="0"/>
          <w:numId w:val="45"/>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органа зрения: </w:t>
      </w:r>
      <w:proofErr w:type="spellStart"/>
      <w:r w:rsidRPr="00404FC2">
        <w:rPr>
          <w:rFonts w:ascii="Times New Roman" w:hAnsi="Times New Roman" w:cs="Times New Roman"/>
          <w:color w:val="000000" w:themeColor="text1"/>
          <w:sz w:val="24"/>
          <w:szCs w:val="24"/>
        </w:rPr>
        <w:t>периорбитальный</w:t>
      </w:r>
      <w:proofErr w:type="spellEnd"/>
      <w:r w:rsidRPr="00404FC2">
        <w:rPr>
          <w:rFonts w:ascii="Times New Roman" w:hAnsi="Times New Roman" w:cs="Times New Roman"/>
          <w:color w:val="000000" w:themeColor="text1"/>
          <w:sz w:val="24"/>
          <w:szCs w:val="24"/>
        </w:rPr>
        <w:t xml:space="preserve"> отек</w:t>
      </w:r>
      <w:r w:rsidR="005F7C78" w:rsidRPr="00404FC2">
        <w:rPr>
          <w:rFonts w:ascii="Times New Roman" w:hAnsi="Times New Roman" w:cs="Times New Roman"/>
          <w:color w:val="000000" w:themeColor="text1"/>
          <w:sz w:val="24"/>
          <w:szCs w:val="24"/>
        </w:rPr>
        <w:t>;</w:t>
      </w:r>
    </w:p>
    <w:p w14:paraId="302A8592" w14:textId="5579CE95" w:rsidR="000A43AE" w:rsidRPr="00404FC2" w:rsidRDefault="000A43AE" w:rsidP="00300B06">
      <w:pPr>
        <w:pStyle w:val="a0"/>
        <w:numPr>
          <w:ilvl w:val="0"/>
          <w:numId w:val="45"/>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ССС: тахикардия, боль в груди, периферические отеки, артериальная гипертензия</w:t>
      </w:r>
      <w:r w:rsidR="005F7C78" w:rsidRPr="00404FC2">
        <w:rPr>
          <w:rFonts w:ascii="Times New Roman" w:hAnsi="Times New Roman" w:cs="Times New Roman"/>
          <w:color w:val="000000" w:themeColor="text1"/>
          <w:sz w:val="24"/>
          <w:szCs w:val="24"/>
        </w:rPr>
        <w:t>;</w:t>
      </w:r>
    </w:p>
    <w:p w14:paraId="6A530715" w14:textId="6BDBAD34" w:rsidR="000A43AE" w:rsidRPr="00404FC2" w:rsidRDefault="000A43AE" w:rsidP="00300B06">
      <w:pPr>
        <w:pStyle w:val="a0"/>
        <w:numPr>
          <w:ilvl w:val="0"/>
          <w:numId w:val="45"/>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ДС: диспноэ, патологическое дыхание, отек легких, гипоксия, плевральный выпот, хрипы, одышка, кашель</w:t>
      </w:r>
      <w:r w:rsidR="005F7C78" w:rsidRPr="00404FC2">
        <w:rPr>
          <w:rFonts w:ascii="Times New Roman" w:hAnsi="Times New Roman" w:cs="Times New Roman"/>
          <w:color w:val="000000" w:themeColor="text1"/>
          <w:sz w:val="24"/>
          <w:szCs w:val="24"/>
        </w:rPr>
        <w:t>;</w:t>
      </w:r>
    </w:p>
    <w:p w14:paraId="0E4390B1" w14:textId="08B1FEBB" w:rsidR="000A43AE" w:rsidRPr="00404FC2" w:rsidRDefault="000A43AE" w:rsidP="00300B06">
      <w:pPr>
        <w:pStyle w:val="a0"/>
        <w:numPr>
          <w:ilvl w:val="0"/>
          <w:numId w:val="45"/>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ЖКТ: диарея, запор, диспепсия, вздутие живота</w:t>
      </w:r>
      <w:r w:rsidR="005F7C78" w:rsidRPr="00404FC2">
        <w:rPr>
          <w:rFonts w:ascii="Times New Roman" w:hAnsi="Times New Roman" w:cs="Times New Roman"/>
          <w:color w:val="000000" w:themeColor="text1"/>
          <w:sz w:val="24"/>
          <w:szCs w:val="24"/>
        </w:rPr>
        <w:t>;</w:t>
      </w:r>
    </w:p>
    <w:p w14:paraId="51128488" w14:textId="409BE83A" w:rsidR="000A43AE" w:rsidRPr="00404FC2" w:rsidRDefault="000A43AE" w:rsidP="00300B06">
      <w:pPr>
        <w:pStyle w:val="a0"/>
        <w:numPr>
          <w:ilvl w:val="0"/>
          <w:numId w:val="45"/>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костно-мышечной системы: мышечные спазмы, тризм</w:t>
      </w:r>
      <w:r w:rsidR="005F7C78" w:rsidRPr="00404FC2">
        <w:rPr>
          <w:rFonts w:ascii="Times New Roman" w:hAnsi="Times New Roman" w:cs="Times New Roman"/>
          <w:color w:val="000000" w:themeColor="text1"/>
          <w:sz w:val="24"/>
          <w:szCs w:val="24"/>
        </w:rPr>
        <w:t>;</w:t>
      </w:r>
    </w:p>
    <w:p w14:paraId="4E733204" w14:textId="75538829" w:rsidR="000A43AE" w:rsidRPr="00404FC2" w:rsidRDefault="000A43AE" w:rsidP="00300B06">
      <w:pPr>
        <w:pStyle w:val="a0"/>
        <w:numPr>
          <w:ilvl w:val="0"/>
          <w:numId w:val="45"/>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мочевыделительной системы: олигурия</w:t>
      </w:r>
      <w:r w:rsidR="005F7C78" w:rsidRPr="00404FC2">
        <w:rPr>
          <w:rFonts w:ascii="Times New Roman" w:hAnsi="Times New Roman" w:cs="Times New Roman"/>
          <w:color w:val="000000" w:themeColor="text1"/>
          <w:sz w:val="24"/>
          <w:szCs w:val="24"/>
        </w:rPr>
        <w:t>;</w:t>
      </w:r>
    </w:p>
    <w:p w14:paraId="3452B0C6" w14:textId="77777777" w:rsidR="000A43AE" w:rsidRPr="00404FC2" w:rsidRDefault="000A43AE" w:rsidP="00300B06">
      <w:pPr>
        <w:pStyle w:val="a0"/>
        <w:numPr>
          <w:ilvl w:val="0"/>
          <w:numId w:val="45"/>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Общие реакции: </w:t>
      </w:r>
      <w:proofErr w:type="spellStart"/>
      <w:r w:rsidRPr="00404FC2">
        <w:rPr>
          <w:rFonts w:ascii="Times New Roman" w:hAnsi="Times New Roman" w:cs="Times New Roman"/>
          <w:color w:val="000000" w:themeColor="text1"/>
          <w:sz w:val="24"/>
          <w:szCs w:val="24"/>
        </w:rPr>
        <w:t>пирексия</w:t>
      </w:r>
      <w:proofErr w:type="spellEnd"/>
      <w:r w:rsidRPr="00404FC2">
        <w:rPr>
          <w:rFonts w:ascii="Times New Roman" w:hAnsi="Times New Roman" w:cs="Times New Roman"/>
          <w:color w:val="000000" w:themeColor="text1"/>
          <w:sz w:val="24"/>
          <w:szCs w:val="24"/>
        </w:rPr>
        <w:t>, чувство усталости.</w:t>
      </w:r>
    </w:p>
    <w:p w14:paraId="6354764B" w14:textId="77777777" w:rsidR="000A43AE" w:rsidRPr="00404FC2" w:rsidRDefault="000A43AE" w:rsidP="00D45F9C">
      <w:pPr>
        <w:pStyle w:val="a0"/>
        <w:spacing w:line="360" w:lineRule="auto"/>
        <w:ind w:firstLine="708"/>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Основные противопоказания: </w:t>
      </w:r>
    </w:p>
    <w:p w14:paraId="3A4AF755" w14:textId="0DEB8BF4" w:rsidR="000A43AE" w:rsidRPr="00404FC2" w:rsidRDefault="000A43AE" w:rsidP="00300B06">
      <w:pPr>
        <w:pStyle w:val="a0"/>
        <w:numPr>
          <w:ilvl w:val="0"/>
          <w:numId w:val="47"/>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Повышенная чувствительность к парацетамолу</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68FF5AC8" w14:textId="560B3725" w:rsidR="000A43AE" w:rsidRPr="00404FC2" w:rsidRDefault="000A43AE" w:rsidP="00300B06">
      <w:pPr>
        <w:pStyle w:val="a0"/>
        <w:numPr>
          <w:ilvl w:val="0"/>
          <w:numId w:val="47"/>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Тяжелые нарушения функции печени</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274AA1DE" w14:textId="77777777" w:rsidR="000A43AE" w:rsidRPr="00404FC2" w:rsidRDefault="000A43AE" w:rsidP="00300B06">
      <w:pPr>
        <w:pStyle w:val="a0"/>
        <w:numPr>
          <w:ilvl w:val="0"/>
          <w:numId w:val="47"/>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Тяжелые нарушения функции почек.</w:t>
      </w:r>
    </w:p>
    <w:p w14:paraId="75309B1C" w14:textId="77777777" w:rsidR="000A43AE" w:rsidRPr="00404FC2" w:rsidRDefault="000A43AE" w:rsidP="00D45F9C">
      <w:pPr>
        <w:pStyle w:val="a0"/>
        <w:spacing w:line="360" w:lineRule="auto"/>
        <w:ind w:firstLine="708"/>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Меры предосторожности:</w:t>
      </w:r>
    </w:p>
    <w:p w14:paraId="64BB7CBA" w14:textId="0D2A44F1" w:rsidR="000A43AE" w:rsidRPr="00404FC2" w:rsidRDefault="000A43AE" w:rsidP="00300B06">
      <w:pPr>
        <w:pStyle w:val="a0"/>
        <w:numPr>
          <w:ilvl w:val="0"/>
          <w:numId w:val="48"/>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Почечная недостаточность легкой и средней степени тяжести</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07ACD9A5" w14:textId="010DD0E6" w:rsidR="000A43AE" w:rsidRPr="00404FC2" w:rsidRDefault="000A43AE" w:rsidP="00300B06">
      <w:pPr>
        <w:pStyle w:val="a0"/>
        <w:numPr>
          <w:ilvl w:val="0"/>
          <w:numId w:val="48"/>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Печеночная недостаточность легкой и средней степени тяжести</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0D263BE7" w14:textId="34313A1A" w:rsidR="000A43AE" w:rsidRPr="00404FC2" w:rsidRDefault="000A43AE" w:rsidP="00300B06">
      <w:pPr>
        <w:pStyle w:val="a0"/>
        <w:numPr>
          <w:ilvl w:val="0"/>
          <w:numId w:val="48"/>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Доброкачественная гипербилирубинемия (в т.ч. Синдром Жильбера)</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0ED4BFCC" w14:textId="05B916DB" w:rsidR="000A43AE" w:rsidRPr="00404FC2" w:rsidRDefault="000A43AE" w:rsidP="00300B06">
      <w:pPr>
        <w:pStyle w:val="a0"/>
        <w:numPr>
          <w:ilvl w:val="0"/>
          <w:numId w:val="48"/>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Дегидратация</w:t>
      </w:r>
      <w:r w:rsidR="005F7C78" w:rsidRPr="00404FC2">
        <w:rPr>
          <w:rFonts w:ascii="Times New Roman" w:hAnsi="Times New Roman" w:cs="Times New Roman"/>
          <w:color w:val="000000" w:themeColor="text1"/>
          <w:sz w:val="24"/>
          <w:szCs w:val="24"/>
        </w:rPr>
        <w:t>;</w:t>
      </w:r>
    </w:p>
    <w:p w14:paraId="12CEB567" w14:textId="475EFF0A" w:rsidR="000A43AE" w:rsidRPr="00404FC2" w:rsidRDefault="000A43AE" w:rsidP="00300B06">
      <w:pPr>
        <w:pStyle w:val="a0"/>
        <w:numPr>
          <w:ilvl w:val="0"/>
          <w:numId w:val="48"/>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Гиповолемия</w:t>
      </w:r>
      <w:r w:rsidR="005F7C78" w:rsidRPr="00404FC2">
        <w:rPr>
          <w:rFonts w:ascii="Times New Roman" w:hAnsi="Times New Roman" w:cs="Times New Roman"/>
          <w:color w:val="000000" w:themeColor="text1"/>
          <w:sz w:val="24"/>
          <w:szCs w:val="24"/>
        </w:rPr>
        <w:t>;</w:t>
      </w:r>
    </w:p>
    <w:p w14:paraId="1F11DE0D" w14:textId="7E4D5526" w:rsidR="000A43AE" w:rsidRPr="00404FC2" w:rsidRDefault="000A43AE" w:rsidP="00300B06">
      <w:pPr>
        <w:pStyle w:val="a0"/>
        <w:numPr>
          <w:ilvl w:val="0"/>
          <w:numId w:val="48"/>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Анорексия, булимия, кахексия (недостаточный запас глутатиона в печени)</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0B8063F4" w14:textId="66631289" w:rsidR="000A43AE" w:rsidRPr="00404FC2" w:rsidRDefault="000A43AE" w:rsidP="00300B06">
      <w:pPr>
        <w:pStyle w:val="a0"/>
        <w:numPr>
          <w:ilvl w:val="0"/>
          <w:numId w:val="48"/>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Вирусный гепатит</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57874934" w14:textId="63F96C19" w:rsidR="000A43AE" w:rsidRPr="00404FC2" w:rsidRDefault="000A43AE" w:rsidP="00300B06">
      <w:pPr>
        <w:pStyle w:val="a0"/>
        <w:numPr>
          <w:ilvl w:val="0"/>
          <w:numId w:val="48"/>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Дефицит глюкозо-6-фосфатдегидрогеназы</w:t>
      </w:r>
      <w:r w:rsidR="005F7C78" w:rsidRPr="00404FC2">
        <w:rPr>
          <w:rFonts w:ascii="Times New Roman" w:hAnsi="Times New Roman" w:cs="Times New Roman"/>
          <w:color w:val="000000" w:themeColor="text1"/>
          <w:sz w:val="24"/>
          <w:szCs w:val="24"/>
        </w:rPr>
        <w:t>;</w:t>
      </w:r>
    </w:p>
    <w:p w14:paraId="7C102741" w14:textId="1EA4070D" w:rsidR="000A43AE" w:rsidRPr="00404FC2" w:rsidRDefault="000A43AE" w:rsidP="00300B06">
      <w:pPr>
        <w:pStyle w:val="a0"/>
        <w:numPr>
          <w:ilvl w:val="0"/>
          <w:numId w:val="48"/>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Алкогольное поражение печени</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12BEE0E0" w14:textId="7CC5C5C8" w:rsidR="000A43AE" w:rsidRPr="00404FC2" w:rsidRDefault="000A43AE" w:rsidP="00300B06">
      <w:pPr>
        <w:pStyle w:val="a0"/>
        <w:numPr>
          <w:ilvl w:val="0"/>
          <w:numId w:val="48"/>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lastRenderedPageBreak/>
        <w:t>Алкоголизм</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3FC5B962" w14:textId="501BC59D" w:rsidR="000A43AE" w:rsidRPr="00404FC2" w:rsidRDefault="000A43AE" w:rsidP="00300B06">
      <w:pPr>
        <w:pStyle w:val="a0"/>
        <w:numPr>
          <w:ilvl w:val="0"/>
          <w:numId w:val="48"/>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Пожилой возраст</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1F65AD6F" w14:textId="42A124FB" w:rsidR="000A43AE" w:rsidRPr="00404FC2" w:rsidRDefault="000A43AE" w:rsidP="00300B06">
      <w:pPr>
        <w:pStyle w:val="a0"/>
        <w:numPr>
          <w:ilvl w:val="0"/>
          <w:numId w:val="48"/>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Беременность</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1ABB4415" w14:textId="77777777" w:rsidR="000A43AE" w:rsidRPr="00404FC2" w:rsidRDefault="000A43AE" w:rsidP="00300B06">
      <w:pPr>
        <w:pStyle w:val="a0"/>
        <w:numPr>
          <w:ilvl w:val="0"/>
          <w:numId w:val="48"/>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Период грудного вскармливания.</w:t>
      </w:r>
    </w:p>
    <w:p w14:paraId="1D2F9B6B" w14:textId="77777777" w:rsidR="000A43AE" w:rsidRPr="00404FC2" w:rsidRDefault="000A43AE" w:rsidP="00D45F9C">
      <w:pPr>
        <w:pStyle w:val="a0"/>
        <w:spacing w:line="360" w:lineRule="auto"/>
        <w:ind w:firstLine="709"/>
        <w:jc w:val="both"/>
        <w:rPr>
          <w:rFonts w:ascii="Times New Roman" w:hAnsi="Times New Roman" w:cs="Times New Roman"/>
          <w:b/>
          <w:color w:val="000000" w:themeColor="text1"/>
          <w:sz w:val="24"/>
          <w:szCs w:val="24"/>
        </w:rPr>
      </w:pPr>
      <w:r w:rsidRPr="00404FC2">
        <w:rPr>
          <w:rFonts w:ascii="Times New Roman" w:hAnsi="Times New Roman" w:cs="Times New Roman"/>
          <w:color w:val="000000" w:themeColor="text1"/>
          <w:sz w:val="24"/>
          <w:szCs w:val="24"/>
        </w:rPr>
        <w:t xml:space="preserve">Лекарственные взаимодействия: </w:t>
      </w:r>
    </w:p>
    <w:p w14:paraId="466A1DC7" w14:textId="77777777"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Применение с индукторами </w:t>
      </w:r>
      <w:proofErr w:type="spellStart"/>
      <w:r w:rsidRPr="00404FC2">
        <w:rPr>
          <w:rFonts w:ascii="Times New Roman" w:hAnsi="Times New Roman" w:cs="Times New Roman"/>
          <w:color w:val="000000" w:themeColor="text1"/>
          <w:sz w:val="24"/>
          <w:szCs w:val="24"/>
        </w:rPr>
        <w:t>микросомальных</w:t>
      </w:r>
      <w:proofErr w:type="spellEnd"/>
      <w:r w:rsidRPr="00404FC2">
        <w:rPr>
          <w:rFonts w:ascii="Times New Roman" w:hAnsi="Times New Roman" w:cs="Times New Roman"/>
          <w:color w:val="000000" w:themeColor="text1"/>
          <w:sz w:val="24"/>
          <w:szCs w:val="24"/>
        </w:rPr>
        <w:t xml:space="preserve"> ферментов печени, средствами, обладающими гепатотоксическим действием, возникает риск усиления гепатотоксического действия парацетамола.</w:t>
      </w:r>
    </w:p>
    <w:p w14:paraId="70054730" w14:textId="77777777"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При одновременном применении с </w:t>
      </w:r>
      <w:proofErr w:type="spellStart"/>
      <w:r w:rsidRPr="00404FC2">
        <w:rPr>
          <w:rFonts w:ascii="Times New Roman" w:hAnsi="Times New Roman" w:cs="Times New Roman"/>
          <w:color w:val="000000" w:themeColor="text1"/>
          <w:sz w:val="24"/>
          <w:szCs w:val="24"/>
        </w:rPr>
        <w:t>карбамазепином</w:t>
      </w:r>
      <w:proofErr w:type="spellEnd"/>
      <w:r w:rsidRPr="00404FC2">
        <w:rPr>
          <w:rFonts w:ascii="Times New Roman" w:hAnsi="Times New Roman" w:cs="Times New Roman"/>
          <w:color w:val="000000" w:themeColor="text1"/>
          <w:sz w:val="24"/>
          <w:szCs w:val="24"/>
        </w:rPr>
        <w:t xml:space="preserve">, </w:t>
      </w:r>
      <w:proofErr w:type="spellStart"/>
      <w:r w:rsidRPr="00404FC2">
        <w:rPr>
          <w:rFonts w:ascii="Times New Roman" w:hAnsi="Times New Roman" w:cs="Times New Roman"/>
          <w:color w:val="000000" w:themeColor="text1"/>
          <w:sz w:val="24"/>
          <w:szCs w:val="24"/>
        </w:rPr>
        <w:t>фенитоином</w:t>
      </w:r>
      <w:proofErr w:type="spellEnd"/>
      <w:r w:rsidRPr="00404FC2">
        <w:rPr>
          <w:rFonts w:ascii="Times New Roman" w:hAnsi="Times New Roman" w:cs="Times New Roman"/>
          <w:color w:val="000000" w:themeColor="text1"/>
          <w:sz w:val="24"/>
          <w:szCs w:val="24"/>
        </w:rPr>
        <w:t xml:space="preserve">, </w:t>
      </w:r>
      <w:proofErr w:type="spellStart"/>
      <w:r w:rsidRPr="00404FC2">
        <w:rPr>
          <w:rFonts w:ascii="Times New Roman" w:hAnsi="Times New Roman" w:cs="Times New Roman"/>
          <w:color w:val="000000" w:themeColor="text1"/>
          <w:sz w:val="24"/>
          <w:szCs w:val="24"/>
        </w:rPr>
        <w:t>фенобарбиталом</w:t>
      </w:r>
      <w:proofErr w:type="spellEnd"/>
      <w:r w:rsidRPr="00404FC2">
        <w:rPr>
          <w:rFonts w:ascii="Times New Roman" w:hAnsi="Times New Roman" w:cs="Times New Roman"/>
          <w:color w:val="000000" w:themeColor="text1"/>
          <w:sz w:val="24"/>
          <w:szCs w:val="24"/>
        </w:rPr>
        <w:t xml:space="preserve">, </w:t>
      </w:r>
      <w:proofErr w:type="spellStart"/>
      <w:r w:rsidRPr="00404FC2">
        <w:rPr>
          <w:rFonts w:ascii="Times New Roman" w:hAnsi="Times New Roman" w:cs="Times New Roman"/>
          <w:color w:val="000000" w:themeColor="text1"/>
          <w:sz w:val="24"/>
          <w:szCs w:val="24"/>
        </w:rPr>
        <w:t>примидоном</w:t>
      </w:r>
      <w:proofErr w:type="spellEnd"/>
      <w:r w:rsidRPr="00404FC2">
        <w:rPr>
          <w:rFonts w:ascii="Times New Roman" w:hAnsi="Times New Roman" w:cs="Times New Roman"/>
          <w:color w:val="000000" w:themeColor="text1"/>
          <w:sz w:val="24"/>
          <w:szCs w:val="24"/>
        </w:rPr>
        <w:t xml:space="preserve"> уменьшается эффективность парацетамола, что обусловлено повышением его метаболизма (процессов </w:t>
      </w:r>
      <w:proofErr w:type="spellStart"/>
      <w:r w:rsidRPr="00404FC2">
        <w:rPr>
          <w:rFonts w:ascii="Times New Roman" w:hAnsi="Times New Roman" w:cs="Times New Roman"/>
          <w:color w:val="000000" w:themeColor="text1"/>
          <w:sz w:val="24"/>
          <w:szCs w:val="24"/>
        </w:rPr>
        <w:t>глюкуронизации</w:t>
      </w:r>
      <w:proofErr w:type="spellEnd"/>
      <w:r w:rsidRPr="00404FC2">
        <w:rPr>
          <w:rFonts w:ascii="Times New Roman" w:hAnsi="Times New Roman" w:cs="Times New Roman"/>
          <w:color w:val="000000" w:themeColor="text1"/>
          <w:sz w:val="24"/>
          <w:szCs w:val="24"/>
        </w:rPr>
        <w:t xml:space="preserve"> и окисления) и выведения из организма. Описаны случаи </w:t>
      </w:r>
      <w:proofErr w:type="spellStart"/>
      <w:r w:rsidRPr="00404FC2">
        <w:rPr>
          <w:rFonts w:ascii="Times New Roman" w:hAnsi="Times New Roman" w:cs="Times New Roman"/>
          <w:color w:val="000000" w:themeColor="text1"/>
          <w:sz w:val="24"/>
          <w:szCs w:val="24"/>
        </w:rPr>
        <w:t>гепатотоксичности</w:t>
      </w:r>
      <w:proofErr w:type="spellEnd"/>
      <w:r w:rsidRPr="00404FC2">
        <w:rPr>
          <w:rFonts w:ascii="Times New Roman" w:hAnsi="Times New Roman" w:cs="Times New Roman"/>
          <w:color w:val="000000" w:themeColor="text1"/>
          <w:sz w:val="24"/>
          <w:szCs w:val="24"/>
        </w:rPr>
        <w:t xml:space="preserve"> при одновременном применении парацетамола и фенобарбитала.</w:t>
      </w:r>
    </w:p>
    <w:p w14:paraId="2FB8C6E1" w14:textId="77777777" w:rsidR="000A43AE" w:rsidRPr="00404FC2" w:rsidRDefault="000A43AE" w:rsidP="000F489F">
      <w:pPr>
        <w:pStyle w:val="a0"/>
        <w:spacing w:line="360" w:lineRule="auto"/>
        <w:ind w:firstLine="709"/>
        <w:jc w:val="both"/>
        <w:rPr>
          <w:rFonts w:ascii="Times New Roman" w:hAnsi="Times New Roman" w:cs="Times New Roman"/>
          <w:color w:val="000000" w:themeColor="text1"/>
          <w:sz w:val="24"/>
          <w:szCs w:val="24"/>
        </w:rPr>
      </w:pPr>
      <w:proofErr w:type="spellStart"/>
      <w:r w:rsidRPr="00404FC2">
        <w:rPr>
          <w:rFonts w:ascii="Times New Roman" w:hAnsi="Times New Roman" w:cs="Times New Roman"/>
          <w:b/>
          <w:bCs/>
          <w:color w:val="000000" w:themeColor="text1"/>
          <w:sz w:val="24"/>
          <w:szCs w:val="24"/>
        </w:rPr>
        <w:t>Ангиопротекторы</w:t>
      </w:r>
      <w:proofErr w:type="spellEnd"/>
      <w:r w:rsidRPr="00404FC2">
        <w:rPr>
          <w:rFonts w:ascii="Times New Roman" w:hAnsi="Times New Roman" w:cs="Times New Roman"/>
          <w:b/>
          <w:bCs/>
          <w:color w:val="000000" w:themeColor="text1"/>
          <w:sz w:val="24"/>
          <w:szCs w:val="24"/>
        </w:rPr>
        <w:t xml:space="preserve"> и корректоры микроциркуляции</w:t>
      </w:r>
      <w:r w:rsidRPr="00404FC2">
        <w:rPr>
          <w:rFonts w:ascii="Times New Roman" w:hAnsi="Times New Roman" w:cs="Times New Roman"/>
          <w:color w:val="000000" w:themeColor="text1"/>
          <w:sz w:val="24"/>
          <w:szCs w:val="24"/>
        </w:rPr>
        <w:t>.</w:t>
      </w:r>
    </w:p>
    <w:p w14:paraId="0D702EE0" w14:textId="77777777"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proofErr w:type="spellStart"/>
      <w:r w:rsidRPr="00404FC2">
        <w:rPr>
          <w:rFonts w:ascii="Times New Roman" w:hAnsi="Times New Roman" w:cs="Times New Roman"/>
          <w:b/>
          <w:bCs/>
          <w:color w:val="000000" w:themeColor="text1"/>
          <w:sz w:val="24"/>
          <w:szCs w:val="24"/>
        </w:rPr>
        <w:t>Цитофлавин</w:t>
      </w:r>
      <w:proofErr w:type="spellEnd"/>
      <w:r w:rsidRPr="00404FC2">
        <w:rPr>
          <w:rFonts w:ascii="Times New Roman" w:hAnsi="Times New Roman" w:cs="Times New Roman"/>
          <w:color w:val="000000" w:themeColor="text1"/>
          <w:sz w:val="24"/>
          <w:szCs w:val="24"/>
        </w:rPr>
        <w:t xml:space="preserve"> (инозин + </w:t>
      </w:r>
      <w:proofErr w:type="spellStart"/>
      <w:r w:rsidRPr="00404FC2">
        <w:rPr>
          <w:rFonts w:ascii="Times New Roman" w:hAnsi="Times New Roman" w:cs="Times New Roman"/>
          <w:color w:val="000000" w:themeColor="text1"/>
          <w:sz w:val="24"/>
          <w:szCs w:val="24"/>
        </w:rPr>
        <w:t>никотинамид</w:t>
      </w:r>
      <w:proofErr w:type="spellEnd"/>
      <w:r w:rsidRPr="00404FC2">
        <w:rPr>
          <w:rFonts w:ascii="Times New Roman" w:hAnsi="Times New Roman" w:cs="Times New Roman"/>
          <w:color w:val="000000" w:themeColor="text1"/>
          <w:sz w:val="24"/>
          <w:szCs w:val="24"/>
        </w:rPr>
        <w:t xml:space="preserve"> + рибофлавин + янтарная кислота) — метаболический препарат, обладающий антиоксидантной активностью, в состав которого входят компоненты естественного происхождения.</w:t>
      </w:r>
    </w:p>
    <w:p w14:paraId="23C302CC" w14:textId="77777777"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Режим дозирования: вводят внутривенно капельно медленно в дозе 10 мл в разведении на 200 мл 5% глюкозы или физиологического раствора два раза в сутки в течении 10 дней.   </w:t>
      </w:r>
    </w:p>
    <w:p w14:paraId="0B4F012A" w14:textId="77777777"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Побочные эффекты: </w:t>
      </w:r>
    </w:p>
    <w:p w14:paraId="70EC4C72" w14:textId="1F654880" w:rsidR="000A43AE" w:rsidRPr="00404FC2" w:rsidRDefault="000A43AE" w:rsidP="00300B06">
      <w:pPr>
        <w:pStyle w:val="a0"/>
        <w:numPr>
          <w:ilvl w:val="0"/>
          <w:numId w:val="50"/>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Озноб</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343DA75A" w14:textId="56396939" w:rsidR="000A43AE" w:rsidRPr="00404FC2" w:rsidRDefault="000A43AE" w:rsidP="00300B06">
      <w:pPr>
        <w:pStyle w:val="a0"/>
        <w:numPr>
          <w:ilvl w:val="0"/>
          <w:numId w:val="50"/>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Чувство жара</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3C49FDF0" w14:textId="0DE4142D" w:rsidR="000A43AE" w:rsidRPr="00404FC2" w:rsidRDefault="000A43AE" w:rsidP="00300B06">
      <w:pPr>
        <w:pStyle w:val="a0"/>
        <w:numPr>
          <w:ilvl w:val="0"/>
          <w:numId w:val="50"/>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Слабость</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7D9FBCA5" w14:textId="0E55493D" w:rsidR="000A43AE" w:rsidRPr="00404FC2" w:rsidRDefault="000A43AE" w:rsidP="00300B06">
      <w:pPr>
        <w:pStyle w:val="a0"/>
        <w:numPr>
          <w:ilvl w:val="0"/>
          <w:numId w:val="50"/>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Повышение температуры тела</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74150BB0" w14:textId="77777777" w:rsidR="000A43AE" w:rsidRPr="00404FC2" w:rsidRDefault="000A43AE" w:rsidP="00300B06">
      <w:pPr>
        <w:pStyle w:val="a0"/>
        <w:numPr>
          <w:ilvl w:val="0"/>
          <w:numId w:val="50"/>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Боль и покраснение по ходу вены. </w:t>
      </w:r>
    </w:p>
    <w:p w14:paraId="666E419E" w14:textId="77777777"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Основные противопоказания: </w:t>
      </w:r>
    </w:p>
    <w:p w14:paraId="2ED82CC8" w14:textId="77777777" w:rsidR="000A43AE" w:rsidRPr="00404FC2" w:rsidRDefault="000A43AE" w:rsidP="00300B06">
      <w:pPr>
        <w:pStyle w:val="a0"/>
        <w:numPr>
          <w:ilvl w:val="0"/>
          <w:numId w:val="49"/>
        </w:numPr>
        <w:tabs>
          <w:tab w:val="clear" w:pos="720"/>
          <w:tab w:val="num" w:pos="360"/>
        </w:tabs>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Повышенная чувствительность к активным веществам или любому из вспомогательных веществ, входящих в состав препарата;</w:t>
      </w:r>
    </w:p>
    <w:p w14:paraId="363ABB17" w14:textId="78E750A6" w:rsidR="000A43AE" w:rsidRPr="00404FC2" w:rsidRDefault="000A43AE" w:rsidP="00300B06">
      <w:pPr>
        <w:pStyle w:val="a0"/>
        <w:numPr>
          <w:ilvl w:val="0"/>
          <w:numId w:val="49"/>
        </w:numPr>
        <w:tabs>
          <w:tab w:val="clear" w:pos="720"/>
          <w:tab w:val="num" w:pos="360"/>
        </w:tabs>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Критическое состояние (до стабилизации центральной гемодинамики) и/или снижение парциального давления кислорода в артериальной крови ниже 60 мм рт. ст.)</w:t>
      </w:r>
      <w:r w:rsidR="005F7C78" w:rsidRPr="00404FC2">
        <w:rPr>
          <w:rFonts w:ascii="Times New Roman" w:hAnsi="Times New Roman" w:cs="Times New Roman"/>
          <w:color w:val="000000" w:themeColor="text1"/>
          <w:sz w:val="24"/>
          <w:szCs w:val="24"/>
        </w:rPr>
        <w:t>;</w:t>
      </w:r>
    </w:p>
    <w:p w14:paraId="0628314F" w14:textId="77777777" w:rsidR="000A43AE" w:rsidRPr="00404FC2" w:rsidRDefault="000A43AE" w:rsidP="00300B06">
      <w:pPr>
        <w:pStyle w:val="a0"/>
        <w:numPr>
          <w:ilvl w:val="0"/>
          <w:numId w:val="49"/>
        </w:numPr>
        <w:tabs>
          <w:tab w:val="clear" w:pos="720"/>
          <w:tab w:val="num" w:pos="360"/>
        </w:tabs>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Беременность;</w:t>
      </w:r>
    </w:p>
    <w:p w14:paraId="4EF84FE8" w14:textId="77777777" w:rsidR="000A43AE" w:rsidRPr="00404FC2" w:rsidRDefault="000A43AE" w:rsidP="00300B06">
      <w:pPr>
        <w:pStyle w:val="a0"/>
        <w:numPr>
          <w:ilvl w:val="0"/>
          <w:numId w:val="49"/>
        </w:numPr>
        <w:tabs>
          <w:tab w:val="clear" w:pos="720"/>
          <w:tab w:val="num" w:pos="360"/>
        </w:tabs>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Период лактации.</w:t>
      </w:r>
    </w:p>
    <w:p w14:paraId="271E5791" w14:textId="77777777"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Меры предосторожности:</w:t>
      </w:r>
    </w:p>
    <w:p w14:paraId="521218D0" w14:textId="77777777" w:rsidR="000A43AE" w:rsidRPr="00404FC2" w:rsidRDefault="000A43AE" w:rsidP="00D45F9C">
      <w:pPr>
        <w:pStyle w:val="a0"/>
        <w:spacing w:line="360" w:lineRule="auto"/>
        <w:ind w:firstLine="708"/>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lastRenderedPageBreak/>
        <w:t xml:space="preserve">С осторожностью применять препарат при </w:t>
      </w:r>
    </w:p>
    <w:p w14:paraId="1B4EB3D0" w14:textId="76EDE9B8" w:rsidR="000A43AE" w:rsidRPr="00404FC2" w:rsidRDefault="000A43AE" w:rsidP="00300B06">
      <w:pPr>
        <w:pStyle w:val="a0"/>
        <w:numPr>
          <w:ilvl w:val="0"/>
          <w:numId w:val="51"/>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Нефролитиазе</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3554FAA5" w14:textId="57A081DF" w:rsidR="000A43AE" w:rsidRPr="00404FC2" w:rsidRDefault="000A43AE" w:rsidP="00300B06">
      <w:pPr>
        <w:pStyle w:val="a0"/>
        <w:numPr>
          <w:ilvl w:val="0"/>
          <w:numId w:val="51"/>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Подагре</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18205BBE" w14:textId="77777777" w:rsidR="000A43AE" w:rsidRPr="00404FC2" w:rsidRDefault="000A43AE" w:rsidP="00300B06">
      <w:pPr>
        <w:pStyle w:val="a0"/>
        <w:numPr>
          <w:ilvl w:val="0"/>
          <w:numId w:val="51"/>
        </w:numPr>
        <w:suppressAutoHyphen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Гиперурикемии.</w:t>
      </w:r>
    </w:p>
    <w:p w14:paraId="36F06669" w14:textId="3F3AA0ED" w:rsidR="00817452"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Лекарственные взаимодействия: Рибофлавин уменьшает активность </w:t>
      </w:r>
      <w:proofErr w:type="spellStart"/>
      <w:r w:rsidRPr="00404FC2">
        <w:rPr>
          <w:rFonts w:ascii="Times New Roman" w:hAnsi="Times New Roman" w:cs="Times New Roman"/>
          <w:color w:val="000000" w:themeColor="text1"/>
          <w:sz w:val="24"/>
          <w:szCs w:val="24"/>
        </w:rPr>
        <w:t>доксициклина</w:t>
      </w:r>
      <w:proofErr w:type="spellEnd"/>
      <w:r w:rsidRPr="00404FC2">
        <w:rPr>
          <w:rFonts w:ascii="Times New Roman" w:hAnsi="Times New Roman" w:cs="Times New Roman"/>
          <w:color w:val="000000" w:themeColor="text1"/>
          <w:sz w:val="24"/>
          <w:szCs w:val="24"/>
        </w:rPr>
        <w:t xml:space="preserve">, тетрациклина, </w:t>
      </w:r>
      <w:proofErr w:type="spellStart"/>
      <w:r w:rsidRPr="00404FC2">
        <w:rPr>
          <w:rFonts w:ascii="Times New Roman" w:hAnsi="Times New Roman" w:cs="Times New Roman"/>
          <w:color w:val="000000" w:themeColor="text1"/>
          <w:sz w:val="24"/>
          <w:szCs w:val="24"/>
        </w:rPr>
        <w:t>окситетрациклина</w:t>
      </w:r>
      <w:proofErr w:type="spellEnd"/>
      <w:r w:rsidRPr="00404FC2">
        <w:rPr>
          <w:rFonts w:ascii="Times New Roman" w:hAnsi="Times New Roman" w:cs="Times New Roman"/>
          <w:color w:val="000000" w:themeColor="text1"/>
          <w:sz w:val="24"/>
          <w:szCs w:val="24"/>
        </w:rPr>
        <w:t xml:space="preserve">, эритромицина и </w:t>
      </w:r>
      <w:proofErr w:type="spellStart"/>
      <w:r w:rsidRPr="00404FC2">
        <w:rPr>
          <w:rFonts w:ascii="Times New Roman" w:hAnsi="Times New Roman" w:cs="Times New Roman"/>
          <w:color w:val="000000" w:themeColor="text1"/>
          <w:sz w:val="24"/>
          <w:szCs w:val="24"/>
        </w:rPr>
        <w:t>линкомицина</w:t>
      </w:r>
      <w:proofErr w:type="spellEnd"/>
      <w:r w:rsidRPr="00404FC2">
        <w:rPr>
          <w:rFonts w:ascii="Times New Roman" w:hAnsi="Times New Roman" w:cs="Times New Roman"/>
          <w:color w:val="000000" w:themeColor="text1"/>
          <w:sz w:val="24"/>
          <w:szCs w:val="24"/>
        </w:rPr>
        <w:t>. Несовместим со стрептомицином.</w:t>
      </w:r>
    </w:p>
    <w:p w14:paraId="3F95A8DB" w14:textId="2A808A96" w:rsidR="003014B7" w:rsidRPr="00404FC2" w:rsidRDefault="000A43AE" w:rsidP="000F489F">
      <w:pPr>
        <w:pStyle w:val="a0"/>
        <w:spacing w:line="360" w:lineRule="auto"/>
        <w:ind w:firstLine="709"/>
        <w:jc w:val="both"/>
        <w:rPr>
          <w:rFonts w:ascii="Times New Roman" w:eastAsia="Times New Roman" w:hAnsi="Times New Roman" w:cs="Times New Roman"/>
          <w:b/>
          <w:bCs/>
          <w:color w:val="000000" w:themeColor="text1"/>
          <w:sz w:val="24"/>
          <w:szCs w:val="24"/>
        </w:rPr>
      </w:pPr>
      <w:r w:rsidRPr="00404FC2">
        <w:rPr>
          <w:rFonts w:ascii="Times New Roman" w:eastAsia="Times New Roman" w:hAnsi="Times New Roman" w:cs="Times New Roman"/>
          <w:b/>
          <w:bCs/>
          <w:color w:val="000000" w:themeColor="text1"/>
          <w:sz w:val="24"/>
          <w:szCs w:val="24"/>
        </w:rPr>
        <w:t>Антиагреганты</w:t>
      </w:r>
    </w:p>
    <w:p w14:paraId="5D5BEC2E" w14:textId="7E1AEC7C" w:rsidR="000A43AE" w:rsidRPr="00404FC2" w:rsidRDefault="000A43AE" w:rsidP="00D45F9C">
      <w:pPr>
        <w:pStyle w:val="a0"/>
        <w:spacing w:line="360" w:lineRule="auto"/>
        <w:ind w:firstLine="709"/>
        <w:jc w:val="both"/>
        <w:rPr>
          <w:rFonts w:ascii="Times New Roman" w:eastAsia="Times New Roman" w:hAnsi="Times New Roman" w:cs="Times New Roman"/>
          <w:b/>
          <w:bCs/>
          <w:color w:val="000000" w:themeColor="text1"/>
          <w:sz w:val="24"/>
          <w:szCs w:val="24"/>
        </w:rPr>
      </w:pPr>
      <w:r w:rsidRPr="00404FC2">
        <w:rPr>
          <w:rFonts w:ascii="Times New Roman" w:eastAsia="Times New Roman" w:hAnsi="Times New Roman" w:cs="Times New Roman"/>
          <w:b/>
          <w:bCs/>
          <w:color w:val="000000" w:themeColor="text1"/>
          <w:sz w:val="24"/>
          <w:szCs w:val="24"/>
        </w:rPr>
        <w:t xml:space="preserve">Клопидогрел – </w:t>
      </w:r>
      <w:r w:rsidR="001F7C12" w:rsidRPr="00404FC2">
        <w:rPr>
          <w:rFonts w:ascii="Times New Roman" w:eastAsia="Times New Roman" w:hAnsi="Times New Roman" w:cs="Times New Roman"/>
          <w:color w:val="000000" w:themeColor="text1"/>
          <w:sz w:val="24"/>
          <w:szCs w:val="24"/>
        </w:rPr>
        <w:t>пролекарство, блокирует способность тромбоцитов к агрегации и уменьшает вероятность возникновения тромбов в сердечно-сосудистой системе. </w:t>
      </w:r>
      <w:r w:rsidR="00D45F9C" w:rsidRPr="00404FC2">
        <w:rPr>
          <w:rFonts w:ascii="Times New Roman" w:eastAsia="Times New Roman" w:hAnsi="Times New Roman" w:cs="Times New Roman"/>
          <w:b/>
          <w:bCs/>
          <w:color w:val="000000" w:themeColor="text1"/>
          <w:sz w:val="24"/>
          <w:szCs w:val="24"/>
        </w:rPr>
        <w:t xml:space="preserve"> </w:t>
      </w:r>
    </w:p>
    <w:p w14:paraId="7F9F6E86" w14:textId="174AA210"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Режим дозирования:</w:t>
      </w:r>
      <w:r w:rsidR="001F7C12" w:rsidRPr="00404FC2">
        <w:rPr>
          <w:rFonts w:ascii="Times New Roman" w:hAnsi="Times New Roman" w:cs="Times New Roman"/>
          <w:color w:val="000000" w:themeColor="text1"/>
          <w:sz w:val="24"/>
          <w:szCs w:val="24"/>
        </w:rPr>
        <w:t xml:space="preserve"> </w:t>
      </w:r>
      <w:r w:rsidR="00D45F9C" w:rsidRPr="00404FC2">
        <w:rPr>
          <w:rFonts w:ascii="Times New Roman" w:hAnsi="Times New Roman" w:cs="Times New Roman"/>
          <w:color w:val="000000" w:themeColor="text1"/>
          <w:sz w:val="24"/>
          <w:szCs w:val="24"/>
        </w:rPr>
        <w:t>разовая доза 75 мг, максимальная разовая доза – 300 мг (нагрузочная доза).</w:t>
      </w:r>
    </w:p>
    <w:p w14:paraId="22600F15" w14:textId="77777777"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Побочные эффекты:</w:t>
      </w:r>
    </w:p>
    <w:p w14:paraId="77560EF3" w14:textId="66A97F18" w:rsidR="00D45F9C" w:rsidRPr="00404FC2" w:rsidRDefault="00D45F9C" w:rsidP="00300B06">
      <w:pPr>
        <w:pStyle w:val="a0"/>
        <w:numPr>
          <w:ilvl w:val="0"/>
          <w:numId w:val="61"/>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ЖКТ: диарея, боли в животе, диспепсия; нечасто - тошнота, гастрит, вздутие живота, запор, рвота, язва желудка и двенадцатиперстной кишки</w:t>
      </w:r>
      <w:r w:rsidR="005F7C78" w:rsidRPr="00404FC2">
        <w:rPr>
          <w:rFonts w:ascii="Times New Roman" w:hAnsi="Times New Roman" w:cs="Times New Roman"/>
          <w:color w:val="000000" w:themeColor="text1"/>
          <w:sz w:val="24"/>
          <w:szCs w:val="24"/>
        </w:rPr>
        <w:t>;</w:t>
      </w:r>
    </w:p>
    <w:p w14:paraId="3B886FB2" w14:textId="64320ED4" w:rsidR="00D45F9C" w:rsidRPr="00404FC2" w:rsidRDefault="00D45F9C" w:rsidP="00300B06">
      <w:pPr>
        <w:pStyle w:val="a0"/>
        <w:numPr>
          <w:ilvl w:val="0"/>
          <w:numId w:val="61"/>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печени и желчевыводящих путей: гепатит (неинфекционный), острая печеночная недостаточность</w:t>
      </w:r>
      <w:r w:rsidR="005F7C78" w:rsidRPr="00404FC2">
        <w:rPr>
          <w:rFonts w:ascii="Times New Roman" w:hAnsi="Times New Roman" w:cs="Times New Roman"/>
          <w:color w:val="000000" w:themeColor="text1"/>
          <w:sz w:val="24"/>
          <w:szCs w:val="24"/>
        </w:rPr>
        <w:t>;</w:t>
      </w:r>
    </w:p>
    <w:p w14:paraId="7C31DD65" w14:textId="2F1A7D76" w:rsidR="00D45F9C" w:rsidRPr="00404FC2" w:rsidRDefault="00D45F9C" w:rsidP="00300B06">
      <w:pPr>
        <w:pStyle w:val="a0"/>
        <w:numPr>
          <w:ilvl w:val="0"/>
          <w:numId w:val="61"/>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системы кроветворения: увеличение времени кровотечения, снижение количества тромбоцитов в периферической крови, лейкопения, снижение числа нейтрофилов в периферической крови, эозинофилия</w:t>
      </w:r>
      <w:r w:rsidR="005F7C78" w:rsidRPr="00404FC2">
        <w:rPr>
          <w:rFonts w:ascii="Times New Roman" w:hAnsi="Times New Roman" w:cs="Times New Roman"/>
          <w:color w:val="000000" w:themeColor="text1"/>
          <w:sz w:val="24"/>
          <w:szCs w:val="24"/>
        </w:rPr>
        <w:t>;</w:t>
      </w:r>
    </w:p>
    <w:p w14:paraId="6DE7B647" w14:textId="6118C7B6" w:rsidR="00D45F9C" w:rsidRPr="00404FC2" w:rsidRDefault="00D45F9C" w:rsidP="00300B06">
      <w:pPr>
        <w:pStyle w:val="a0"/>
        <w:numPr>
          <w:ilvl w:val="0"/>
          <w:numId w:val="61"/>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НС: головная боль, парестезия, головокружение; редко - вертиго; частота неизвестна - нарушения вкусового восприятия, агевзия.</w:t>
      </w:r>
    </w:p>
    <w:p w14:paraId="5A2F4A9B" w14:textId="6D9B8C3A"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Основные противопоказания: </w:t>
      </w:r>
    </w:p>
    <w:p w14:paraId="035DE74C" w14:textId="7C861DCB" w:rsidR="00D45F9C" w:rsidRPr="00404FC2" w:rsidRDefault="00D45F9C" w:rsidP="00300B06">
      <w:pPr>
        <w:pStyle w:val="a0"/>
        <w:numPr>
          <w:ilvl w:val="0"/>
          <w:numId w:val="62"/>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Повышенная чувствительность; </w:t>
      </w:r>
    </w:p>
    <w:p w14:paraId="5720FBEE" w14:textId="4673ED3E" w:rsidR="00D45F9C" w:rsidRPr="00404FC2" w:rsidRDefault="00D45F9C" w:rsidP="00300B06">
      <w:pPr>
        <w:pStyle w:val="a0"/>
        <w:numPr>
          <w:ilvl w:val="0"/>
          <w:numId w:val="62"/>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Острое кровотечение (в т.ч. при пептической язве или внутричерепное кровоизлияние)</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39951F57" w14:textId="74C3F2BB" w:rsidR="00D45F9C" w:rsidRPr="00404FC2" w:rsidRDefault="00D45F9C" w:rsidP="00300B06">
      <w:pPr>
        <w:pStyle w:val="a0"/>
        <w:numPr>
          <w:ilvl w:val="0"/>
          <w:numId w:val="62"/>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Тяжелая печеночная недостаточность</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383E6B76" w14:textId="74970983" w:rsidR="00D45F9C" w:rsidRPr="00404FC2" w:rsidRDefault="00D45F9C" w:rsidP="00300B06">
      <w:pPr>
        <w:pStyle w:val="a0"/>
        <w:numPr>
          <w:ilvl w:val="0"/>
          <w:numId w:val="62"/>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Беременность</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6D278EBB" w14:textId="0F5DBFFC" w:rsidR="00D45F9C" w:rsidRPr="00404FC2" w:rsidRDefault="00D45F9C" w:rsidP="00300B06">
      <w:pPr>
        <w:pStyle w:val="a0"/>
        <w:numPr>
          <w:ilvl w:val="0"/>
          <w:numId w:val="62"/>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Период лактации (грудного вскармливания)</w:t>
      </w:r>
      <w:r w:rsidR="005F7C78" w:rsidRPr="00404FC2">
        <w:rPr>
          <w:rFonts w:ascii="Times New Roman" w:hAnsi="Times New Roman" w:cs="Times New Roman"/>
          <w:color w:val="000000" w:themeColor="text1"/>
          <w:sz w:val="24"/>
          <w:szCs w:val="24"/>
        </w:rPr>
        <w:t>;</w:t>
      </w:r>
    </w:p>
    <w:p w14:paraId="7F93F806" w14:textId="2ECD0180" w:rsidR="00D45F9C" w:rsidRPr="00404FC2" w:rsidRDefault="00D45F9C" w:rsidP="00300B06">
      <w:pPr>
        <w:pStyle w:val="a0"/>
        <w:numPr>
          <w:ilvl w:val="0"/>
          <w:numId w:val="62"/>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Детский и подростковый возраст до 18 лет.</w:t>
      </w:r>
    </w:p>
    <w:p w14:paraId="634DFC11" w14:textId="77777777"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Меры предосторожности:</w:t>
      </w:r>
    </w:p>
    <w:p w14:paraId="07F3057E" w14:textId="4689305D" w:rsidR="00D45F9C" w:rsidRPr="00404FC2" w:rsidRDefault="009F21E8" w:rsidP="00300B06">
      <w:pPr>
        <w:pStyle w:val="a0"/>
        <w:numPr>
          <w:ilvl w:val="0"/>
          <w:numId w:val="63"/>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При умеренной печеночной недостаточности, при которой возможна предрасположенность к кровотечению; </w:t>
      </w:r>
    </w:p>
    <w:p w14:paraId="07252E55" w14:textId="696C25D2" w:rsidR="00D45F9C" w:rsidRPr="00404FC2" w:rsidRDefault="009F21E8" w:rsidP="00300B06">
      <w:pPr>
        <w:pStyle w:val="a0"/>
        <w:numPr>
          <w:ilvl w:val="0"/>
          <w:numId w:val="63"/>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При почечной недостаточности; </w:t>
      </w:r>
    </w:p>
    <w:p w14:paraId="00325031" w14:textId="4B48E458" w:rsidR="00D45F9C" w:rsidRPr="00404FC2" w:rsidRDefault="009F21E8" w:rsidP="00300B06">
      <w:pPr>
        <w:pStyle w:val="a0"/>
        <w:numPr>
          <w:ilvl w:val="0"/>
          <w:numId w:val="63"/>
        </w:numPr>
        <w:tabs>
          <w:tab w:val="clear" w:pos="720"/>
          <w:tab w:val="num" w:pos="360"/>
        </w:tabs>
        <w:spacing w:line="360" w:lineRule="auto"/>
        <w:ind w:left="284" w:hanging="284"/>
        <w:jc w:val="both"/>
        <w:rPr>
          <w:rFonts w:ascii="Times New Roman" w:hAnsi="Times New Roman" w:cs="Times New Roman"/>
          <w:b/>
          <w:bCs/>
          <w:color w:val="000000" w:themeColor="text1"/>
          <w:sz w:val="24"/>
          <w:szCs w:val="24"/>
        </w:rPr>
      </w:pPr>
      <w:r w:rsidRPr="00404FC2">
        <w:rPr>
          <w:rFonts w:ascii="Times New Roman" w:hAnsi="Times New Roman" w:cs="Times New Roman"/>
          <w:color w:val="000000" w:themeColor="text1"/>
          <w:sz w:val="24"/>
          <w:szCs w:val="24"/>
        </w:rPr>
        <w:lastRenderedPageBreak/>
        <w:t>При заболеваниях, при которых имеется предрасположенность к развитию кровотечений (в частности, желудочно-кишечных или внутриглазных)</w:t>
      </w:r>
      <w:r w:rsidR="00D45F9C" w:rsidRPr="00404FC2">
        <w:rPr>
          <w:rFonts w:ascii="Times New Roman" w:hAnsi="Times New Roman" w:cs="Times New Roman"/>
          <w:b/>
          <w:bCs/>
          <w:color w:val="000000" w:themeColor="text1"/>
          <w:sz w:val="24"/>
          <w:szCs w:val="24"/>
        </w:rPr>
        <w:t>; </w:t>
      </w:r>
    </w:p>
    <w:p w14:paraId="5A3D10A8" w14:textId="58CE2826" w:rsidR="00D45F9C" w:rsidRPr="00404FC2" w:rsidRDefault="009F21E8" w:rsidP="00300B06">
      <w:pPr>
        <w:pStyle w:val="a0"/>
        <w:numPr>
          <w:ilvl w:val="0"/>
          <w:numId w:val="63"/>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При одновременном применении с лекарственными средствами, являющимися </w:t>
      </w:r>
      <w:r w:rsidR="00D45F9C" w:rsidRPr="00404FC2">
        <w:rPr>
          <w:rFonts w:ascii="Times New Roman" w:hAnsi="Times New Roman" w:cs="Times New Roman"/>
          <w:color w:val="000000" w:themeColor="text1"/>
          <w:sz w:val="24"/>
          <w:szCs w:val="24"/>
        </w:rPr>
        <w:t>субстратами изофермента CYP2C8 (</w:t>
      </w:r>
      <w:proofErr w:type="spellStart"/>
      <w:r w:rsidR="00D45F9C" w:rsidRPr="00404FC2">
        <w:rPr>
          <w:rFonts w:ascii="Times New Roman" w:hAnsi="Times New Roman" w:cs="Times New Roman"/>
          <w:color w:val="000000" w:themeColor="text1"/>
          <w:sz w:val="24"/>
          <w:szCs w:val="24"/>
        </w:rPr>
        <w:t>репаглинид</w:t>
      </w:r>
      <w:proofErr w:type="spellEnd"/>
      <w:r w:rsidR="00D45F9C" w:rsidRPr="00404FC2">
        <w:rPr>
          <w:rFonts w:ascii="Times New Roman" w:hAnsi="Times New Roman" w:cs="Times New Roman"/>
          <w:color w:val="000000" w:themeColor="text1"/>
          <w:sz w:val="24"/>
          <w:szCs w:val="24"/>
        </w:rPr>
        <w:t xml:space="preserve">, </w:t>
      </w:r>
      <w:proofErr w:type="spellStart"/>
      <w:r w:rsidR="00D45F9C" w:rsidRPr="00404FC2">
        <w:rPr>
          <w:rFonts w:ascii="Times New Roman" w:hAnsi="Times New Roman" w:cs="Times New Roman"/>
          <w:color w:val="000000" w:themeColor="text1"/>
          <w:sz w:val="24"/>
          <w:szCs w:val="24"/>
        </w:rPr>
        <w:t>паклитаксел</w:t>
      </w:r>
      <w:proofErr w:type="spellEnd"/>
      <w:r w:rsidR="00D45F9C" w:rsidRPr="00404FC2">
        <w:rPr>
          <w:rFonts w:ascii="Times New Roman" w:hAnsi="Times New Roman" w:cs="Times New Roman"/>
          <w:color w:val="000000" w:themeColor="text1"/>
          <w:sz w:val="24"/>
          <w:szCs w:val="24"/>
        </w:rPr>
        <w:t xml:space="preserve">); </w:t>
      </w:r>
    </w:p>
    <w:p w14:paraId="7B33DFB9" w14:textId="76203BAA" w:rsidR="00D45F9C" w:rsidRPr="00404FC2" w:rsidRDefault="009F21E8" w:rsidP="00300B06">
      <w:pPr>
        <w:pStyle w:val="a0"/>
        <w:numPr>
          <w:ilvl w:val="0"/>
          <w:numId w:val="63"/>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У</w:t>
      </w:r>
      <w:r w:rsidR="00D45F9C" w:rsidRPr="00404FC2">
        <w:rPr>
          <w:rFonts w:ascii="Times New Roman" w:hAnsi="Times New Roman" w:cs="Times New Roman"/>
          <w:color w:val="000000" w:themeColor="text1"/>
          <w:sz w:val="24"/>
          <w:szCs w:val="24"/>
        </w:rPr>
        <w:t xml:space="preserve"> пациентов с низкой активностью изофермента CYP2C19; </w:t>
      </w:r>
    </w:p>
    <w:p w14:paraId="284FDA69" w14:textId="3B2A97B4" w:rsidR="00D45F9C" w:rsidRPr="00404FC2" w:rsidRDefault="009F21E8" w:rsidP="00300B06">
      <w:pPr>
        <w:pStyle w:val="a0"/>
        <w:numPr>
          <w:ilvl w:val="0"/>
          <w:numId w:val="63"/>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w:t>
      </w:r>
      <w:r w:rsidR="00D45F9C" w:rsidRPr="00404FC2">
        <w:rPr>
          <w:rFonts w:ascii="Times New Roman" w:hAnsi="Times New Roman" w:cs="Times New Roman"/>
          <w:color w:val="000000" w:themeColor="text1"/>
          <w:sz w:val="24"/>
          <w:szCs w:val="24"/>
        </w:rPr>
        <w:t xml:space="preserve">ри указаниях в анамнезе на аллергические и гематологические реакции на другие </w:t>
      </w:r>
      <w:proofErr w:type="spellStart"/>
      <w:r w:rsidR="00D45F9C" w:rsidRPr="00404FC2">
        <w:rPr>
          <w:rFonts w:ascii="Times New Roman" w:hAnsi="Times New Roman" w:cs="Times New Roman"/>
          <w:color w:val="000000" w:themeColor="text1"/>
          <w:sz w:val="24"/>
          <w:szCs w:val="24"/>
        </w:rPr>
        <w:t>тиенопиридины</w:t>
      </w:r>
      <w:proofErr w:type="spellEnd"/>
      <w:r w:rsidR="00D45F9C" w:rsidRPr="00404FC2">
        <w:rPr>
          <w:rFonts w:ascii="Times New Roman" w:hAnsi="Times New Roman" w:cs="Times New Roman"/>
          <w:color w:val="000000" w:themeColor="text1"/>
          <w:sz w:val="24"/>
          <w:szCs w:val="24"/>
        </w:rPr>
        <w:t xml:space="preserve"> (такие как </w:t>
      </w:r>
      <w:proofErr w:type="spellStart"/>
      <w:r w:rsidR="00D45F9C" w:rsidRPr="00404FC2">
        <w:rPr>
          <w:rFonts w:ascii="Times New Roman" w:hAnsi="Times New Roman" w:cs="Times New Roman"/>
          <w:color w:val="000000" w:themeColor="text1"/>
          <w:sz w:val="24"/>
          <w:szCs w:val="24"/>
        </w:rPr>
        <w:t>тиклопидин</w:t>
      </w:r>
      <w:proofErr w:type="spellEnd"/>
      <w:r w:rsidR="00D45F9C" w:rsidRPr="00404FC2">
        <w:rPr>
          <w:rFonts w:ascii="Times New Roman" w:hAnsi="Times New Roman" w:cs="Times New Roman"/>
          <w:color w:val="000000" w:themeColor="text1"/>
          <w:sz w:val="24"/>
          <w:szCs w:val="24"/>
        </w:rPr>
        <w:t xml:space="preserve">, </w:t>
      </w:r>
      <w:proofErr w:type="spellStart"/>
      <w:r w:rsidR="00D45F9C" w:rsidRPr="00404FC2">
        <w:rPr>
          <w:rFonts w:ascii="Times New Roman" w:hAnsi="Times New Roman" w:cs="Times New Roman"/>
          <w:color w:val="000000" w:themeColor="text1"/>
          <w:sz w:val="24"/>
          <w:szCs w:val="24"/>
        </w:rPr>
        <w:t>прасугрел</w:t>
      </w:r>
      <w:proofErr w:type="spellEnd"/>
      <w:r w:rsidR="00D45F9C" w:rsidRPr="00404FC2">
        <w:rPr>
          <w:rFonts w:ascii="Times New Roman" w:hAnsi="Times New Roman" w:cs="Times New Roman"/>
          <w:color w:val="000000" w:themeColor="text1"/>
          <w:sz w:val="24"/>
          <w:szCs w:val="24"/>
        </w:rPr>
        <w:t xml:space="preserve">) из-за возможности перекрестных аллергических и гематологических реакций; при недавно перенесенном преходящем нарушении мозгового кровообращения или ишемическом инсульте. </w:t>
      </w:r>
    </w:p>
    <w:p w14:paraId="41CBF743" w14:textId="1040F287" w:rsidR="000A43AE" w:rsidRPr="00404FC2" w:rsidRDefault="000A43AE" w:rsidP="00D45F9C">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Лекарственные взаимодействия:</w:t>
      </w:r>
      <w:r w:rsidR="00D45F9C" w:rsidRPr="00404FC2">
        <w:rPr>
          <w:rFonts w:ascii="Times New Roman" w:hAnsi="Times New Roman" w:cs="Times New Roman"/>
          <w:color w:val="000000" w:themeColor="text1"/>
          <w:sz w:val="24"/>
          <w:szCs w:val="24"/>
        </w:rPr>
        <w:t xml:space="preserve"> при одновременном применении клопидогрела и лекарственных средств, применение которых связано с риском развития кровотечения (</w:t>
      </w:r>
      <w:proofErr w:type="spellStart"/>
      <w:r w:rsidR="00D45F9C" w:rsidRPr="00404FC2">
        <w:rPr>
          <w:rFonts w:ascii="Times New Roman" w:hAnsi="Times New Roman" w:cs="Times New Roman"/>
          <w:color w:val="000000" w:themeColor="text1"/>
          <w:sz w:val="24"/>
          <w:szCs w:val="24"/>
        </w:rPr>
        <w:t>варфарин</w:t>
      </w:r>
      <w:proofErr w:type="spellEnd"/>
      <w:r w:rsidR="00D45F9C" w:rsidRPr="00404FC2">
        <w:rPr>
          <w:rFonts w:ascii="Times New Roman" w:hAnsi="Times New Roman" w:cs="Times New Roman"/>
          <w:color w:val="000000" w:themeColor="text1"/>
          <w:sz w:val="24"/>
          <w:szCs w:val="24"/>
        </w:rPr>
        <w:t xml:space="preserve">, блокаторы </w:t>
      </w:r>
      <w:proofErr w:type="spellStart"/>
      <w:r w:rsidR="00D45F9C" w:rsidRPr="00404FC2">
        <w:rPr>
          <w:rFonts w:ascii="Times New Roman" w:hAnsi="Times New Roman" w:cs="Times New Roman"/>
          <w:color w:val="000000" w:themeColor="text1"/>
          <w:sz w:val="24"/>
          <w:szCs w:val="24"/>
        </w:rPr>
        <w:t>IIb</w:t>
      </w:r>
      <w:proofErr w:type="spellEnd"/>
      <w:r w:rsidR="00D45F9C" w:rsidRPr="00404FC2">
        <w:rPr>
          <w:rFonts w:ascii="Times New Roman" w:hAnsi="Times New Roman" w:cs="Times New Roman"/>
          <w:color w:val="000000" w:themeColor="text1"/>
          <w:sz w:val="24"/>
          <w:szCs w:val="24"/>
        </w:rPr>
        <w:t>/</w:t>
      </w:r>
      <w:proofErr w:type="spellStart"/>
      <w:r w:rsidR="00D45F9C" w:rsidRPr="00404FC2">
        <w:rPr>
          <w:rFonts w:ascii="Times New Roman" w:hAnsi="Times New Roman" w:cs="Times New Roman"/>
          <w:color w:val="000000" w:themeColor="text1"/>
          <w:sz w:val="24"/>
          <w:szCs w:val="24"/>
        </w:rPr>
        <w:t>IIIa</w:t>
      </w:r>
      <w:proofErr w:type="spellEnd"/>
      <w:r w:rsidR="00D45F9C" w:rsidRPr="00404FC2">
        <w:rPr>
          <w:rFonts w:ascii="Times New Roman" w:hAnsi="Times New Roman" w:cs="Times New Roman"/>
          <w:color w:val="000000" w:themeColor="text1"/>
          <w:sz w:val="24"/>
          <w:szCs w:val="24"/>
        </w:rPr>
        <w:t>-рецепторов, ацетилсалициловая кислота, гепарин, фибрин-специфические или фибрин-неспецифические тромболитические средства, НПВП, селективные ингибиторы обратного захвата серотонина).  </w:t>
      </w:r>
    </w:p>
    <w:p w14:paraId="01483CA1" w14:textId="7A21106E" w:rsidR="00A0541E" w:rsidRPr="00404FC2" w:rsidRDefault="004B01AB" w:rsidP="00D27A90">
      <w:pPr>
        <w:pStyle w:val="a0"/>
        <w:spacing w:line="360" w:lineRule="auto"/>
        <w:ind w:firstLine="709"/>
        <w:jc w:val="both"/>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b/>
          <w:bCs/>
          <w:color w:val="000000" w:themeColor="text1"/>
          <w:sz w:val="24"/>
          <w:szCs w:val="24"/>
        </w:rPr>
        <w:t>Дипиридамол</w:t>
      </w:r>
      <w:proofErr w:type="spellEnd"/>
      <w:r w:rsidRPr="00404FC2">
        <w:rPr>
          <w:rFonts w:ascii="Times New Roman" w:eastAsia="Times New Roman" w:hAnsi="Times New Roman" w:cs="Times New Roman"/>
          <w:b/>
          <w:bCs/>
          <w:color w:val="000000" w:themeColor="text1"/>
          <w:sz w:val="24"/>
          <w:szCs w:val="24"/>
        </w:rPr>
        <w:t xml:space="preserve"> – </w:t>
      </w:r>
      <w:r w:rsidR="00D45F9C" w:rsidRPr="00404FC2">
        <w:rPr>
          <w:rFonts w:ascii="Times New Roman" w:eastAsia="Times New Roman" w:hAnsi="Times New Roman" w:cs="Times New Roman"/>
          <w:color w:val="000000" w:themeColor="text1"/>
          <w:sz w:val="24"/>
          <w:szCs w:val="24"/>
        </w:rPr>
        <w:t xml:space="preserve">вазодилататор </w:t>
      </w:r>
      <w:proofErr w:type="spellStart"/>
      <w:r w:rsidR="00D45F9C" w:rsidRPr="00404FC2">
        <w:rPr>
          <w:rFonts w:ascii="Times New Roman" w:eastAsia="Times New Roman" w:hAnsi="Times New Roman" w:cs="Times New Roman"/>
          <w:color w:val="000000" w:themeColor="text1"/>
          <w:sz w:val="24"/>
          <w:szCs w:val="24"/>
        </w:rPr>
        <w:t>миотропного</w:t>
      </w:r>
      <w:proofErr w:type="spellEnd"/>
      <w:r w:rsidR="00D45F9C" w:rsidRPr="00404FC2">
        <w:rPr>
          <w:rFonts w:ascii="Times New Roman" w:eastAsia="Times New Roman" w:hAnsi="Times New Roman" w:cs="Times New Roman"/>
          <w:color w:val="000000" w:themeColor="text1"/>
          <w:sz w:val="24"/>
          <w:szCs w:val="24"/>
        </w:rPr>
        <w:t xml:space="preserve"> действия. Оказывает тормозящее влияние на агрегацию тромбоцитов, улучшает микроциркуляцию.</w:t>
      </w:r>
    </w:p>
    <w:p w14:paraId="43D47EC9" w14:textId="279AB28C" w:rsidR="004B01AB" w:rsidRPr="00404FC2" w:rsidRDefault="004B01AB" w:rsidP="00D27A90">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Режим дозирования:</w:t>
      </w:r>
      <w:r w:rsidR="00D45F9C" w:rsidRPr="00404FC2">
        <w:rPr>
          <w:rFonts w:ascii="Times New Roman" w:hAnsi="Times New Roman" w:cs="Times New Roman"/>
          <w:color w:val="000000" w:themeColor="text1"/>
          <w:sz w:val="24"/>
          <w:szCs w:val="24"/>
        </w:rPr>
        <w:t xml:space="preserve"> </w:t>
      </w:r>
      <w:r w:rsidR="008F0320" w:rsidRPr="00404FC2">
        <w:rPr>
          <w:rFonts w:ascii="Times New Roman" w:hAnsi="Times New Roman" w:cs="Times New Roman"/>
          <w:color w:val="000000" w:themeColor="text1"/>
          <w:sz w:val="24"/>
          <w:szCs w:val="24"/>
        </w:rPr>
        <w:t>р</w:t>
      </w:r>
      <w:r w:rsidR="00D45F9C" w:rsidRPr="00404FC2">
        <w:rPr>
          <w:rFonts w:ascii="Times New Roman" w:hAnsi="Times New Roman" w:cs="Times New Roman"/>
          <w:color w:val="000000" w:themeColor="text1"/>
          <w:sz w:val="24"/>
          <w:szCs w:val="24"/>
        </w:rPr>
        <w:t>азовая доза - 25-75 мг/</w:t>
      </w:r>
      <w:proofErr w:type="spellStart"/>
      <w:r w:rsidR="00D45F9C" w:rsidRPr="00404FC2">
        <w:rPr>
          <w:rFonts w:ascii="Times New Roman" w:hAnsi="Times New Roman" w:cs="Times New Roman"/>
          <w:color w:val="000000" w:themeColor="text1"/>
          <w:sz w:val="24"/>
          <w:szCs w:val="24"/>
        </w:rPr>
        <w:t>сут</w:t>
      </w:r>
      <w:proofErr w:type="spellEnd"/>
      <w:r w:rsidR="00D45F9C" w:rsidRPr="00404FC2">
        <w:rPr>
          <w:rFonts w:ascii="Times New Roman" w:hAnsi="Times New Roman" w:cs="Times New Roman"/>
          <w:color w:val="000000" w:themeColor="text1"/>
          <w:sz w:val="24"/>
          <w:szCs w:val="24"/>
        </w:rPr>
        <w:t>. Максимальная суточная доза – 225 мг/</w:t>
      </w:r>
      <w:proofErr w:type="spellStart"/>
      <w:r w:rsidR="00D45F9C" w:rsidRPr="00404FC2">
        <w:rPr>
          <w:rFonts w:ascii="Times New Roman" w:hAnsi="Times New Roman" w:cs="Times New Roman"/>
          <w:color w:val="000000" w:themeColor="text1"/>
          <w:sz w:val="24"/>
          <w:szCs w:val="24"/>
        </w:rPr>
        <w:t>су</w:t>
      </w:r>
      <w:r w:rsidR="00CE0EED" w:rsidRPr="00404FC2">
        <w:rPr>
          <w:rFonts w:ascii="Times New Roman" w:hAnsi="Times New Roman" w:cs="Times New Roman"/>
          <w:color w:val="000000" w:themeColor="text1"/>
          <w:sz w:val="24"/>
          <w:szCs w:val="24"/>
        </w:rPr>
        <w:t>т</w:t>
      </w:r>
      <w:proofErr w:type="spellEnd"/>
      <w:r w:rsidR="00D45F9C" w:rsidRPr="00404FC2">
        <w:rPr>
          <w:rFonts w:ascii="Times New Roman" w:hAnsi="Times New Roman" w:cs="Times New Roman"/>
          <w:color w:val="000000" w:themeColor="text1"/>
          <w:sz w:val="24"/>
          <w:szCs w:val="24"/>
        </w:rPr>
        <w:t>.</w:t>
      </w:r>
    </w:p>
    <w:p w14:paraId="4A10B5A4" w14:textId="77777777" w:rsidR="004B01AB" w:rsidRPr="00404FC2" w:rsidRDefault="004B01AB" w:rsidP="00D27A90">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Побочные эффекты:</w:t>
      </w:r>
    </w:p>
    <w:p w14:paraId="6C85A910" w14:textId="420F8553" w:rsidR="00CE0EED" w:rsidRPr="00404FC2" w:rsidRDefault="00CE0EED" w:rsidP="00300B06">
      <w:pPr>
        <w:pStyle w:val="a0"/>
        <w:numPr>
          <w:ilvl w:val="0"/>
          <w:numId w:val="64"/>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ЖКТ: тошнота, рвота, диарея</w:t>
      </w:r>
      <w:r w:rsidR="005F7C78" w:rsidRPr="00404FC2">
        <w:rPr>
          <w:rFonts w:ascii="Times New Roman" w:hAnsi="Times New Roman" w:cs="Times New Roman"/>
          <w:color w:val="000000" w:themeColor="text1"/>
          <w:sz w:val="24"/>
          <w:szCs w:val="24"/>
        </w:rPr>
        <w:t>;</w:t>
      </w:r>
    </w:p>
    <w:p w14:paraId="5EB3B7C2" w14:textId="43E924D0" w:rsidR="00CE0EED" w:rsidRPr="00404FC2" w:rsidRDefault="00CE0EED" w:rsidP="00300B06">
      <w:pPr>
        <w:pStyle w:val="a0"/>
        <w:numPr>
          <w:ilvl w:val="0"/>
          <w:numId w:val="64"/>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ССС: артериальная гипотензия, приливы, тахикардия (особенно при одновременном приеме вазодилататоров); синдром коронарного обкрадывания (при применении в дозе более 225 мг/</w:t>
      </w:r>
      <w:proofErr w:type="spellStart"/>
      <w:r w:rsidRPr="00404FC2">
        <w:rPr>
          <w:rFonts w:ascii="Times New Roman" w:hAnsi="Times New Roman" w:cs="Times New Roman"/>
          <w:color w:val="000000" w:themeColor="text1"/>
          <w:sz w:val="24"/>
          <w:szCs w:val="24"/>
        </w:rPr>
        <w:t>сут</w:t>
      </w:r>
      <w:proofErr w:type="spellEnd"/>
      <w:r w:rsidRPr="00404FC2">
        <w:rPr>
          <w:rFonts w:ascii="Times New Roman" w:hAnsi="Times New Roman" w:cs="Times New Roman"/>
          <w:color w:val="000000" w:themeColor="text1"/>
          <w:sz w:val="24"/>
          <w:szCs w:val="24"/>
        </w:rPr>
        <w:t>)</w:t>
      </w:r>
      <w:r w:rsidR="005F7C78" w:rsidRPr="00404FC2">
        <w:rPr>
          <w:rFonts w:ascii="Times New Roman" w:hAnsi="Times New Roman" w:cs="Times New Roman"/>
          <w:color w:val="000000" w:themeColor="text1"/>
          <w:sz w:val="24"/>
          <w:szCs w:val="24"/>
        </w:rPr>
        <w:t>;</w:t>
      </w:r>
    </w:p>
    <w:p w14:paraId="453258DB" w14:textId="52E35A49" w:rsidR="00CE0EED" w:rsidRPr="00404FC2" w:rsidRDefault="00CE0EED" w:rsidP="00300B06">
      <w:pPr>
        <w:pStyle w:val="a0"/>
        <w:numPr>
          <w:ilvl w:val="0"/>
          <w:numId w:val="64"/>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системы кроветворения: тромбоцитопения, изменение функциональных свойств тромбоцитов, кровотечения</w:t>
      </w:r>
      <w:r w:rsidR="005F7C78" w:rsidRPr="00404FC2">
        <w:rPr>
          <w:rFonts w:ascii="Times New Roman" w:hAnsi="Times New Roman" w:cs="Times New Roman"/>
          <w:color w:val="000000" w:themeColor="text1"/>
          <w:sz w:val="24"/>
          <w:szCs w:val="24"/>
        </w:rPr>
        <w:t>;</w:t>
      </w:r>
    </w:p>
    <w:p w14:paraId="3787A259" w14:textId="0E108E36" w:rsidR="00CE0EED" w:rsidRPr="00404FC2" w:rsidRDefault="00CE0EED" w:rsidP="00300B06">
      <w:pPr>
        <w:pStyle w:val="a0"/>
        <w:numPr>
          <w:ilvl w:val="0"/>
          <w:numId w:val="64"/>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ЦНС: головокружение, головная боль</w:t>
      </w:r>
      <w:r w:rsidR="005F7C78" w:rsidRPr="00404FC2">
        <w:rPr>
          <w:rFonts w:ascii="Times New Roman" w:hAnsi="Times New Roman" w:cs="Times New Roman"/>
          <w:color w:val="000000" w:themeColor="text1"/>
          <w:sz w:val="24"/>
          <w:szCs w:val="24"/>
        </w:rPr>
        <w:t>;</w:t>
      </w:r>
    </w:p>
    <w:p w14:paraId="3B5038EE" w14:textId="77565F8B" w:rsidR="00CE0EED" w:rsidRPr="00404FC2" w:rsidRDefault="00CE0EED" w:rsidP="00300B06">
      <w:pPr>
        <w:pStyle w:val="a0"/>
        <w:numPr>
          <w:ilvl w:val="0"/>
          <w:numId w:val="64"/>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Аллергические реакции: кожная сыпь, крапивница.</w:t>
      </w:r>
    </w:p>
    <w:p w14:paraId="7E153F7F" w14:textId="77777777" w:rsidR="004B01AB" w:rsidRPr="00404FC2" w:rsidRDefault="004B01AB" w:rsidP="00D27A90">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Основные противопоказания: </w:t>
      </w:r>
    </w:p>
    <w:p w14:paraId="7AF6CFE3" w14:textId="77777777" w:rsidR="00CE0EED" w:rsidRPr="00404FC2" w:rsidRDefault="00CE0EED" w:rsidP="00300B06">
      <w:pPr>
        <w:pStyle w:val="a0"/>
        <w:numPr>
          <w:ilvl w:val="0"/>
          <w:numId w:val="65"/>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Повышенная чувствительность к дипиридамолу; </w:t>
      </w:r>
    </w:p>
    <w:p w14:paraId="16E8193F" w14:textId="77777777" w:rsidR="00CE0EED" w:rsidRPr="00404FC2" w:rsidRDefault="00CE0EED" w:rsidP="00300B06">
      <w:pPr>
        <w:pStyle w:val="a0"/>
        <w:numPr>
          <w:ilvl w:val="0"/>
          <w:numId w:val="65"/>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Острый инфаркт миокарда; </w:t>
      </w:r>
    </w:p>
    <w:p w14:paraId="3396CA82" w14:textId="77777777" w:rsidR="00CE0EED" w:rsidRPr="00404FC2" w:rsidRDefault="00CE0EED" w:rsidP="00300B06">
      <w:pPr>
        <w:pStyle w:val="a0"/>
        <w:numPr>
          <w:ilvl w:val="0"/>
          <w:numId w:val="65"/>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Нестабильная стенокардия; </w:t>
      </w:r>
    </w:p>
    <w:p w14:paraId="7D728D3C" w14:textId="77777777" w:rsidR="00CE0EED" w:rsidRPr="00404FC2" w:rsidRDefault="00CE0EED" w:rsidP="00300B06">
      <w:pPr>
        <w:pStyle w:val="a0"/>
        <w:numPr>
          <w:ilvl w:val="0"/>
          <w:numId w:val="65"/>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Распространенный стенозирующий атеросклероз коронарных артерий; </w:t>
      </w:r>
    </w:p>
    <w:p w14:paraId="6B37C8C9" w14:textId="77777777" w:rsidR="00CE0EED" w:rsidRPr="00404FC2" w:rsidRDefault="00CE0EED" w:rsidP="00300B06">
      <w:pPr>
        <w:pStyle w:val="a0"/>
        <w:numPr>
          <w:ilvl w:val="0"/>
          <w:numId w:val="65"/>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proofErr w:type="spellStart"/>
      <w:r w:rsidRPr="00404FC2">
        <w:rPr>
          <w:rFonts w:ascii="Times New Roman" w:hAnsi="Times New Roman" w:cs="Times New Roman"/>
          <w:color w:val="000000" w:themeColor="text1"/>
          <w:sz w:val="24"/>
          <w:szCs w:val="24"/>
        </w:rPr>
        <w:t>Субаортальный</w:t>
      </w:r>
      <w:proofErr w:type="spellEnd"/>
      <w:r w:rsidRPr="00404FC2">
        <w:rPr>
          <w:rFonts w:ascii="Times New Roman" w:hAnsi="Times New Roman" w:cs="Times New Roman"/>
          <w:color w:val="000000" w:themeColor="text1"/>
          <w:sz w:val="24"/>
          <w:szCs w:val="24"/>
        </w:rPr>
        <w:t xml:space="preserve"> стеноз аорты; </w:t>
      </w:r>
    </w:p>
    <w:p w14:paraId="2124E5D9" w14:textId="2C2C5D33" w:rsidR="00CE0EED" w:rsidRPr="00404FC2" w:rsidRDefault="00CE0EED" w:rsidP="00300B06">
      <w:pPr>
        <w:pStyle w:val="a0"/>
        <w:numPr>
          <w:ilvl w:val="0"/>
          <w:numId w:val="65"/>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Сердечная недостаточность в стадии декомпенсации; </w:t>
      </w:r>
    </w:p>
    <w:p w14:paraId="5A0218ED" w14:textId="77777777" w:rsidR="00CE0EED" w:rsidRPr="00404FC2" w:rsidRDefault="00CE0EED" w:rsidP="00300B06">
      <w:pPr>
        <w:pStyle w:val="a0"/>
        <w:numPr>
          <w:ilvl w:val="0"/>
          <w:numId w:val="65"/>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lastRenderedPageBreak/>
        <w:t xml:space="preserve">Артериальная гипотензия; </w:t>
      </w:r>
    </w:p>
    <w:p w14:paraId="6C274CF9" w14:textId="77777777" w:rsidR="00CE0EED" w:rsidRPr="00404FC2" w:rsidRDefault="00CE0EED" w:rsidP="00300B06">
      <w:pPr>
        <w:pStyle w:val="a0"/>
        <w:numPr>
          <w:ilvl w:val="0"/>
          <w:numId w:val="65"/>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Коллапс; </w:t>
      </w:r>
    </w:p>
    <w:p w14:paraId="2A835674" w14:textId="77777777" w:rsidR="00CE0EED" w:rsidRPr="00404FC2" w:rsidRDefault="00CE0EED" w:rsidP="00300B06">
      <w:pPr>
        <w:pStyle w:val="a0"/>
        <w:numPr>
          <w:ilvl w:val="0"/>
          <w:numId w:val="65"/>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Тяжелая артериальная гипертензия; </w:t>
      </w:r>
    </w:p>
    <w:p w14:paraId="00F77730" w14:textId="77777777" w:rsidR="00CE0EED" w:rsidRPr="00404FC2" w:rsidRDefault="00CE0EED" w:rsidP="00300B06">
      <w:pPr>
        <w:pStyle w:val="a0"/>
        <w:numPr>
          <w:ilvl w:val="0"/>
          <w:numId w:val="65"/>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Тяжелые нарушения сердечного ритма; </w:t>
      </w:r>
    </w:p>
    <w:p w14:paraId="21DF25A5" w14:textId="77777777" w:rsidR="00CE0EED" w:rsidRPr="00404FC2" w:rsidRDefault="00CE0EED" w:rsidP="00300B06">
      <w:pPr>
        <w:pStyle w:val="a0"/>
        <w:numPr>
          <w:ilvl w:val="0"/>
          <w:numId w:val="65"/>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Хронические обструктивные заболевания легких; </w:t>
      </w:r>
    </w:p>
    <w:p w14:paraId="7F90A19D" w14:textId="77777777" w:rsidR="00CE0EED" w:rsidRPr="00404FC2" w:rsidRDefault="00CE0EED" w:rsidP="00300B06">
      <w:pPr>
        <w:pStyle w:val="a0"/>
        <w:numPr>
          <w:ilvl w:val="0"/>
          <w:numId w:val="65"/>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Хроническая почечная недостаточность; </w:t>
      </w:r>
    </w:p>
    <w:p w14:paraId="1A32556A" w14:textId="77777777" w:rsidR="00CE0EED" w:rsidRPr="00404FC2" w:rsidRDefault="00CE0EED" w:rsidP="00300B06">
      <w:pPr>
        <w:pStyle w:val="a0"/>
        <w:numPr>
          <w:ilvl w:val="0"/>
          <w:numId w:val="65"/>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Печеночная недостаточность; </w:t>
      </w:r>
    </w:p>
    <w:p w14:paraId="62B05578" w14:textId="4AF5FE67" w:rsidR="00CE0EED" w:rsidRPr="00404FC2" w:rsidRDefault="00CE0EED" w:rsidP="00300B06">
      <w:pPr>
        <w:pStyle w:val="a0"/>
        <w:numPr>
          <w:ilvl w:val="0"/>
          <w:numId w:val="65"/>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Геморрагические диатезы</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1031F30F" w14:textId="77777777" w:rsidR="004B01AB" w:rsidRPr="00404FC2" w:rsidRDefault="004B01AB" w:rsidP="00D27A90">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Меры предосторожности:</w:t>
      </w:r>
    </w:p>
    <w:p w14:paraId="3634695F" w14:textId="5A2D9686" w:rsidR="00CE0EED" w:rsidRPr="00404FC2" w:rsidRDefault="00CE0EED" w:rsidP="00300B06">
      <w:pPr>
        <w:pStyle w:val="a0"/>
        <w:numPr>
          <w:ilvl w:val="0"/>
          <w:numId w:val="66"/>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Пациенты пожилого возраста</w:t>
      </w:r>
      <w:r w:rsidR="005F7C78" w:rsidRPr="00404FC2">
        <w:rPr>
          <w:rFonts w:ascii="Times New Roman" w:hAnsi="Times New Roman" w:cs="Times New Roman"/>
          <w:color w:val="000000" w:themeColor="text1"/>
          <w:sz w:val="24"/>
          <w:szCs w:val="24"/>
        </w:rPr>
        <w:t>.</w:t>
      </w:r>
    </w:p>
    <w:p w14:paraId="7C64D080" w14:textId="2FCDC1F6" w:rsidR="004B01AB" w:rsidRPr="00404FC2" w:rsidRDefault="004B01AB" w:rsidP="00D27A90">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Лекарственные взаимодействия:</w:t>
      </w:r>
      <w:r w:rsidR="00D27A90" w:rsidRPr="00404FC2">
        <w:rPr>
          <w:rFonts w:ascii="Times New Roman" w:eastAsia="Times New Roman" w:hAnsi="Times New Roman" w:cs="Times New Roman"/>
          <w:color w:val="000000" w:themeColor="text1"/>
          <w:sz w:val="24"/>
          <w:szCs w:val="24"/>
        </w:rPr>
        <w:t xml:space="preserve"> </w:t>
      </w:r>
      <w:r w:rsidR="00D27A90" w:rsidRPr="00404FC2">
        <w:rPr>
          <w:rFonts w:ascii="Times New Roman" w:hAnsi="Times New Roman" w:cs="Times New Roman"/>
          <w:color w:val="000000" w:themeColor="text1"/>
          <w:sz w:val="24"/>
          <w:szCs w:val="24"/>
        </w:rPr>
        <w:t xml:space="preserve">усиливает действие гипотензивных препаратов. Ослабляет свойства ингибиторов холинэстеразы, что может приводить к усугублению течения миастении </w:t>
      </w:r>
      <w:proofErr w:type="spellStart"/>
      <w:r w:rsidR="00D27A90" w:rsidRPr="00404FC2">
        <w:rPr>
          <w:rFonts w:ascii="Times New Roman" w:hAnsi="Times New Roman" w:cs="Times New Roman"/>
          <w:color w:val="000000" w:themeColor="text1"/>
          <w:sz w:val="24"/>
          <w:szCs w:val="24"/>
        </w:rPr>
        <w:t>gravis</w:t>
      </w:r>
      <w:proofErr w:type="spellEnd"/>
      <w:r w:rsidR="00D27A90" w:rsidRPr="00404FC2">
        <w:rPr>
          <w:rFonts w:ascii="Times New Roman" w:hAnsi="Times New Roman" w:cs="Times New Roman"/>
          <w:color w:val="000000" w:themeColor="text1"/>
          <w:sz w:val="24"/>
          <w:szCs w:val="24"/>
        </w:rPr>
        <w:t>.</w:t>
      </w:r>
    </w:p>
    <w:p w14:paraId="7F5CC643" w14:textId="62BAA423" w:rsidR="005353DD" w:rsidRPr="00404FC2" w:rsidRDefault="005353DD" w:rsidP="00363C58">
      <w:pPr>
        <w:pStyle w:val="a0"/>
        <w:spacing w:line="360" w:lineRule="auto"/>
        <w:ind w:firstLine="709"/>
        <w:jc w:val="both"/>
        <w:rPr>
          <w:rFonts w:ascii="Times New Roman" w:eastAsia="Times New Roman" w:hAnsi="Times New Roman" w:cs="Times New Roman"/>
          <w:b/>
          <w:bCs/>
          <w:color w:val="000000" w:themeColor="text1"/>
          <w:sz w:val="24"/>
          <w:szCs w:val="24"/>
        </w:rPr>
      </w:pPr>
      <w:r w:rsidRPr="00404FC2">
        <w:rPr>
          <w:rFonts w:ascii="Times New Roman" w:eastAsia="Times New Roman" w:hAnsi="Times New Roman" w:cs="Times New Roman"/>
          <w:b/>
          <w:bCs/>
          <w:color w:val="000000" w:themeColor="text1"/>
          <w:sz w:val="24"/>
          <w:szCs w:val="24"/>
        </w:rPr>
        <w:t>Антиоксиданты</w:t>
      </w:r>
    </w:p>
    <w:p w14:paraId="7255B25D" w14:textId="7C89544B" w:rsidR="005353DD" w:rsidRPr="00404FC2" w:rsidRDefault="005353DD" w:rsidP="00363C58">
      <w:pPr>
        <w:pStyle w:val="a0"/>
        <w:spacing w:line="360" w:lineRule="auto"/>
        <w:ind w:firstLine="709"/>
        <w:jc w:val="both"/>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b/>
          <w:bCs/>
          <w:color w:val="000000" w:themeColor="text1"/>
          <w:sz w:val="24"/>
          <w:szCs w:val="24"/>
        </w:rPr>
        <w:t>Этилметилгидроксипиридина</w:t>
      </w:r>
      <w:proofErr w:type="spellEnd"/>
      <w:r w:rsidRPr="00404FC2">
        <w:rPr>
          <w:rFonts w:ascii="Times New Roman" w:eastAsia="Times New Roman" w:hAnsi="Times New Roman" w:cs="Times New Roman"/>
          <w:b/>
          <w:bCs/>
          <w:color w:val="000000" w:themeColor="text1"/>
          <w:sz w:val="24"/>
          <w:szCs w:val="24"/>
        </w:rPr>
        <w:t xml:space="preserve"> </w:t>
      </w:r>
      <w:proofErr w:type="spellStart"/>
      <w:r w:rsidRPr="00404FC2">
        <w:rPr>
          <w:rFonts w:ascii="Times New Roman" w:eastAsia="Times New Roman" w:hAnsi="Times New Roman" w:cs="Times New Roman"/>
          <w:b/>
          <w:bCs/>
          <w:color w:val="000000" w:themeColor="text1"/>
          <w:sz w:val="24"/>
          <w:szCs w:val="24"/>
        </w:rPr>
        <w:t>сукцинат</w:t>
      </w:r>
      <w:proofErr w:type="spellEnd"/>
      <w:r w:rsidRPr="00404FC2">
        <w:rPr>
          <w:rFonts w:ascii="Times New Roman" w:eastAsia="Times New Roman" w:hAnsi="Times New Roman" w:cs="Times New Roman"/>
          <w:color w:val="000000" w:themeColor="text1"/>
          <w:sz w:val="24"/>
          <w:szCs w:val="24"/>
        </w:rPr>
        <w:t xml:space="preserve"> – </w:t>
      </w:r>
      <w:r w:rsidR="00D27A90" w:rsidRPr="00404FC2">
        <w:rPr>
          <w:rFonts w:ascii="Times New Roman" w:eastAsia="Times New Roman" w:hAnsi="Times New Roman" w:cs="Times New Roman"/>
          <w:color w:val="000000" w:themeColor="text1"/>
          <w:sz w:val="24"/>
          <w:szCs w:val="24"/>
        </w:rPr>
        <w:t xml:space="preserve">ингибитор свободно-радикальных процессов - </w:t>
      </w:r>
      <w:proofErr w:type="spellStart"/>
      <w:r w:rsidR="00D27A90" w:rsidRPr="00404FC2">
        <w:rPr>
          <w:rFonts w:ascii="Times New Roman" w:eastAsia="Times New Roman" w:hAnsi="Times New Roman" w:cs="Times New Roman"/>
          <w:color w:val="000000" w:themeColor="text1"/>
          <w:sz w:val="24"/>
          <w:szCs w:val="24"/>
        </w:rPr>
        <w:t>мембранопротектор</w:t>
      </w:r>
      <w:proofErr w:type="spellEnd"/>
      <w:r w:rsidR="00D27A90" w:rsidRPr="00404FC2">
        <w:rPr>
          <w:rFonts w:ascii="Times New Roman" w:eastAsia="Times New Roman" w:hAnsi="Times New Roman" w:cs="Times New Roman"/>
          <w:color w:val="000000" w:themeColor="text1"/>
          <w:sz w:val="24"/>
          <w:szCs w:val="24"/>
        </w:rPr>
        <w:t xml:space="preserve">, обладающий также антигипоксическим, стресс-протекторным, </w:t>
      </w:r>
      <w:proofErr w:type="spellStart"/>
      <w:r w:rsidR="00D27A90" w:rsidRPr="00404FC2">
        <w:rPr>
          <w:rFonts w:ascii="Times New Roman" w:eastAsia="Times New Roman" w:hAnsi="Times New Roman" w:cs="Times New Roman"/>
          <w:color w:val="000000" w:themeColor="text1"/>
          <w:sz w:val="24"/>
          <w:szCs w:val="24"/>
        </w:rPr>
        <w:t>ноотропным</w:t>
      </w:r>
      <w:proofErr w:type="spellEnd"/>
      <w:r w:rsidR="00D27A90" w:rsidRPr="00404FC2">
        <w:rPr>
          <w:rFonts w:ascii="Times New Roman" w:eastAsia="Times New Roman" w:hAnsi="Times New Roman" w:cs="Times New Roman"/>
          <w:color w:val="000000" w:themeColor="text1"/>
          <w:sz w:val="24"/>
          <w:szCs w:val="24"/>
        </w:rPr>
        <w:t xml:space="preserve">, противоэпилептическим и </w:t>
      </w:r>
      <w:proofErr w:type="spellStart"/>
      <w:r w:rsidR="00D27A90" w:rsidRPr="00404FC2">
        <w:rPr>
          <w:rFonts w:ascii="Times New Roman" w:eastAsia="Times New Roman" w:hAnsi="Times New Roman" w:cs="Times New Roman"/>
          <w:color w:val="000000" w:themeColor="text1"/>
          <w:sz w:val="24"/>
          <w:szCs w:val="24"/>
        </w:rPr>
        <w:t>анксиолитическим</w:t>
      </w:r>
      <w:proofErr w:type="spellEnd"/>
      <w:r w:rsidR="00D27A90" w:rsidRPr="00404FC2">
        <w:rPr>
          <w:rFonts w:ascii="Times New Roman" w:eastAsia="Times New Roman" w:hAnsi="Times New Roman" w:cs="Times New Roman"/>
          <w:color w:val="000000" w:themeColor="text1"/>
          <w:sz w:val="24"/>
          <w:szCs w:val="24"/>
        </w:rPr>
        <w:t xml:space="preserve"> действием. Относится к классу 3-оксипиридинов.</w:t>
      </w:r>
    </w:p>
    <w:p w14:paraId="3E805D4C" w14:textId="28694F7E" w:rsidR="005353DD" w:rsidRPr="00404FC2" w:rsidRDefault="005353DD" w:rsidP="00363C58">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Режим дозирования:</w:t>
      </w:r>
      <w:r w:rsidR="00D27A90" w:rsidRPr="00404FC2">
        <w:rPr>
          <w:rFonts w:ascii="Times New Roman" w:hAnsi="Times New Roman" w:cs="Times New Roman"/>
          <w:color w:val="000000" w:themeColor="text1"/>
          <w:sz w:val="24"/>
          <w:szCs w:val="24"/>
        </w:rPr>
        <w:t xml:space="preserve"> внутрь - 0.25-0.5 г/</w:t>
      </w:r>
      <w:proofErr w:type="spellStart"/>
      <w:r w:rsidR="00D27A90" w:rsidRPr="00404FC2">
        <w:rPr>
          <w:rFonts w:ascii="Times New Roman" w:hAnsi="Times New Roman" w:cs="Times New Roman"/>
          <w:color w:val="000000" w:themeColor="text1"/>
          <w:sz w:val="24"/>
          <w:szCs w:val="24"/>
        </w:rPr>
        <w:t>сут</w:t>
      </w:r>
      <w:proofErr w:type="spellEnd"/>
      <w:r w:rsidR="00D27A90" w:rsidRPr="00404FC2">
        <w:rPr>
          <w:rFonts w:ascii="Times New Roman" w:hAnsi="Times New Roman" w:cs="Times New Roman"/>
          <w:color w:val="000000" w:themeColor="text1"/>
          <w:sz w:val="24"/>
          <w:szCs w:val="24"/>
        </w:rPr>
        <w:t xml:space="preserve"> в 2-3 приема; максимальная суточная доза - 0.6-0.8 г. При в/м или в/в (струйно или капельно) введении разовая доза 50-400 мг, максимальная суточная доза - 1200 мг.</w:t>
      </w:r>
    </w:p>
    <w:p w14:paraId="5D880985" w14:textId="77777777" w:rsidR="005353DD" w:rsidRPr="00404FC2" w:rsidRDefault="005353DD" w:rsidP="00D27A90">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Побочные эффекты:</w:t>
      </w:r>
    </w:p>
    <w:p w14:paraId="32D59951" w14:textId="77777777" w:rsidR="00D27A90" w:rsidRPr="00404FC2" w:rsidRDefault="00D27A90" w:rsidP="00D27A90">
      <w:pPr>
        <w:pStyle w:val="a0"/>
        <w:spacing w:line="360" w:lineRule="auto"/>
        <w:ind w:firstLine="708"/>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При приеме внутрь: </w:t>
      </w:r>
    </w:p>
    <w:p w14:paraId="1A1074F1" w14:textId="3B49E117" w:rsidR="00D27A90" w:rsidRPr="00404FC2" w:rsidRDefault="008F0320" w:rsidP="00300B06">
      <w:pPr>
        <w:pStyle w:val="a0"/>
        <w:numPr>
          <w:ilvl w:val="0"/>
          <w:numId w:val="66"/>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Тошнота</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64927160" w14:textId="505B6C5F" w:rsidR="00D27A90" w:rsidRPr="00404FC2" w:rsidRDefault="008F0320" w:rsidP="00300B06">
      <w:pPr>
        <w:pStyle w:val="a0"/>
        <w:numPr>
          <w:ilvl w:val="0"/>
          <w:numId w:val="66"/>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Сухость во рту</w:t>
      </w:r>
      <w:r w:rsidR="005F7C78" w:rsidRPr="00404FC2">
        <w:rPr>
          <w:rFonts w:ascii="Times New Roman" w:hAnsi="Times New Roman" w:cs="Times New Roman"/>
          <w:color w:val="000000" w:themeColor="text1"/>
          <w:sz w:val="24"/>
          <w:szCs w:val="24"/>
        </w:rPr>
        <w:t>;</w:t>
      </w:r>
    </w:p>
    <w:p w14:paraId="6534026E" w14:textId="26D274AD" w:rsidR="00D27A90" w:rsidRPr="00404FC2" w:rsidRDefault="008F0320" w:rsidP="00300B06">
      <w:pPr>
        <w:pStyle w:val="a0"/>
        <w:numPr>
          <w:ilvl w:val="0"/>
          <w:numId w:val="66"/>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Диарея</w:t>
      </w:r>
      <w:r w:rsidR="005F7C78" w:rsidRPr="00404FC2">
        <w:rPr>
          <w:rFonts w:ascii="Times New Roman" w:hAnsi="Times New Roman" w:cs="Times New Roman"/>
          <w:color w:val="000000" w:themeColor="text1"/>
          <w:sz w:val="24"/>
          <w:szCs w:val="24"/>
        </w:rPr>
        <w:t>;</w:t>
      </w:r>
    </w:p>
    <w:p w14:paraId="2D69E77A" w14:textId="1CB69F53" w:rsidR="00D27A90" w:rsidRPr="00404FC2" w:rsidRDefault="008F0320" w:rsidP="00300B06">
      <w:pPr>
        <w:pStyle w:val="a0"/>
        <w:numPr>
          <w:ilvl w:val="0"/>
          <w:numId w:val="66"/>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Сонливость</w:t>
      </w:r>
      <w:r w:rsidR="005F7C78" w:rsidRPr="00404FC2">
        <w:rPr>
          <w:rFonts w:ascii="Times New Roman" w:hAnsi="Times New Roman" w:cs="Times New Roman"/>
          <w:color w:val="000000" w:themeColor="text1"/>
          <w:sz w:val="24"/>
          <w:szCs w:val="24"/>
        </w:rPr>
        <w:t>;</w:t>
      </w:r>
    </w:p>
    <w:p w14:paraId="72A968FA" w14:textId="43D6AC0A" w:rsidR="00D27A90" w:rsidRPr="00404FC2" w:rsidRDefault="008F0320" w:rsidP="00300B06">
      <w:pPr>
        <w:pStyle w:val="a0"/>
        <w:numPr>
          <w:ilvl w:val="0"/>
          <w:numId w:val="66"/>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Аллергические реакции.</w:t>
      </w:r>
    </w:p>
    <w:p w14:paraId="7BDCE9CF" w14:textId="77777777" w:rsidR="00D27A90" w:rsidRPr="00404FC2" w:rsidRDefault="00D27A90" w:rsidP="00D27A90">
      <w:pPr>
        <w:pStyle w:val="a0"/>
        <w:spacing w:line="360" w:lineRule="auto"/>
        <w:ind w:firstLine="708"/>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При парентеральном введении (особенно в/в струйном): </w:t>
      </w:r>
    </w:p>
    <w:p w14:paraId="33C5B25A" w14:textId="2FF36C81" w:rsidR="00D27A90" w:rsidRPr="00404FC2" w:rsidRDefault="00D27A90" w:rsidP="00300B06">
      <w:pPr>
        <w:pStyle w:val="a0"/>
        <w:numPr>
          <w:ilvl w:val="0"/>
          <w:numId w:val="67"/>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Сухость</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46472BDD" w14:textId="2B942391" w:rsidR="00D27A90" w:rsidRPr="00404FC2" w:rsidRDefault="00D27A90" w:rsidP="00300B06">
      <w:pPr>
        <w:pStyle w:val="a0"/>
        <w:numPr>
          <w:ilvl w:val="0"/>
          <w:numId w:val="67"/>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"металлический" привкус во рту</w:t>
      </w:r>
      <w:r w:rsidR="005F7C78" w:rsidRPr="00404FC2">
        <w:rPr>
          <w:rFonts w:ascii="Times New Roman" w:hAnsi="Times New Roman" w:cs="Times New Roman"/>
          <w:color w:val="000000" w:themeColor="text1"/>
          <w:sz w:val="24"/>
          <w:szCs w:val="24"/>
        </w:rPr>
        <w:t>;</w:t>
      </w:r>
    </w:p>
    <w:p w14:paraId="19882B92" w14:textId="48F76DD6" w:rsidR="00D27A90" w:rsidRPr="00404FC2" w:rsidRDefault="00D27A90" w:rsidP="00300B06">
      <w:pPr>
        <w:pStyle w:val="a0"/>
        <w:numPr>
          <w:ilvl w:val="0"/>
          <w:numId w:val="67"/>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Ощущения "разливающегося тепла" во всем теле</w:t>
      </w:r>
      <w:r w:rsidR="005F7C78" w:rsidRPr="00404FC2">
        <w:rPr>
          <w:rFonts w:ascii="Times New Roman" w:hAnsi="Times New Roman" w:cs="Times New Roman"/>
          <w:color w:val="000000" w:themeColor="text1"/>
          <w:sz w:val="24"/>
          <w:szCs w:val="24"/>
        </w:rPr>
        <w:t>;</w:t>
      </w:r>
    </w:p>
    <w:p w14:paraId="41488103" w14:textId="6BD533AA" w:rsidR="00D27A90" w:rsidRPr="00404FC2" w:rsidRDefault="00D27A90" w:rsidP="00300B06">
      <w:pPr>
        <w:pStyle w:val="a0"/>
        <w:numPr>
          <w:ilvl w:val="0"/>
          <w:numId w:val="67"/>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Неприятный запах</w:t>
      </w:r>
      <w:r w:rsidR="005F7C78" w:rsidRPr="00404FC2">
        <w:rPr>
          <w:rFonts w:ascii="Times New Roman" w:hAnsi="Times New Roman" w:cs="Times New Roman"/>
          <w:color w:val="000000" w:themeColor="text1"/>
          <w:sz w:val="24"/>
          <w:szCs w:val="24"/>
        </w:rPr>
        <w:t>;</w:t>
      </w:r>
    </w:p>
    <w:p w14:paraId="72406C91" w14:textId="49259208" w:rsidR="00D27A90" w:rsidRPr="00404FC2" w:rsidRDefault="00D27A90" w:rsidP="00300B06">
      <w:pPr>
        <w:pStyle w:val="a0"/>
        <w:numPr>
          <w:ilvl w:val="0"/>
          <w:numId w:val="67"/>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Першение в горле и дискомфорт в грудной клетке</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7631CD7C" w14:textId="1F58236C" w:rsidR="00D27A90" w:rsidRPr="00404FC2" w:rsidRDefault="00D27A90" w:rsidP="00300B06">
      <w:pPr>
        <w:pStyle w:val="a0"/>
        <w:numPr>
          <w:ilvl w:val="0"/>
          <w:numId w:val="67"/>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lastRenderedPageBreak/>
        <w:t>Ощущение нехватки воздуха (как правило связаны с чрезмерно высокой скоростью введения и носят кратковременный характер)</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6E17EF0F" w14:textId="5804A67C" w:rsidR="00D27A90" w:rsidRPr="00404FC2" w:rsidRDefault="00D27A90" w:rsidP="00D27A90">
      <w:pPr>
        <w:pStyle w:val="a0"/>
        <w:spacing w:line="360" w:lineRule="auto"/>
        <w:ind w:firstLine="708"/>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При длительном применении</w:t>
      </w:r>
      <w:r w:rsidR="008F0320"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6C173373" w14:textId="3D7D671F" w:rsidR="00D27A90" w:rsidRPr="00404FC2" w:rsidRDefault="00D27A90" w:rsidP="00300B06">
      <w:pPr>
        <w:pStyle w:val="a0"/>
        <w:numPr>
          <w:ilvl w:val="0"/>
          <w:numId w:val="68"/>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Тошнота, метеоризм; </w:t>
      </w:r>
    </w:p>
    <w:p w14:paraId="11730822" w14:textId="74B8D520" w:rsidR="00D27A90" w:rsidRPr="00404FC2" w:rsidRDefault="00D27A90" w:rsidP="00300B06">
      <w:pPr>
        <w:pStyle w:val="a0"/>
        <w:numPr>
          <w:ilvl w:val="0"/>
          <w:numId w:val="68"/>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Нарушения сна (сонливость или нарушение засыпания).</w:t>
      </w:r>
    </w:p>
    <w:p w14:paraId="46E21626" w14:textId="77777777" w:rsidR="005353DD" w:rsidRPr="00404FC2" w:rsidRDefault="005353DD" w:rsidP="00D27A90">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Основные противопоказания: </w:t>
      </w:r>
    </w:p>
    <w:p w14:paraId="505A19EE" w14:textId="77777777" w:rsidR="00D27A90" w:rsidRPr="00404FC2" w:rsidRDefault="00D27A90" w:rsidP="00300B06">
      <w:pPr>
        <w:pStyle w:val="a0"/>
        <w:numPr>
          <w:ilvl w:val="0"/>
          <w:numId w:val="69"/>
        </w:numPr>
        <w:tabs>
          <w:tab w:val="clear" w:pos="720"/>
          <w:tab w:val="num" w:pos="360"/>
        </w:tabs>
        <w:spacing w:line="360" w:lineRule="auto"/>
        <w:ind w:left="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Повышенная чувствительность; </w:t>
      </w:r>
    </w:p>
    <w:p w14:paraId="5836F3E9" w14:textId="77777777" w:rsidR="00D27A90" w:rsidRPr="00404FC2" w:rsidRDefault="00D27A90" w:rsidP="00300B06">
      <w:pPr>
        <w:pStyle w:val="a0"/>
        <w:numPr>
          <w:ilvl w:val="0"/>
          <w:numId w:val="69"/>
        </w:numPr>
        <w:tabs>
          <w:tab w:val="clear" w:pos="720"/>
          <w:tab w:val="num" w:pos="360"/>
        </w:tabs>
        <w:spacing w:line="360" w:lineRule="auto"/>
        <w:ind w:left="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Острая печеночная и/или почечная недостаточность; </w:t>
      </w:r>
    </w:p>
    <w:p w14:paraId="402E3169" w14:textId="77777777" w:rsidR="00D27A90" w:rsidRPr="00404FC2" w:rsidRDefault="00D27A90" w:rsidP="00300B06">
      <w:pPr>
        <w:pStyle w:val="a0"/>
        <w:numPr>
          <w:ilvl w:val="0"/>
          <w:numId w:val="69"/>
        </w:numPr>
        <w:tabs>
          <w:tab w:val="clear" w:pos="720"/>
          <w:tab w:val="num" w:pos="360"/>
        </w:tabs>
        <w:spacing w:line="360" w:lineRule="auto"/>
        <w:ind w:left="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Беременность; </w:t>
      </w:r>
    </w:p>
    <w:p w14:paraId="4BA6F3D0" w14:textId="77777777" w:rsidR="00D27A90" w:rsidRPr="00404FC2" w:rsidRDefault="00D27A90" w:rsidP="00300B06">
      <w:pPr>
        <w:pStyle w:val="a0"/>
        <w:numPr>
          <w:ilvl w:val="0"/>
          <w:numId w:val="69"/>
        </w:numPr>
        <w:tabs>
          <w:tab w:val="clear" w:pos="720"/>
          <w:tab w:val="num" w:pos="360"/>
        </w:tabs>
        <w:spacing w:line="360" w:lineRule="auto"/>
        <w:ind w:left="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Период лактации; </w:t>
      </w:r>
    </w:p>
    <w:p w14:paraId="196D9B0B" w14:textId="76D562C7" w:rsidR="00D27A90" w:rsidRPr="00404FC2" w:rsidRDefault="00D27A90" w:rsidP="00300B06">
      <w:pPr>
        <w:pStyle w:val="a0"/>
        <w:numPr>
          <w:ilvl w:val="0"/>
          <w:numId w:val="69"/>
        </w:numPr>
        <w:tabs>
          <w:tab w:val="clear" w:pos="720"/>
          <w:tab w:val="num" w:pos="360"/>
        </w:tabs>
        <w:spacing w:line="360" w:lineRule="auto"/>
        <w:ind w:left="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Детский возраст.</w:t>
      </w:r>
    </w:p>
    <w:p w14:paraId="6A7879AF" w14:textId="1E5D6A31" w:rsidR="005353DD" w:rsidRPr="00404FC2" w:rsidRDefault="005353DD" w:rsidP="00D27A90">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Меры предосторожности:</w:t>
      </w:r>
      <w:r w:rsidR="001211A9" w:rsidRPr="00404FC2">
        <w:rPr>
          <w:rFonts w:ascii="Times New Roman" w:hAnsi="Times New Roman" w:cs="Times New Roman"/>
          <w:color w:val="000000" w:themeColor="text1"/>
          <w:sz w:val="24"/>
          <w:szCs w:val="24"/>
        </w:rPr>
        <w:t xml:space="preserve"> </w:t>
      </w:r>
    </w:p>
    <w:p w14:paraId="481A68C4" w14:textId="3FA46C69" w:rsidR="00D27A90" w:rsidRPr="00404FC2" w:rsidRDefault="001211A9" w:rsidP="00300B06">
      <w:pPr>
        <w:pStyle w:val="a0"/>
        <w:numPr>
          <w:ilvl w:val="0"/>
          <w:numId w:val="70"/>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При указаниях в анамнезе на аллергические заболевания.</w:t>
      </w:r>
    </w:p>
    <w:p w14:paraId="13905415" w14:textId="06DB1440" w:rsidR="00354268" w:rsidRPr="00404FC2" w:rsidRDefault="005353DD" w:rsidP="001211A9">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Лекарственные взаимодействия:</w:t>
      </w:r>
      <w:r w:rsidR="001211A9" w:rsidRPr="00404FC2">
        <w:rPr>
          <w:rFonts w:ascii="Times New Roman" w:hAnsi="Times New Roman" w:cs="Times New Roman"/>
          <w:color w:val="000000" w:themeColor="text1"/>
          <w:sz w:val="24"/>
          <w:szCs w:val="24"/>
        </w:rPr>
        <w:t xml:space="preserve"> усиливает действие </w:t>
      </w:r>
      <w:proofErr w:type="spellStart"/>
      <w:r w:rsidR="001211A9" w:rsidRPr="00404FC2">
        <w:rPr>
          <w:rFonts w:ascii="Times New Roman" w:hAnsi="Times New Roman" w:cs="Times New Roman"/>
          <w:color w:val="000000" w:themeColor="text1"/>
          <w:sz w:val="24"/>
          <w:szCs w:val="24"/>
        </w:rPr>
        <w:t>бензодиазепиновых</w:t>
      </w:r>
      <w:proofErr w:type="spellEnd"/>
      <w:r w:rsidR="001211A9" w:rsidRPr="00404FC2">
        <w:rPr>
          <w:rFonts w:ascii="Times New Roman" w:hAnsi="Times New Roman" w:cs="Times New Roman"/>
          <w:color w:val="000000" w:themeColor="text1"/>
          <w:sz w:val="24"/>
          <w:szCs w:val="24"/>
        </w:rPr>
        <w:t xml:space="preserve"> </w:t>
      </w:r>
      <w:proofErr w:type="spellStart"/>
      <w:r w:rsidR="001211A9" w:rsidRPr="00404FC2">
        <w:rPr>
          <w:rFonts w:ascii="Times New Roman" w:hAnsi="Times New Roman" w:cs="Times New Roman"/>
          <w:color w:val="000000" w:themeColor="text1"/>
          <w:sz w:val="24"/>
          <w:szCs w:val="24"/>
        </w:rPr>
        <w:t>анксиолитиков</w:t>
      </w:r>
      <w:proofErr w:type="spellEnd"/>
      <w:r w:rsidR="001211A9" w:rsidRPr="00404FC2">
        <w:rPr>
          <w:rFonts w:ascii="Times New Roman" w:hAnsi="Times New Roman" w:cs="Times New Roman"/>
          <w:color w:val="000000" w:themeColor="text1"/>
          <w:sz w:val="24"/>
          <w:szCs w:val="24"/>
        </w:rPr>
        <w:t>, противоэпилептических (</w:t>
      </w:r>
      <w:proofErr w:type="spellStart"/>
      <w:r w:rsidR="001211A9" w:rsidRPr="00404FC2">
        <w:rPr>
          <w:rFonts w:ascii="Times New Roman" w:hAnsi="Times New Roman" w:cs="Times New Roman"/>
          <w:color w:val="000000" w:themeColor="text1"/>
          <w:sz w:val="24"/>
          <w:szCs w:val="24"/>
        </w:rPr>
        <w:t>карбамазепин</w:t>
      </w:r>
      <w:proofErr w:type="spellEnd"/>
      <w:r w:rsidR="001211A9" w:rsidRPr="00404FC2">
        <w:rPr>
          <w:rFonts w:ascii="Times New Roman" w:hAnsi="Times New Roman" w:cs="Times New Roman"/>
          <w:color w:val="000000" w:themeColor="text1"/>
          <w:sz w:val="24"/>
          <w:szCs w:val="24"/>
        </w:rPr>
        <w:t>), противопаркинсонических (леводопа) лекарственных средств, нитратов. Уменьшает токсические эффекты этанола.</w:t>
      </w:r>
    </w:p>
    <w:p w14:paraId="3EEF52A6" w14:textId="66EF8FF0" w:rsidR="004B01AB" w:rsidRPr="00404FC2" w:rsidRDefault="004B01AB" w:rsidP="000F489F">
      <w:pPr>
        <w:pStyle w:val="a0"/>
        <w:spacing w:line="360" w:lineRule="auto"/>
        <w:ind w:firstLine="709"/>
        <w:jc w:val="both"/>
        <w:rPr>
          <w:rFonts w:ascii="Times New Roman" w:eastAsia="Times New Roman" w:hAnsi="Times New Roman" w:cs="Times New Roman"/>
          <w:b/>
          <w:bCs/>
          <w:color w:val="000000" w:themeColor="text1"/>
          <w:sz w:val="24"/>
          <w:szCs w:val="24"/>
        </w:rPr>
      </w:pPr>
      <w:r w:rsidRPr="00404FC2">
        <w:rPr>
          <w:rFonts w:ascii="Times New Roman" w:eastAsia="Times New Roman" w:hAnsi="Times New Roman" w:cs="Times New Roman"/>
          <w:b/>
          <w:bCs/>
          <w:color w:val="000000" w:themeColor="text1"/>
          <w:sz w:val="24"/>
          <w:szCs w:val="24"/>
        </w:rPr>
        <w:t>Антикоагулянты</w:t>
      </w:r>
    </w:p>
    <w:p w14:paraId="4CFBEEAA" w14:textId="524F510C" w:rsidR="004B01AB" w:rsidRPr="00404FC2" w:rsidRDefault="004B01AB" w:rsidP="009C2480">
      <w:pPr>
        <w:pStyle w:val="a0"/>
        <w:spacing w:line="360" w:lineRule="auto"/>
        <w:ind w:firstLine="709"/>
        <w:jc w:val="both"/>
        <w:rPr>
          <w:rFonts w:ascii="Times New Roman" w:eastAsia="Times New Roman" w:hAnsi="Times New Roman" w:cs="Times New Roman"/>
          <w:b/>
          <w:bCs/>
          <w:color w:val="000000" w:themeColor="text1"/>
          <w:sz w:val="24"/>
          <w:szCs w:val="24"/>
        </w:rPr>
      </w:pPr>
      <w:r w:rsidRPr="00404FC2">
        <w:rPr>
          <w:rFonts w:ascii="Times New Roman" w:eastAsia="Times New Roman" w:hAnsi="Times New Roman" w:cs="Times New Roman"/>
          <w:b/>
          <w:bCs/>
          <w:color w:val="000000" w:themeColor="text1"/>
          <w:sz w:val="24"/>
          <w:szCs w:val="24"/>
        </w:rPr>
        <w:t xml:space="preserve">Варфарин – </w:t>
      </w:r>
      <w:r w:rsidR="001211A9" w:rsidRPr="00404FC2">
        <w:rPr>
          <w:rFonts w:ascii="Times New Roman" w:eastAsia="Times New Roman" w:hAnsi="Times New Roman" w:cs="Times New Roman"/>
          <w:color w:val="000000" w:themeColor="text1"/>
          <w:sz w:val="24"/>
          <w:szCs w:val="24"/>
        </w:rPr>
        <w:t>антикоагулянт непрямого действия. Блокирует в печени синтез витамин К-зависимых факторов свертывания крови, а именно - II, VII, IX и Х. Концентрация этих компонентов в крови снижается, процесс свертывания крови замедляется.</w:t>
      </w:r>
    </w:p>
    <w:p w14:paraId="631A4EC8" w14:textId="549C14DF" w:rsidR="004B01AB" w:rsidRPr="00404FC2" w:rsidRDefault="004B01AB" w:rsidP="009C2480">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Режим дозирования:</w:t>
      </w:r>
      <w:r w:rsidR="001211A9" w:rsidRPr="00404FC2">
        <w:rPr>
          <w:rFonts w:ascii="Times New Roman" w:hAnsi="Times New Roman" w:cs="Times New Roman"/>
          <w:color w:val="000000" w:themeColor="text1"/>
          <w:sz w:val="24"/>
          <w:szCs w:val="24"/>
        </w:rPr>
        <w:t xml:space="preserve"> рекомендуемая стартовая доза 2,5–7,5 мг/сутки. Максимальная суточная доза 1 – 12,5 мг/сутки. </w:t>
      </w:r>
    </w:p>
    <w:p w14:paraId="034D4AAB" w14:textId="77777777" w:rsidR="004B01AB" w:rsidRPr="00404FC2" w:rsidRDefault="004B01AB" w:rsidP="009C2480">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Побочные эффекты:</w:t>
      </w:r>
    </w:p>
    <w:p w14:paraId="60B33EA6" w14:textId="0B141795" w:rsidR="001211A9" w:rsidRPr="00404FC2" w:rsidRDefault="001211A9" w:rsidP="00300B06">
      <w:pPr>
        <w:pStyle w:val="a0"/>
        <w:numPr>
          <w:ilvl w:val="0"/>
          <w:numId w:val="70"/>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системы кроветворения: кровоточивость (в различных органах), повышенная чувствительность к варфарину после длительного применения</w:t>
      </w:r>
      <w:r w:rsidR="005F7C78" w:rsidRPr="00404FC2">
        <w:rPr>
          <w:rFonts w:ascii="Times New Roman" w:hAnsi="Times New Roman" w:cs="Times New Roman"/>
          <w:color w:val="000000" w:themeColor="text1"/>
          <w:sz w:val="24"/>
          <w:szCs w:val="24"/>
        </w:rPr>
        <w:t>;</w:t>
      </w:r>
    </w:p>
    <w:p w14:paraId="57774BAE" w14:textId="5CCACD68" w:rsidR="001211A9" w:rsidRPr="00404FC2" w:rsidRDefault="001211A9" w:rsidP="00300B06">
      <w:pPr>
        <w:pStyle w:val="a0"/>
        <w:numPr>
          <w:ilvl w:val="0"/>
          <w:numId w:val="70"/>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ЖКТ: рвота, тошнота, диарея</w:t>
      </w:r>
      <w:r w:rsidR="005F7C78" w:rsidRPr="00404FC2">
        <w:rPr>
          <w:rFonts w:ascii="Times New Roman" w:hAnsi="Times New Roman" w:cs="Times New Roman"/>
          <w:color w:val="000000" w:themeColor="text1"/>
          <w:sz w:val="24"/>
          <w:szCs w:val="24"/>
        </w:rPr>
        <w:t>;</w:t>
      </w:r>
    </w:p>
    <w:p w14:paraId="169F4933" w14:textId="37D9C727" w:rsidR="001211A9" w:rsidRPr="00404FC2" w:rsidRDefault="001211A9" w:rsidP="00300B06">
      <w:pPr>
        <w:pStyle w:val="a0"/>
        <w:numPr>
          <w:ilvl w:val="0"/>
          <w:numId w:val="70"/>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кожи и подкожных тканей: васкулит, некроз кожи, алопеция, сыпь, крапивница, зуд</w:t>
      </w:r>
      <w:r w:rsidR="005F7C78" w:rsidRPr="00404FC2">
        <w:rPr>
          <w:rFonts w:ascii="Times New Roman" w:hAnsi="Times New Roman" w:cs="Times New Roman"/>
          <w:color w:val="000000" w:themeColor="text1"/>
          <w:sz w:val="24"/>
          <w:szCs w:val="24"/>
        </w:rPr>
        <w:t>;</w:t>
      </w:r>
    </w:p>
    <w:p w14:paraId="77C7EE15" w14:textId="534B7A77" w:rsidR="001211A9" w:rsidRPr="00404FC2" w:rsidRDefault="001211A9" w:rsidP="00300B06">
      <w:pPr>
        <w:pStyle w:val="a0"/>
        <w:numPr>
          <w:ilvl w:val="0"/>
          <w:numId w:val="70"/>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ССС: синдром фиолетового пальца</w:t>
      </w:r>
      <w:r w:rsidR="005F7C78" w:rsidRPr="00404FC2">
        <w:rPr>
          <w:rFonts w:ascii="Times New Roman" w:hAnsi="Times New Roman" w:cs="Times New Roman"/>
          <w:color w:val="000000" w:themeColor="text1"/>
          <w:sz w:val="24"/>
          <w:szCs w:val="24"/>
        </w:rPr>
        <w:t>;</w:t>
      </w:r>
    </w:p>
    <w:p w14:paraId="6D754F99" w14:textId="64375A87" w:rsidR="001211A9" w:rsidRPr="00404FC2" w:rsidRDefault="001211A9" w:rsidP="00300B06">
      <w:pPr>
        <w:pStyle w:val="a0"/>
        <w:numPr>
          <w:ilvl w:val="0"/>
          <w:numId w:val="70"/>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иммунной системы: гиперчувствительность.</w:t>
      </w:r>
    </w:p>
    <w:p w14:paraId="473626D6" w14:textId="77777777" w:rsidR="004B01AB" w:rsidRPr="00404FC2" w:rsidRDefault="004B01AB" w:rsidP="009C2480">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Основные противопоказания: </w:t>
      </w:r>
    </w:p>
    <w:p w14:paraId="68AAD333" w14:textId="3F5A7C4F" w:rsidR="001211A9" w:rsidRPr="00404FC2" w:rsidRDefault="001211A9" w:rsidP="00300B06">
      <w:pPr>
        <w:pStyle w:val="a0"/>
        <w:numPr>
          <w:ilvl w:val="0"/>
          <w:numId w:val="71"/>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Острое кровотечение;</w:t>
      </w:r>
    </w:p>
    <w:p w14:paraId="7C753FE3" w14:textId="2BA5D942" w:rsidR="001211A9" w:rsidRPr="00404FC2" w:rsidRDefault="001211A9" w:rsidP="00300B06">
      <w:pPr>
        <w:pStyle w:val="a0"/>
        <w:numPr>
          <w:ilvl w:val="0"/>
          <w:numId w:val="71"/>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Тяжелые заболевания печени;</w:t>
      </w:r>
    </w:p>
    <w:p w14:paraId="3920EB0A" w14:textId="6B152535" w:rsidR="001211A9" w:rsidRPr="00404FC2" w:rsidRDefault="001211A9" w:rsidP="00300B06">
      <w:pPr>
        <w:pStyle w:val="a0"/>
        <w:numPr>
          <w:ilvl w:val="0"/>
          <w:numId w:val="71"/>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Тяжелые заболевания почек;</w:t>
      </w:r>
    </w:p>
    <w:p w14:paraId="3EE5B6F9" w14:textId="12860A50" w:rsidR="001211A9" w:rsidRPr="00404FC2" w:rsidRDefault="001211A9" w:rsidP="00300B06">
      <w:pPr>
        <w:pStyle w:val="a0"/>
        <w:numPr>
          <w:ilvl w:val="0"/>
          <w:numId w:val="71"/>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lastRenderedPageBreak/>
        <w:t>Острый ДВС-синдром;</w:t>
      </w:r>
    </w:p>
    <w:p w14:paraId="0DA94E38" w14:textId="4CE1649D" w:rsidR="001211A9" w:rsidRPr="00404FC2" w:rsidRDefault="001211A9" w:rsidP="00300B06">
      <w:pPr>
        <w:pStyle w:val="a0"/>
        <w:numPr>
          <w:ilvl w:val="0"/>
          <w:numId w:val="71"/>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Дефицит белков с и s;</w:t>
      </w:r>
    </w:p>
    <w:p w14:paraId="332A7311" w14:textId="3E9319FC" w:rsidR="001211A9" w:rsidRPr="00404FC2" w:rsidRDefault="001211A9" w:rsidP="00300B06">
      <w:pPr>
        <w:pStyle w:val="a0"/>
        <w:numPr>
          <w:ilvl w:val="0"/>
          <w:numId w:val="71"/>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Тромбоцитопения;</w:t>
      </w:r>
    </w:p>
    <w:p w14:paraId="7E8D19E8" w14:textId="628F4853" w:rsidR="001211A9" w:rsidRPr="00404FC2" w:rsidRDefault="001211A9" w:rsidP="00300B06">
      <w:pPr>
        <w:pStyle w:val="a0"/>
        <w:numPr>
          <w:ilvl w:val="0"/>
          <w:numId w:val="71"/>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Пациенты с высоким риском кровотечений, включая пациентов с геморрагическими расстройствами, варикозным расширением вен пищевода, аневризмой артерий, люмбальной пункцией, язвенной болезнью желудка и двенадцатиперстной кишки, с тяжелыми ранами (включая операционные), бактериальным эндокардитом, злокачественной артериальной гипертензией, геморрагическим инсультом, внутричерепным кровоизлиянием;</w:t>
      </w:r>
    </w:p>
    <w:p w14:paraId="0627C51B" w14:textId="08860F93" w:rsidR="001211A9" w:rsidRPr="00404FC2" w:rsidRDefault="001211A9" w:rsidP="00300B06">
      <w:pPr>
        <w:pStyle w:val="a0"/>
        <w:numPr>
          <w:ilvl w:val="0"/>
          <w:numId w:val="71"/>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Беременность (</w:t>
      </w:r>
      <w:r w:rsidR="008F0320" w:rsidRPr="00404FC2">
        <w:rPr>
          <w:rFonts w:ascii="Times New Roman" w:hAnsi="Times New Roman" w:cs="Times New Roman"/>
          <w:color w:val="000000" w:themeColor="text1"/>
          <w:sz w:val="24"/>
          <w:szCs w:val="24"/>
        </w:rPr>
        <w:t>I</w:t>
      </w:r>
      <w:r w:rsidRPr="00404FC2">
        <w:rPr>
          <w:rFonts w:ascii="Times New Roman" w:hAnsi="Times New Roman" w:cs="Times New Roman"/>
          <w:color w:val="000000" w:themeColor="text1"/>
          <w:sz w:val="24"/>
          <w:szCs w:val="24"/>
        </w:rPr>
        <w:t xml:space="preserve"> триместр и последние 4 недели);</w:t>
      </w:r>
    </w:p>
    <w:p w14:paraId="16A1A945" w14:textId="34A6D8DC" w:rsidR="001211A9" w:rsidRPr="00404FC2" w:rsidRDefault="001211A9" w:rsidP="00300B06">
      <w:pPr>
        <w:pStyle w:val="a0"/>
        <w:numPr>
          <w:ilvl w:val="0"/>
          <w:numId w:val="71"/>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Установленная или подозреваемая повышенная чувствительность к компонентам препарата.</w:t>
      </w:r>
    </w:p>
    <w:p w14:paraId="037CB9BD" w14:textId="77777777" w:rsidR="004B01AB" w:rsidRPr="00404FC2" w:rsidRDefault="004B01AB" w:rsidP="009C2480">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Меры предосторожности:</w:t>
      </w:r>
    </w:p>
    <w:p w14:paraId="4C31A2AA" w14:textId="29EE10EB" w:rsidR="009C2480" w:rsidRPr="00404FC2" w:rsidRDefault="009C2480" w:rsidP="00300B06">
      <w:pPr>
        <w:pStyle w:val="a0"/>
        <w:numPr>
          <w:ilvl w:val="0"/>
          <w:numId w:val="72"/>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Лихорадка</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4BE99033" w14:textId="38A6CA80" w:rsidR="009C2480" w:rsidRPr="00404FC2" w:rsidRDefault="009C2480" w:rsidP="00300B06">
      <w:pPr>
        <w:pStyle w:val="a0"/>
        <w:numPr>
          <w:ilvl w:val="0"/>
          <w:numId w:val="72"/>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Гипертиреоз</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339918B1" w14:textId="0B6518E2" w:rsidR="009C2480" w:rsidRPr="00404FC2" w:rsidRDefault="009C2480" w:rsidP="00300B06">
      <w:pPr>
        <w:pStyle w:val="a0"/>
        <w:numPr>
          <w:ilvl w:val="0"/>
          <w:numId w:val="72"/>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Декомпенсированная сердечная недостаточность</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14A560A0" w14:textId="40785677" w:rsidR="001211A9" w:rsidRPr="00404FC2" w:rsidRDefault="009C2480" w:rsidP="00300B06">
      <w:pPr>
        <w:pStyle w:val="a0"/>
        <w:numPr>
          <w:ilvl w:val="0"/>
          <w:numId w:val="72"/>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Алкоголизм с сопутствующими поражениями печени</w:t>
      </w:r>
      <w:r w:rsidR="005F7C78" w:rsidRPr="00404FC2">
        <w:rPr>
          <w:rFonts w:ascii="Times New Roman" w:hAnsi="Times New Roman" w:cs="Times New Roman"/>
          <w:color w:val="000000" w:themeColor="text1"/>
          <w:sz w:val="24"/>
          <w:szCs w:val="24"/>
        </w:rPr>
        <w:t>.</w:t>
      </w:r>
    </w:p>
    <w:p w14:paraId="4139BAFE" w14:textId="7832B5A4" w:rsidR="004B01AB" w:rsidRPr="00404FC2" w:rsidRDefault="004B01AB" w:rsidP="009C2480">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Лекарственные взаимодействия:</w:t>
      </w:r>
      <w:r w:rsidR="009C2480" w:rsidRPr="00404FC2">
        <w:rPr>
          <w:rFonts w:ascii="Times New Roman" w:hAnsi="Times New Roman" w:cs="Times New Roman"/>
          <w:color w:val="000000" w:themeColor="text1"/>
          <w:sz w:val="24"/>
          <w:szCs w:val="24"/>
        </w:rPr>
        <w:t xml:space="preserve"> При одновременном назначении необходимо также учитывать эффекты от прекращения индуцирования и/или ингибирования действия варфарина другими ЛС. Риск развития тяжелых кровотечений повышается при одновременном приеме варфарина с препаратами, влияющими на уровень тромбоцитов и первичный гемостаз: ацетилсалициловая кислота, </w:t>
      </w:r>
      <w:proofErr w:type="spellStart"/>
      <w:r w:rsidR="009C2480" w:rsidRPr="00404FC2">
        <w:rPr>
          <w:rFonts w:ascii="Times New Roman" w:hAnsi="Times New Roman" w:cs="Times New Roman"/>
          <w:color w:val="000000" w:themeColor="text1"/>
          <w:sz w:val="24"/>
          <w:szCs w:val="24"/>
        </w:rPr>
        <w:t>клопидогрел</w:t>
      </w:r>
      <w:proofErr w:type="spellEnd"/>
      <w:r w:rsidR="009C2480" w:rsidRPr="00404FC2">
        <w:rPr>
          <w:rFonts w:ascii="Times New Roman" w:hAnsi="Times New Roman" w:cs="Times New Roman"/>
          <w:color w:val="000000" w:themeColor="text1"/>
          <w:sz w:val="24"/>
          <w:szCs w:val="24"/>
        </w:rPr>
        <w:t xml:space="preserve">, </w:t>
      </w:r>
      <w:proofErr w:type="spellStart"/>
      <w:r w:rsidR="009C2480" w:rsidRPr="00404FC2">
        <w:rPr>
          <w:rFonts w:ascii="Times New Roman" w:hAnsi="Times New Roman" w:cs="Times New Roman"/>
          <w:color w:val="000000" w:themeColor="text1"/>
          <w:sz w:val="24"/>
          <w:szCs w:val="24"/>
        </w:rPr>
        <w:t>тиклопидин</w:t>
      </w:r>
      <w:proofErr w:type="spellEnd"/>
      <w:r w:rsidR="009C2480" w:rsidRPr="00404FC2">
        <w:rPr>
          <w:rFonts w:ascii="Times New Roman" w:hAnsi="Times New Roman" w:cs="Times New Roman"/>
          <w:color w:val="000000" w:themeColor="text1"/>
          <w:sz w:val="24"/>
          <w:szCs w:val="24"/>
        </w:rPr>
        <w:t xml:space="preserve">, </w:t>
      </w:r>
      <w:proofErr w:type="spellStart"/>
      <w:r w:rsidR="009C2480" w:rsidRPr="00404FC2">
        <w:rPr>
          <w:rFonts w:ascii="Times New Roman" w:hAnsi="Times New Roman" w:cs="Times New Roman"/>
          <w:color w:val="000000" w:themeColor="text1"/>
          <w:sz w:val="24"/>
          <w:szCs w:val="24"/>
        </w:rPr>
        <w:t>дипиридамол</w:t>
      </w:r>
      <w:proofErr w:type="spellEnd"/>
      <w:r w:rsidR="009C2480" w:rsidRPr="00404FC2">
        <w:rPr>
          <w:rFonts w:ascii="Times New Roman" w:hAnsi="Times New Roman" w:cs="Times New Roman"/>
          <w:color w:val="000000" w:themeColor="text1"/>
          <w:sz w:val="24"/>
          <w:szCs w:val="24"/>
        </w:rPr>
        <w:t>, большинство НПВС (за исключением ингибиторов ЦОГ-2), антибиотики группы пенициллина в больших дозах.</w:t>
      </w:r>
    </w:p>
    <w:p w14:paraId="6229E79A" w14:textId="1305C71D" w:rsidR="005353DD" w:rsidRPr="00404FC2" w:rsidRDefault="005353DD" w:rsidP="006B3456">
      <w:pPr>
        <w:pStyle w:val="a0"/>
        <w:spacing w:line="360" w:lineRule="auto"/>
        <w:ind w:firstLine="709"/>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Ацетилсалициловая кислота</w:t>
      </w:r>
      <w:r w:rsidRPr="00404FC2">
        <w:rPr>
          <w:rFonts w:ascii="Times New Roman" w:eastAsia="Times New Roman" w:hAnsi="Times New Roman" w:cs="Times New Roman"/>
          <w:color w:val="000000" w:themeColor="text1"/>
          <w:sz w:val="24"/>
          <w:szCs w:val="24"/>
        </w:rPr>
        <w:t xml:space="preserve"> – </w:t>
      </w:r>
      <w:r w:rsidR="009C2480" w:rsidRPr="00404FC2">
        <w:rPr>
          <w:rFonts w:ascii="Times New Roman" w:eastAsia="Times New Roman" w:hAnsi="Times New Roman" w:cs="Times New Roman"/>
          <w:color w:val="000000" w:themeColor="text1"/>
          <w:sz w:val="24"/>
          <w:szCs w:val="24"/>
        </w:rPr>
        <w:t>оказывает противовоспалительное, анальгезирующее и жаропонижающее действие, а также угнетает агрегацию тромбоцитов. Механизм действия связан с угнетением активности ЦОГ - основного фермента метаболизма арахидоновой кислоты, являющейся предшественником простагландинов, которые играют главную роль в патогенезе воспаления, боли и лихорадки.</w:t>
      </w:r>
    </w:p>
    <w:p w14:paraId="525F8177" w14:textId="66898DCB" w:rsidR="005353DD" w:rsidRPr="00404FC2" w:rsidRDefault="005353DD" w:rsidP="006B3456">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Режим дозирования:</w:t>
      </w:r>
      <w:r w:rsidR="009C2480" w:rsidRPr="00404FC2">
        <w:rPr>
          <w:rFonts w:ascii="Times New Roman" w:hAnsi="Times New Roman" w:cs="Times New Roman"/>
          <w:color w:val="000000" w:themeColor="text1"/>
          <w:sz w:val="24"/>
          <w:szCs w:val="24"/>
        </w:rPr>
        <w:t xml:space="preserve"> разовая доза - от 250 мг до 1 г, суточная - от 250 мг до 3 г; кратность применения - 2-6 раз/</w:t>
      </w:r>
      <w:proofErr w:type="spellStart"/>
      <w:r w:rsidR="009C2480" w:rsidRPr="00404FC2">
        <w:rPr>
          <w:rFonts w:ascii="Times New Roman" w:hAnsi="Times New Roman" w:cs="Times New Roman"/>
          <w:color w:val="000000" w:themeColor="text1"/>
          <w:sz w:val="24"/>
          <w:szCs w:val="24"/>
        </w:rPr>
        <w:t>сут</w:t>
      </w:r>
      <w:proofErr w:type="spellEnd"/>
      <w:r w:rsidR="009C2480" w:rsidRPr="00404FC2">
        <w:rPr>
          <w:rFonts w:ascii="Times New Roman" w:hAnsi="Times New Roman" w:cs="Times New Roman"/>
          <w:color w:val="000000" w:themeColor="text1"/>
          <w:sz w:val="24"/>
          <w:szCs w:val="24"/>
        </w:rPr>
        <w:t>.</w:t>
      </w:r>
    </w:p>
    <w:p w14:paraId="34F69044" w14:textId="77777777" w:rsidR="005353DD" w:rsidRPr="00404FC2" w:rsidRDefault="005353DD" w:rsidP="006B3456">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Побочные эффекты:</w:t>
      </w:r>
    </w:p>
    <w:p w14:paraId="6FB24111" w14:textId="2353BB46" w:rsidR="009C2480" w:rsidRPr="00404FC2" w:rsidRDefault="009C2480" w:rsidP="00300B06">
      <w:pPr>
        <w:pStyle w:val="a0"/>
        <w:numPr>
          <w:ilvl w:val="0"/>
          <w:numId w:val="73"/>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ЖКТ: тошнота, рвота, анорексия, боли в эпигастрии, диарея; возникновение эрозивно-язвенных поражений, кровотечений из ЖКТ, нарушение функции печени</w:t>
      </w:r>
      <w:r w:rsidR="005F7C78" w:rsidRPr="00404FC2">
        <w:rPr>
          <w:rFonts w:ascii="Times New Roman" w:hAnsi="Times New Roman" w:cs="Times New Roman"/>
          <w:color w:val="000000" w:themeColor="text1"/>
          <w:sz w:val="24"/>
          <w:szCs w:val="24"/>
        </w:rPr>
        <w:t>;</w:t>
      </w:r>
    </w:p>
    <w:p w14:paraId="2477214A" w14:textId="78B39FFD" w:rsidR="009C2480" w:rsidRPr="00404FC2" w:rsidRDefault="009C2480" w:rsidP="00300B06">
      <w:pPr>
        <w:pStyle w:val="a0"/>
        <w:numPr>
          <w:ilvl w:val="0"/>
          <w:numId w:val="73"/>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lastRenderedPageBreak/>
        <w:t>Со стороны НС: при длительном применении возможны головокружение, головная боль, обратимые нарушения зрения, шум в ушах, асептический менингит</w:t>
      </w:r>
      <w:r w:rsidR="005F7C78" w:rsidRPr="00404FC2">
        <w:rPr>
          <w:rFonts w:ascii="Times New Roman" w:hAnsi="Times New Roman" w:cs="Times New Roman"/>
          <w:color w:val="000000" w:themeColor="text1"/>
          <w:sz w:val="24"/>
          <w:szCs w:val="24"/>
        </w:rPr>
        <w:t>;</w:t>
      </w:r>
    </w:p>
    <w:p w14:paraId="0944CDF5" w14:textId="0F2F926B" w:rsidR="009C2480" w:rsidRPr="00404FC2" w:rsidRDefault="009C2480" w:rsidP="00300B06">
      <w:pPr>
        <w:pStyle w:val="a0"/>
        <w:numPr>
          <w:ilvl w:val="0"/>
          <w:numId w:val="73"/>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системы кроветворения: тромбоцитопения, анемия</w:t>
      </w:r>
      <w:r w:rsidR="005F7C78" w:rsidRPr="00404FC2">
        <w:rPr>
          <w:rFonts w:ascii="Times New Roman" w:hAnsi="Times New Roman" w:cs="Times New Roman"/>
          <w:color w:val="000000" w:themeColor="text1"/>
          <w:sz w:val="24"/>
          <w:szCs w:val="24"/>
        </w:rPr>
        <w:t>;</w:t>
      </w:r>
    </w:p>
    <w:p w14:paraId="2F9DDAB7" w14:textId="33312383" w:rsidR="009C2480" w:rsidRPr="00404FC2" w:rsidRDefault="009C2480" w:rsidP="00300B06">
      <w:pPr>
        <w:pStyle w:val="a0"/>
        <w:numPr>
          <w:ilvl w:val="0"/>
          <w:numId w:val="73"/>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системы свертывания крови: геморрагический синдром, удлинение времени кровотечения</w:t>
      </w:r>
      <w:r w:rsidR="005F7C78" w:rsidRPr="00404FC2">
        <w:rPr>
          <w:rFonts w:ascii="Times New Roman" w:hAnsi="Times New Roman" w:cs="Times New Roman"/>
          <w:color w:val="000000" w:themeColor="text1"/>
          <w:sz w:val="24"/>
          <w:szCs w:val="24"/>
        </w:rPr>
        <w:t>;</w:t>
      </w:r>
    </w:p>
    <w:p w14:paraId="55DC667C" w14:textId="5B727055" w:rsidR="009C2480" w:rsidRPr="00404FC2" w:rsidRDefault="009C2480" w:rsidP="00300B06">
      <w:pPr>
        <w:pStyle w:val="a0"/>
        <w:numPr>
          <w:ilvl w:val="0"/>
          <w:numId w:val="73"/>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мочевыделительной системы: нарушение функции почек; при длительном применении - острая почечная недостаточность, нефротический синдром</w:t>
      </w:r>
      <w:r w:rsidR="005F7C78" w:rsidRPr="00404FC2">
        <w:rPr>
          <w:rFonts w:ascii="Times New Roman" w:hAnsi="Times New Roman" w:cs="Times New Roman"/>
          <w:color w:val="000000" w:themeColor="text1"/>
          <w:sz w:val="24"/>
          <w:szCs w:val="24"/>
        </w:rPr>
        <w:t>;</w:t>
      </w:r>
    </w:p>
    <w:p w14:paraId="663F6C89" w14:textId="089AB4C1" w:rsidR="009C2480" w:rsidRPr="00404FC2" w:rsidRDefault="009C2480" w:rsidP="00300B06">
      <w:pPr>
        <w:pStyle w:val="a0"/>
        <w:numPr>
          <w:ilvl w:val="0"/>
          <w:numId w:val="73"/>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Аллергические реакции: кожная сыпь, отек Квинке, бронхоспазм, "аспириновая триада" (сочетание бронхиальной астмы, рецидивирующего полипоза носа и околоносовых пазух и непереносимости ацетилсалициловой кислоты и лекарственных средств </w:t>
      </w:r>
      <w:proofErr w:type="spellStart"/>
      <w:r w:rsidRPr="00404FC2">
        <w:rPr>
          <w:rFonts w:ascii="Times New Roman" w:hAnsi="Times New Roman" w:cs="Times New Roman"/>
          <w:color w:val="000000" w:themeColor="text1"/>
          <w:sz w:val="24"/>
          <w:szCs w:val="24"/>
        </w:rPr>
        <w:t>пиразолонового</w:t>
      </w:r>
      <w:proofErr w:type="spellEnd"/>
      <w:r w:rsidRPr="00404FC2">
        <w:rPr>
          <w:rFonts w:ascii="Times New Roman" w:hAnsi="Times New Roman" w:cs="Times New Roman"/>
          <w:color w:val="000000" w:themeColor="text1"/>
          <w:sz w:val="24"/>
          <w:szCs w:val="24"/>
        </w:rPr>
        <w:t xml:space="preserve"> ряда).</w:t>
      </w:r>
    </w:p>
    <w:p w14:paraId="6C6DFB8F" w14:textId="77777777" w:rsidR="009C2480" w:rsidRPr="00404FC2" w:rsidRDefault="005353DD" w:rsidP="006B3456">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Основные противопоказания:</w:t>
      </w:r>
    </w:p>
    <w:p w14:paraId="6E467723" w14:textId="1C2D30E5" w:rsidR="009C2480" w:rsidRPr="00404FC2" w:rsidRDefault="009C2480" w:rsidP="00300B06">
      <w:pPr>
        <w:pStyle w:val="a0"/>
        <w:numPr>
          <w:ilvl w:val="0"/>
          <w:numId w:val="74"/>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Эрозивно-язвенные поражения ЖКТ в фазе обострения</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07086297" w14:textId="4213D1EA" w:rsidR="009C2480" w:rsidRPr="00404FC2" w:rsidRDefault="009C2480" w:rsidP="00300B06">
      <w:pPr>
        <w:pStyle w:val="a0"/>
        <w:numPr>
          <w:ilvl w:val="0"/>
          <w:numId w:val="74"/>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Желудочно-кишечное кровотечение</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0BFF45E7" w14:textId="08D48107" w:rsidR="009C2480" w:rsidRPr="00404FC2" w:rsidRDefault="009C2480" w:rsidP="00300B06">
      <w:pPr>
        <w:pStyle w:val="a0"/>
        <w:numPr>
          <w:ilvl w:val="0"/>
          <w:numId w:val="74"/>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Воспалительные заболевания кишечника в фазе обострения (язвенный колит, болезнь Крона)</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60BB8B50" w14:textId="09F06283" w:rsidR="009C2480" w:rsidRPr="00404FC2" w:rsidRDefault="009C2480" w:rsidP="00300B06">
      <w:pPr>
        <w:pStyle w:val="a0"/>
        <w:numPr>
          <w:ilvl w:val="0"/>
          <w:numId w:val="74"/>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"Аспириновая триада"</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18401DF8" w14:textId="247DC821" w:rsidR="009C2480" w:rsidRPr="00404FC2" w:rsidRDefault="009C2480" w:rsidP="00300B06">
      <w:pPr>
        <w:pStyle w:val="a0"/>
        <w:numPr>
          <w:ilvl w:val="0"/>
          <w:numId w:val="74"/>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Наличие в анамнезе указаний на крапивницу, ринит, вызванные приемом ацетилсалициловой кислоты и других НПВС</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688B2127" w14:textId="4C4CCA6F" w:rsidR="009C2480" w:rsidRPr="00404FC2" w:rsidRDefault="009C2480" w:rsidP="00300B06">
      <w:pPr>
        <w:pStyle w:val="a0"/>
        <w:numPr>
          <w:ilvl w:val="0"/>
          <w:numId w:val="74"/>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Кровотечения</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275B7DAB" w14:textId="2583B896" w:rsidR="009C2480" w:rsidRPr="00404FC2" w:rsidRDefault="009C2480" w:rsidP="00300B06">
      <w:pPr>
        <w:pStyle w:val="a0"/>
        <w:numPr>
          <w:ilvl w:val="0"/>
          <w:numId w:val="74"/>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Гемофилия</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635C87BE" w14:textId="2D2F72A5" w:rsidR="009C2480" w:rsidRPr="00404FC2" w:rsidRDefault="009C2480" w:rsidP="00300B06">
      <w:pPr>
        <w:pStyle w:val="a0"/>
        <w:numPr>
          <w:ilvl w:val="0"/>
          <w:numId w:val="74"/>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Геморрагический диатез</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2CEEFC6F" w14:textId="16F76268" w:rsidR="009C2480" w:rsidRPr="00404FC2" w:rsidRDefault="009C2480" w:rsidP="00300B06">
      <w:pPr>
        <w:pStyle w:val="a0"/>
        <w:numPr>
          <w:ilvl w:val="0"/>
          <w:numId w:val="74"/>
        </w:numPr>
        <w:tabs>
          <w:tab w:val="clear" w:pos="720"/>
        </w:tabs>
        <w:spacing w:line="360" w:lineRule="auto"/>
        <w:ind w:left="284" w:hanging="284"/>
        <w:jc w:val="both"/>
        <w:rPr>
          <w:rFonts w:ascii="Times New Roman" w:hAnsi="Times New Roman" w:cs="Times New Roman"/>
          <w:color w:val="000000" w:themeColor="text1"/>
          <w:sz w:val="24"/>
          <w:szCs w:val="24"/>
        </w:rPr>
      </w:pPr>
      <w:proofErr w:type="spellStart"/>
      <w:r w:rsidRPr="00404FC2">
        <w:rPr>
          <w:rFonts w:ascii="Times New Roman" w:hAnsi="Times New Roman" w:cs="Times New Roman"/>
          <w:color w:val="000000" w:themeColor="text1"/>
          <w:sz w:val="24"/>
          <w:szCs w:val="24"/>
        </w:rPr>
        <w:t>Гипопротромбинемия</w:t>
      </w:r>
      <w:proofErr w:type="spellEnd"/>
      <w:r w:rsidRPr="00404FC2">
        <w:rPr>
          <w:rFonts w:ascii="Times New Roman" w:hAnsi="Times New Roman" w:cs="Times New Roman"/>
          <w:color w:val="000000" w:themeColor="text1"/>
          <w:sz w:val="24"/>
          <w:szCs w:val="24"/>
        </w:rPr>
        <w:t>, расслаивающая аневризма аорты</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0F43178E" w14:textId="714D66B2" w:rsidR="009C2480" w:rsidRPr="00404FC2" w:rsidRDefault="009C2480" w:rsidP="00300B06">
      <w:pPr>
        <w:pStyle w:val="a0"/>
        <w:numPr>
          <w:ilvl w:val="0"/>
          <w:numId w:val="74"/>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Печеночная недостаточность тяжелой степени</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30F21739" w14:textId="1077A54B" w:rsidR="009C2480" w:rsidRPr="00404FC2" w:rsidRDefault="009C2480" w:rsidP="00300B06">
      <w:pPr>
        <w:pStyle w:val="a0"/>
        <w:numPr>
          <w:ilvl w:val="0"/>
          <w:numId w:val="74"/>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Активное заболевание печени</w:t>
      </w:r>
      <w:r w:rsidR="005F7C78" w:rsidRPr="00404FC2">
        <w:rPr>
          <w:rFonts w:ascii="Times New Roman" w:hAnsi="Times New Roman" w:cs="Times New Roman"/>
          <w:color w:val="000000" w:themeColor="text1"/>
          <w:sz w:val="24"/>
          <w:szCs w:val="24"/>
        </w:rPr>
        <w:t>;</w:t>
      </w:r>
    </w:p>
    <w:p w14:paraId="6FF3B95B" w14:textId="61A340B1" w:rsidR="009C2480" w:rsidRPr="00404FC2" w:rsidRDefault="009C2480" w:rsidP="00300B06">
      <w:pPr>
        <w:pStyle w:val="a0"/>
        <w:numPr>
          <w:ilvl w:val="0"/>
          <w:numId w:val="74"/>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Портальная гипертензия</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45C78A00" w14:textId="429419A7" w:rsidR="009C2480" w:rsidRPr="00404FC2" w:rsidRDefault="009C2480" w:rsidP="00300B06">
      <w:pPr>
        <w:pStyle w:val="a0"/>
        <w:numPr>
          <w:ilvl w:val="0"/>
          <w:numId w:val="74"/>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Тяжелая почечная недостаточность (КК &lt;30 мл/мин)</w:t>
      </w:r>
      <w:r w:rsidR="005F7C78" w:rsidRPr="00404FC2">
        <w:rPr>
          <w:rFonts w:ascii="Times New Roman" w:hAnsi="Times New Roman" w:cs="Times New Roman"/>
          <w:color w:val="000000" w:themeColor="text1"/>
          <w:sz w:val="24"/>
          <w:szCs w:val="24"/>
        </w:rPr>
        <w:t>;</w:t>
      </w:r>
    </w:p>
    <w:p w14:paraId="666A867C" w14:textId="59D3F9ED" w:rsidR="009C2480" w:rsidRPr="00404FC2" w:rsidRDefault="009C2480" w:rsidP="00300B06">
      <w:pPr>
        <w:pStyle w:val="a0"/>
        <w:numPr>
          <w:ilvl w:val="0"/>
          <w:numId w:val="74"/>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Дефицит витамина К</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2AA6E94F" w14:textId="76B47447" w:rsidR="009C2480" w:rsidRPr="00404FC2" w:rsidRDefault="009C2480" w:rsidP="00300B06">
      <w:pPr>
        <w:pStyle w:val="a0"/>
        <w:numPr>
          <w:ilvl w:val="0"/>
          <w:numId w:val="74"/>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Сочетанное применение метотрексата в дозе ≥15 мг/</w:t>
      </w:r>
      <w:proofErr w:type="spellStart"/>
      <w:r w:rsidRPr="00404FC2">
        <w:rPr>
          <w:rFonts w:ascii="Times New Roman" w:hAnsi="Times New Roman" w:cs="Times New Roman"/>
          <w:color w:val="000000" w:themeColor="text1"/>
          <w:sz w:val="24"/>
          <w:szCs w:val="24"/>
        </w:rPr>
        <w:t>нед</w:t>
      </w:r>
      <w:proofErr w:type="spellEnd"/>
      <w:r w:rsidRPr="00404FC2">
        <w:rPr>
          <w:rFonts w:ascii="Times New Roman" w:hAnsi="Times New Roman" w:cs="Times New Roman"/>
          <w:color w:val="000000" w:themeColor="text1"/>
          <w:sz w:val="24"/>
          <w:szCs w:val="24"/>
        </w:rPr>
        <w:t>.</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27A24AF7" w14:textId="47D29351" w:rsidR="009C2480" w:rsidRPr="00404FC2" w:rsidRDefault="009C2480" w:rsidP="00300B06">
      <w:pPr>
        <w:pStyle w:val="a0"/>
        <w:numPr>
          <w:ilvl w:val="0"/>
          <w:numId w:val="74"/>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Одновременное применение пероральных антикоагулянтов и ацетилсалициловой кислоты в дозе &gt;3 г/</w:t>
      </w:r>
      <w:proofErr w:type="spellStart"/>
      <w:r w:rsidRPr="00404FC2">
        <w:rPr>
          <w:rFonts w:ascii="Times New Roman" w:hAnsi="Times New Roman" w:cs="Times New Roman"/>
          <w:color w:val="000000" w:themeColor="text1"/>
          <w:sz w:val="24"/>
          <w:szCs w:val="24"/>
        </w:rPr>
        <w:t>сут</w:t>
      </w:r>
      <w:proofErr w:type="spellEnd"/>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08279533" w14:textId="3283C022" w:rsidR="009C2480" w:rsidRPr="00404FC2" w:rsidRDefault="009C2480" w:rsidP="00300B06">
      <w:pPr>
        <w:pStyle w:val="a0"/>
        <w:numPr>
          <w:ilvl w:val="0"/>
          <w:numId w:val="74"/>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Синдром Рейе</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3F0C4A43" w14:textId="45EDF38C" w:rsidR="009C2480" w:rsidRPr="00404FC2" w:rsidRDefault="009C2480" w:rsidP="00300B06">
      <w:pPr>
        <w:pStyle w:val="a0"/>
        <w:numPr>
          <w:ilvl w:val="0"/>
          <w:numId w:val="74"/>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Детский возраст до 15 лет (риск развития синдрома Рейе у детей с гипертермией на фоне вирусных заболеваний)</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230B92CC" w14:textId="5B024C45" w:rsidR="009C2480" w:rsidRPr="00404FC2" w:rsidRDefault="009C2480" w:rsidP="00300B06">
      <w:pPr>
        <w:pStyle w:val="a0"/>
        <w:numPr>
          <w:ilvl w:val="0"/>
          <w:numId w:val="74"/>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lastRenderedPageBreak/>
        <w:t>Беременность</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6526A613" w14:textId="40F01792" w:rsidR="009C2480" w:rsidRPr="00404FC2" w:rsidRDefault="009C2480" w:rsidP="00300B06">
      <w:pPr>
        <w:pStyle w:val="a0"/>
        <w:numPr>
          <w:ilvl w:val="0"/>
          <w:numId w:val="74"/>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Период грудного вскармливания</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720958F7" w14:textId="19D45A7A" w:rsidR="005353DD" w:rsidRPr="00404FC2" w:rsidRDefault="009C2480" w:rsidP="00300B06">
      <w:pPr>
        <w:pStyle w:val="a0"/>
        <w:numPr>
          <w:ilvl w:val="0"/>
          <w:numId w:val="74"/>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Повышенная чувствительность к ацетилсалициловой кислоте и другим салицилатам.</w:t>
      </w:r>
      <w:r w:rsidR="005353DD" w:rsidRPr="00404FC2">
        <w:rPr>
          <w:rFonts w:ascii="Times New Roman" w:hAnsi="Times New Roman" w:cs="Times New Roman"/>
          <w:color w:val="000000" w:themeColor="text1"/>
          <w:sz w:val="24"/>
          <w:szCs w:val="24"/>
        </w:rPr>
        <w:t xml:space="preserve"> </w:t>
      </w:r>
    </w:p>
    <w:p w14:paraId="6BA6FAE2" w14:textId="77777777" w:rsidR="005353DD" w:rsidRPr="00404FC2" w:rsidRDefault="005353DD" w:rsidP="006B3456">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Меры предосторожности:</w:t>
      </w:r>
    </w:p>
    <w:p w14:paraId="793A2DE5" w14:textId="05527C81" w:rsidR="009C2480" w:rsidRPr="00404FC2" w:rsidRDefault="009C2480" w:rsidP="00300B06">
      <w:pPr>
        <w:pStyle w:val="a0"/>
        <w:numPr>
          <w:ilvl w:val="0"/>
          <w:numId w:val="75"/>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Подагра</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37CE0421" w14:textId="4C565522" w:rsidR="009C2480" w:rsidRPr="00404FC2" w:rsidRDefault="009C2480" w:rsidP="00300B06">
      <w:pPr>
        <w:pStyle w:val="a0"/>
        <w:numPr>
          <w:ilvl w:val="0"/>
          <w:numId w:val="75"/>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Гиперурикемия</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7991A429" w14:textId="32E0A708" w:rsidR="009C2480" w:rsidRPr="00404FC2" w:rsidRDefault="009C2480" w:rsidP="00300B06">
      <w:pPr>
        <w:pStyle w:val="a0"/>
        <w:numPr>
          <w:ilvl w:val="0"/>
          <w:numId w:val="75"/>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Печеночная недостаточность легкой и средней степени тяжести</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296CDBA6" w14:textId="6C91825B" w:rsidR="009C2480" w:rsidRPr="00404FC2" w:rsidRDefault="009C2480" w:rsidP="00300B06">
      <w:pPr>
        <w:pStyle w:val="a0"/>
        <w:numPr>
          <w:ilvl w:val="0"/>
          <w:numId w:val="75"/>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Почечная недостаточность средней степени тяжести (</w:t>
      </w:r>
      <w:r w:rsidR="006F10C9" w:rsidRPr="00404FC2">
        <w:rPr>
          <w:rFonts w:ascii="Times New Roman" w:hAnsi="Times New Roman" w:cs="Times New Roman"/>
          <w:color w:val="000000" w:themeColor="text1"/>
          <w:sz w:val="24"/>
          <w:szCs w:val="24"/>
        </w:rPr>
        <w:t xml:space="preserve">КК </w:t>
      </w:r>
      <w:r w:rsidRPr="00404FC2">
        <w:rPr>
          <w:rFonts w:ascii="Times New Roman" w:hAnsi="Times New Roman" w:cs="Times New Roman"/>
          <w:color w:val="000000" w:themeColor="text1"/>
          <w:sz w:val="24"/>
          <w:szCs w:val="24"/>
        </w:rPr>
        <w:t>30-60 мл/мин)</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559587D7" w14:textId="10CD697D" w:rsidR="009C2480" w:rsidRPr="00404FC2" w:rsidRDefault="009C2480" w:rsidP="00300B06">
      <w:pPr>
        <w:pStyle w:val="a0"/>
        <w:numPr>
          <w:ilvl w:val="0"/>
          <w:numId w:val="75"/>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Бронхиальная астма</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096E4B75" w14:textId="4DB4A8E8" w:rsidR="009C2480" w:rsidRPr="00404FC2" w:rsidRDefault="009C2480" w:rsidP="00300B06">
      <w:pPr>
        <w:pStyle w:val="a0"/>
        <w:numPr>
          <w:ilvl w:val="0"/>
          <w:numId w:val="75"/>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Эрозивно-язвенные поражения и кровотечения из ЖКТ в анамнезе</w:t>
      </w:r>
      <w:r w:rsidR="005F7C78" w:rsidRPr="00404FC2">
        <w:rPr>
          <w:rFonts w:ascii="Times New Roman" w:hAnsi="Times New Roman" w:cs="Times New Roman"/>
          <w:color w:val="000000" w:themeColor="text1"/>
          <w:sz w:val="24"/>
          <w:szCs w:val="24"/>
        </w:rPr>
        <w:t>;</w:t>
      </w:r>
    </w:p>
    <w:p w14:paraId="4AC8E348" w14:textId="4655F495" w:rsidR="009C2480" w:rsidRPr="00404FC2" w:rsidRDefault="009C2480" w:rsidP="00300B06">
      <w:pPr>
        <w:pStyle w:val="a0"/>
        <w:numPr>
          <w:ilvl w:val="0"/>
          <w:numId w:val="75"/>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Повышенная кровоточивость или при одновременном проведении </w:t>
      </w:r>
      <w:proofErr w:type="spellStart"/>
      <w:r w:rsidRPr="00404FC2">
        <w:rPr>
          <w:rFonts w:ascii="Times New Roman" w:hAnsi="Times New Roman" w:cs="Times New Roman"/>
          <w:color w:val="000000" w:themeColor="text1"/>
          <w:sz w:val="24"/>
          <w:szCs w:val="24"/>
        </w:rPr>
        <w:t>противосвертывающей</w:t>
      </w:r>
      <w:proofErr w:type="spellEnd"/>
      <w:r w:rsidRPr="00404FC2">
        <w:rPr>
          <w:rFonts w:ascii="Times New Roman" w:hAnsi="Times New Roman" w:cs="Times New Roman"/>
          <w:color w:val="000000" w:themeColor="text1"/>
          <w:sz w:val="24"/>
          <w:szCs w:val="24"/>
        </w:rPr>
        <w:t xml:space="preserve"> терапии</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2ACE5A9B" w14:textId="6A33C9AB" w:rsidR="009C2480" w:rsidRPr="00404FC2" w:rsidRDefault="009C2480" w:rsidP="00300B06">
      <w:pPr>
        <w:pStyle w:val="a0"/>
        <w:numPr>
          <w:ilvl w:val="0"/>
          <w:numId w:val="75"/>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Декомпенсированная хроническая сердечная недостаточность</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68BCEA1F" w14:textId="4770E406" w:rsidR="009C2480" w:rsidRPr="00404FC2" w:rsidRDefault="009C2480" w:rsidP="00300B06">
      <w:pPr>
        <w:pStyle w:val="a0"/>
        <w:numPr>
          <w:ilvl w:val="0"/>
          <w:numId w:val="75"/>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ХОБЛ</w:t>
      </w:r>
      <w:r w:rsidR="005F7C78" w:rsidRPr="00404FC2">
        <w:rPr>
          <w:rFonts w:ascii="Times New Roman" w:hAnsi="Times New Roman" w:cs="Times New Roman"/>
          <w:color w:val="000000" w:themeColor="text1"/>
          <w:sz w:val="24"/>
          <w:szCs w:val="24"/>
        </w:rPr>
        <w:t>;</w:t>
      </w:r>
    </w:p>
    <w:p w14:paraId="54C30F76" w14:textId="0718A342" w:rsidR="009C2480" w:rsidRPr="00404FC2" w:rsidRDefault="009C2480" w:rsidP="00300B06">
      <w:pPr>
        <w:pStyle w:val="a0"/>
        <w:numPr>
          <w:ilvl w:val="0"/>
          <w:numId w:val="75"/>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Лекарственная аллергия</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5C0C1BC5" w14:textId="2B83344A" w:rsidR="009C2480" w:rsidRPr="00404FC2" w:rsidRDefault="009C2480" w:rsidP="00300B06">
      <w:pPr>
        <w:pStyle w:val="a0"/>
        <w:numPr>
          <w:ilvl w:val="0"/>
          <w:numId w:val="75"/>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Одновременное применение пероральных антикоагулянтов и ацетилсалициловой кислоты в дозе &lt;3 г/</w:t>
      </w:r>
      <w:proofErr w:type="spellStart"/>
      <w:r w:rsidRPr="00404FC2">
        <w:rPr>
          <w:rFonts w:ascii="Times New Roman" w:hAnsi="Times New Roman" w:cs="Times New Roman"/>
          <w:color w:val="000000" w:themeColor="text1"/>
          <w:sz w:val="24"/>
          <w:szCs w:val="24"/>
        </w:rPr>
        <w:t>сут</w:t>
      </w:r>
      <w:proofErr w:type="spellEnd"/>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1F418F7D" w14:textId="52198371" w:rsidR="009C2480" w:rsidRPr="00404FC2" w:rsidRDefault="009C2480" w:rsidP="00300B06">
      <w:pPr>
        <w:pStyle w:val="a0"/>
        <w:numPr>
          <w:ilvl w:val="0"/>
          <w:numId w:val="75"/>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Прием метотрексата в дозе менее 15 мг/</w:t>
      </w:r>
      <w:proofErr w:type="spellStart"/>
      <w:r w:rsidRPr="00404FC2">
        <w:rPr>
          <w:rFonts w:ascii="Times New Roman" w:hAnsi="Times New Roman" w:cs="Times New Roman"/>
          <w:color w:val="000000" w:themeColor="text1"/>
          <w:sz w:val="24"/>
          <w:szCs w:val="24"/>
        </w:rPr>
        <w:t>нед</w:t>
      </w:r>
      <w:proofErr w:type="spellEnd"/>
      <w:r w:rsidRPr="00404FC2">
        <w:rPr>
          <w:rFonts w:ascii="Times New Roman" w:hAnsi="Times New Roman" w:cs="Times New Roman"/>
          <w:color w:val="000000" w:themeColor="text1"/>
          <w:sz w:val="24"/>
          <w:szCs w:val="24"/>
        </w:rPr>
        <w:t>.</w:t>
      </w:r>
      <w:r w:rsidR="005F7C78" w:rsidRPr="00404FC2">
        <w:rPr>
          <w:rFonts w:ascii="Times New Roman" w:hAnsi="Times New Roman" w:cs="Times New Roman"/>
          <w:color w:val="000000" w:themeColor="text1"/>
          <w:sz w:val="24"/>
          <w:szCs w:val="24"/>
        </w:rPr>
        <w:t>;</w:t>
      </w:r>
    </w:p>
    <w:p w14:paraId="388D566E" w14:textId="44333988" w:rsidR="009C2480" w:rsidRPr="00404FC2" w:rsidRDefault="009C2480" w:rsidP="00300B06">
      <w:pPr>
        <w:pStyle w:val="a0"/>
        <w:numPr>
          <w:ilvl w:val="0"/>
          <w:numId w:val="75"/>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Ациклические маточные кровотечения, </w:t>
      </w:r>
      <w:proofErr w:type="spellStart"/>
      <w:r w:rsidRPr="00404FC2">
        <w:rPr>
          <w:rFonts w:ascii="Times New Roman" w:hAnsi="Times New Roman" w:cs="Times New Roman"/>
          <w:color w:val="000000" w:themeColor="text1"/>
          <w:sz w:val="24"/>
          <w:szCs w:val="24"/>
        </w:rPr>
        <w:t>гиперменоррагия</w:t>
      </w:r>
      <w:proofErr w:type="spellEnd"/>
      <w:r w:rsidRPr="00404FC2">
        <w:rPr>
          <w:rFonts w:ascii="Times New Roman" w:hAnsi="Times New Roman" w:cs="Times New Roman"/>
          <w:color w:val="000000" w:themeColor="text1"/>
          <w:sz w:val="24"/>
          <w:szCs w:val="24"/>
        </w:rPr>
        <w:t>.</w:t>
      </w:r>
    </w:p>
    <w:p w14:paraId="7FF39361" w14:textId="3F8E2147" w:rsidR="005353DD" w:rsidRPr="00404FC2" w:rsidRDefault="005353DD" w:rsidP="006B3456">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Лекарственные взаимодействия:</w:t>
      </w:r>
      <w:r w:rsidR="009C2480" w:rsidRPr="00404FC2">
        <w:rPr>
          <w:rFonts w:ascii="Times New Roman" w:hAnsi="Times New Roman" w:cs="Times New Roman"/>
          <w:color w:val="000000" w:themeColor="text1"/>
          <w:sz w:val="24"/>
          <w:szCs w:val="24"/>
        </w:rPr>
        <w:t xml:space="preserve"> </w:t>
      </w:r>
    </w:p>
    <w:p w14:paraId="0FFF81B2" w14:textId="69D41AF9" w:rsidR="006B3456" w:rsidRPr="00404FC2" w:rsidRDefault="006B3456" w:rsidP="00300B06">
      <w:pPr>
        <w:pStyle w:val="a0"/>
        <w:numPr>
          <w:ilvl w:val="0"/>
          <w:numId w:val="76"/>
        </w:numPr>
        <w:tabs>
          <w:tab w:val="clear" w:pos="720"/>
          <w:tab w:val="num" w:pos="36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При одновременном применении антациды, содержащие магния и/или алюминия гидроксид, замедляют и уменьшают всасывание ацетилсалициловой кислоты</w:t>
      </w:r>
      <w:r w:rsidR="005F7C78" w:rsidRPr="00404FC2">
        <w:rPr>
          <w:rFonts w:ascii="Times New Roman" w:eastAsia="Times New Roman" w:hAnsi="Times New Roman" w:cs="Times New Roman"/>
          <w:color w:val="000000" w:themeColor="text1"/>
          <w:sz w:val="24"/>
          <w:szCs w:val="24"/>
        </w:rPr>
        <w:t>;</w:t>
      </w:r>
    </w:p>
    <w:p w14:paraId="581F320D" w14:textId="04983227" w:rsidR="006B3456" w:rsidRPr="00404FC2" w:rsidRDefault="006B3456" w:rsidP="00300B06">
      <w:pPr>
        <w:pStyle w:val="a0"/>
        <w:numPr>
          <w:ilvl w:val="0"/>
          <w:numId w:val="76"/>
        </w:numPr>
        <w:tabs>
          <w:tab w:val="clear" w:pos="720"/>
          <w:tab w:val="num" w:pos="36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При одновременном применении блокаторов кальциевых каналов, средств, ограничивающих поступление кальция или увеличивающих выведение кальция из организма, повышается риск развития кровотечений</w:t>
      </w:r>
      <w:r w:rsidR="005F7C78" w:rsidRPr="00404FC2">
        <w:rPr>
          <w:rFonts w:ascii="Times New Roman" w:eastAsia="Times New Roman" w:hAnsi="Times New Roman" w:cs="Times New Roman"/>
          <w:color w:val="000000" w:themeColor="text1"/>
          <w:sz w:val="24"/>
          <w:szCs w:val="24"/>
        </w:rPr>
        <w:t>;</w:t>
      </w:r>
    </w:p>
    <w:p w14:paraId="3FCFF2E4" w14:textId="7A5750CE" w:rsidR="006B3456" w:rsidRPr="00404FC2" w:rsidRDefault="006B3456" w:rsidP="00300B06">
      <w:pPr>
        <w:pStyle w:val="a0"/>
        <w:numPr>
          <w:ilvl w:val="0"/>
          <w:numId w:val="76"/>
        </w:numPr>
        <w:tabs>
          <w:tab w:val="clear" w:pos="720"/>
          <w:tab w:val="num" w:pos="36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При одновременном применении с ацетилсалициловой кислотой усиливается действие гепарина и непрямых антикоагулянтов, гипогликемических средств производных </w:t>
      </w:r>
      <w:proofErr w:type="spellStart"/>
      <w:r w:rsidRPr="00404FC2">
        <w:rPr>
          <w:rFonts w:ascii="Times New Roman" w:eastAsia="Times New Roman" w:hAnsi="Times New Roman" w:cs="Times New Roman"/>
          <w:color w:val="000000" w:themeColor="text1"/>
          <w:sz w:val="24"/>
          <w:szCs w:val="24"/>
        </w:rPr>
        <w:t>сульфонилмочевины</w:t>
      </w:r>
      <w:proofErr w:type="spellEnd"/>
      <w:r w:rsidRPr="00404FC2">
        <w:rPr>
          <w:rFonts w:ascii="Times New Roman" w:eastAsia="Times New Roman" w:hAnsi="Times New Roman" w:cs="Times New Roman"/>
          <w:color w:val="000000" w:themeColor="text1"/>
          <w:sz w:val="24"/>
          <w:szCs w:val="24"/>
        </w:rPr>
        <w:t xml:space="preserve">, инсулинов, </w:t>
      </w:r>
      <w:proofErr w:type="spellStart"/>
      <w:r w:rsidRPr="00404FC2">
        <w:rPr>
          <w:rFonts w:ascii="Times New Roman" w:eastAsia="Times New Roman" w:hAnsi="Times New Roman" w:cs="Times New Roman"/>
          <w:color w:val="000000" w:themeColor="text1"/>
          <w:sz w:val="24"/>
          <w:szCs w:val="24"/>
        </w:rPr>
        <w:t>метотрексата</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фенитоина</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вальпроевой</w:t>
      </w:r>
      <w:proofErr w:type="spellEnd"/>
      <w:r w:rsidRPr="00404FC2">
        <w:rPr>
          <w:rFonts w:ascii="Times New Roman" w:eastAsia="Times New Roman" w:hAnsi="Times New Roman" w:cs="Times New Roman"/>
          <w:color w:val="000000" w:themeColor="text1"/>
          <w:sz w:val="24"/>
          <w:szCs w:val="24"/>
        </w:rPr>
        <w:t xml:space="preserve"> кислоты</w:t>
      </w:r>
      <w:r w:rsidR="005F7C78" w:rsidRPr="00404FC2">
        <w:rPr>
          <w:rFonts w:ascii="Times New Roman" w:eastAsia="Times New Roman" w:hAnsi="Times New Roman" w:cs="Times New Roman"/>
          <w:color w:val="000000" w:themeColor="text1"/>
          <w:sz w:val="24"/>
          <w:szCs w:val="24"/>
        </w:rPr>
        <w:t>;</w:t>
      </w:r>
    </w:p>
    <w:p w14:paraId="27A5EA53" w14:textId="31180B6B" w:rsidR="006B3456" w:rsidRPr="00404FC2" w:rsidRDefault="006B3456" w:rsidP="00300B06">
      <w:pPr>
        <w:pStyle w:val="a0"/>
        <w:numPr>
          <w:ilvl w:val="0"/>
          <w:numId w:val="76"/>
        </w:numPr>
        <w:tabs>
          <w:tab w:val="clear" w:pos="720"/>
          <w:tab w:val="num" w:pos="36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При одновременном применении с ГКС повышается риск </w:t>
      </w:r>
      <w:proofErr w:type="spellStart"/>
      <w:r w:rsidRPr="00404FC2">
        <w:rPr>
          <w:rFonts w:ascii="Times New Roman" w:eastAsia="Times New Roman" w:hAnsi="Times New Roman" w:cs="Times New Roman"/>
          <w:color w:val="000000" w:themeColor="text1"/>
          <w:sz w:val="24"/>
          <w:szCs w:val="24"/>
        </w:rPr>
        <w:t>ульцерогенного</w:t>
      </w:r>
      <w:proofErr w:type="spellEnd"/>
      <w:r w:rsidRPr="00404FC2">
        <w:rPr>
          <w:rFonts w:ascii="Times New Roman" w:eastAsia="Times New Roman" w:hAnsi="Times New Roman" w:cs="Times New Roman"/>
          <w:color w:val="000000" w:themeColor="text1"/>
          <w:sz w:val="24"/>
          <w:szCs w:val="24"/>
        </w:rPr>
        <w:t xml:space="preserve"> действия и возникновения желудочно-кишечных кровотечений</w:t>
      </w:r>
      <w:r w:rsidR="005F7C78" w:rsidRPr="00404FC2">
        <w:rPr>
          <w:rFonts w:ascii="Times New Roman" w:eastAsia="Times New Roman" w:hAnsi="Times New Roman" w:cs="Times New Roman"/>
          <w:color w:val="000000" w:themeColor="text1"/>
          <w:sz w:val="24"/>
          <w:szCs w:val="24"/>
        </w:rPr>
        <w:t>;</w:t>
      </w:r>
    </w:p>
    <w:p w14:paraId="231B2F4C" w14:textId="3E9992A6" w:rsidR="006B3456" w:rsidRPr="00404FC2" w:rsidRDefault="006B3456" w:rsidP="00300B06">
      <w:pPr>
        <w:pStyle w:val="a0"/>
        <w:numPr>
          <w:ilvl w:val="0"/>
          <w:numId w:val="76"/>
        </w:numPr>
        <w:tabs>
          <w:tab w:val="clear" w:pos="720"/>
          <w:tab w:val="num" w:pos="36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При одновременном применении снижается эффективность диуретиков (спиронолактона, фуросемида)</w:t>
      </w:r>
      <w:r w:rsidR="005F7C78" w:rsidRPr="00404FC2">
        <w:rPr>
          <w:rFonts w:ascii="Times New Roman" w:eastAsia="Times New Roman" w:hAnsi="Times New Roman" w:cs="Times New Roman"/>
          <w:color w:val="000000" w:themeColor="text1"/>
          <w:sz w:val="24"/>
          <w:szCs w:val="24"/>
        </w:rPr>
        <w:t>;</w:t>
      </w:r>
    </w:p>
    <w:p w14:paraId="64F2327A" w14:textId="77777777" w:rsidR="006B3456" w:rsidRPr="00404FC2" w:rsidRDefault="006B3456" w:rsidP="00300B06">
      <w:pPr>
        <w:pStyle w:val="a0"/>
        <w:numPr>
          <w:ilvl w:val="0"/>
          <w:numId w:val="76"/>
        </w:numPr>
        <w:tabs>
          <w:tab w:val="clear" w:pos="720"/>
          <w:tab w:val="num" w:pos="36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 xml:space="preserve">При одновременном применении других НПВС повышается риск развития побочных эффектов. Ацетилсалициловая кислота может уменьшать концентрации в плазме крови </w:t>
      </w:r>
      <w:proofErr w:type="spellStart"/>
      <w:r w:rsidRPr="00404FC2">
        <w:rPr>
          <w:rFonts w:ascii="Times New Roman" w:eastAsia="Times New Roman" w:hAnsi="Times New Roman" w:cs="Times New Roman"/>
          <w:color w:val="000000" w:themeColor="text1"/>
          <w:sz w:val="24"/>
          <w:szCs w:val="24"/>
        </w:rPr>
        <w:t>индометацина</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пироксикама</w:t>
      </w:r>
      <w:proofErr w:type="spellEnd"/>
      <w:r w:rsidRPr="00404FC2">
        <w:rPr>
          <w:rFonts w:ascii="Times New Roman" w:eastAsia="Times New Roman" w:hAnsi="Times New Roman" w:cs="Times New Roman"/>
          <w:color w:val="000000" w:themeColor="text1"/>
          <w:sz w:val="24"/>
          <w:szCs w:val="24"/>
        </w:rPr>
        <w:t>.</w:t>
      </w:r>
    </w:p>
    <w:p w14:paraId="76E6A40E" w14:textId="3D04B0EE" w:rsidR="004B01AB" w:rsidRPr="00404FC2" w:rsidRDefault="004B01AB" w:rsidP="00A44BCF">
      <w:pPr>
        <w:pStyle w:val="a0"/>
        <w:spacing w:line="360" w:lineRule="auto"/>
        <w:ind w:firstLine="709"/>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 xml:space="preserve">Ривароксабан – </w:t>
      </w:r>
      <w:r w:rsidR="006B3456" w:rsidRPr="00404FC2">
        <w:rPr>
          <w:rFonts w:ascii="Times New Roman" w:eastAsia="Times New Roman" w:hAnsi="Times New Roman" w:cs="Times New Roman"/>
          <w:color w:val="000000" w:themeColor="text1"/>
          <w:sz w:val="24"/>
          <w:szCs w:val="24"/>
        </w:rPr>
        <w:t xml:space="preserve">селективный прямой ингибитор фактора </w:t>
      </w:r>
      <w:proofErr w:type="gramStart"/>
      <w:r w:rsidR="006B3456" w:rsidRPr="00404FC2">
        <w:rPr>
          <w:rFonts w:ascii="Times New Roman" w:eastAsia="Times New Roman" w:hAnsi="Times New Roman" w:cs="Times New Roman"/>
          <w:color w:val="000000" w:themeColor="text1"/>
          <w:sz w:val="24"/>
          <w:szCs w:val="24"/>
        </w:rPr>
        <w:t>Ха</w:t>
      </w:r>
      <w:proofErr w:type="gramEnd"/>
      <w:r w:rsidR="006B3456" w:rsidRPr="00404FC2">
        <w:rPr>
          <w:rFonts w:ascii="Times New Roman" w:eastAsia="Times New Roman" w:hAnsi="Times New Roman" w:cs="Times New Roman"/>
          <w:color w:val="000000" w:themeColor="text1"/>
          <w:sz w:val="24"/>
          <w:szCs w:val="24"/>
        </w:rPr>
        <w:t xml:space="preserve"> для приема внутрь. Активация фактора Х с образованием фактора </w:t>
      </w:r>
      <w:proofErr w:type="gramStart"/>
      <w:r w:rsidR="006B3456" w:rsidRPr="00404FC2">
        <w:rPr>
          <w:rFonts w:ascii="Times New Roman" w:eastAsia="Times New Roman" w:hAnsi="Times New Roman" w:cs="Times New Roman"/>
          <w:color w:val="000000" w:themeColor="text1"/>
          <w:sz w:val="24"/>
          <w:szCs w:val="24"/>
        </w:rPr>
        <w:t>Ха</w:t>
      </w:r>
      <w:proofErr w:type="gramEnd"/>
      <w:r w:rsidR="006B3456" w:rsidRPr="00404FC2">
        <w:rPr>
          <w:rFonts w:ascii="Times New Roman" w:eastAsia="Times New Roman" w:hAnsi="Times New Roman" w:cs="Times New Roman"/>
          <w:color w:val="000000" w:themeColor="text1"/>
          <w:sz w:val="24"/>
          <w:szCs w:val="24"/>
        </w:rPr>
        <w:t xml:space="preserve"> через собственные и внешние пути играет центральную роль в коагуляционном каскаде.</w:t>
      </w:r>
    </w:p>
    <w:p w14:paraId="12A6847A" w14:textId="541EA0A4" w:rsidR="004B01AB" w:rsidRPr="00404FC2" w:rsidRDefault="004B01AB" w:rsidP="006B3456">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Режим дозирования:</w:t>
      </w:r>
      <w:r w:rsidR="006B3456" w:rsidRPr="00404FC2">
        <w:rPr>
          <w:rFonts w:ascii="Times New Roman" w:hAnsi="Times New Roman" w:cs="Times New Roman"/>
          <w:color w:val="000000" w:themeColor="text1"/>
          <w:sz w:val="24"/>
          <w:szCs w:val="24"/>
        </w:rPr>
        <w:t xml:space="preserve"> рекомендованная разовая доза 10-20 мг/сутки, максимальная суточная доза 30 мг. </w:t>
      </w:r>
    </w:p>
    <w:p w14:paraId="1934F6C4" w14:textId="77777777" w:rsidR="004B01AB" w:rsidRPr="00404FC2" w:rsidRDefault="004B01AB" w:rsidP="006B3456">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Побочные эффекты:</w:t>
      </w:r>
    </w:p>
    <w:p w14:paraId="25B243F1" w14:textId="03904CD9" w:rsidR="006B3456" w:rsidRPr="00404FC2" w:rsidRDefault="006B3456" w:rsidP="00300B06">
      <w:pPr>
        <w:pStyle w:val="a0"/>
        <w:numPr>
          <w:ilvl w:val="0"/>
          <w:numId w:val="77"/>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кровеносной и лимфатической системы: анемия; тромбоцитемия</w:t>
      </w:r>
      <w:r w:rsidR="005F7C78" w:rsidRPr="00404FC2">
        <w:rPr>
          <w:rFonts w:ascii="Times New Roman" w:hAnsi="Times New Roman" w:cs="Times New Roman"/>
          <w:color w:val="000000" w:themeColor="text1"/>
          <w:sz w:val="24"/>
          <w:szCs w:val="24"/>
        </w:rPr>
        <w:t>;</w:t>
      </w:r>
    </w:p>
    <w:p w14:paraId="42E54074" w14:textId="3ABBFB2C" w:rsidR="006B3456" w:rsidRPr="00404FC2" w:rsidRDefault="006B3456" w:rsidP="00300B06">
      <w:pPr>
        <w:pStyle w:val="a0"/>
        <w:numPr>
          <w:ilvl w:val="0"/>
          <w:numId w:val="77"/>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Со стороны ССС: </w:t>
      </w:r>
      <w:proofErr w:type="spellStart"/>
      <w:r w:rsidRPr="00404FC2">
        <w:rPr>
          <w:rFonts w:ascii="Times New Roman" w:hAnsi="Times New Roman" w:cs="Times New Roman"/>
          <w:color w:val="000000" w:themeColor="text1"/>
          <w:sz w:val="24"/>
          <w:szCs w:val="24"/>
        </w:rPr>
        <w:t>послепроцедурные</w:t>
      </w:r>
      <w:proofErr w:type="spellEnd"/>
      <w:r w:rsidRPr="00404FC2">
        <w:rPr>
          <w:rFonts w:ascii="Times New Roman" w:hAnsi="Times New Roman" w:cs="Times New Roman"/>
          <w:color w:val="000000" w:themeColor="text1"/>
          <w:sz w:val="24"/>
          <w:szCs w:val="24"/>
        </w:rPr>
        <w:t xml:space="preserve"> кровоизлияния (включая послеоперационную анемию и кровотечение из раны; тахикардия, артериальная гипотензия (включая гипотензию при проведении процедур), кровоизлияние (включая гематомы и редкие случаи кровоизлияний в мышцы), желудочно-кишечные геморрагии (включая </w:t>
      </w:r>
      <w:proofErr w:type="spellStart"/>
      <w:r w:rsidRPr="00404FC2">
        <w:rPr>
          <w:rFonts w:ascii="Times New Roman" w:hAnsi="Times New Roman" w:cs="Times New Roman"/>
          <w:color w:val="000000" w:themeColor="text1"/>
          <w:sz w:val="24"/>
          <w:szCs w:val="24"/>
        </w:rPr>
        <w:t>гематемезис</w:t>
      </w:r>
      <w:proofErr w:type="spellEnd"/>
      <w:r w:rsidRPr="00404FC2">
        <w:rPr>
          <w:rFonts w:ascii="Times New Roman" w:hAnsi="Times New Roman" w:cs="Times New Roman"/>
          <w:color w:val="000000" w:themeColor="text1"/>
          <w:sz w:val="24"/>
          <w:szCs w:val="24"/>
        </w:rPr>
        <w:t>, кровоточивость десен, кровотечение из прямой кишки, гематурию, кровянистые выделения из половых путей, носовые кровотечения)</w:t>
      </w:r>
      <w:r w:rsidR="005F7C78" w:rsidRPr="00404FC2">
        <w:rPr>
          <w:rFonts w:ascii="Times New Roman" w:hAnsi="Times New Roman" w:cs="Times New Roman"/>
          <w:color w:val="000000" w:themeColor="text1"/>
          <w:sz w:val="24"/>
          <w:szCs w:val="24"/>
        </w:rPr>
        <w:t>;</w:t>
      </w:r>
    </w:p>
    <w:p w14:paraId="6FE67C0D" w14:textId="7D31C41C" w:rsidR="006B3456" w:rsidRPr="00404FC2" w:rsidRDefault="006B3456" w:rsidP="00300B06">
      <w:pPr>
        <w:pStyle w:val="a0"/>
        <w:numPr>
          <w:ilvl w:val="0"/>
          <w:numId w:val="77"/>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ЖКТ: тошнота; запор, диарея, боль в области брюшной полости, чувство дискомфорта в желудке, диспептические явления, сухость во рту, рвота; нарушение функции печени</w:t>
      </w:r>
      <w:r w:rsidR="005F7C78" w:rsidRPr="00404FC2">
        <w:rPr>
          <w:rFonts w:ascii="Times New Roman" w:hAnsi="Times New Roman" w:cs="Times New Roman"/>
          <w:color w:val="000000" w:themeColor="text1"/>
          <w:sz w:val="24"/>
          <w:szCs w:val="24"/>
        </w:rPr>
        <w:t>;</w:t>
      </w:r>
    </w:p>
    <w:p w14:paraId="30DF9DEA" w14:textId="403D48B3" w:rsidR="006B3456" w:rsidRPr="00404FC2" w:rsidRDefault="006B3456" w:rsidP="00300B06">
      <w:pPr>
        <w:pStyle w:val="a0"/>
        <w:numPr>
          <w:ilvl w:val="0"/>
          <w:numId w:val="77"/>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Аллергические реакции: крапивница, редко - аллергический дерматит</w:t>
      </w:r>
      <w:r w:rsidR="005F7C78" w:rsidRPr="00404FC2">
        <w:rPr>
          <w:rFonts w:ascii="Times New Roman" w:hAnsi="Times New Roman" w:cs="Times New Roman"/>
          <w:color w:val="000000" w:themeColor="text1"/>
          <w:sz w:val="24"/>
          <w:szCs w:val="24"/>
        </w:rPr>
        <w:t>;</w:t>
      </w:r>
    </w:p>
    <w:p w14:paraId="0DB9EFA7" w14:textId="408DAF88" w:rsidR="006B3456" w:rsidRPr="00404FC2" w:rsidRDefault="006B3456" w:rsidP="00300B06">
      <w:pPr>
        <w:pStyle w:val="a0"/>
        <w:numPr>
          <w:ilvl w:val="0"/>
          <w:numId w:val="77"/>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ЦНС: головокружение, головная боль, синкопальные состояния</w:t>
      </w:r>
      <w:r w:rsidR="005F7C78" w:rsidRPr="00404FC2">
        <w:rPr>
          <w:rFonts w:ascii="Times New Roman" w:hAnsi="Times New Roman" w:cs="Times New Roman"/>
          <w:color w:val="000000" w:themeColor="text1"/>
          <w:sz w:val="24"/>
          <w:szCs w:val="24"/>
        </w:rPr>
        <w:t>;</w:t>
      </w:r>
    </w:p>
    <w:p w14:paraId="0F28C6DF" w14:textId="0A429EAE" w:rsidR="006B3456" w:rsidRPr="00404FC2" w:rsidRDefault="006B3456" w:rsidP="00300B06">
      <w:pPr>
        <w:pStyle w:val="a0"/>
        <w:numPr>
          <w:ilvl w:val="0"/>
          <w:numId w:val="77"/>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лабораторных исследований: повышение уровня ЛДГ, повышение уровня ААТ.</w:t>
      </w:r>
    </w:p>
    <w:p w14:paraId="1FEB8AC2" w14:textId="77777777" w:rsidR="004B01AB" w:rsidRPr="00404FC2" w:rsidRDefault="004B01AB" w:rsidP="006B3456">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Основные противопоказания: </w:t>
      </w:r>
    </w:p>
    <w:p w14:paraId="6C722D25" w14:textId="77777777" w:rsidR="006B3456" w:rsidRPr="00404FC2" w:rsidRDefault="006B3456" w:rsidP="00300B06">
      <w:pPr>
        <w:pStyle w:val="a0"/>
        <w:numPr>
          <w:ilvl w:val="0"/>
          <w:numId w:val="78"/>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Повышенная чувствительность к ривароксабану; </w:t>
      </w:r>
    </w:p>
    <w:p w14:paraId="3068F8E8" w14:textId="441E98F7" w:rsidR="006B3456" w:rsidRPr="00404FC2" w:rsidRDefault="00A44BCF" w:rsidP="00300B06">
      <w:pPr>
        <w:pStyle w:val="a0"/>
        <w:numPr>
          <w:ilvl w:val="0"/>
          <w:numId w:val="78"/>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Клинически </w:t>
      </w:r>
      <w:r w:rsidR="006B3456" w:rsidRPr="00404FC2">
        <w:rPr>
          <w:rFonts w:ascii="Times New Roman" w:hAnsi="Times New Roman" w:cs="Times New Roman"/>
          <w:color w:val="000000" w:themeColor="text1"/>
          <w:sz w:val="24"/>
          <w:szCs w:val="24"/>
        </w:rPr>
        <w:t xml:space="preserve">значимые активные кровотечения (например, внутричерепные кровотечения, желудочно-кишечные кровотечения); </w:t>
      </w:r>
    </w:p>
    <w:p w14:paraId="1477D4F5" w14:textId="3D1772AF" w:rsidR="006B3456" w:rsidRPr="00404FC2" w:rsidRDefault="00A44BCF" w:rsidP="00300B06">
      <w:pPr>
        <w:pStyle w:val="a0"/>
        <w:numPr>
          <w:ilvl w:val="0"/>
          <w:numId w:val="78"/>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Повреждение </w:t>
      </w:r>
      <w:r w:rsidR="006B3456" w:rsidRPr="00404FC2">
        <w:rPr>
          <w:rFonts w:ascii="Times New Roman" w:hAnsi="Times New Roman" w:cs="Times New Roman"/>
          <w:color w:val="000000" w:themeColor="text1"/>
          <w:sz w:val="24"/>
          <w:szCs w:val="24"/>
        </w:rPr>
        <w:t>или состояние, связанное с повышенным риском большого кровотечения</w:t>
      </w:r>
      <w:r w:rsidR="005F7C78" w:rsidRPr="00404FC2">
        <w:rPr>
          <w:rFonts w:ascii="Times New Roman" w:hAnsi="Times New Roman" w:cs="Times New Roman"/>
          <w:color w:val="000000" w:themeColor="text1"/>
          <w:sz w:val="24"/>
          <w:szCs w:val="24"/>
        </w:rPr>
        <w:t>;</w:t>
      </w:r>
      <w:r w:rsidR="006B3456" w:rsidRPr="00404FC2">
        <w:rPr>
          <w:rFonts w:ascii="Times New Roman" w:hAnsi="Times New Roman" w:cs="Times New Roman"/>
          <w:color w:val="000000" w:themeColor="text1"/>
          <w:sz w:val="24"/>
          <w:szCs w:val="24"/>
        </w:rPr>
        <w:t xml:space="preserve"> </w:t>
      </w:r>
    </w:p>
    <w:p w14:paraId="07A77384" w14:textId="17E731E0" w:rsidR="006B3456" w:rsidRPr="00404FC2" w:rsidRDefault="00A44BCF" w:rsidP="00300B06">
      <w:pPr>
        <w:pStyle w:val="a0"/>
        <w:numPr>
          <w:ilvl w:val="0"/>
          <w:numId w:val="78"/>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Наличие </w:t>
      </w:r>
      <w:r w:rsidR="006B3456" w:rsidRPr="00404FC2">
        <w:rPr>
          <w:rFonts w:ascii="Times New Roman" w:hAnsi="Times New Roman" w:cs="Times New Roman"/>
          <w:color w:val="000000" w:themeColor="text1"/>
          <w:sz w:val="24"/>
          <w:szCs w:val="24"/>
        </w:rPr>
        <w:t>злокачественных опухолей с высоким риском кровотечения</w:t>
      </w:r>
      <w:r w:rsidR="005F7C78" w:rsidRPr="00404FC2">
        <w:rPr>
          <w:rFonts w:ascii="Times New Roman" w:hAnsi="Times New Roman" w:cs="Times New Roman"/>
          <w:color w:val="000000" w:themeColor="text1"/>
          <w:sz w:val="24"/>
          <w:szCs w:val="24"/>
        </w:rPr>
        <w:t>;</w:t>
      </w:r>
      <w:r w:rsidR="006B3456" w:rsidRPr="00404FC2">
        <w:rPr>
          <w:rFonts w:ascii="Times New Roman" w:hAnsi="Times New Roman" w:cs="Times New Roman"/>
          <w:color w:val="000000" w:themeColor="text1"/>
          <w:sz w:val="24"/>
          <w:szCs w:val="24"/>
        </w:rPr>
        <w:t xml:space="preserve"> </w:t>
      </w:r>
    </w:p>
    <w:p w14:paraId="35646077" w14:textId="5CC95E3A" w:rsidR="006B3456" w:rsidRPr="00404FC2" w:rsidRDefault="00A44BCF" w:rsidP="00300B06">
      <w:pPr>
        <w:pStyle w:val="a0"/>
        <w:numPr>
          <w:ilvl w:val="0"/>
          <w:numId w:val="78"/>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Недавние </w:t>
      </w:r>
      <w:r w:rsidR="006B3456" w:rsidRPr="00404FC2">
        <w:rPr>
          <w:rFonts w:ascii="Times New Roman" w:hAnsi="Times New Roman" w:cs="Times New Roman"/>
          <w:color w:val="000000" w:themeColor="text1"/>
          <w:sz w:val="24"/>
          <w:szCs w:val="24"/>
        </w:rPr>
        <w:t>травмы головного или спинного мозга</w:t>
      </w:r>
      <w:r w:rsidR="005F7C78" w:rsidRPr="00404FC2">
        <w:rPr>
          <w:rFonts w:ascii="Times New Roman" w:hAnsi="Times New Roman" w:cs="Times New Roman"/>
          <w:color w:val="000000" w:themeColor="text1"/>
          <w:sz w:val="24"/>
          <w:szCs w:val="24"/>
        </w:rPr>
        <w:t>;</w:t>
      </w:r>
      <w:r w:rsidR="006B3456" w:rsidRPr="00404FC2">
        <w:rPr>
          <w:rFonts w:ascii="Times New Roman" w:hAnsi="Times New Roman" w:cs="Times New Roman"/>
          <w:color w:val="000000" w:themeColor="text1"/>
          <w:sz w:val="24"/>
          <w:szCs w:val="24"/>
        </w:rPr>
        <w:t xml:space="preserve"> </w:t>
      </w:r>
    </w:p>
    <w:p w14:paraId="27A550D2" w14:textId="4CD7171B" w:rsidR="006B3456" w:rsidRPr="00404FC2" w:rsidRDefault="00A44BCF" w:rsidP="00300B06">
      <w:pPr>
        <w:pStyle w:val="a0"/>
        <w:numPr>
          <w:ilvl w:val="0"/>
          <w:numId w:val="78"/>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Операции </w:t>
      </w:r>
      <w:r w:rsidR="006B3456" w:rsidRPr="00404FC2">
        <w:rPr>
          <w:rFonts w:ascii="Times New Roman" w:hAnsi="Times New Roman" w:cs="Times New Roman"/>
          <w:color w:val="000000" w:themeColor="text1"/>
          <w:sz w:val="24"/>
          <w:szCs w:val="24"/>
        </w:rPr>
        <w:t>на головном, спинном мозге или глазах</w:t>
      </w:r>
      <w:r w:rsidR="005F7C78" w:rsidRPr="00404FC2">
        <w:rPr>
          <w:rFonts w:ascii="Times New Roman" w:hAnsi="Times New Roman" w:cs="Times New Roman"/>
          <w:color w:val="000000" w:themeColor="text1"/>
          <w:sz w:val="24"/>
          <w:szCs w:val="24"/>
        </w:rPr>
        <w:t>;</w:t>
      </w:r>
      <w:r w:rsidR="006B3456" w:rsidRPr="00404FC2">
        <w:rPr>
          <w:rFonts w:ascii="Times New Roman" w:hAnsi="Times New Roman" w:cs="Times New Roman"/>
          <w:color w:val="000000" w:themeColor="text1"/>
          <w:sz w:val="24"/>
          <w:szCs w:val="24"/>
        </w:rPr>
        <w:t xml:space="preserve"> </w:t>
      </w:r>
    </w:p>
    <w:p w14:paraId="66EF0ECD" w14:textId="3E451968" w:rsidR="006B3456" w:rsidRPr="00404FC2" w:rsidRDefault="00A44BCF" w:rsidP="00300B06">
      <w:pPr>
        <w:pStyle w:val="a0"/>
        <w:numPr>
          <w:ilvl w:val="0"/>
          <w:numId w:val="78"/>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Внутричерепное </w:t>
      </w:r>
      <w:r w:rsidR="006B3456" w:rsidRPr="00404FC2">
        <w:rPr>
          <w:rFonts w:ascii="Times New Roman" w:hAnsi="Times New Roman" w:cs="Times New Roman"/>
          <w:color w:val="000000" w:themeColor="text1"/>
          <w:sz w:val="24"/>
          <w:szCs w:val="24"/>
        </w:rPr>
        <w:t>кровоизлияние</w:t>
      </w:r>
      <w:r w:rsidR="005F7C78" w:rsidRPr="00404FC2">
        <w:rPr>
          <w:rFonts w:ascii="Times New Roman" w:hAnsi="Times New Roman" w:cs="Times New Roman"/>
          <w:color w:val="000000" w:themeColor="text1"/>
          <w:sz w:val="24"/>
          <w:szCs w:val="24"/>
        </w:rPr>
        <w:t>;</w:t>
      </w:r>
    </w:p>
    <w:p w14:paraId="3746E132" w14:textId="393BB55E" w:rsidR="006B3456" w:rsidRPr="00404FC2" w:rsidRDefault="00A44BCF" w:rsidP="00300B06">
      <w:pPr>
        <w:pStyle w:val="a0"/>
        <w:numPr>
          <w:ilvl w:val="0"/>
          <w:numId w:val="78"/>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Диагностированное </w:t>
      </w:r>
      <w:r w:rsidR="006B3456" w:rsidRPr="00404FC2">
        <w:rPr>
          <w:rFonts w:ascii="Times New Roman" w:hAnsi="Times New Roman" w:cs="Times New Roman"/>
          <w:color w:val="000000" w:themeColor="text1"/>
          <w:sz w:val="24"/>
          <w:szCs w:val="24"/>
        </w:rPr>
        <w:t>или предполагаемое варикозное расширение вен пищевода</w:t>
      </w:r>
      <w:r w:rsidR="005F7C78" w:rsidRPr="00404FC2">
        <w:rPr>
          <w:rFonts w:ascii="Times New Roman" w:hAnsi="Times New Roman" w:cs="Times New Roman"/>
          <w:color w:val="000000" w:themeColor="text1"/>
          <w:sz w:val="24"/>
          <w:szCs w:val="24"/>
        </w:rPr>
        <w:t>;</w:t>
      </w:r>
      <w:r w:rsidR="006B3456" w:rsidRPr="00404FC2">
        <w:rPr>
          <w:rFonts w:ascii="Times New Roman" w:hAnsi="Times New Roman" w:cs="Times New Roman"/>
          <w:color w:val="000000" w:themeColor="text1"/>
          <w:sz w:val="24"/>
          <w:szCs w:val="24"/>
        </w:rPr>
        <w:t xml:space="preserve"> </w:t>
      </w:r>
    </w:p>
    <w:p w14:paraId="0D7BB91D" w14:textId="04171EA7" w:rsidR="006B3456" w:rsidRPr="00404FC2" w:rsidRDefault="00A44BCF" w:rsidP="00300B06">
      <w:pPr>
        <w:pStyle w:val="a0"/>
        <w:numPr>
          <w:ilvl w:val="0"/>
          <w:numId w:val="78"/>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Артериовенозные </w:t>
      </w:r>
      <w:r w:rsidR="006B3456" w:rsidRPr="00404FC2">
        <w:rPr>
          <w:rFonts w:ascii="Times New Roman" w:hAnsi="Times New Roman" w:cs="Times New Roman"/>
          <w:color w:val="000000" w:themeColor="text1"/>
          <w:sz w:val="24"/>
          <w:szCs w:val="24"/>
        </w:rPr>
        <w:t>мальформации</w:t>
      </w:r>
      <w:r w:rsidR="005F7C78" w:rsidRPr="00404FC2">
        <w:rPr>
          <w:rFonts w:ascii="Times New Roman" w:hAnsi="Times New Roman" w:cs="Times New Roman"/>
          <w:color w:val="000000" w:themeColor="text1"/>
          <w:sz w:val="24"/>
          <w:szCs w:val="24"/>
        </w:rPr>
        <w:t>;</w:t>
      </w:r>
      <w:r w:rsidR="006B3456" w:rsidRPr="00404FC2">
        <w:rPr>
          <w:rFonts w:ascii="Times New Roman" w:hAnsi="Times New Roman" w:cs="Times New Roman"/>
          <w:color w:val="000000" w:themeColor="text1"/>
          <w:sz w:val="24"/>
          <w:szCs w:val="24"/>
        </w:rPr>
        <w:t xml:space="preserve"> </w:t>
      </w:r>
    </w:p>
    <w:p w14:paraId="52475668" w14:textId="6D210B10" w:rsidR="006B3456" w:rsidRPr="00404FC2" w:rsidRDefault="00A44BCF" w:rsidP="00300B06">
      <w:pPr>
        <w:pStyle w:val="a0"/>
        <w:numPr>
          <w:ilvl w:val="0"/>
          <w:numId w:val="78"/>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lastRenderedPageBreak/>
        <w:t xml:space="preserve">Аневризмы </w:t>
      </w:r>
      <w:r w:rsidR="006B3456" w:rsidRPr="00404FC2">
        <w:rPr>
          <w:rFonts w:ascii="Times New Roman" w:hAnsi="Times New Roman" w:cs="Times New Roman"/>
          <w:color w:val="000000" w:themeColor="text1"/>
          <w:sz w:val="24"/>
          <w:szCs w:val="24"/>
        </w:rPr>
        <w:t xml:space="preserve">сосудов или патология сосудов головного или спинного мозга; </w:t>
      </w:r>
    </w:p>
    <w:p w14:paraId="13E7B0DF" w14:textId="3C19ACD2" w:rsidR="006B3456" w:rsidRPr="00404FC2" w:rsidRDefault="00A44BCF" w:rsidP="00300B06">
      <w:pPr>
        <w:pStyle w:val="a0"/>
        <w:numPr>
          <w:ilvl w:val="0"/>
          <w:numId w:val="78"/>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Сопутствующая </w:t>
      </w:r>
      <w:r w:rsidR="006B3456" w:rsidRPr="00404FC2">
        <w:rPr>
          <w:rFonts w:ascii="Times New Roman" w:hAnsi="Times New Roman" w:cs="Times New Roman"/>
          <w:color w:val="000000" w:themeColor="text1"/>
          <w:sz w:val="24"/>
          <w:szCs w:val="24"/>
        </w:rPr>
        <w:t xml:space="preserve">терапия какими-либо другими антикоагулянтами, например, </w:t>
      </w:r>
      <w:proofErr w:type="spellStart"/>
      <w:r w:rsidR="006B3456" w:rsidRPr="00404FC2">
        <w:rPr>
          <w:rFonts w:ascii="Times New Roman" w:hAnsi="Times New Roman" w:cs="Times New Roman"/>
          <w:color w:val="000000" w:themeColor="text1"/>
          <w:sz w:val="24"/>
          <w:szCs w:val="24"/>
        </w:rPr>
        <w:t>нефракционированным</w:t>
      </w:r>
      <w:proofErr w:type="spellEnd"/>
      <w:r w:rsidR="006B3456" w:rsidRPr="00404FC2">
        <w:rPr>
          <w:rFonts w:ascii="Times New Roman" w:hAnsi="Times New Roman" w:cs="Times New Roman"/>
          <w:color w:val="000000" w:themeColor="text1"/>
          <w:sz w:val="24"/>
          <w:szCs w:val="24"/>
        </w:rPr>
        <w:t xml:space="preserve"> гепарином, низкомолекулярными гепаринами (в т.ч. </w:t>
      </w:r>
      <w:proofErr w:type="spellStart"/>
      <w:r w:rsidRPr="00404FC2">
        <w:rPr>
          <w:rFonts w:ascii="Times New Roman" w:hAnsi="Times New Roman" w:cs="Times New Roman"/>
          <w:color w:val="000000" w:themeColor="text1"/>
          <w:sz w:val="24"/>
          <w:szCs w:val="24"/>
        </w:rPr>
        <w:t>Эноксапарин</w:t>
      </w:r>
      <w:proofErr w:type="spellEnd"/>
      <w:r w:rsidR="006B3456" w:rsidRPr="00404FC2">
        <w:rPr>
          <w:rFonts w:ascii="Times New Roman" w:hAnsi="Times New Roman" w:cs="Times New Roman"/>
          <w:color w:val="000000" w:themeColor="text1"/>
          <w:sz w:val="24"/>
          <w:szCs w:val="24"/>
        </w:rPr>
        <w:t xml:space="preserve">, </w:t>
      </w:r>
      <w:proofErr w:type="spellStart"/>
      <w:r w:rsidR="006B3456" w:rsidRPr="00404FC2">
        <w:rPr>
          <w:rFonts w:ascii="Times New Roman" w:hAnsi="Times New Roman" w:cs="Times New Roman"/>
          <w:color w:val="000000" w:themeColor="text1"/>
          <w:sz w:val="24"/>
          <w:szCs w:val="24"/>
        </w:rPr>
        <w:t>далтепарину</w:t>
      </w:r>
      <w:proofErr w:type="spellEnd"/>
      <w:r w:rsidR="006B3456" w:rsidRPr="00404FC2">
        <w:rPr>
          <w:rFonts w:ascii="Times New Roman" w:hAnsi="Times New Roman" w:cs="Times New Roman"/>
          <w:color w:val="000000" w:themeColor="text1"/>
          <w:sz w:val="24"/>
          <w:szCs w:val="24"/>
        </w:rPr>
        <w:t>)</w:t>
      </w:r>
      <w:r w:rsidR="005F7C78" w:rsidRPr="00404FC2">
        <w:rPr>
          <w:rFonts w:ascii="Times New Roman" w:hAnsi="Times New Roman" w:cs="Times New Roman"/>
          <w:color w:val="000000" w:themeColor="text1"/>
          <w:sz w:val="24"/>
          <w:szCs w:val="24"/>
        </w:rPr>
        <w:t>;</w:t>
      </w:r>
      <w:r w:rsidR="006B3456" w:rsidRPr="00404FC2">
        <w:rPr>
          <w:rFonts w:ascii="Times New Roman" w:hAnsi="Times New Roman" w:cs="Times New Roman"/>
          <w:color w:val="000000" w:themeColor="text1"/>
          <w:sz w:val="24"/>
          <w:szCs w:val="24"/>
        </w:rPr>
        <w:t xml:space="preserve"> </w:t>
      </w:r>
    </w:p>
    <w:p w14:paraId="1E19DFEA" w14:textId="6CE9E0EE" w:rsidR="006B3456" w:rsidRPr="00404FC2" w:rsidRDefault="00A44BCF" w:rsidP="00300B06">
      <w:pPr>
        <w:pStyle w:val="a0"/>
        <w:numPr>
          <w:ilvl w:val="0"/>
          <w:numId w:val="78"/>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Производными </w:t>
      </w:r>
      <w:r w:rsidR="006B3456" w:rsidRPr="00404FC2">
        <w:rPr>
          <w:rFonts w:ascii="Times New Roman" w:hAnsi="Times New Roman" w:cs="Times New Roman"/>
          <w:color w:val="000000" w:themeColor="text1"/>
          <w:sz w:val="24"/>
          <w:szCs w:val="24"/>
        </w:rPr>
        <w:t xml:space="preserve">гепарина (в т.ч. </w:t>
      </w:r>
      <w:proofErr w:type="spellStart"/>
      <w:r w:rsidRPr="00404FC2">
        <w:rPr>
          <w:rFonts w:ascii="Times New Roman" w:hAnsi="Times New Roman" w:cs="Times New Roman"/>
          <w:color w:val="000000" w:themeColor="text1"/>
          <w:sz w:val="24"/>
          <w:szCs w:val="24"/>
        </w:rPr>
        <w:t>фондапаринукс</w:t>
      </w:r>
      <w:proofErr w:type="spellEnd"/>
      <w:r w:rsidR="006B3456" w:rsidRPr="00404FC2">
        <w:rPr>
          <w:rFonts w:ascii="Times New Roman" w:hAnsi="Times New Roman" w:cs="Times New Roman"/>
          <w:color w:val="000000" w:themeColor="text1"/>
          <w:sz w:val="24"/>
          <w:szCs w:val="24"/>
        </w:rPr>
        <w:t xml:space="preserve">), пероральными антикоагулянтами (в т.ч. </w:t>
      </w:r>
      <w:r w:rsidRPr="00404FC2">
        <w:rPr>
          <w:rFonts w:ascii="Times New Roman" w:hAnsi="Times New Roman" w:cs="Times New Roman"/>
          <w:color w:val="000000" w:themeColor="text1"/>
          <w:sz w:val="24"/>
          <w:szCs w:val="24"/>
        </w:rPr>
        <w:t>варфарин</w:t>
      </w:r>
      <w:r w:rsidR="006B3456" w:rsidRPr="00404FC2">
        <w:rPr>
          <w:rFonts w:ascii="Times New Roman" w:hAnsi="Times New Roman" w:cs="Times New Roman"/>
          <w:color w:val="000000" w:themeColor="text1"/>
          <w:sz w:val="24"/>
          <w:szCs w:val="24"/>
        </w:rPr>
        <w:t xml:space="preserve">, апиксабан, дабигатран), кроме случаев перехода с или на ривароксабан или при применении </w:t>
      </w:r>
      <w:proofErr w:type="spellStart"/>
      <w:r w:rsidR="006B3456" w:rsidRPr="00404FC2">
        <w:rPr>
          <w:rFonts w:ascii="Times New Roman" w:hAnsi="Times New Roman" w:cs="Times New Roman"/>
          <w:color w:val="000000" w:themeColor="text1"/>
          <w:sz w:val="24"/>
          <w:szCs w:val="24"/>
        </w:rPr>
        <w:t>нефракционированного</w:t>
      </w:r>
      <w:proofErr w:type="spellEnd"/>
      <w:r w:rsidR="006B3456" w:rsidRPr="00404FC2">
        <w:rPr>
          <w:rFonts w:ascii="Times New Roman" w:hAnsi="Times New Roman" w:cs="Times New Roman"/>
          <w:color w:val="000000" w:themeColor="text1"/>
          <w:sz w:val="24"/>
          <w:szCs w:val="24"/>
        </w:rPr>
        <w:t xml:space="preserve"> гепарина в дозах, необходимых для обеспечения функционирования центрального венозного или артериального катетера; </w:t>
      </w:r>
    </w:p>
    <w:p w14:paraId="332DC78F" w14:textId="31C19B9A" w:rsidR="006B3456" w:rsidRPr="00404FC2" w:rsidRDefault="00A44BCF" w:rsidP="00300B06">
      <w:pPr>
        <w:pStyle w:val="a0"/>
        <w:numPr>
          <w:ilvl w:val="0"/>
          <w:numId w:val="78"/>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Заболевания </w:t>
      </w:r>
      <w:r w:rsidR="006B3456" w:rsidRPr="00404FC2">
        <w:rPr>
          <w:rFonts w:ascii="Times New Roman" w:hAnsi="Times New Roman" w:cs="Times New Roman"/>
          <w:color w:val="000000" w:themeColor="text1"/>
          <w:sz w:val="24"/>
          <w:szCs w:val="24"/>
        </w:rPr>
        <w:t xml:space="preserve">печени, протекающие с </w:t>
      </w:r>
      <w:proofErr w:type="spellStart"/>
      <w:r w:rsidR="006B3456" w:rsidRPr="00404FC2">
        <w:rPr>
          <w:rFonts w:ascii="Times New Roman" w:hAnsi="Times New Roman" w:cs="Times New Roman"/>
          <w:color w:val="000000" w:themeColor="text1"/>
          <w:sz w:val="24"/>
          <w:szCs w:val="24"/>
        </w:rPr>
        <w:t>коагулопатией</w:t>
      </w:r>
      <w:proofErr w:type="spellEnd"/>
      <w:r w:rsidR="006B3456" w:rsidRPr="00404FC2">
        <w:rPr>
          <w:rFonts w:ascii="Times New Roman" w:hAnsi="Times New Roman" w:cs="Times New Roman"/>
          <w:color w:val="000000" w:themeColor="text1"/>
          <w:sz w:val="24"/>
          <w:szCs w:val="24"/>
        </w:rPr>
        <w:t xml:space="preserve"> и риском клинически значимого кровотечения, включая пациентов с циррозом печени (классы B и C по шкале Чайлд-Пью); </w:t>
      </w:r>
    </w:p>
    <w:p w14:paraId="00D72321" w14:textId="72D4B14F" w:rsidR="006B3456" w:rsidRPr="00404FC2" w:rsidRDefault="00A44BCF" w:rsidP="00300B06">
      <w:pPr>
        <w:pStyle w:val="a0"/>
        <w:numPr>
          <w:ilvl w:val="0"/>
          <w:numId w:val="78"/>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Тяжелая </w:t>
      </w:r>
      <w:r w:rsidR="006B3456" w:rsidRPr="00404FC2">
        <w:rPr>
          <w:rFonts w:ascii="Times New Roman" w:hAnsi="Times New Roman" w:cs="Times New Roman"/>
          <w:color w:val="000000" w:themeColor="text1"/>
          <w:sz w:val="24"/>
          <w:szCs w:val="24"/>
        </w:rPr>
        <w:t xml:space="preserve">степень нарушения функции почек (КК &lt;15 мл/мин); </w:t>
      </w:r>
    </w:p>
    <w:p w14:paraId="6F9D2EFF" w14:textId="5EFEC52F" w:rsidR="006B3456" w:rsidRPr="00404FC2" w:rsidRDefault="00A44BCF" w:rsidP="00300B06">
      <w:pPr>
        <w:pStyle w:val="a0"/>
        <w:numPr>
          <w:ilvl w:val="0"/>
          <w:numId w:val="78"/>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Беременность</w:t>
      </w:r>
      <w:r w:rsidR="006B3456" w:rsidRPr="00404FC2">
        <w:rPr>
          <w:rFonts w:ascii="Times New Roman" w:hAnsi="Times New Roman" w:cs="Times New Roman"/>
          <w:color w:val="000000" w:themeColor="text1"/>
          <w:sz w:val="24"/>
          <w:szCs w:val="24"/>
        </w:rPr>
        <w:t>, период грудного вскармливания.</w:t>
      </w:r>
    </w:p>
    <w:p w14:paraId="2A36E7E1" w14:textId="77777777" w:rsidR="004B01AB" w:rsidRPr="00404FC2" w:rsidRDefault="004B01AB" w:rsidP="006B3456">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Меры предосторожности:</w:t>
      </w:r>
    </w:p>
    <w:p w14:paraId="439CBD0F" w14:textId="183ED840" w:rsidR="00A44BCF" w:rsidRPr="00404FC2" w:rsidRDefault="00A44BCF" w:rsidP="00300B06">
      <w:pPr>
        <w:pStyle w:val="a0"/>
        <w:numPr>
          <w:ilvl w:val="0"/>
          <w:numId w:val="79"/>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При лечении пациентов с повышенным риском кровотечения (в т.ч. при врожденной или приобретенной склонности к кровоточивости, неконтролируемой тяжелой артериальной гипертензии, язвенной болезни желудка и двенадцатиперстной кишки в фазе обострения, недавно перенесенной язвенной болезни желудка и двенадцатиперстной кишки, сосудистой </w:t>
      </w:r>
      <w:proofErr w:type="spellStart"/>
      <w:r w:rsidRPr="00404FC2">
        <w:rPr>
          <w:rFonts w:ascii="Times New Roman" w:hAnsi="Times New Roman" w:cs="Times New Roman"/>
          <w:color w:val="000000" w:themeColor="text1"/>
          <w:sz w:val="24"/>
          <w:szCs w:val="24"/>
        </w:rPr>
        <w:t>ретинопатии</w:t>
      </w:r>
      <w:proofErr w:type="spellEnd"/>
      <w:r w:rsidRPr="00404FC2">
        <w:rPr>
          <w:rFonts w:ascii="Times New Roman" w:hAnsi="Times New Roman" w:cs="Times New Roman"/>
          <w:color w:val="000000" w:themeColor="text1"/>
          <w:sz w:val="24"/>
          <w:szCs w:val="24"/>
        </w:rPr>
        <w:t xml:space="preserve">, </w:t>
      </w:r>
      <w:proofErr w:type="spellStart"/>
      <w:r w:rsidRPr="00404FC2">
        <w:rPr>
          <w:rFonts w:ascii="Times New Roman" w:hAnsi="Times New Roman" w:cs="Times New Roman"/>
          <w:color w:val="000000" w:themeColor="text1"/>
          <w:sz w:val="24"/>
          <w:szCs w:val="24"/>
        </w:rPr>
        <w:t>бронхоэктазах</w:t>
      </w:r>
      <w:proofErr w:type="spellEnd"/>
      <w:r w:rsidRPr="00404FC2">
        <w:rPr>
          <w:rFonts w:ascii="Times New Roman" w:hAnsi="Times New Roman" w:cs="Times New Roman"/>
          <w:color w:val="000000" w:themeColor="text1"/>
          <w:sz w:val="24"/>
          <w:szCs w:val="24"/>
        </w:rPr>
        <w:t xml:space="preserve"> или легочном кровотечении в анамнезе); </w:t>
      </w:r>
    </w:p>
    <w:p w14:paraId="6E8242E2" w14:textId="19A0912F" w:rsidR="00A44BCF" w:rsidRPr="00404FC2" w:rsidRDefault="00A44BCF" w:rsidP="00300B06">
      <w:pPr>
        <w:pStyle w:val="a0"/>
        <w:numPr>
          <w:ilvl w:val="0"/>
          <w:numId w:val="79"/>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При лечении пациентов со средней степенью нарушения функции почек (КК 30-49 мл/мин), получающих одновременно препараты, повышающие концентрацию ривароксабана в плазме крови; </w:t>
      </w:r>
    </w:p>
    <w:p w14:paraId="7BDB256C" w14:textId="21EA3B9B" w:rsidR="00A44BCF" w:rsidRPr="00404FC2" w:rsidRDefault="00A44BCF" w:rsidP="00300B06">
      <w:pPr>
        <w:pStyle w:val="a0"/>
        <w:numPr>
          <w:ilvl w:val="0"/>
          <w:numId w:val="79"/>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При лечении пациентов с тяжелой степенью нарушения функции почек (КК 15-29 мл/мин); </w:t>
      </w:r>
    </w:p>
    <w:p w14:paraId="63B3BC34" w14:textId="0109F811" w:rsidR="00A44BCF" w:rsidRPr="00404FC2" w:rsidRDefault="00A44BCF" w:rsidP="00300B06">
      <w:pPr>
        <w:pStyle w:val="a0"/>
        <w:numPr>
          <w:ilvl w:val="0"/>
          <w:numId w:val="79"/>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У детей и подростков со средней или тяжелой степенью нарушения функции почек (</w:t>
      </w:r>
      <w:proofErr w:type="gramStart"/>
      <w:r w:rsidRPr="00404FC2">
        <w:rPr>
          <w:rFonts w:ascii="Times New Roman" w:hAnsi="Times New Roman" w:cs="Times New Roman"/>
          <w:color w:val="000000" w:themeColor="text1"/>
          <w:sz w:val="24"/>
          <w:szCs w:val="24"/>
        </w:rPr>
        <w:t>СКФ&lt;</w:t>
      </w:r>
      <w:proofErr w:type="gramEnd"/>
      <w:r w:rsidRPr="00404FC2">
        <w:rPr>
          <w:rFonts w:ascii="Times New Roman" w:hAnsi="Times New Roman" w:cs="Times New Roman"/>
          <w:color w:val="000000" w:themeColor="text1"/>
          <w:sz w:val="24"/>
          <w:szCs w:val="24"/>
        </w:rPr>
        <w:t>50 мл/мин/1.73 м</w:t>
      </w:r>
      <w:r w:rsidRPr="00404FC2">
        <w:rPr>
          <w:rFonts w:ascii="Times New Roman" w:hAnsi="Times New Roman" w:cs="Times New Roman"/>
          <w:color w:val="000000" w:themeColor="text1"/>
          <w:sz w:val="24"/>
          <w:szCs w:val="24"/>
          <w:vertAlign w:val="superscript"/>
        </w:rPr>
        <w:t>2</w:t>
      </w:r>
      <w:r w:rsidRPr="00404FC2">
        <w:rPr>
          <w:rFonts w:ascii="Times New Roman" w:hAnsi="Times New Roman" w:cs="Times New Roman"/>
          <w:color w:val="000000" w:themeColor="text1"/>
          <w:sz w:val="24"/>
          <w:szCs w:val="24"/>
        </w:rPr>
        <w:t xml:space="preserve">); </w:t>
      </w:r>
    </w:p>
    <w:p w14:paraId="04DE423F" w14:textId="2E6B32BD" w:rsidR="00A44BCF" w:rsidRPr="00404FC2" w:rsidRDefault="00A44BCF" w:rsidP="00300B06">
      <w:pPr>
        <w:pStyle w:val="a0"/>
        <w:numPr>
          <w:ilvl w:val="0"/>
          <w:numId w:val="79"/>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У пациентов, получающих одновременно лекарственные препараты, влияющие на гемостаз, например, НПВП, антиагреганты, другие антитромботические средства или селективные ингибиторы обратного захвата серотонина (СИОЗС) и селективные ингибиторы обратного захвата серотонина и норэпинефрина (СИОЗСН); </w:t>
      </w:r>
    </w:p>
    <w:p w14:paraId="733168EF" w14:textId="216CA34C" w:rsidR="00A44BCF" w:rsidRPr="00404FC2" w:rsidRDefault="00A44BCF" w:rsidP="00300B06">
      <w:pPr>
        <w:pStyle w:val="a0"/>
        <w:numPr>
          <w:ilvl w:val="0"/>
          <w:numId w:val="79"/>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У пациентов, получающих сопутствующее лечение системными противогрибковыми препаратами группы </w:t>
      </w:r>
      <w:proofErr w:type="spellStart"/>
      <w:r w:rsidRPr="00404FC2">
        <w:rPr>
          <w:rFonts w:ascii="Times New Roman" w:hAnsi="Times New Roman" w:cs="Times New Roman"/>
          <w:color w:val="000000" w:themeColor="text1"/>
          <w:sz w:val="24"/>
          <w:szCs w:val="24"/>
        </w:rPr>
        <w:t>азолов</w:t>
      </w:r>
      <w:proofErr w:type="spellEnd"/>
      <w:r w:rsidRPr="00404FC2">
        <w:rPr>
          <w:rFonts w:ascii="Times New Roman" w:hAnsi="Times New Roman" w:cs="Times New Roman"/>
          <w:color w:val="000000" w:themeColor="text1"/>
          <w:sz w:val="24"/>
          <w:szCs w:val="24"/>
        </w:rPr>
        <w:t xml:space="preserve"> (например, </w:t>
      </w:r>
      <w:proofErr w:type="spellStart"/>
      <w:r w:rsidRPr="00404FC2">
        <w:rPr>
          <w:rFonts w:ascii="Times New Roman" w:hAnsi="Times New Roman" w:cs="Times New Roman"/>
          <w:color w:val="000000" w:themeColor="text1"/>
          <w:sz w:val="24"/>
          <w:szCs w:val="24"/>
        </w:rPr>
        <w:t>кетоконазолом</w:t>
      </w:r>
      <w:proofErr w:type="spellEnd"/>
      <w:r w:rsidRPr="00404FC2">
        <w:rPr>
          <w:rFonts w:ascii="Times New Roman" w:hAnsi="Times New Roman" w:cs="Times New Roman"/>
          <w:color w:val="000000" w:themeColor="text1"/>
          <w:sz w:val="24"/>
          <w:szCs w:val="24"/>
        </w:rPr>
        <w:t xml:space="preserve">, </w:t>
      </w:r>
      <w:proofErr w:type="spellStart"/>
      <w:r w:rsidRPr="00404FC2">
        <w:rPr>
          <w:rFonts w:ascii="Times New Roman" w:hAnsi="Times New Roman" w:cs="Times New Roman"/>
          <w:color w:val="000000" w:themeColor="text1"/>
          <w:sz w:val="24"/>
          <w:szCs w:val="24"/>
        </w:rPr>
        <w:t>итраконазолом</w:t>
      </w:r>
      <w:proofErr w:type="spellEnd"/>
      <w:r w:rsidRPr="00404FC2">
        <w:rPr>
          <w:rFonts w:ascii="Times New Roman" w:hAnsi="Times New Roman" w:cs="Times New Roman"/>
          <w:color w:val="000000" w:themeColor="text1"/>
          <w:sz w:val="24"/>
          <w:szCs w:val="24"/>
        </w:rPr>
        <w:t xml:space="preserve">, </w:t>
      </w:r>
      <w:proofErr w:type="spellStart"/>
      <w:r w:rsidRPr="00404FC2">
        <w:rPr>
          <w:rFonts w:ascii="Times New Roman" w:hAnsi="Times New Roman" w:cs="Times New Roman"/>
          <w:color w:val="000000" w:themeColor="text1"/>
          <w:sz w:val="24"/>
          <w:szCs w:val="24"/>
        </w:rPr>
        <w:t>вориконазолом</w:t>
      </w:r>
      <w:proofErr w:type="spellEnd"/>
      <w:r w:rsidRPr="00404FC2">
        <w:rPr>
          <w:rFonts w:ascii="Times New Roman" w:hAnsi="Times New Roman" w:cs="Times New Roman"/>
          <w:color w:val="000000" w:themeColor="text1"/>
          <w:sz w:val="24"/>
          <w:szCs w:val="24"/>
        </w:rPr>
        <w:t xml:space="preserve"> или </w:t>
      </w:r>
      <w:proofErr w:type="spellStart"/>
      <w:r w:rsidRPr="00404FC2">
        <w:rPr>
          <w:rFonts w:ascii="Times New Roman" w:hAnsi="Times New Roman" w:cs="Times New Roman"/>
          <w:color w:val="000000" w:themeColor="text1"/>
          <w:sz w:val="24"/>
          <w:szCs w:val="24"/>
        </w:rPr>
        <w:t>позаконазолом</w:t>
      </w:r>
      <w:proofErr w:type="spellEnd"/>
      <w:r w:rsidRPr="00404FC2">
        <w:rPr>
          <w:rFonts w:ascii="Times New Roman" w:hAnsi="Times New Roman" w:cs="Times New Roman"/>
          <w:color w:val="000000" w:themeColor="text1"/>
          <w:sz w:val="24"/>
          <w:szCs w:val="24"/>
        </w:rPr>
        <w:t>) или ингибиторами протеазы вич (например, ритонавиром).</w:t>
      </w:r>
    </w:p>
    <w:p w14:paraId="30438DA1" w14:textId="094F6250" w:rsidR="00A44BCF" w:rsidRPr="00404FC2" w:rsidRDefault="004B01AB" w:rsidP="00A44BCF">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lastRenderedPageBreak/>
        <w:t>Лекарственные взаимодействия:</w:t>
      </w:r>
      <w:r w:rsidR="00A44BCF" w:rsidRPr="00404FC2">
        <w:rPr>
          <w:rFonts w:ascii="Times New Roman" w:hAnsi="Times New Roman" w:cs="Times New Roman"/>
          <w:color w:val="000000" w:themeColor="text1"/>
          <w:sz w:val="24"/>
          <w:szCs w:val="24"/>
        </w:rPr>
        <w:t xml:space="preserve"> не рекомендовано одновременное применение противогрибковых препаратов </w:t>
      </w:r>
      <w:proofErr w:type="spellStart"/>
      <w:r w:rsidR="00A44BCF" w:rsidRPr="00404FC2">
        <w:rPr>
          <w:rFonts w:ascii="Times New Roman" w:hAnsi="Times New Roman" w:cs="Times New Roman"/>
          <w:color w:val="000000" w:themeColor="text1"/>
          <w:sz w:val="24"/>
          <w:szCs w:val="24"/>
        </w:rPr>
        <w:t>азоловой</w:t>
      </w:r>
      <w:proofErr w:type="spellEnd"/>
      <w:r w:rsidR="00A44BCF" w:rsidRPr="00404FC2">
        <w:rPr>
          <w:rFonts w:ascii="Times New Roman" w:hAnsi="Times New Roman" w:cs="Times New Roman"/>
          <w:color w:val="000000" w:themeColor="text1"/>
          <w:sz w:val="24"/>
          <w:szCs w:val="24"/>
        </w:rPr>
        <w:t xml:space="preserve"> группы (например, </w:t>
      </w:r>
      <w:proofErr w:type="spellStart"/>
      <w:r w:rsidR="00A44BCF" w:rsidRPr="00404FC2">
        <w:rPr>
          <w:rFonts w:ascii="Times New Roman" w:hAnsi="Times New Roman" w:cs="Times New Roman"/>
          <w:color w:val="000000" w:themeColor="text1"/>
          <w:sz w:val="24"/>
          <w:szCs w:val="24"/>
        </w:rPr>
        <w:t>кетоконазол</w:t>
      </w:r>
      <w:proofErr w:type="spellEnd"/>
      <w:r w:rsidR="00A44BCF" w:rsidRPr="00404FC2">
        <w:rPr>
          <w:rFonts w:ascii="Times New Roman" w:hAnsi="Times New Roman" w:cs="Times New Roman"/>
          <w:color w:val="000000" w:themeColor="text1"/>
          <w:sz w:val="24"/>
          <w:szCs w:val="24"/>
        </w:rPr>
        <w:t xml:space="preserve">, </w:t>
      </w:r>
      <w:proofErr w:type="spellStart"/>
      <w:r w:rsidR="00A44BCF" w:rsidRPr="00404FC2">
        <w:rPr>
          <w:rFonts w:ascii="Times New Roman" w:hAnsi="Times New Roman" w:cs="Times New Roman"/>
          <w:color w:val="000000" w:themeColor="text1"/>
          <w:sz w:val="24"/>
          <w:szCs w:val="24"/>
        </w:rPr>
        <w:t>итраконазол</w:t>
      </w:r>
      <w:proofErr w:type="spellEnd"/>
      <w:r w:rsidR="00A44BCF" w:rsidRPr="00404FC2">
        <w:rPr>
          <w:rFonts w:ascii="Times New Roman" w:hAnsi="Times New Roman" w:cs="Times New Roman"/>
          <w:color w:val="000000" w:themeColor="text1"/>
          <w:sz w:val="24"/>
          <w:szCs w:val="24"/>
        </w:rPr>
        <w:t xml:space="preserve">, </w:t>
      </w:r>
      <w:proofErr w:type="spellStart"/>
      <w:r w:rsidR="00A44BCF" w:rsidRPr="00404FC2">
        <w:rPr>
          <w:rFonts w:ascii="Times New Roman" w:hAnsi="Times New Roman" w:cs="Times New Roman"/>
          <w:color w:val="000000" w:themeColor="text1"/>
          <w:sz w:val="24"/>
          <w:szCs w:val="24"/>
        </w:rPr>
        <w:t>вориконазол</w:t>
      </w:r>
      <w:proofErr w:type="spellEnd"/>
      <w:r w:rsidR="00A44BCF" w:rsidRPr="00404FC2">
        <w:rPr>
          <w:rFonts w:ascii="Times New Roman" w:hAnsi="Times New Roman" w:cs="Times New Roman"/>
          <w:color w:val="000000" w:themeColor="text1"/>
          <w:sz w:val="24"/>
          <w:szCs w:val="24"/>
        </w:rPr>
        <w:t xml:space="preserve"> и </w:t>
      </w:r>
      <w:proofErr w:type="spellStart"/>
      <w:r w:rsidR="00A44BCF" w:rsidRPr="00404FC2">
        <w:rPr>
          <w:rFonts w:ascii="Times New Roman" w:hAnsi="Times New Roman" w:cs="Times New Roman"/>
          <w:color w:val="000000" w:themeColor="text1"/>
          <w:sz w:val="24"/>
          <w:szCs w:val="24"/>
        </w:rPr>
        <w:t>позаконазол</w:t>
      </w:r>
      <w:proofErr w:type="spellEnd"/>
      <w:r w:rsidR="00A44BCF" w:rsidRPr="00404FC2">
        <w:rPr>
          <w:rFonts w:ascii="Times New Roman" w:hAnsi="Times New Roman" w:cs="Times New Roman"/>
          <w:color w:val="000000" w:themeColor="text1"/>
          <w:sz w:val="24"/>
          <w:szCs w:val="24"/>
        </w:rPr>
        <w:t xml:space="preserve">); ингибиторов протеазы ВИЧ (например, ритонавир); НПВС, ацетилсалициловой кислоты и ингибиторов агрегации тромбоцитов; селективных ингибиторов обратного захвата серотонина (СИОЗС) и ингибиторов обратного захвата серотонина и норэпинефрина (СИОЗСН). </w:t>
      </w:r>
    </w:p>
    <w:p w14:paraId="7CE80E51" w14:textId="7536F8FB" w:rsidR="00354268" w:rsidRPr="00404FC2" w:rsidRDefault="004B01AB" w:rsidP="00D031DE">
      <w:pPr>
        <w:pStyle w:val="a0"/>
        <w:spacing w:line="360" w:lineRule="auto"/>
        <w:ind w:firstLine="709"/>
        <w:jc w:val="both"/>
        <w:rPr>
          <w:rFonts w:ascii="Times New Roman" w:eastAsia="Times New Roman" w:hAnsi="Times New Roman" w:cs="Times New Roman"/>
          <w:b/>
          <w:bCs/>
          <w:color w:val="000000" w:themeColor="text1"/>
          <w:sz w:val="24"/>
          <w:szCs w:val="24"/>
        </w:rPr>
      </w:pPr>
      <w:r w:rsidRPr="00404FC2">
        <w:rPr>
          <w:rFonts w:ascii="Times New Roman" w:eastAsia="Times New Roman" w:hAnsi="Times New Roman" w:cs="Times New Roman"/>
          <w:b/>
          <w:bCs/>
          <w:color w:val="000000" w:themeColor="text1"/>
          <w:sz w:val="24"/>
          <w:szCs w:val="24"/>
        </w:rPr>
        <w:t xml:space="preserve">Апиксабан – </w:t>
      </w:r>
      <w:r w:rsidR="00A44BCF" w:rsidRPr="00404FC2">
        <w:rPr>
          <w:rFonts w:ascii="Times New Roman" w:eastAsia="Times New Roman" w:hAnsi="Times New Roman" w:cs="Times New Roman"/>
          <w:color w:val="000000" w:themeColor="text1"/>
          <w:sz w:val="24"/>
          <w:szCs w:val="24"/>
        </w:rPr>
        <w:t>антикоагулянт прямого действия, селективный ингибитор фактора свертывания крови Xa.</w:t>
      </w:r>
    </w:p>
    <w:p w14:paraId="2DC47977" w14:textId="0AC2CBCD" w:rsidR="004B01AB" w:rsidRPr="00404FC2" w:rsidRDefault="004B01AB" w:rsidP="00D031DE">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Режим дозирования:</w:t>
      </w:r>
      <w:r w:rsidR="00A44BCF" w:rsidRPr="00404FC2">
        <w:rPr>
          <w:rFonts w:ascii="Times New Roman" w:hAnsi="Times New Roman" w:cs="Times New Roman"/>
          <w:color w:val="000000" w:themeColor="text1"/>
          <w:sz w:val="24"/>
          <w:szCs w:val="24"/>
        </w:rPr>
        <w:t xml:space="preserve"> внутрь по 2.5-5 мг 2 раза в сутки. Максимальная суточная доза – 20 мг.</w:t>
      </w:r>
    </w:p>
    <w:p w14:paraId="5F7383FB" w14:textId="6D9B1597" w:rsidR="00A44BCF" w:rsidRPr="00404FC2" w:rsidRDefault="004B01AB" w:rsidP="00D031DE">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Побочные эффекты:</w:t>
      </w:r>
      <w:r w:rsidR="00A44BCF" w:rsidRPr="00404FC2">
        <w:rPr>
          <w:rFonts w:ascii="Times New Roman" w:hAnsi="Times New Roman" w:cs="Times New Roman"/>
          <w:color w:val="000000" w:themeColor="text1"/>
          <w:sz w:val="24"/>
          <w:szCs w:val="24"/>
        </w:rPr>
        <w:t xml:space="preserve"> </w:t>
      </w:r>
    </w:p>
    <w:p w14:paraId="733260F4" w14:textId="0356BDE0" w:rsidR="00A44BCF" w:rsidRPr="00404FC2" w:rsidRDefault="00A44BCF" w:rsidP="00300B06">
      <w:pPr>
        <w:pStyle w:val="a0"/>
        <w:numPr>
          <w:ilvl w:val="0"/>
          <w:numId w:val="80"/>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системы кроветворения: анемия (в т.ч. послеоперационная и постгеморрагическая, сопровождающаяся соответствующими изменениями результатов лабораторных исследований); тромбоцитопения (в т.ч. снижение количества тромбоцитов)</w:t>
      </w:r>
      <w:r w:rsidR="005F7C78" w:rsidRPr="00404FC2">
        <w:rPr>
          <w:rFonts w:ascii="Times New Roman" w:hAnsi="Times New Roman" w:cs="Times New Roman"/>
          <w:color w:val="000000" w:themeColor="text1"/>
          <w:sz w:val="24"/>
          <w:szCs w:val="24"/>
        </w:rPr>
        <w:t>;</w:t>
      </w:r>
    </w:p>
    <w:p w14:paraId="1A88E564" w14:textId="05195179" w:rsidR="00A44BCF" w:rsidRPr="00404FC2" w:rsidRDefault="00A44BCF" w:rsidP="00300B06">
      <w:pPr>
        <w:pStyle w:val="a0"/>
        <w:numPr>
          <w:ilvl w:val="0"/>
          <w:numId w:val="80"/>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органа зрения: кровоизлияния в ткани глазного яблока (в т.ч. кровоизлияние в конъюнктиву)</w:t>
      </w:r>
      <w:r w:rsidR="005F7C78" w:rsidRPr="00404FC2">
        <w:rPr>
          <w:rFonts w:ascii="Times New Roman" w:hAnsi="Times New Roman" w:cs="Times New Roman"/>
          <w:color w:val="000000" w:themeColor="text1"/>
          <w:sz w:val="24"/>
          <w:szCs w:val="24"/>
        </w:rPr>
        <w:t>;</w:t>
      </w:r>
    </w:p>
    <w:p w14:paraId="10D4F2CA" w14:textId="48FB8DFA" w:rsidR="00A44BCF" w:rsidRPr="00404FC2" w:rsidRDefault="00A44BCF" w:rsidP="00300B06">
      <w:pPr>
        <w:pStyle w:val="a0"/>
        <w:numPr>
          <w:ilvl w:val="0"/>
          <w:numId w:val="80"/>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ССС: кровотечение (в т.ч. гематома, вагинальные и уретральные кровотечения); артериальная гипотензия (в т.ч. гипотензия во время процедуры).</w:t>
      </w:r>
    </w:p>
    <w:p w14:paraId="5472F178" w14:textId="2B8AD7C1" w:rsidR="00A44BCF" w:rsidRPr="00404FC2" w:rsidRDefault="00A44BCF" w:rsidP="00300B06">
      <w:pPr>
        <w:pStyle w:val="a0"/>
        <w:numPr>
          <w:ilvl w:val="0"/>
          <w:numId w:val="80"/>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ДС: носовое кровотечение</w:t>
      </w:r>
      <w:r w:rsidR="005F7C78" w:rsidRPr="00404FC2">
        <w:rPr>
          <w:rFonts w:ascii="Times New Roman" w:hAnsi="Times New Roman" w:cs="Times New Roman"/>
          <w:color w:val="000000" w:themeColor="text1"/>
          <w:sz w:val="24"/>
          <w:szCs w:val="24"/>
        </w:rPr>
        <w:t>;</w:t>
      </w:r>
    </w:p>
    <w:p w14:paraId="742EC49D" w14:textId="65591B2B" w:rsidR="00A44BCF" w:rsidRPr="00404FC2" w:rsidRDefault="00A44BCF" w:rsidP="00300B06">
      <w:pPr>
        <w:pStyle w:val="a0"/>
        <w:numPr>
          <w:ilvl w:val="0"/>
          <w:numId w:val="80"/>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ЖКТ: тошнота; желудочно-кишечное кровотечение (в т.ч. рвота с примесью крови и мелена), наличие неизмененной крови в кале, повышение активности трансаминаз (в т.ч. АЛТ, АСТ, ГГТ), ЩФ в крови, повышение концентрации билирубина в крови.</w:t>
      </w:r>
    </w:p>
    <w:p w14:paraId="46655C9C" w14:textId="77777777" w:rsidR="004B01AB" w:rsidRPr="00404FC2" w:rsidRDefault="004B01AB" w:rsidP="00D031DE">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Основные противопоказания: </w:t>
      </w:r>
    </w:p>
    <w:p w14:paraId="3AEC5F06" w14:textId="77777777" w:rsidR="00A44BCF" w:rsidRPr="00404FC2" w:rsidRDefault="00A44BCF" w:rsidP="00300B06">
      <w:pPr>
        <w:pStyle w:val="a0"/>
        <w:numPr>
          <w:ilvl w:val="0"/>
          <w:numId w:val="81"/>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Клинически значимое активное кровотечение; </w:t>
      </w:r>
    </w:p>
    <w:p w14:paraId="1E9472A0" w14:textId="77777777" w:rsidR="00A44BCF" w:rsidRPr="00404FC2" w:rsidRDefault="00A44BCF" w:rsidP="00300B06">
      <w:pPr>
        <w:pStyle w:val="a0"/>
        <w:numPr>
          <w:ilvl w:val="0"/>
          <w:numId w:val="81"/>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Тяжелые нарушения функции печени; </w:t>
      </w:r>
    </w:p>
    <w:p w14:paraId="7E48C41D" w14:textId="77777777" w:rsidR="00A44BCF" w:rsidRPr="00404FC2" w:rsidRDefault="00A44BCF" w:rsidP="00300B06">
      <w:pPr>
        <w:pStyle w:val="a0"/>
        <w:numPr>
          <w:ilvl w:val="0"/>
          <w:numId w:val="81"/>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Нарушение функции почек с КК &lt;15 мл/мин, а также применение у пациентов, находящихся на диализе; </w:t>
      </w:r>
    </w:p>
    <w:p w14:paraId="146C9BB6" w14:textId="77777777" w:rsidR="00A44BCF" w:rsidRPr="00404FC2" w:rsidRDefault="00A44BCF" w:rsidP="00300B06">
      <w:pPr>
        <w:pStyle w:val="a0"/>
        <w:numPr>
          <w:ilvl w:val="0"/>
          <w:numId w:val="81"/>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Наличие очага поражения или состояния, связанного с высоким риском массивного кровотечения; </w:t>
      </w:r>
    </w:p>
    <w:p w14:paraId="7585FAD3" w14:textId="438B22A5" w:rsidR="00A44BCF" w:rsidRPr="00404FC2" w:rsidRDefault="00A44BCF" w:rsidP="00300B06">
      <w:pPr>
        <w:pStyle w:val="a0"/>
        <w:numPr>
          <w:ilvl w:val="0"/>
          <w:numId w:val="81"/>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Беременность</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149C3943" w14:textId="77777777" w:rsidR="00A44BCF" w:rsidRPr="00404FC2" w:rsidRDefault="00A44BCF" w:rsidP="00300B06">
      <w:pPr>
        <w:pStyle w:val="a0"/>
        <w:numPr>
          <w:ilvl w:val="0"/>
          <w:numId w:val="81"/>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Период лактации (грудного вскармливания); </w:t>
      </w:r>
    </w:p>
    <w:p w14:paraId="721204FB" w14:textId="77777777" w:rsidR="00A44BCF" w:rsidRPr="00404FC2" w:rsidRDefault="00A44BCF" w:rsidP="00300B06">
      <w:pPr>
        <w:pStyle w:val="a0"/>
        <w:numPr>
          <w:ilvl w:val="0"/>
          <w:numId w:val="81"/>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Детский и подростковый возраст до 18 лет; </w:t>
      </w:r>
    </w:p>
    <w:p w14:paraId="6B6E636B" w14:textId="77777777" w:rsidR="00A44BCF" w:rsidRPr="00404FC2" w:rsidRDefault="00A44BCF" w:rsidP="00300B06">
      <w:pPr>
        <w:pStyle w:val="a0"/>
        <w:numPr>
          <w:ilvl w:val="0"/>
          <w:numId w:val="81"/>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lastRenderedPageBreak/>
        <w:t xml:space="preserve">Одновременное применение с другими антикоагулянтами (за исключением случаев, когда </w:t>
      </w:r>
      <w:proofErr w:type="spellStart"/>
      <w:r w:rsidRPr="00404FC2">
        <w:rPr>
          <w:rFonts w:ascii="Times New Roman" w:hAnsi="Times New Roman" w:cs="Times New Roman"/>
          <w:color w:val="000000" w:themeColor="text1"/>
          <w:sz w:val="24"/>
          <w:szCs w:val="24"/>
        </w:rPr>
        <w:t>нефракционированный</w:t>
      </w:r>
      <w:proofErr w:type="spellEnd"/>
      <w:r w:rsidRPr="00404FC2">
        <w:rPr>
          <w:rFonts w:ascii="Times New Roman" w:hAnsi="Times New Roman" w:cs="Times New Roman"/>
          <w:color w:val="000000" w:themeColor="text1"/>
          <w:sz w:val="24"/>
          <w:szCs w:val="24"/>
        </w:rPr>
        <w:t xml:space="preserve"> гепарин вводят в дозах, необходимых для обеспечения проходимости центрального венозного или артериального катетера); </w:t>
      </w:r>
    </w:p>
    <w:p w14:paraId="4F6A0F90" w14:textId="04E8EB2D" w:rsidR="00A44BCF" w:rsidRPr="00404FC2" w:rsidRDefault="00A44BCF" w:rsidP="00300B06">
      <w:pPr>
        <w:pStyle w:val="a0"/>
        <w:numPr>
          <w:ilvl w:val="0"/>
          <w:numId w:val="81"/>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Повышенная чувствительность к апиксабану.</w:t>
      </w:r>
    </w:p>
    <w:p w14:paraId="399E98BA" w14:textId="77777777" w:rsidR="004B01AB" w:rsidRPr="00404FC2" w:rsidRDefault="004B01AB" w:rsidP="00D031DE">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Меры предосторожности:</w:t>
      </w:r>
    </w:p>
    <w:p w14:paraId="45F3B029" w14:textId="77777777" w:rsidR="00A44BCF" w:rsidRPr="00404FC2" w:rsidRDefault="00A44BCF" w:rsidP="00300B06">
      <w:pPr>
        <w:pStyle w:val="a0"/>
        <w:numPr>
          <w:ilvl w:val="0"/>
          <w:numId w:val="82"/>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При выполнении спинальной, эпидуральной анестезии или пункций; </w:t>
      </w:r>
    </w:p>
    <w:p w14:paraId="6FCD123A" w14:textId="77777777" w:rsidR="00A44BCF" w:rsidRPr="00404FC2" w:rsidRDefault="00A44BCF" w:rsidP="00300B06">
      <w:pPr>
        <w:pStyle w:val="a0"/>
        <w:numPr>
          <w:ilvl w:val="0"/>
          <w:numId w:val="82"/>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У пациентов, получающих системную терапию мощными ингибиторами изофермента CYP3A4 и Р-гликопротеина, такими как </w:t>
      </w:r>
      <w:proofErr w:type="spellStart"/>
      <w:r w:rsidRPr="00404FC2">
        <w:rPr>
          <w:rFonts w:ascii="Times New Roman" w:hAnsi="Times New Roman" w:cs="Times New Roman"/>
          <w:color w:val="000000" w:themeColor="text1"/>
          <w:sz w:val="24"/>
          <w:szCs w:val="24"/>
        </w:rPr>
        <w:t>азоловые</w:t>
      </w:r>
      <w:proofErr w:type="spellEnd"/>
      <w:r w:rsidRPr="00404FC2">
        <w:rPr>
          <w:rFonts w:ascii="Times New Roman" w:hAnsi="Times New Roman" w:cs="Times New Roman"/>
          <w:color w:val="000000" w:themeColor="text1"/>
          <w:sz w:val="24"/>
          <w:szCs w:val="24"/>
        </w:rPr>
        <w:t xml:space="preserve"> противогрибковые средства (в т.ч. </w:t>
      </w:r>
      <w:proofErr w:type="spellStart"/>
      <w:r w:rsidRPr="00404FC2">
        <w:rPr>
          <w:rFonts w:ascii="Times New Roman" w:hAnsi="Times New Roman" w:cs="Times New Roman"/>
          <w:color w:val="000000" w:themeColor="text1"/>
          <w:sz w:val="24"/>
          <w:szCs w:val="24"/>
        </w:rPr>
        <w:t>кетоконазол</w:t>
      </w:r>
      <w:proofErr w:type="spellEnd"/>
      <w:r w:rsidRPr="00404FC2">
        <w:rPr>
          <w:rFonts w:ascii="Times New Roman" w:hAnsi="Times New Roman" w:cs="Times New Roman"/>
          <w:color w:val="000000" w:themeColor="text1"/>
          <w:sz w:val="24"/>
          <w:szCs w:val="24"/>
        </w:rPr>
        <w:t xml:space="preserve">, </w:t>
      </w:r>
      <w:proofErr w:type="spellStart"/>
      <w:r w:rsidRPr="00404FC2">
        <w:rPr>
          <w:rFonts w:ascii="Times New Roman" w:hAnsi="Times New Roman" w:cs="Times New Roman"/>
          <w:color w:val="000000" w:themeColor="text1"/>
          <w:sz w:val="24"/>
          <w:szCs w:val="24"/>
        </w:rPr>
        <w:t>итраконазол</w:t>
      </w:r>
      <w:proofErr w:type="spellEnd"/>
      <w:r w:rsidRPr="00404FC2">
        <w:rPr>
          <w:rFonts w:ascii="Times New Roman" w:hAnsi="Times New Roman" w:cs="Times New Roman"/>
          <w:color w:val="000000" w:themeColor="text1"/>
          <w:sz w:val="24"/>
          <w:szCs w:val="24"/>
        </w:rPr>
        <w:t xml:space="preserve">, </w:t>
      </w:r>
      <w:proofErr w:type="spellStart"/>
      <w:r w:rsidRPr="00404FC2">
        <w:rPr>
          <w:rFonts w:ascii="Times New Roman" w:hAnsi="Times New Roman" w:cs="Times New Roman"/>
          <w:color w:val="000000" w:themeColor="text1"/>
          <w:sz w:val="24"/>
          <w:szCs w:val="24"/>
        </w:rPr>
        <w:t>вориконазол</w:t>
      </w:r>
      <w:proofErr w:type="spellEnd"/>
      <w:r w:rsidRPr="00404FC2">
        <w:rPr>
          <w:rFonts w:ascii="Times New Roman" w:hAnsi="Times New Roman" w:cs="Times New Roman"/>
          <w:color w:val="000000" w:themeColor="text1"/>
          <w:sz w:val="24"/>
          <w:szCs w:val="24"/>
        </w:rPr>
        <w:t xml:space="preserve"> и </w:t>
      </w:r>
      <w:proofErr w:type="spellStart"/>
      <w:r w:rsidRPr="00404FC2">
        <w:rPr>
          <w:rFonts w:ascii="Times New Roman" w:hAnsi="Times New Roman" w:cs="Times New Roman"/>
          <w:color w:val="000000" w:themeColor="text1"/>
          <w:sz w:val="24"/>
          <w:szCs w:val="24"/>
        </w:rPr>
        <w:t>позаконазол</w:t>
      </w:r>
      <w:proofErr w:type="spellEnd"/>
      <w:r w:rsidRPr="00404FC2">
        <w:rPr>
          <w:rFonts w:ascii="Times New Roman" w:hAnsi="Times New Roman" w:cs="Times New Roman"/>
          <w:color w:val="000000" w:themeColor="text1"/>
          <w:sz w:val="24"/>
          <w:szCs w:val="24"/>
        </w:rPr>
        <w:t xml:space="preserve">), ингибиторы протеазы ВИЧ (например, ритонавир); </w:t>
      </w:r>
    </w:p>
    <w:p w14:paraId="4DF1A4FB" w14:textId="77777777" w:rsidR="00A44BCF" w:rsidRPr="00404FC2" w:rsidRDefault="00A44BCF" w:rsidP="00300B06">
      <w:pPr>
        <w:pStyle w:val="a0"/>
        <w:numPr>
          <w:ilvl w:val="0"/>
          <w:numId w:val="82"/>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У пациентов, получающих мощные индукторы изофермента CYP3A4 и Р-гликопротеина (в т.ч. рифампицин, фенитоин, карбамазепин, фенобарбитал, препараты зверобоя продырявленного); </w:t>
      </w:r>
    </w:p>
    <w:p w14:paraId="196D2118" w14:textId="04FFF60F" w:rsidR="00D031DE" w:rsidRPr="00404FC2" w:rsidRDefault="00A44BCF" w:rsidP="00300B06">
      <w:pPr>
        <w:pStyle w:val="a0"/>
        <w:numPr>
          <w:ilvl w:val="0"/>
          <w:numId w:val="82"/>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При состояниях, характеризующихся повышенным риском кровотечений, в т.ч. врожденных или приобретенных нарушениях свертывания крови, обострениях язвенной болезни ЖКТ, бактериальном эндокардите, тромбоцитопении, </w:t>
      </w:r>
      <w:proofErr w:type="spellStart"/>
      <w:r w:rsidRPr="00404FC2">
        <w:rPr>
          <w:rFonts w:ascii="Times New Roman" w:hAnsi="Times New Roman" w:cs="Times New Roman"/>
          <w:color w:val="000000" w:themeColor="text1"/>
          <w:sz w:val="24"/>
          <w:szCs w:val="24"/>
        </w:rPr>
        <w:t>тромбоцитопатиях</w:t>
      </w:r>
      <w:proofErr w:type="spellEnd"/>
      <w:r w:rsidRPr="00404FC2">
        <w:rPr>
          <w:rFonts w:ascii="Times New Roman" w:hAnsi="Times New Roman" w:cs="Times New Roman"/>
          <w:color w:val="000000" w:themeColor="text1"/>
          <w:sz w:val="24"/>
          <w:szCs w:val="24"/>
        </w:rPr>
        <w:t xml:space="preserve">; геморрагическом инсульте в анамнезе; </w:t>
      </w:r>
    </w:p>
    <w:p w14:paraId="3F53A50F" w14:textId="0A9B5B08" w:rsidR="00D031DE" w:rsidRPr="00404FC2" w:rsidRDefault="00D031DE" w:rsidP="00300B06">
      <w:pPr>
        <w:pStyle w:val="a0"/>
        <w:numPr>
          <w:ilvl w:val="0"/>
          <w:numId w:val="82"/>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w:t>
      </w:r>
      <w:r w:rsidR="00A44BCF" w:rsidRPr="00404FC2">
        <w:rPr>
          <w:rFonts w:ascii="Times New Roman" w:hAnsi="Times New Roman" w:cs="Times New Roman"/>
          <w:color w:val="000000" w:themeColor="text1"/>
          <w:sz w:val="24"/>
          <w:szCs w:val="24"/>
        </w:rPr>
        <w:t xml:space="preserve">ри тяжелой неконтролируемой артериальной гипертензии; </w:t>
      </w:r>
    </w:p>
    <w:p w14:paraId="5C566856" w14:textId="77777777" w:rsidR="00D031DE" w:rsidRPr="00404FC2" w:rsidRDefault="00D031DE" w:rsidP="00300B06">
      <w:pPr>
        <w:pStyle w:val="a0"/>
        <w:numPr>
          <w:ilvl w:val="0"/>
          <w:numId w:val="82"/>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У</w:t>
      </w:r>
      <w:r w:rsidR="00A44BCF" w:rsidRPr="00404FC2">
        <w:rPr>
          <w:rFonts w:ascii="Times New Roman" w:hAnsi="Times New Roman" w:cs="Times New Roman"/>
          <w:color w:val="000000" w:themeColor="text1"/>
          <w:sz w:val="24"/>
          <w:szCs w:val="24"/>
        </w:rPr>
        <w:t xml:space="preserve"> пациентов с легкой и умеренной степенью печеночной недостаточности (класс А или B по шкале Чайлд-Пью); </w:t>
      </w:r>
    </w:p>
    <w:p w14:paraId="463880A0" w14:textId="77777777" w:rsidR="00D031DE" w:rsidRPr="00404FC2" w:rsidRDefault="00D031DE" w:rsidP="00300B06">
      <w:pPr>
        <w:pStyle w:val="a0"/>
        <w:numPr>
          <w:ilvl w:val="0"/>
          <w:numId w:val="82"/>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w:t>
      </w:r>
      <w:r w:rsidR="00A44BCF" w:rsidRPr="00404FC2">
        <w:rPr>
          <w:rFonts w:ascii="Times New Roman" w:hAnsi="Times New Roman" w:cs="Times New Roman"/>
          <w:color w:val="000000" w:themeColor="text1"/>
          <w:sz w:val="24"/>
          <w:szCs w:val="24"/>
        </w:rPr>
        <w:t xml:space="preserve">ри повышенной активности печеночных ферментов (АЛТ, АСТ более чем в 2 раза выше ВГН) или повышении содержания общего билирубина в 1.5 раза или выше ВГН; </w:t>
      </w:r>
    </w:p>
    <w:p w14:paraId="77B89376" w14:textId="15F51649" w:rsidR="00A44BCF" w:rsidRPr="00404FC2" w:rsidRDefault="00D031DE" w:rsidP="00300B06">
      <w:pPr>
        <w:pStyle w:val="a0"/>
        <w:numPr>
          <w:ilvl w:val="0"/>
          <w:numId w:val="82"/>
        </w:numPr>
        <w:tabs>
          <w:tab w:val="clear" w:pos="72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У</w:t>
      </w:r>
      <w:r w:rsidR="00A44BCF" w:rsidRPr="00404FC2">
        <w:rPr>
          <w:rFonts w:ascii="Times New Roman" w:hAnsi="Times New Roman" w:cs="Times New Roman"/>
          <w:color w:val="000000" w:themeColor="text1"/>
          <w:sz w:val="24"/>
          <w:szCs w:val="24"/>
        </w:rPr>
        <w:t xml:space="preserve"> пациентов с нарушениями функции почек; одновременно с НПВС (в т.ч. с ацетилсалициловой кислотой), т.к. данные препараты увеличивают риск развития кровотечений; у пациентов пожилого возраста.</w:t>
      </w:r>
    </w:p>
    <w:p w14:paraId="048BD3E9" w14:textId="00D51F3C" w:rsidR="004B01AB" w:rsidRPr="00404FC2" w:rsidRDefault="004B01AB" w:rsidP="009F21E8">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Лекарственные взаимодействия:</w:t>
      </w:r>
      <w:r w:rsidR="00D031DE" w:rsidRPr="00404FC2">
        <w:rPr>
          <w:rFonts w:ascii="Times New Roman" w:hAnsi="Times New Roman" w:cs="Times New Roman"/>
          <w:color w:val="000000" w:themeColor="text1"/>
          <w:sz w:val="24"/>
          <w:szCs w:val="24"/>
        </w:rPr>
        <w:t xml:space="preserve"> противопоказано одновременное применение с противогрибковыми препаратами группы </w:t>
      </w:r>
      <w:proofErr w:type="spellStart"/>
      <w:r w:rsidR="00D031DE" w:rsidRPr="00404FC2">
        <w:rPr>
          <w:rFonts w:ascii="Times New Roman" w:hAnsi="Times New Roman" w:cs="Times New Roman"/>
          <w:color w:val="000000" w:themeColor="text1"/>
          <w:sz w:val="24"/>
          <w:szCs w:val="24"/>
        </w:rPr>
        <w:t>азолов</w:t>
      </w:r>
      <w:proofErr w:type="spellEnd"/>
      <w:r w:rsidR="00D031DE" w:rsidRPr="00404FC2">
        <w:rPr>
          <w:rFonts w:ascii="Times New Roman" w:hAnsi="Times New Roman" w:cs="Times New Roman"/>
          <w:color w:val="000000" w:themeColor="text1"/>
          <w:sz w:val="24"/>
          <w:szCs w:val="24"/>
        </w:rPr>
        <w:t xml:space="preserve"> (</w:t>
      </w:r>
      <w:proofErr w:type="spellStart"/>
      <w:r w:rsidR="00D031DE" w:rsidRPr="00404FC2">
        <w:rPr>
          <w:rFonts w:ascii="Times New Roman" w:hAnsi="Times New Roman" w:cs="Times New Roman"/>
          <w:color w:val="000000" w:themeColor="text1"/>
          <w:sz w:val="24"/>
          <w:szCs w:val="24"/>
        </w:rPr>
        <w:t>кетоконазол</w:t>
      </w:r>
      <w:proofErr w:type="spellEnd"/>
      <w:r w:rsidR="00D031DE" w:rsidRPr="00404FC2">
        <w:rPr>
          <w:rFonts w:ascii="Times New Roman" w:hAnsi="Times New Roman" w:cs="Times New Roman"/>
          <w:color w:val="000000" w:themeColor="text1"/>
          <w:sz w:val="24"/>
          <w:szCs w:val="24"/>
        </w:rPr>
        <w:t xml:space="preserve">, </w:t>
      </w:r>
      <w:proofErr w:type="spellStart"/>
      <w:r w:rsidR="00D031DE" w:rsidRPr="00404FC2">
        <w:rPr>
          <w:rFonts w:ascii="Times New Roman" w:hAnsi="Times New Roman" w:cs="Times New Roman"/>
          <w:color w:val="000000" w:themeColor="text1"/>
          <w:sz w:val="24"/>
          <w:szCs w:val="24"/>
        </w:rPr>
        <w:t>итраконазол</w:t>
      </w:r>
      <w:proofErr w:type="spellEnd"/>
      <w:r w:rsidR="00D031DE" w:rsidRPr="00404FC2">
        <w:rPr>
          <w:rFonts w:ascii="Times New Roman" w:hAnsi="Times New Roman" w:cs="Times New Roman"/>
          <w:color w:val="000000" w:themeColor="text1"/>
          <w:sz w:val="24"/>
          <w:szCs w:val="24"/>
        </w:rPr>
        <w:t xml:space="preserve">, </w:t>
      </w:r>
      <w:proofErr w:type="spellStart"/>
      <w:r w:rsidR="00D031DE" w:rsidRPr="00404FC2">
        <w:rPr>
          <w:rFonts w:ascii="Times New Roman" w:hAnsi="Times New Roman" w:cs="Times New Roman"/>
          <w:color w:val="000000" w:themeColor="text1"/>
          <w:sz w:val="24"/>
          <w:szCs w:val="24"/>
        </w:rPr>
        <w:t>вориконазол</w:t>
      </w:r>
      <w:proofErr w:type="spellEnd"/>
      <w:r w:rsidR="00D031DE" w:rsidRPr="00404FC2">
        <w:rPr>
          <w:rFonts w:ascii="Times New Roman" w:hAnsi="Times New Roman" w:cs="Times New Roman"/>
          <w:color w:val="000000" w:themeColor="text1"/>
          <w:sz w:val="24"/>
          <w:szCs w:val="24"/>
        </w:rPr>
        <w:t xml:space="preserve"> и </w:t>
      </w:r>
      <w:proofErr w:type="spellStart"/>
      <w:r w:rsidR="00D031DE" w:rsidRPr="00404FC2">
        <w:rPr>
          <w:rFonts w:ascii="Times New Roman" w:hAnsi="Times New Roman" w:cs="Times New Roman"/>
          <w:color w:val="000000" w:themeColor="text1"/>
          <w:sz w:val="24"/>
          <w:szCs w:val="24"/>
        </w:rPr>
        <w:t>позаконазол</w:t>
      </w:r>
      <w:proofErr w:type="spellEnd"/>
      <w:r w:rsidR="00D031DE" w:rsidRPr="00404FC2">
        <w:rPr>
          <w:rFonts w:ascii="Times New Roman" w:hAnsi="Times New Roman" w:cs="Times New Roman"/>
          <w:color w:val="000000" w:themeColor="text1"/>
          <w:sz w:val="24"/>
          <w:szCs w:val="24"/>
        </w:rPr>
        <w:t>); препаратами для лечения инфекции ВИЧ из группы ингибиторов протеазы ВИЧ (</w:t>
      </w:r>
      <w:proofErr w:type="spellStart"/>
      <w:r w:rsidR="00D031DE" w:rsidRPr="00404FC2">
        <w:rPr>
          <w:rFonts w:ascii="Times New Roman" w:hAnsi="Times New Roman" w:cs="Times New Roman"/>
          <w:color w:val="000000" w:themeColor="text1"/>
          <w:sz w:val="24"/>
          <w:szCs w:val="24"/>
        </w:rPr>
        <w:t>ритонавир</w:t>
      </w:r>
      <w:proofErr w:type="spellEnd"/>
      <w:r w:rsidR="00D031DE" w:rsidRPr="00404FC2">
        <w:rPr>
          <w:rFonts w:ascii="Times New Roman" w:hAnsi="Times New Roman" w:cs="Times New Roman"/>
          <w:color w:val="000000" w:themeColor="text1"/>
          <w:sz w:val="24"/>
          <w:szCs w:val="24"/>
        </w:rPr>
        <w:t xml:space="preserve">); антикоагулянтами (например, </w:t>
      </w:r>
      <w:proofErr w:type="spellStart"/>
      <w:r w:rsidR="00D031DE" w:rsidRPr="00404FC2">
        <w:rPr>
          <w:rFonts w:ascii="Times New Roman" w:hAnsi="Times New Roman" w:cs="Times New Roman"/>
          <w:color w:val="000000" w:themeColor="text1"/>
          <w:sz w:val="24"/>
          <w:szCs w:val="24"/>
        </w:rPr>
        <w:t>эноксапарин</w:t>
      </w:r>
      <w:proofErr w:type="spellEnd"/>
      <w:r w:rsidR="00D031DE" w:rsidRPr="00404FC2">
        <w:rPr>
          <w:rFonts w:ascii="Times New Roman" w:hAnsi="Times New Roman" w:cs="Times New Roman"/>
          <w:color w:val="000000" w:themeColor="text1"/>
          <w:sz w:val="24"/>
          <w:szCs w:val="24"/>
        </w:rPr>
        <w:t>); нестероидными противовоспалительными препаратами (напроксен, ибупрофен, ацетилсалициловая кислота); некоторыми препаратами для лечения болезней сердца, стенокардии, сердечной аритмии, повышенного артериального давления (</w:t>
      </w:r>
      <w:proofErr w:type="spellStart"/>
      <w:r w:rsidR="00D031DE" w:rsidRPr="00404FC2">
        <w:rPr>
          <w:rFonts w:ascii="Times New Roman" w:hAnsi="Times New Roman" w:cs="Times New Roman"/>
          <w:color w:val="000000" w:themeColor="text1"/>
          <w:sz w:val="24"/>
          <w:szCs w:val="24"/>
        </w:rPr>
        <w:t>дилтиазем</w:t>
      </w:r>
      <w:proofErr w:type="spellEnd"/>
      <w:r w:rsidR="00D031DE" w:rsidRPr="00404FC2">
        <w:rPr>
          <w:rFonts w:ascii="Times New Roman" w:hAnsi="Times New Roman" w:cs="Times New Roman"/>
          <w:color w:val="000000" w:themeColor="text1"/>
          <w:sz w:val="24"/>
          <w:szCs w:val="24"/>
        </w:rPr>
        <w:t xml:space="preserve"> или </w:t>
      </w:r>
      <w:proofErr w:type="spellStart"/>
      <w:r w:rsidR="00D031DE" w:rsidRPr="00404FC2">
        <w:rPr>
          <w:rFonts w:ascii="Times New Roman" w:hAnsi="Times New Roman" w:cs="Times New Roman"/>
          <w:color w:val="000000" w:themeColor="text1"/>
          <w:sz w:val="24"/>
          <w:szCs w:val="24"/>
        </w:rPr>
        <w:t>верапамил</w:t>
      </w:r>
      <w:proofErr w:type="spellEnd"/>
      <w:r w:rsidR="00D031DE" w:rsidRPr="00404FC2">
        <w:rPr>
          <w:rFonts w:ascii="Times New Roman" w:hAnsi="Times New Roman" w:cs="Times New Roman"/>
          <w:color w:val="000000" w:themeColor="text1"/>
          <w:sz w:val="24"/>
          <w:szCs w:val="24"/>
        </w:rPr>
        <w:t xml:space="preserve">); </w:t>
      </w:r>
      <w:proofErr w:type="spellStart"/>
      <w:r w:rsidR="00D031DE" w:rsidRPr="00404FC2">
        <w:rPr>
          <w:rFonts w:ascii="Times New Roman" w:hAnsi="Times New Roman" w:cs="Times New Roman"/>
          <w:color w:val="000000" w:themeColor="text1"/>
          <w:sz w:val="24"/>
          <w:szCs w:val="24"/>
        </w:rPr>
        <w:t>тромболитическими</w:t>
      </w:r>
      <w:proofErr w:type="spellEnd"/>
      <w:r w:rsidR="00D031DE" w:rsidRPr="00404FC2">
        <w:rPr>
          <w:rFonts w:ascii="Times New Roman" w:hAnsi="Times New Roman" w:cs="Times New Roman"/>
          <w:color w:val="000000" w:themeColor="text1"/>
          <w:sz w:val="24"/>
          <w:szCs w:val="24"/>
        </w:rPr>
        <w:t xml:space="preserve"> препаратами (</w:t>
      </w:r>
      <w:proofErr w:type="spellStart"/>
      <w:r w:rsidR="00D031DE" w:rsidRPr="00404FC2">
        <w:rPr>
          <w:rFonts w:ascii="Times New Roman" w:hAnsi="Times New Roman" w:cs="Times New Roman"/>
          <w:color w:val="000000" w:themeColor="text1"/>
          <w:sz w:val="24"/>
          <w:szCs w:val="24"/>
        </w:rPr>
        <w:t>урокиназа</w:t>
      </w:r>
      <w:proofErr w:type="spellEnd"/>
      <w:r w:rsidR="00D031DE" w:rsidRPr="00404FC2">
        <w:rPr>
          <w:rFonts w:ascii="Times New Roman" w:hAnsi="Times New Roman" w:cs="Times New Roman"/>
          <w:color w:val="000000" w:themeColor="text1"/>
          <w:sz w:val="24"/>
          <w:szCs w:val="24"/>
        </w:rPr>
        <w:t xml:space="preserve">, </w:t>
      </w:r>
      <w:proofErr w:type="spellStart"/>
      <w:r w:rsidR="00D031DE" w:rsidRPr="00404FC2">
        <w:rPr>
          <w:rFonts w:ascii="Times New Roman" w:hAnsi="Times New Roman" w:cs="Times New Roman"/>
          <w:color w:val="000000" w:themeColor="text1"/>
          <w:sz w:val="24"/>
          <w:szCs w:val="24"/>
        </w:rPr>
        <w:t>алтеплаза</w:t>
      </w:r>
      <w:proofErr w:type="spellEnd"/>
      <w:r w:rsidR="00D031DE" w:rsidRPr="00404FC2">
        <w:rPr>
          <w:rFonts w:ascii="Times New Roman" w:hAnsi="Times New Roman" w:cs="Times New Roman"/>
          <w:color w:val="000000" w:themeColor="text1"/>
          <w:sz w:val="24"/>
          <w:szCs w:val="24"/>
        </w:rPr>
        <w:t xml:space="preserve">, </w:t>
      </w:r>
      <w:proofErr w:type="spellStart"/>
      <w:r w:rsidR="00D031DE" w:rsidRPr="00404FC2">
        <w:rPr>
          <w:rFonts w:ascii="Times New Roman" w:hAnsi="Times New Roman" w:cs="Times New Roman"/>
          <w:color w:val="000000" w:themeColor="text1"/>
          <w:sz w:val="24"/>
          <w:szCs w:val="24"/>
        </w:rPr>
        <w:t>тенектеплаза</w:t>
      </w:r>
      <w:proofErr w:type="spellEnd"/>
      <w:r w:rsidR="00D031DE" w:rsidRPr="00404FC2">
        <w:rPr>
          <w:rFonts w:ascii="Times New Roman" w:hAnsi="Times New Roman" w:cs="Times New Roman"/>
          <w:color w:val="000000" w:themeColor="text1"/>
          <w:sz w:val="24"/>
          <w:szCs w:val="24"/>
        </w:rPr>
        <w:t xml:space="preserve">); </w:t>
      </w:r>
      <w:proofErr w:type="spellStart"/>
      <w:r w:rsidR="00D031DE" w:rsidRPr="00404FC2">
        <w:rPr>
          <w:rFonts w:ascii="Times New Roman" w:hAnsi="Times New Roman" w:cs="Times New Roman"/>
          <w:color w:val="000000" w:themeColor="text1"/>
          <w:sz w:val="24"/>
          <w:szCs w:val="24"/>
        </w:rPr>
        <w:t>антиагрегантами</w:t>
      </w:r>
      <w:proofErr w:type="spellEnd"/>
      <w:r w:rsidR="00D031DE" w:rsidRPr="00404FC2">
        <w:rPr>
          <w:rFonts w:ascii="Times New Roman" w:hAnsi="Times New Roman" w:cs="Times New Roman"/>
          <w:color w:val="000000" w:themeColor="text1"/>
          <w:sz w:val="24"/>
          <w:szCs w:val="24"/>
        </w:rPr>
        <w:t xml:space="preserve"> (</w:t>
      </w:r>
      <w:proofErr w:type="spellStart"/>
      <w:r w:rsidR="00D031DE" w:rsidRPr="00404FC2">
        <w:rPr>
          <w:rFonts w:ascii="Times New Roman" w:hAnsi="Times New Roman" w:cs="Times New Roman"/>
          <w:color w:val="000000" w:themeColor="text1"/>
          <w:sz w:val="24"/>
          <w:szCs w:val="24"/>
        </w:rPr>
        <w:t>абциксимаб</w:t>
      </w:r>
      <w:proofErr w:type="spellEnd"/>
      <w:r w:rsidR="00D031DE" w:rsidRPr="00404FC2">
        <w:rPr>
          <w:rFonts w:ascii="Times New Roman" w:hAnsi="Times New Roman" w:cs="Times New Roman"/>
          <w:color w:val="000000" w:themeColor="text1"/>
          <w:sz w:val="24"/>
          <w:szCs w:val="24"/>
        </w:rPr>
        <w:t xml:space="preserve">, </w:t>
      </w:r>
      <w:proofErr w:type="spellStart"/>
      <w:r w:rsidR="00D031DE" w:rsidRPr="00404FC2">
        <w:rPr>
          <w:rFonts w:ascii="Times New Roman" w:hAnsi="Times New Roman" w:cs="Times New Roman"/>
          <w:color w:val="000000" w:themeColor="text1"/>
          <w:sz w:val="24"/>
          <w:szCs w:val="24"/>
        </w:rPr>
        <w:t>эптифибатид</w:t>
      </w:r>
      <w:proofErr w:type="spellEnd"/>
      <w:r w:rsidR="00D031DE" w:rsidRPr="00404FC2">
        <w:rPr>
          <w:rFonts w:ascii="Times New Roman" w:hAnsi="Times New Roman" w:cs="Times New Roman"/>
          <w:color w:val="000000" w:themeColor="text1"/>
          <w:sz w:val="24"/>
          <w:szCs w:val="24"/>
        </w:rPr>
        <w:t xml:space="preserve">); антидепрессанты из группы ингибиторов обратного захвата </w:t>
      </w:r>
      <w:r w:rsidR="00D031DE" w:rsidRPr="00404FC2">
        <w:rPr>
          <w:rFonts w:ascii="Times New Roman" w:hAnsi="Times New Roman" w:cs="Times New Roman"/>
          <w:color w:val="000000" w:themeColor="text1"/>
          <w:sz w:val="24"/>
          <w:szCs w:val="24"/>
        </w:rPr>
        <w:lastRenderedPageBreak/>
        <w:t xml:space="preserve">серотонина и норадреналина (сертралин, флуоксетин); кларитромицин (антибиотик); амиодарон или хинидин (лекарства от сердечной аритмии); дипиридамол (используется для профилактики и лечения инсульта, инфаркта, тромбозов, а также для профилактики гриппа и острых респираторных вирусных инфекций); декстран (препарат плазмы крови, используется в интенсивной терапии); </w:t>
      </w:r>
      <w:proofErr w:type="spellStart"/>
      <w:r w:rsidR="00D031DE" w:rsidRPr="00404FC2">
        <w:rPr>
          <w:rFonts w:ascii="Times New Roman" w:hAnsi="Times New Roman" w:cs="Times New Roman"/>
          <w:color w:val="000000" w:themeColor="text1"/>
          <w:sz w:val="24"/>
          <w:szCs w:val="24"/>
        </w:rPr>
        <w:t>сульфинпиразон</w:t>
      </w:r>
      <w:proofErr w:type="spellEnd"/>
      <w:r w:rsidR="00D031DE" w:rsidRPr="00404FC2">
        <w:rPr>
          <w:rFonts w:ascii="Times New Roman" w:hAnsi="Times New Roman" w:cs="Times New Roman"/>
          <w:color w:val="000000" w:themeColor="text1"/>
          <w:sz w:val="24"/>
          <w:szCs w:val="24"/>
        </w:rPr>
        <w:t xml:space="preserve"> (лекарство от подагры).</w:t>
      </w:r>
    </w:p>
    <w:p w14:paraId="410F2C14" w14:textId="509CC993" w:rsidR="004B01AB" w:rsidRPr="00404FC2" w:rsidRDefault="004B01AB" w:rsidP="000F489F">
      <w:pPr>
        <w:pStyle w:val="a0"/>
        <w:spacing w:line="360" w:lineRule="auto"/>
        <w:ind w:firstLine="709"/>
        <w:jc w:val="both"/>
        <w:rPr>
          <w:rFonts w:ascii="Times New Roman" w:eastAsia="Times New Roman" w:hAnsi="Times New Roman" w:cs="Times New Roman"/>
          <w:b/>
          <w:bCs/>
          <w:color w:val="000000" w:themeColor="text1"/>
          <w:sz w:val="24"/>
          <w:szCs w:val="24"/>
        </w:rPr>
      </w:pPr>
      <w:proofErr w:type="spellStart"/>
      <w:r w:rsidRPr="00404FC2">
        <w:rPr>
          <w:rFonts w:ascii="Times New Roman" w:eastAsia="Times New Roman" w:hAnsi="Times New Roman" w:cs="Times New Roman"/>
          <w:b/>
          <w:bCs/>
          <w:color w:val="000000" w:themeColor="text1"/>
          <w:sz w:val="24"/>
          <w:szCs w:val="24"/>
        </w:rPr>
        <w:t>Фибринолитики</w:t>
      </w:r>
      <w:proofErr w:type="spellEnd"/>
    </w:p>
    <w:p w14:paraId="020B3120" w14:textId="29E37DFA" w:rsidR="004B01AB" w:rsidRPr="00404FC2" w:rsidRDefault="004B01AB" w:rsidP="009F21E8">
      <w:pPr>
        <w:pStyle w:val="a0"/>
        <w:spacing w:line="360" w:lineRule="auto"/>
        <w:ind w:firstLine="709"/>
        <w:jc w:val="both"/>
        <w:rPr>
          <w:rFonts w:ascii="Times New Roman" w:eastAsia="Times New Roman" w:hAnsi="Times New Roman" w:cs="Times New Roman"/>
          <w:b/>
          <w:bCs/>
          <w:color w:val="000000" w:themeColor="text1"/>
          <w:sz w:val="24"/>
          <w:szCs w:val="24"/>
        </w:rPr>
      </w:pPr>
      <w:proofErr w:type="spellStart"/>
      <w:r w:rsidRPr="00404FC2">
        <w:rPr>
          <w:rFonts w:ascii="Times New Roman" w:eastAsia="Times New Roman" w:hAnsi="Times New Roman" w:cs="Times New Roman"/>
          <w:b/>
          <w:bCs/>
          <w:color w:val="000000" w:themeColor="text1"/>
          <w:sz w:val="24"/>
          <w:szCs w:val="24"/>
        </w:rPr>
        <w:t>Альтеплаза</w:t>
      </w:r>
      <w:proofErr w:type="spellEnd"/>
      <w:r w:rsidRPr="00404FC2">
        <w:rPr>
          <w:rFonts w:ascii="Times New Roman" w:eastAsia="Times New Roman" w:hAnsi="Times New Roman" w:cs="Times New Roman"/>
          <w:b/>
          <w:bCs/>
          <w:color w:val="000000" w:themeColor="text1"/>
          <w:sz w:val="24"/>
          <w:szCs w:val="24"/>
        </w:rPr>
        <w:t xml:space="preserve"> – </w:t>
      </w:r>
      <w:proofErr w:type="spellStart"/>
      <w:r w:rsidR="00186AC2" w:rsidRPr="00404FC2">
        <w:rPr>
          <w:rFonts w:ascii="Times New Roman" w:eastAsia="Times New Roman" w:hAnsi="Times New Roman" w:cs="Times New Roman"/>
          <w:color w:val="000000" w:themeColor="text1"/>
          <w:sz w:val="24"/>
          <w:szCs w:val="24"/>
        </w:rPr>
        <w:t>тромболитический</w:t>
      </w:r>
      <w:proofErr w:type="spellEnd"/>
      <w:r w:rsidR="00186AC2" w:rsidRPr="00404FC2">
        <w:rPr>
          <w:rFonts w:ascii="Times New Roman" w:eastAsia="Times New Roman" w:hAnsi="Times New Roman" w:cs="Times New Roman"/>
          <w:color w:val="000000" w:themeColor="text1"/>
          <w:sz w:val="24"/>
          <w:szCs w:val="24"/>
        </w:rPr>
        <w:t xml:space="preserve"> препарат, способствующий растворению сгустка фибрина.</w:t>
      </w:r>
    </w:p>
    <w:p w14:paraId="2B8ACC6D" w14:textId="33F3ABF4" w:rsidR="004B01AB" w:rsidRPr="00404FC2" w:rsidRDefault="004B01AB" w:rsidP="009F21E8">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Режим дозирования:</w:t>
      </w:r>
      <w:r w:rsidR="00186AC2" w:rsidRPr="00404FC2">
        <w:rPr>
          <w:rFonts w:ascii="Times New Roman" w:hAnsi="Times New Roman" w:cs="Times New Roman"/>
          <w:color w:val="000000" w:themeColor="text1"/>
          <w:sz w:val="24"/>
          <w:szCs w:val="24"/>
        </w:rPr>
        <w:t xml:space="preserve"> </w:t>
      </w:r>
      <w:r w:rsidR="009F21E8" w:rsidRPr="00404FC2">
        <w:rPr>
          <w:rFonts w:ascii="Times New Roman" w:hAnsi="Times New Roman" w:cs="Times New Roman"/>
          <w:color w:val="000000" w:themeColor="text1"/>
          <w:sz w:val="24"/>
          <w:szCs w:val="24"/>
        </w:rPr>
        <w:t xml:space="preserve">рекомендуемая доза 0,9 мг/кг (максимально 90 мг) вводится </w:t>
      </w:r>
      <w:proofErr w:type="spellStart"/>
      <w:r w:rsidR="009F21E8" w:rsidRPr="00404FC2">
        <w:rPr>
          <w:rFonts w:ascii="Times New Roman" w:hAnsi="Times New Roman" w:cs="Times New Roman"/>
          <w:color w:val="000000" w:themeColor="text1"/>
          <w:sz w:val="24"/>
          <w:szCs w:val="24"/>
        </w:rPr>
        <w:t>инфузионно</w:t>
      </w:r>
      <w:proofErr w:type="spellEnd"/>
      <w:r w:rsidR="009F21E8" w:rsidRPr="00404FC2">
        <w:rPr>
          <w:rFonts w:ascii="Times New Roman" w:hAnsi="Times New Roman" w:cs="Times New Roman"/>
          <w:color w:val="000000" w:themeColor="text1"/>
          <w:sz w:val="24"/>
          <w:szCs w:val="24"/>
        </w:rPr>
        <w:t xml:space="preserve"> в течение 60 минут после первоначального в/в струйного введения дозы препарата, составляющей 10% от величины суммарной дозы.</w:t>
      </w:r>
    </w:p>
    <w:p w14:paraId="06D13BDB" w14:textId="77777777" w:rsidR="004B01AB" w:rsidRPr="00404FC2" w:rsidRDefault="004B01AB" w:rsidP="009F21E8">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Побочные эффекты:</w:t>
      </w:r>
    </w:p>
    <w:p w14:paraId="3FC3EA81" w14:textId="700387CD" w:rsidR="009F21E8" w:rsidRPr="00404FC2" w:rsidRDefault="009F21E8" w:rsidP="00300B06">
      <w:pPr>
        <w:pStyle w:val="a0"/>
        <w:numPr>
          <w:ilvl w:val="0"/>
          <w:numId w:val="83"/>
        </w:numPr>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 стороны системы кроветворения: возможно кровотечение, ограниченное местом инъекции (не является основанием для прекращения лечения). Риск геморрагических осложнений возрастает при применении дозы 100 мг и более (в единичных случаях - внутричерепные кровоизлияния)</w:t>
      </w:r>
      <w:r w:rsidR="005F7C78" w:rsidRPr="00404FC2">
        <w:rPr>
          <w:rFonts w:ascii="Times New Roman" w:hAnsi="Times New Roman" w:cs="Times New Roman"/>
          <w:color w:val="000000" w:themeColor="text1"/>
          <w:sz w:val="24"/>
          <w:szCs w:val="24"/>
        </w:rPr>
        <w:t>;</w:t>
      </w:r>
    </w:p>
    <w:p w14:paraId="24268A2E" w14:textId="7A0A824E" w:rsidR="009F21E8" w:rsidRPr="00404FC2" w:rsidRDefault="009F21E8" w:rsidP="00300B06">
      <w:pPr>
        <w:pStyle w:val="a0"/>
        <w:numPr>
          <w:ilvl w:val="0"/>
          <w:numId w:val="83"/>
        </w:numPr>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Со стороны ССС: нарушения сердечного ритма (синдром </w:t>
      </w:r>
      <w:proofErr w:type="spellStart"/>
      <w:r w:rsidRPr="00404FC2">
        <w:rPr>
          <w:rFonts w:ascii="Times New Roman" w:hAnsi="Times New Roman" w:cs="Times New Roman"/>
          <w:color w:val="000000" w:themeColor="text1"/>
          <w:sz w:val="24"/>
          <w:szCs w:val="24"/>
        </w:rPr>
        <w:t>реперфузии</w:t>
      </w:r>
      <w:proofErr w:type="spellEnd"/>
      <w:r w:rsidRPr="00404FC2">
        <w:rPr>
          <w:rFonts w:ascii="Times New Roman" w:hAnsi="Times New Roman" w:cs="Times New Roman"/>
          <w:color w:val="000000" w:themeColor="text1"/>
          <w:sz w:val="24"/>
          <w:szCs w:val="24"/>
        </w:rPr>
        <w:t xml:space="preserve"> миокарда), местная эмболия кристаллами холестерина или </w:t>
      </w:r>
      <w:proofErr w:type="spellStart"/>
      <w:r w:rsidRPr="00404FC2">
        <w:rPr>
          <w:rFonts w:ascii="Times New Roman" w:hAnsi="Times New Roman" w:cs="Times New Roman"/>
          <w:color w:val="000000" w:themeColor="text1"/>
          <w:sz w:val="24"/>
          <w:szCs w:val="24"/>
        </w:rPr>
        <w:t>микротромбоэмболия</w:t>
      </w:r>
      <w:proofErr w:type="spellEnd"/>
      <w:r w:rsidRPr="00404FC2">
        <w:rPr>
          <w:rFonts w:ascii="Times New Roman" w:hAnsi="Times New Roman" w:cs="Times New Roman"/>
          <w:color w:val="000000" w:themeColor="text1"/>
          <w:sz w:val="24"/>
          <w:szCs w:val="24"/>
        </w:rPr>
        <w:t>.</w:t>
      </w:r>
    </w:p>
    <w:p w14:paraId="23F1F443" w14:textId="77777777" w:rsidR="004B01AB" w:rsidRPr="00404FC2" w:rsidRDefault="004B01AB" w:rsidP="009F21E8">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Основные противопоказания: </w:t>
      </w:r>
    </w:p>
    <w:p w14:paraId="4876E3AC" w14:textId="3B16B4A2" w:rsidR="009F21E8" w:rsidRPr="00404FC2" w:rsidRDefault="009F21E8" w:rsidP="00300B06">
      <w:pPr>
        <w:pStyle w:val="a0"/>
        <w:numPr>
          <w:ilvl w:val="0"/>
          <w:numId w:val="84"/>
        </w:numPr>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Гиперчувствительность</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3CEA5027" w14:textId="6DD36F34" w:rsidR="009F21E8" w:rsidRPr="00404FC2" w:rsidRDefault="009F21E8" w:rsidP="00300B06">
      <w:pPr>
        <w:pStyle w:val="a0"/>
        <w:numPr>
          <w:ilvl w:val="0"/>
          <w:numId w:val="84"/>
        </w:numPr>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Геморрагический диатез</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35333C18" w14:textId="2AD825EF" w:rsidR="009F21E8" w:rsidRPr="00404FC2" w:rsidRDefault="009F21E8" w:rsidP="00300B06">
      <w:pPr>
        <w:pStyle w:val="a0"/>
        <w:numPr>
          <w:ilvl w:val="0"/>
          <w:numId w:val="84"/>
        </w:numPr>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Одновременный прием непрямых антикоагулянтов</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3B771DAD" w14:textId="0718FA4E" w:rsidR="009F21E8" w:rsidRPr="00404FC2" w:rsidRDefault="009F21E8" w:rsidP="00300B06">
      <w:pPr>
        <w:pStyle w:val="a0"/>
        <w:numPr>
          <w:ilvl w:val="0"/>
          <w:numId w:val="84"/>
        </w:numPr>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Внутреннее кровотечение (в т.ч. недавно перенесенное)</w:t>
      </w:r>
      <w:r w:rsidR="005F7C78"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7D61E6AD" w14:textId="7D3B6A0E" w:rsidR="009F21E8" w:rsidRPr="00404FC2" w:rsidRDefault="009F21E8" w:rsidP="00300B06">
      <w:pPr>
        <w:pStyle w:val="a0"/>
        <w:numPr>
          <w:ilvl w:val="0"/>
          <w:numId w:val="84"/>
        </w:numPr>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Нарушение мозгового кровообращения (внутричерепное кровоизлияние, геморрагический инсульт, в т.ч. в 6-месячном анамнезе)</w:t>
      </w:r>
      <w:r w:rsidR="00685D66"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44DF3654" w14:textId="75FB4324" w:rsidR="009F21E8" w:rsidRPr="00404FC2" w:rsidRDefault="009F21E8" w:rsidP="00300B06">
      <w:pPr>
        <w:pStyle w:val="a0"/>
        <w:numPr>
          <w:ilvl w:val="0"/>
          <w:numId w:val="84"/>
        </w:numPr>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Новообразования с повышенным риском кровотечения</w:t>
      </w:r>
      <w:r w:rsidR="00685D66"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64760F71" w14:textId="47559803" w:rsidR="009F21E8" w:rsidRPr="00404FC2" w:rsidRDefault="009F21E8" w:rsidP="00300B06">
      <w:pPr>
        <w:pStyle w:val="a0"/>
        <w:numPr>
          <w:ilvl w:val="0"/>
          <w:numId w:val="84"/>
        </w:numPr>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Аневризмы и пороки развития сосудов</w:t>
      </w:r>
      <w:r w:rsidR="00685D66"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1D4FB62A" w14:textId="047A0779" w:rsidR="009F21E8" w:rsidRPr="00404FC2" w:rsidRDefault="009F21E8" w:rsidP="00300B06">
      <w:pPr>
        <w:pStyle w:val="a0"/>
        <w:numPr>
          <w:ilvl w:val="0"/>
          <w:numId w:val="84"/>
        </w:numPr>
        <w:spacing w:line="360" w:lineRule="auto"/>
        <w:ind w:left="284" w:hanging="284"/>
        <w:jc w:val="both"/>
        <w:rPr>
          <w:rFonts w:ascii="Times New Roman" w:hAnsi="Times New Roman" w:cs="Times New Roman"/>
          <w:color w:val="000000" w:themeColor="text1"/>
          <w:sz w:val="24"/>
          <w:szCs w:val="24"/>
        </w:rPr>
      </w:pPr>
      <w:proofErr w:type="spellStart"/>
      <w:r w:rsidRPr="00404FC2">
        <w:rPr>
          <w:rFonts w:ascii="Times New Roman" w:hAnsi="Times New Roman" w:cs="Times New Roman"/>
          <w:color w:val="000000" w:themeColor="text1"/>
          <w:sz w:val="24"/>
          <w:szCs w:val="24"/>
        </w:rPr>
        <w:t>Интракраниальные</w:t>
      </w:r>
      <w:proofErr w:type="spellEnd"/>
      <w:r w:rsidRPr="00404FC2">
        <w:rPr>
          <w:rFonts w:ascii="Times New Roman" w:hAnsi="Times New Roman" w:cs="Times New Roman"/>
          <w:color w:val="000000" w:themeColor="text1"/>
          <w:sz w:val="24"/>
          <w:szCs w:val="24"/>
        </w:rPr>
        <w:t xml:space="preserve"> или спинальные хирургические вмешательства в течение 2-х предшествующих месяцев</w:t>
      </w:r>
      <w:r w:rsidR="00685D66"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6B3B3882" w14:textId="5BB5C1D5" w:rsidR="009F21E8" w:rsidRPr="00404FC2" w:rsidRDefault="009F21E8" w:rsidP="00300B06">
      <w:pPr>
        <w:pStyle w:val="a0"/>
        <w:numPr>
          <w:ilvl w:val="0"/>
          <w:numId w:val="84"/>
        </w:numPr>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Геморрагическая ретинопатия</w:t>
      </w:r>
      <w:r w:rsidR="00685D66"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770EF6A4" w14:textId="528E5012" w:rsidR="009F21E8" w:rsidRPr="00404FC2" w:rsidRDefault="009F21E8" w:rsidP="00300B06">
      <w:pPr>
        <w:pStyle w:val="a0"/>
        <w:numPr>
          <w:ilvl w:val="0"/>
          <w:numId w:val="84"/>
        </w:numPr>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Период до 10 дней после тяжелой травмы</w:t>
      </w:r>
      <w:r w:rsidR="00685D66"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1D61E793" w14:textId="53F3C8C7" w:rsidR="009F21E8" w:rsidRPr="00404FC2" w:rsidRDefault="009F21E8" w:rsidP="00300B06">
      <w:pPr>
        <w:pStyle w:val="a0"/>
        <w:numPr>
          <w:ilvl w:val="0"/>
          <w:numId w:val="84"/>
        </w:numPr>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Травматического открытого массажа сердца</w:t>
      </w:r>
      <w:r w:rsidR="00685D66" w:rsidRPr="00404FC2">
        <w:rPr>
          <w:rFonts w:ascii="Times New Roman" w:hAnsi="Times New Roman" w:cs="Times New Roman"/>
          <w:color w:val="000000" w:themeColor="text1"/>
          <w:sz w:val="24"/>
          <w:szCs w:val="24"/>
        </w:rPr>
        <w:t>;</w:t>
      </w:r>
    </w:p>
    <w:p w14:paraId="24D945C6" w14:textId="6BEE10BD" w:rsidR="009F21E8" w:rsidRPr="00404FC2" w:rsidRDefault="009F21E8" w:rsidP="00300B06">
      <w:pPr>
        <w:pStyle w:val="a0"/>
        <w:numPr>
          <w:ilvl w:val="0"/>
          <w:numId w:val="84"/>
        </w:numPr>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Обширных хирургических операций, родов, пункции сосудов с низким давлением, в т.ч. подключичной и яремной вены</w:t>
      </w:r>
      <w:r w:rsidR="00685D66"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1761FD97" w14:textId="06BEDC03" w:rsidR="009F21E8" w:rsidRPr="00404FC2" w:rsidRDefault="009F21E8" w:rsidP="00300B06">
      <w:pPr>
        <w:pStyle w:val="a0"/>
        <w:numPr>
          <w:ilvl w:val="0"/>
          <w:numId w:val="84"/>
        </w:numPr>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lastRenderedPageBreak/>
        <w:t>Тяжелая неконтролируемая артериальная гипертензия</w:t>
      </w:r>
      <w:r w:rsidR="00685D66" w:rsidRPr="00404FC2">
        <w:rPr>
          <w:rFonts w:ascii="Times New Roman" w:hAnsi="Times New Roman" w:cs="Times New Roman"/>
          <w:color w:val="000000" w:themeColor="text1"/>
          <w:sz w:val="24"/>
          <w:szCs w:val="24"/>
        </w:rPr>
        <w:t>;</w:t>
      </w:r>
    </w:p>
    <w:p w14:paraId="2F055630" w14:textId="384D5372" w:rsidR="009F21E8" w:rsidRPr="00404FC2" w:rsidRDefault="009F21E8" w:rsidP="00300B06">
      <w:pPr>
        <w:pStyle w:val="a0"/>
        <w:numPr>
          <w:ilvl w:val="0"/>
          <w:numId w:val="84"/>
        </w:numPr>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Бактериальный эндокардит</w:t>
      </w:r>
      <w:r w:rsidR="00685D66"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6C82AA92" w14:textId="1F5662D0" w:rsidR="009F21E8" w:rsidRPr="00404FC2" w:rsidRDefault="009F21E8" w:rsidP="00300B06">
      <w:pPr>
        <w:pStyle w:val="a0"/>
        <w:numPr>
          <w:ilvl w:val="0"/>
          <w:numId w:val="84"/>
        </w:numPr>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Перикардит</w:t>
      </w:r>
      <w:r w:rsidR="00685D66"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23FC5660" w14:textId="7DEBD34A" w:rsidR="009F21E8" w:rsidRPr="00404FC2" w:rsidRDefault="009F21E8" w:rsidP="00300B06">
      <w:pPr>
        <w:pStyle w:val="a0"/>
        <w:numPr>
          <w:ilvl w:val="0"/>
          <w:numId w:val="84"/>
        </w:numPr>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Острый панкреатит</w:t>
      </w:r>
      <w:r w:rsidR="00685D66"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35EE8066" w14:textId="6D4C769A" w:rsidR="009F21E8" w:rsidRPr="00404FC2" w:rsidRDefault="009F21E8" w:rsidP="00300B06">
      <w:pPr>
        <w:pStyle w:val="a0"/>
        <w:numPr>
          <w:ilvl w:val="0"/>
          <w:numId w:val="84"/>
        </w:numPr>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Язвенная болезнь желудка и двенадцатиперстной кишки в течение 3 месяцев после обострения</w:t>
      </w:r>
      <w:r w:rsidR="00685D66"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0DD44144" w14:textId="1B58C6A9" w:rsidR="009F21E8" w:rsidRPr="00404FC2" w:rsidRDefault="009F21E8" w:rsidP="00300B06">
      <w:pPr>
        <w:pStyle w:val="a0"/>
        <w:numPr>
          <w:ilvl w:val="0"/>
          <w:numId w:val="84"/>
        </w:numPr>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Печеночная недостаточность</w:t>
      </w:r>
      <w:r w:rsidR="00685D66"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64CFAB2D" w14:textId="5DEE50B4" w:rsidR="009F21E8" w:rsidRPr="00404FC2" w:rsidRDefault="009F21E8" w:rsidP="00300B06">
      <w:pPr>
        <w:pStyle w:val="a0"/>
        <w:numPr>
          <w:ilvl w:val="0"/>
          <w:numId w:val="84"/>
        </w:numPr>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Цирроз печени</w:t>
      </w:r>
      <w:r w:rsidR="00685D66"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6B640C30" w14:textId="43D2772F" w:rsidR="009F21E8" w:rsidRPr="00404FC2" w:rsidRDefault="009F21E8" w:rsidP="00300B06">
      <w:pPr>
        <w:pStyle w:val="a0"/>
        <w:numPr>
          <w:ilvl w:val="0"/>
          <w:numId w:val="84"/>
        </w:numPr>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Портальная гипертензия</w:t>
      </w:r>
      <w:r w:rsidR="00685D66" w:rsidRPr="00404FC2">
        <w:rPr>
          <w:rFonts w:ascii="Times New Roman" w:hAnsi="Times New Roman" w:cs="Times New Roman"/>
          <w:color w:val="000000" w:themeColor="text1"/>
          <w:sz w:val="24"/>
          <w:szCs w:val="24"/>
        </w:rPr>
        <w:t>;</w:t>
      </w:r>
      <w:r w:rsidRPr="00404FC2">
        <w:rPr>
          <w:rFonts w:ascii="Times New Roman" w:hAnsi="Times New Roman" w:cs="Times New Roman"/>
          <w:color w:val="000000" w:themeColor="text1"/>
          <w:sz w:val="24"/>
          <w:szCs w:val="24"/>
        </w:rPr>
        <w:t xml:space="preserve"> </w:t>
      </w:r>
    </w:p>
    <w:p w14:paraId="106D3DE2" w14:textId="4DEC61BE" w:rsidR="009F21E8" w:rsidRPr="00404FC2" w:rsidRDefault="009F21E8" w:rsidP="00300B06">
      <w:pPr>
        <w:pStyle w:val="a0"/>
        <w:numPr>
          <w:ilvl w:val="0"/>
          <w:numId w:val="84"/>
        </w:numPr>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Сопровождающаяся варикозным расширением вен пищевода</w:t>
      </w:r>
      <w:r w:rsidR="00685D66" w:rsidRPr="00404FC2">
        <w:rPr>
          <w:rFonts w:ascii="Times New Roman" w:hAnsi="Times New Roman" w:cs="Times New Roman"/>
          <w:color w:val="000000" w:themeColor="text1"/>
          <w:sz w:val="24"/>
          <w:szCs w:val="24"/>
        </w:rPr>
        <w:t>;</w:t>
      </w:r>
    </w:p>
    <w:p w14:paraId="59AC825C" w14:textId="6ACD78A8" w:rsidR="009F21E8" w:rsidRPr="00404FC2" w:rsidRDefault="009F21E8" w:rsidP="00300B06">
      <w:pPr>
        <w:pStyle w:val="a0"/>
        <w:numPr>
          <w:ilvl w:val="0"/>
          <w:numId w:val="84"/>
        </w:numPr>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Активный гепатит.</w:t>
      </w:r>
    </w:p>
    <w:p w14:paraId="14346E8E" w14:textId="77777777" w:rsidR="004B01AB" w:rsidRPr="00404FC2" w:rsidRDefault="004B01AB" w:rsidP="009F21E8">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Меры предосторожности:</w:t>
      </w:r>
    </w:p>
    <w:p w14:paraId="3A007EE7" w14:textId="006E9B68" w:rsidR="009F21E8" w:rsidRPr="00404FC2" w:rsidRDefault="009F21E8" w:rsidP="00300B06">
      <w:pPr>
        <w:pStyle w:val="a0"/>
        <w:numPr>
          <w:ilvl w:val="0"/>
          <w:numId w:val="85"/>
        </w:numPr>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Пожилой возраст пациента</w:t>
      </w:r>
      <w:r w:rsidR="00685D66" w:rsidRPr="00404FC2">
        <w:rPr>
          <w:rFonts w:ascii="Times New Roman" w:hAnsi="Times New Roman" w:cs="Times New Roman"/>
          <w:color w:val="000000" w:themeColor="text1"/>
          <w:sz w:val="24"/>
          <w:szCs w:val="24"/>
        </w:rPr>
        <w:t>;</w:t>
      </w:r>
    </w:p>
    <w:p w14:paraId="548F994F" w14:textId="4A185D8E" w:rsidR="009F21E8" w:rsidRPr="00404FC2" w:rsidRDefault="009F21E8" w:rsidP="00300B06">
      <w:pPr>
        <w:pStyle w:val="a0"/>
        <w:numPr>
          <w:ilvl w:val="0"/>
          <w:numId w:val="85"/>
        </w:numPr>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Аллергические реакции в анамнезе</w:t>
      </w:r>
      <w:r w:rsidR="00685D66" w:rsidRPr="00404FC2">
        <w:rPr>
          <w:rFonts w:ascii="Times New Roman" w:hAnsi="Times New Roman" w:cs="Times New Roman"/>
          <w:color w:val="000000" w:themeColor="text1"/>
          <w:sz w:val="24"/>
          <w:szCs w:val="24"/>
        </w:rPr>
        <w:t xml:space="preserve">. </w:t>
      </w:r>
      <w:r w:rsidRPr="00404FC2">
        <w:rPr>
          <w:rFonts w:ascii="Times New Roman" w:hAnsi="Times New Roman" w:cs="Times New Roman"/>
          <w:color w:val="000000" w:themeColor="text1"/>
          <w:sz w:val="24"/>
          <w:szCs w:val="24"/>
        </w:rPr>
        <w:t xml:space="preserve"> </w:t>
      </w:r>
    </w:p>
    <w:p w14:paraId="3A820A9D" w14:textId="4645C5CE" w:rsidR="004B01AB" w:rsidRPr="00404FC2" w:rsidRDefault="004B01AB" w:rsidP="009F21E8">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Лекарственные взаимодействия:</w:t>
      </w:r>
      <w:r w:rsidR="009F21E8" w:rsidRPr="00404FC2">
        <w:rPr>
          <w:rFonts w:ascii="Times New Roman" w:hAnsi="Times New Roman" w:cs="Times New Roman"/>
          <w:color w:val="000000" w:themeColor="text1"/>
          <w:sz w:val="24"/>
          <w:szCs w:val="24"/>
        </w:rPr>
        <w:t xml:space="preserve"> При одновременном применении </w:t>
      </w:r>
      <w:proofErr w:type="spellStart"/>
      <w:r w:rsidR="009F21E8" w:rsidRPr="00404FC2">
        <w:rPr>
          <w:rFonts w:ascii="Times New Roman" w:hAnsi="Times New Roman" w:cs="Times New Roman"/>
          <w:color w:val="000000" w:themeColor="text1"/>
          <w:sz w:val="24"/>
          <w:szCs w:val="24"/>
        </w:rPr>
        <w:t>алтеплазы</w:t>
      </w:r>
      <w:proofErr w:type="spellEnd"/>
      <w:r w:rsidR="009F21E8" w:rsidRPr="00404FC2">
        <w:rPr>
          <w:rFonts w:ascii="Times New Roman" w:hAnsi="Times New Roman" w:cs="Times New Roman"/>
          <w:color w:val="000000" w:themeColor="text1"/>
          <w:sz w:val="24"/>
          <w:szCs w:val="24"/>
        </w:rPr>
        <w:t xml:space="preserve"> с непрямыми антикоагулянтами, антиагрегантами, гепарином и другими препаратами, уменьшающими свертывание крови, повышается риск геморрагических осложнений.</w:t>
      </w:r>
    </w:p>
    <w:p w14:paraId="55286D5E" w14:textId="77777777" w:rsidR="00354268" w:rsidRPr="00404FC2" w:rsidRDefault="00354268" w:rsidP="00354268">
      <w:pPr>
        <w:pStyle w:val="a0"/>
        <w:rPr>
          <w:rFonts w:ascii="Times New Roman" w:eastAsia="Times New Roman" w:hAnsi="Times New Roman" w:cs="Times New Roman"/>
          <w:b/>
          <w:bCs/>
          <w:color w:val="000000" w:themeColor="text1"/>
        </w:rPr>
      </w:pPr>
    </w:p>
    <w:p w14:paraId="7C305DA1" w14:textId="77777777" w:rsidR="00354268" w:rsidRPr="00404FC2" w:rsidRDefault="00354268" w:rsidP="00354268">
      <w:pPr>
        <w:pStyle w:val="a0"/>
        <w:rPr>
          <w:rFonts w:ascii="Times New Roman" w:eastAsia="Times New Roman" w:hAnsi="Times New Roman" w:cs="Times New Roman"/>
          <w:b/>
          <w:bCs/>
          <w:color w:val="000000" w:themeColor="text1"/>
        </w:rPr>
      </w:pPr>
    </w:p>
    <w:p w14:paraId="144AF9F2" w14:textId="77777777" w:rsidR="00354268" w:rsidRPr="00404FC2" w:rsidRDefault="00354268" w:rsidP="00354268">
      <w:pPr>
        <w:pStyle w:val="a0"/>
        <w:rPr>
          <w:rFonts w:ascii="Times New Roman" w:eastAsia="Times New Roman" w:hAnsi="Times New Roman" w:cs="Times New Roman"/>
          <w:b/>
          <w:bCs/>
          <w:color w:val="000000" w:themeColor="text1"/>
        </w:rPr>
      </w:pPr>
    </w:p>
    <w:p w14:paraId="7EBF28FE" w14:textId="77777777" w:rsidR="00BB743D" w:rsidRPr="00404FC2" w:rsidRDefault="00BB743D" w:rsidP="00354268">
      <w:pPr>
        <w:pStyle w:val="a0"/>
        <w:rPr>
          <w:rFonts w:ascii="Times New Roman" w:eastAsia="Times New Roman" w:hAnsi="Times New Roman" w:cs="Times New Roman"/>
          <w:b/>
          <w:bCs/>
          <w:color w:val="000000" w:themeColor="text1"/>
        </w:rPr>
      </w:pPr>
    </w:p>
    <w:p w14:paraId="0B76EB6B" w14:textId="77777777" w:rsidR="00BB743D" w:rsidRPr="00404FC2" w:rsidRDefault="00BB743D" w:rsidP="00354268">
      <w:pPr>
        <w:pStyle w:val="a0"/>
        <w:rPr>
          <w:rFonts w:ascii="Times New Roman" w:eastAsia="Times New Roman" w:hAnsi="Times New Roman" w:cs="Times New Roman"/>
          <w:b/>
          <w:bCs/>
          <w:color w:val="000000" w:themeColor="text1"/>
        </w:rPr>
      </w:pPr>
    </w:p>
    <w:p w14:paraId="5A9A8821" w14:textId="77777777" w:rsidR="00BB743D" w:rsidRPr="00404FC2" w:rsidRDefault="00BB743D" w:rsidP="00354268">
      <w:pPr>
        <w:pStyle w:val="a0"/>
        <w:rPr>
          <w:rFonts w:ascii="Times New Roman" w:eastAsia="Times New Roman" w:hAnsi="Times New Roman" w:cs="Times New Roman"/>
          <w:b/>
          <w:bCs/>
          <w:color w:val="000000" w:themeColor="text1"/>
        </w:rPr>
      </w:pPr>
    </w:p>
    <w:p w14:paraId="4A2B3387" w14:textId="77777777" w:rsidR="00BB743D" w:rsidRPr="00404FC2" w:rsidRDefault="00BB743D" w:rsidP="00354268">
      <w:pPr>
        <w:pStyle w:val="a0"/>
        <w:rPr>
          <w:rFonts w:ascii="Times New Roman" w:eastAsia="Times New Roman" w:hAnsi="Times New Roman" w:cs="Times New Roman"/>
          <w:b/>
          <w:bCs/>
          <w:color w:val="000000" w:themeColor="text1"/>
        </w:rPr>
      </w:pPr>
    </w:p>
    <w:p w14:paraId="0C8F00D9" w14:textId="77777777" w:rsidR="00BB743D" w:rsidRPr="00404FC2" w:rsidRDefault="00BB743D" w:rsidP="00354268">
      <w:pPr>
        <w:pStyle w:val="a0"/>
        <w:rPr>
          <w:rFonts w:ascii="Times New Roman" w:eastAsia="Times New Roman" w:hAnsi="Times New Roman" w:cs="Times New Roman"/>
          <w:b/>
          <w:bCs/>
          <w:color w:val="000000" w:themeColor="text1"/>
        </w:rPr>
      </w:pPr>
    </w:p>
    <w:p w14:paraId="1E739383" w14:textId="77777777" w:rsidR="00BB743D" w:rsidRPr="00404FC2" w:rsidRDefault="00BB743D" w:rsidP="00354268">
      <w:pPr>
        <w:pStyle w:val="a0"/>
        <w:rPr>
          <w:rFonts w:ascii="Times New Roman" w:eastAsia="Times New Roman" w:hAnsi="Times New Roman" w:cs="Times New Roman"/>
          <w:b/>
          <w:bCs/>
          <w:color w:val="000000" w:themeColor="text1"/>
        </w:rPr>
      </w:pPr>
    </w:p>
    <w:p w14:paraId="30CAAF23" w14:textId="77777777" w:rsidR="00BB743D" w:rsidRPr="00404FC2" w:rsidRDefault="00BB743D" w:rsidP="00354268">
      <w:pPr>
        <w:pStyle w:val="a0"/>
        <w:rPr>
          <w:rFonts w:ascii="Times New Roman" w:eastAsia="Times New Roman" w:hAnsi="Times New Roman" w:cs="Times New Roman"/>
          <w:b/>
          <w:bCs/>
          <w:color w:val="000000" w:themeColor="text1"/>
        </w:rPr>
      </w:pPr>
    </w:p>
    <w:p w14:paraId="1F1D6BFE" w14:textId="77777777" w:rsidR="00BB743D" w:rsidRPr="00404FC2" w:rsidRDefault="00BB743D" w:rsidP="00354268">
      <w:pPr>
        <w:pStyle w:val="a0"/>
        <w:rPr>
          <w:rFonts w:ascii="Times New Roman" w:eastAsia="Times New Roman" w:hAnsi="Times New Roman" w:cs="Times New Roman"/>
          <w:b/>
          <w:bCs/>
          <w:color w:val="000000" w:themeColor="text1"/>
        </w:rPr>
      </w:pPr>
    </w:p>
    <w:p w14:paraId="00653445" w14:textId="77777777" w:rsidR="00BB743D" w:rsidRPr="00404FC2" w:rsidRDefault="00BB743D" w:rsidP="00354268">
      <w:pPr>
        <w:pStyle w:val="a0"/>
        <w:rPr>
          <w:rFonts w:ascii="Times New Roman" w:eastAsia="Times New Roman" w:hAnsi="Times New Roman" w:cs="Times New Roman"/>
          <w:b/>
          <w:bCs/>
          <w:color w:val="000000" w:themeColor="text1"/>
        </w:rPr>
      </w:pPr>
    </w:p>
    <w:p w14:paraId="32DB84E4" w14:textId="77777777" w:rsidR="00BB743D" w:rsidRPr="00404FC2" w:rsidRDefault="00BB743D" w:rsidP="00354268">
      <w:pPr>
        <w:pStyle w:val="a0"/>
        <w:rPr>
          <w:rFonts w:ascii="Times New Roman" w:eastAsia="Times New Roman" w:hAnsi="Times New Roman" w:cs="Times New Roman"/>
          <w:b/>
          <w:bCs/>
          <w:color w:val="000000" w:themeColor="text1"/>
        </w:rPr>
      </w:pPr>
    </w:p>
    <w:p w14:paraId="70C9C7FB" w14:textId="77777777" w:rsidR="00BB743D" w:rsidRPr="00404FC2" w:rsidRDefault="00BB743D" w:rsidP="00354268">
      <w:pPr>
        <w:pStyle w:val="a0"/>
        <w:rPr>
          <w:rFonts w:ascii="Times New Roman" w:eastAsia="Times New Roman" w:hAnsi="Times New Roman" w:cs="Times New Roman"/>
          <w:b/>
          <w:bCs/>
          <w:color w:val="000000" w:themeColor="text1"/>
        </w:rPr>
      </w:pPr>
    </w:p>
    <w:p w14:paraId="7C2E11DA" w14:textId="77777777" w:rsidR="00BB743D" w:rsidRPr="00404FC2" w:rsidRDefault="00BB743D" w:rsidP="00354268">
      <w:pPr>
        <w:pStyle w:val="a0"/>
        <w:rPr>
          <w:rFonts w:ascii="Times New Roman" w:eastAsia="Times New Roman" w:hAnsi="Times New Roman" w:cs="Times New Roman"/>
          <w:b/>
          <w:bCs/>
          <w:color w:val="000000" w:themeColor="text1"/>
        </w:rPr>
      </w:pPr>
    </w:p>
    <w:p w14:paraId="7118D20B" w14:textId="77777777" w:rsidR="00BB743D" w:rsidRPr="00404FC2" w:rsidRDefault="00BB743D" w:rsidP="00354268">
      <w:pPr>
        <w:pStyle w:val="a0"/>
        <w:rPr>
          <w:rFonts w:ascii="Times New Roman" w:eastAsia="Times New Roman" w:hAnsi="Times New Roman" w:cs="Times New Roman"/>
          <w:b/>
          <w:bCs/>
          <w:color w:val="000000" w:themeColor="text1"/>
        </w:rPr>
      </w:pPr>
    </w:p>
    <w:p w14:paraId="653378A8" w14:textId="77777777" w:rsidR="00BB743D" w:rsidRPr="00404FC2" w:rsidRDefault="00BB743D" w:rsidP="00354268">
      <w:pPr>
        <w:pStyle w:val="a0"/>
        <w:rPr>
          <w:rFonts w:ascii="Times New Roman" w:eastAsia="Times New Roman" w:hAnsi="Times New Roman" w:cs="Times New Roman"/>
          <w:b/>
          <w:bCs/>
          <w:color w:val="000000" w:themeColor="text1"/>
        </w:rPr>
      </w:pPr>
    </w:p>
    <w:p w14:paraId="1AAFB981" w14:textId="77777777" w:rsidR="00BB743D" w:rsidRPr="00404FC2" w:rsidRDefault="00BB743D" w:rsidP="00354268">
      <w:pPr>
        <w:pStyle w:val="a0"/>
        <w:rPr>
          <w:rFonts w:ascii="Times New Roman" w:eastAsia="Times New Roman" w:hAnsi="Times New Roman" w:cs="Times New Roman"/>
          <w:b/>
          <w:bCs/>
          <w:color w:val="000000" w:themeColor="text1"/>
        </w:rPr>
      </w:pPr>
    </w:p>
    <w:p w14:paraId="6F8DE35A" w14:textId="77777777" w:rsidR="00BB743D" w:rsidRPr="00404FC2" w:rsidRDefault="00BB743D" w:rsidP="00354268">
      <w:pPr>
        <w:pStyle w:val="a0"/>
        <w:rPr>
          <w:rFonts w:ascii="Times New Roman" w:eastAsia="Times New Roman" w:hAnsi="Times New Roman" w:cs="Times New Roman"/>
          <w:b/>
          <w:bCs/>
          <w:color w:val="000000" w:themeColor="text1"/>
        </w:rPr>
      </w:pPr>
    </w:p>
    <w:p w14:paraId="15825853" w14:textId="77777777" w:rsidR="00BB743D" w:rsidRDefault="00BB743D" w:rsidP="00354268">
      <w:pPr>
        <w:pStyle w:val="a0"/>
        <w:rPr>
          <w:rFonts w:ascii="Times New Roman" w:eastAsia="Times New Roman" w:hAnsi="Times New Roman" w:cs="Times New Roman"/>
          <w:b/>
          <w:bCs/>
          <w:color w:val="000000" w:themeColor="text1"/>
        </w:rPr>
      </w:pPr>
    </w:p>
    <w:p w14:paraId="1A73BF64" w14:textId="77777777" w:rsidR="0097189C" w:rsidRDefault="0097189C" w:rsidP="00354268">
      <w:pPr>
        <w:pStyle w:val="a0"/>
        <w:rPr>
          <w:rFonts w:ascii="Times New Roman" w:eastAsia="Times New Roman" w:hAnsi="Times New Roman" w:cs="Times New Roman"/>
          <w:b/>
          <w:bCs/>
          <w:color w:val="000000" w:themeColor="text1"/>
        </w:rPr>
      </w:pPr>
    </w:p>
    <w:p w14:paraId="4C4BA129" w14:textId="77777777" w:rsidR="0097189C" w:rsidRDefault="0097189C" w:rsidP="00354268">
      <w:pPr>
        <w:pStyle w:val="a0"/>
        <w:rPr>
          <w:rFonts w:ascii="Times New Roman" w:eastAsia="Times New Roman" w:hAnsi="Times New Roman" w:cs="Times New Roman"/>
          <w:b/>
          <w:bCs/>
          <w:color w:val="000000" w:themeColor="text1"/>
        </w:rPr>
      </w:pPr>
    </w:p>
    <w:p w14:paraId="1E9FF15E" w14:textId="77777777" w:rsidR="0097189C" w:rsidRDefault="0097189C" w:rsidP="00354268">
      <w:pPr>
        <w:pStyle w:val="a0"/>
        <w:rPr>
          <w:rFonts w:ascii="Times New Roman" w:eastAsia="Times New Roman" w:hAnsi="Times New Roman" w:cs="Times New Roman"/>
          <w:b/>
          <w:bCs/>
          <w:color w:val="000000" w:themeColor="text1"/>
        </w:rPr>
      </w:pPr>
    </w:p>
    <w:p w14:paraId="60E5DF60" w14:textId="77777777" w:rsidR="0097189C" w:rsidRPr="00404FC2" w:rsidRDefault="0097189C" w:rsidP="00354268">
      <w:pPr>
        <w:pStyle w:val="a0"/>
        <w:rPr>
          <w:rFonts w:ascii="Times New Roman" w:eastAsia="Times New Roman" w:hAnsi="Times New Roman" w:cs="Times New Roman"/>
          <w:b/>
          <w:bCs/>
          <w:color w:val="000000" w:themeColor="text1"/>
        </w:rPr>
      </w:pPr>
    </w:p>
    <w:p w14:paraId="73CDAC69" w14:textId="77777777" w:rsidR="00BB743D" w:rsidRPr="00404FC2" w:rsidRDefault="00BB743D" w:rsidP="00354268">
      <w:pPr>
        <w:pStyle w:val="a0"/>
        <w:rPr>
          <w:rFonts w:ascii="Times New Roman" w:eastAsia="Times New Roman" w:hAnsi="Times New Roman" w:cs="Times New Roman"/>
          <w:b/>
          <w:bCs/>
          <w:color w:val="000000" w:themeColor="text1"/>
        </w:rPr>
      </w:pPr>
    </w:p>
    <w:p w14:paraId="4D164C41" w14:textId="77777777" w:rsidR="00BB743D" w:rsidRPr="00404FC2" w:rsidRDefault="00BB743D" w:rsidP="00354268">
      <w:pPr>
        <w:pStyle w:val="a0"/>
        <w:rPr>
          <w:rFonts w:ascii="Times New Roman" w:eastAsia="Times New Roman" w:hAnsi="Times New Roman" w:cs="Times New Roman"/>
          <w:b/>
          <w:bCs/>
          <w:color w:val="000000" w:themeColor="text1"/>
        </w:rPr>
      </w:pPr>
    </w:p>
    <w:p w14:paraId="7D40DBF9" w14:textId="77777777" w:rsidR="00BB743D" w:rsidRPr="00404FC2" w:rsidRDefault="00BB743D" w:rsidP="00354268">
      <w:pPr>
        <w:pStyle w:val="a0"/>
        <w:rPr>
          <w:rFonts w:ascii="Times New Roman" w:eastAsia="Times New Roman" w:hAnsi="Times New Roman" w:cs="Times New Roman"/>
          <w:b/>
          <w:bCs/>
          <w:color w:val="000000" w:themeColor="text1"/>
        </w:rPr>
      </w:pPr>
    </w:p>
    <w:p w14:paraId="5F36E426" w14:textId="77777777" w:rsidR="00963D6A" w:rsidRDefault="000F3CB7" w:rsidP="00963D6A">
      <w:pPr>
        <w:pStyle w:val="1"/>
        <w:jc w:val="right"/>
        <w:rPr>
          <w:color w:val="000000" w:themeColor="text1"/>
          <w:szCs w:val="28"/>
        </w:rPr>
      </w:pPr>
      <w:bookmarkStart w:id="42" w:name="_Toc215916176"/>
      <w:r w:rsidRPr="00404FC2">
        <w:rPr>
          <w:color w:val="000000" w:themeColor="text1"/>
          <w:szCs w:val="28"/>
        </w:rPr>
        <w:lastRenderedPageBreak/>
        <w:t xml:space="preserve">Приложение Б. </w:t>
      </w:r>
    </w:p>
    <w:p w14:paraId="68FEA711" w14:textId="04012C4A" w:rsidR="00B525EF" w:rsidRPr="00404FC2" w:rsidRDefault="000F3CB7" w:rsidP="00963D6A">
      <w:pPr>
        <w:pStyle w:val="1"/>
        <w:jc w:val="center"/>
        <w:rPr>
          <w:color w:val="000000" w:themeColor="text1"/>
          <w:szCs w:val="28"/>
        </w:rPr>
      </w:pPr>
      <w:r w:rsidRPr="00404FC2">
        <w:rPr>
          <w:color w:val="000000" w:themeColor="text1"/>
          <w:szCs w:val="28"/>
        </w:rPr>
        <w:t>Алгоритмы</w:t>
      </w:r>
      <w:r w:rsidR="00963D6A" w:rsidRPr="00963D6A">
        <w:t xml:space="preserve"> </w:t>
      </w:r>
      <w:r w:rsidR="00963D6A" w:rsidRPr="0097189C">
        <w:rPr>
          <w:color w:val="000000" w:themeColor="text1"/>
          <w:szCs w:val="28"/>
        </w:rPr>
        <w:t>действий врача</w:t>
      </w:r>
      <w:r w:rsidRPr="00404FC2">
        <w:rPr>
          <w:color w:val="000000" w:themeColor="text1"/>
          <w:szCs w:val="28"/>
        </w:rPr>
        <w:t xml:space="preserve"> </w:t>
      </w:r>
      <w:bookmarkEnd w:id="42"/>
    </w:p>
    <w:p w14:paraId="34AF87B2" w14:textId="649ABCB9" w:rsidR="001655DC" w:rsidRPr="00404FC2" w:rsidRDefault="001655DC" w:rsidP="001655DC">
      <w:pPr>
        <w:pStyle w:val="a0"/>
        <w:spacing w:line="360" w:lineRule="auto"/>
        <w:jc w:val="center"/>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Алгоритм решения вопроса о </w:t>
      </w:r>
      <w:proofErr w:type="spellStart"/>
      <w:r w:rsidRPr="00404FC2">
        <w:rPr>
          <w:rFonts w:ascii="Times New Roman" w:hAnsi="Times New Roman" w:cs="Times New Roman"/>
          <w:color w:val="000000" w:themeColor="text1"/>
          <w:sz w:val="24"/>
          <w:szCs w:val="24"/>
        </w:rPr>
        <w:t>реперфузионной</w:t>
      </w:r>
      <w:proofErr w:type="spellEnd"/>
      <w:r w:rsidRPr="00404FC2">
        <w:rPr>
          <w:rFonts w:ascii="Times New Roman" w:hAnsi="Times New Roman" w:cs="Times New Roman"/>
          <w:color w:val="000000" w:themeColor="text1"/>
          <w:sz w:val="24"/>
          <w:szCs w:val="24"/>
        </w:rPr>
        <w:t xml:space="preserve"> терапии пациентам, которые принимают ПОАК</w:t>
      </w:r>
    </w:p>
    <w:p w14:paraId="1651D9E4" w14:textId="3C0CC097" w:rsidR="00E6039E" w:rsidRPr="00404FC2" w:rsidRDefault="001655DC" w:rsidP="0097189C">
      <w:pPr>
        <w:pStyle w:val="a0"/>
        <w:jc w:val="both"/>
        <w:rPr>
          <w:rFonts w:ascii="Times New Roman" w:hAnsi="Times New Roman" w:cs="Times New Roman"/>
          <w:color w:val="000000" w:themeColor="text1"/>
          <w:sz w:val="24"/>
          <w:szCs w:val="24"/>
        </w:rPr>
      </w:pPr>
      <w:r w:rsidRPr="00404FC2">
        <w:rPr>
          <w:rFonts w:ascii="Times New Roman" w:hAnsi="Times New Roman" w:cs="Times New Roman"/>
          <w:noProof/>
          <w:color w:val="000000" w:themeColor="text1"/>
          <w:sz w:val="24"/>
          <w:szCs w:val="24"/>
        </w:rPr>
        <w:drawing>
          <wp:inline distT="0" distB="0" distL="0" distR="0" wp14:anchorId="2083EABA" wp14:editId="17C1D0A5">
            <wp:extent cx="5940425" cy="3105150"/>
            <wp:effectExtent l="0" t="0" r="0" b="0"/>
            <wp:docPr id="3612128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212854" name=""/>
                    <pic:cNvPicPr/>
                  </pic:nvPicPr>
                  <pic:blipFill>
                    <a:blip r:embed="rId10"/>
                    <a:stretch>
                      <a:fillRect/>
                    </a:stretch>
                  </pic:blipFill>
                  <pic:spPr>
                    <a:xfrm>
                      <a:off x="0" y="0"/>
                      <a:ext cx="5940425" cy="3105150"/>
                    </a:xfrm>
                    <a:prstGeom prst="rect">
                      <a:avLst/>
                    </a:prstGeom>
                  </pic:spPr>
                </pic:pic>
              </a:graphicData>
            </a:graphic>
          </wp:inline>
        </w:drawing>
      </w:r>
    </w:p>
    <w:p w14:paraId="5878411B" w14:textId="7B0F558C" w:rsidR="001655DC" w:rsidRPr="00404FC2" w:rsidRDefault="001655DC" w:rsidP="001655DC">
      <w:pPr>
        <w:pStyle w:val="a0"/>
        <w:spacing w:line="360" w:lineRule="auto"/>
        <w:jc w:val="center"/>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Алгоритм решения вопроса о проведении в/в ТЛТ в зависимости от времени, прошедшего с момента развития симптомов: </w:t>
      </w:r>
    </w:p>
    <w:p w14:paraId="2F3071AB" w14:textId="77777777" w:rsidR="001655DC" w:rsidRPr="00404FC2" w:rsidRDefault="001655DC" w:rsidP="001655DC">
      <w:pPr>
        <w:pStyle w:val="a0"/>
        <w:spacing w:line="360" w:lineRule="auto"/>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 – автоматизированная оценка несоответствия; объем ядра инфаркта (</w:t>
      </w:r>
      <w:proofErr w:type="spellStart"/>
      <w:r w:rsidRPr="00404FC2">
        <w:rPr>
          <w:rFonts w:ascii="Times New Roman" w:hAnsi="Times New Roman" w:cs="Times New Roman"/>
          <w:color w:val="000000" w:themeColor="text1"/>
          <w:sz w:val="24"/>
          <w:szCs w:val="24"/>
        </w:rPr>
        <w:t>rCBF</w:t>
      </w:r>
      <w:proofErr w:type="spellEnd"/>
      <w:r w:rsidRPr="00404FC2">
        <w:rPr>
          <w:rFonts w:ascii="Times New Roman" w:hAnsi="Times New Roman" w:cs="Times New Roman"/>
          <w:color w:val="000000" w:themeColor="text1"/>
          <w:sz w:val="24"/>
          <w:szCs w:val="24"/>
        </w:rPr>
        <w:t xml:space="preserve"> </w:t>
      </w:r>
      <w:proofErr w:type="gramStart"/>
      <w:r w:rsidRPr="00404FC2">
        <w:rPr>
          <w:rFonts w:ascii="Times New Roman" w:hAnsi="Times New Roman" w:cs="Times New Roman"/>
          <w:color w:val="000000" w:themeColor="text1"/>
          <w:sz w:val="24"/>
          <w:szCs w:val="24"/>
        </w:rPr>
        <w:t>&lt; 30</w:t>
      </w:r>
      <w:proofErr w:type="gramEnd"/>
      <w:r w:rsidRPr="00404FC2">
        <w:rPr>
          <w:rFonts w:ascii="Times New Roman" w:hAnsi="Times New Roman" w:cs="Times New Roman"/>
          <w:color w:val="000000" w:themeColor="text1"/>
          <w:sz w:val="24"/>
          <w:szCs w:val="24"/>
        </w:rPr>
        <w:t xml:space="preserve"> % (КТП) или ADC &lt; 620 mm2 /s (DWI)) &lt; 70 мл; </w:t>
      </w:r>
    </w:p>
    <w:p w14:paraId="0C097F89" w14:textId="2D93C7D6" w:rsidR="001655DC" w:rsidRPr="00404FC2" w:rsidRDefault="001655DC" w:rsidP="001655DC">
      <w:pPr>
        <w:pStyle w:val="a0"/>
        <w:spacing w:line="360" w:lineRule="auto"/>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 отношение объема зоны критической </w:t>
      </w:r>
      <w:proofErr w:type="spellStart"/>
      <w:r w:rsidRPr="00404FC2">
        <w:rPr>
          <w:rFonts w:ascii="Times New Roman" w:hAnsi="Times New Roman" w:cs="Times New Roman"/>
          <w:color w:val="000000" w:themeColor="text1"/>
          <w:sz w:val="24"/>
          <w:szCs w:val="24"/>
        </w:rPr>
        <w:t>гипоперфузии</w:t>
      </w:r>
      <w:proofErr w:type="spellEnd"/>
      <w:r w:rsidRPr="00404FC2">
        <w:rPr>
          <w:rFonts w:ascii="Times New Roman" w:hAnsi="Times New Roman" w:cs="Times New Roman"/>
          <w:color w:val="000000" w:themeColor="text1"/>
          <w:sz w:val="24"/>
          <w:szCs w:val="24"/>
        </w:rPr>
        <w:t xml:space="preserve"> (</w:t>
      </w:r>
      <w:proofErr w:type="spellStart"/>
      <w:proofErr w:type="gramStart"/>
      <w:r w:rsidRPr="00404FC2">
        <w:rPr>
          <w:rFonts w:ascii="Times New Roman" w:hAnsi="Times New Roman" w:cs="Times New Roman"/>
          <w:color w:val="000000" w:themeColor="text1"/>
          <w:sz w:val="24"/>
          <w:szCs w:val="24"/>
        </w:rPr>
        <w:t>Tmax</w:t>
      </w:r>
      <w:proofErr w:type="spellEnd"/>
      <w:r w:rsidRPr="00404FC2">
        <w:rPr>
          <w:rFonts w:ascii="Times New Roman" w:hAnsi="Times New Roman" w:cs="Times New Roman"/>
          <w:color w:val="000000" w:themeColor="text1"/>
          <w:sz w:val="24"/>
          <w:szCs w:val="24"/>
        </w:rPr>
        <w:t xml:space="preserve"> &gt;</w:t>
      </w:r>
      <w:proofErr w:type="gramEnd"/>
      <w:r w:rsidRPr="00404FC2">
        <w:rPr>
          <w:rFonts w:ascii="Times New Roman" w:hAnsi="Times New Roman" w:cs="Times New Roman"/>
          <w:color w:val="000000" w:themeColor="text1"/>
          <w:sz w:val="24"/>
          <w:szCs w:val="24"/>
        </w:rPr>
        <w:t xml:space="preserve"> 6 с (</w:t>
      </w:r>
      <w:proofErr w:type="spellStart"/>
      <w:r w:rsidRPr="00404FC2">
        <w:rPr>
          <w:rFonts w:ascii="Times New Roman" w:hAnsi="Times New Roman" w:cs="Times New Roman"/>
          <w:color w:val="000000" w:themeColor="text1"/>
          <w:sz w:val="24"/>
          <w:szCs w:val="24"/>
        </w:rPr>
        <w:t>перфузионная</w:t>
      </w:r>
      <w:proofErr w:type="spellEnd"/>
      <w:r w:rsidRPr="00404FC2">
        <w:rPr>
          <w:rFonts w:ascii="Times New Roman" w:hAnsi="Times New Roman" w:cs="Times New Roman"/>
          <w:color w:val="000000" w:themeColor="text1"/>
          <w:sz w:val="24"/>
          <w:szCs w:val="24"/>
        </w:rPr>
        <w:t xml:space="preserve"> КТ или МРТ)) к объему ядра &gt; 1,2; объем зоны несоответствия &gt;10 мл</w:t>
      </w:r>
    </w:p>
    <w:p w14:paraId="004A31AF" w14:textId="6377F547" w:rsidR="001655DC" w:rsidRPr="00404FC2" w:rsidRDefault="001655DC" w:rsidP="001655DC">
      <w:pPr>
        <w:pStyle w:val="a0"/>
        <w:jc w:val="center"/>
        <w:rPr>
          <w:rFonts w:ascii="Times New Roman" w:hAnsi="Times New Roman" w:cs="Times New Roman"/>
          <w:color w:val="000000" w:themeColor="text1"/>
        </w:rPr>
      </w:pPr>
      <w:r w:rsidRPr="00404FC2">
        <w:rPr>
          <w:rFonts w:ascii="Times New Roman" w:hAnsi="Times New Roman" w:cs="Times New Roman"/>
          <w:noProof/>
          <w:color w:val="000000" w:themeColor="text1"/>
        </w:rPr>
        <w:drawing>
          <wp:inline distT="0" distB="0" distL="0" distR="0" wp14:anchorId="00DEEBDF" wp14:editId="5173D324">
            <wp:extent cx="5810885" cy="2931795"/>
            <wp:effectExtent l="0" t="0" r="0" b="0"/>
            <wp:docPr id="3248457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845766" name=""/>
                    <pic:cNvPicPr/>
                  </pic:nvPicPr>
                  <pic:blipFill rotWithShape="1">
                    <a:blip r:embed="rId11"/>
                    <a:srcRect l="2181" t="3752"/>
                    <a:stretch>
                      <a:fillRect/>
                    </a:stretch>
                  </pic:blipFill>
                  <pic:spPr bwMode="auto">
                    <a:xfrm>
                      <a:off x="0" y="0"/>
                      <a:ext cx="5810885" cy="2931795"/>
                    </a:xfrm>
                    <a:prstGeom prst="rect">
                      <a:avLst/>
                    </a:prstGeom>
                    <a:ln>
                      <a:noFill/>
                    </a:ln>
                    <a:extLst>
                      <a:ext uri="{53640926-AAD7-44D8-BBD7-CCE9431645EC}">
                        <a14:shadowObscured xmlns:a14="http://schemas.microsoft.com/office/drawing/2010/main"/>
                      </a:ext>
                    </a:extLst>
                  </pic:spPr>
                </pic:pic>
              </a:graphicData>
            </a:graphic>
          </wp:inline>
        </w:drawing>
      </w:r>
    </w:p>
    <w:p w14:paraId="6F960559" w14:textId="77777777" w:rsidR="001655DC" w:rsidRPr="00404FC2" w:rsidRDefault="001655DC" w:rsidP="001655DC">
      <w:pPr>
        <w:pStyle w:val="a0"/>
        <w:spacing w:line="276" w:lineRule="auto"/>
        <w:jc w:val="both"/>
        <w:rPr>
          <w:rFonts w:ascii="Times New Roman" w:hAnsi="Times New Roman" w:cs="Times New Roman"/>
          <w:color w:val="000000" w:themeColor="text1"/>
          <w:sz w:val="24"/>
          <w:szCs w:val="24"/>
        </w:rPr>
      </w:pPr>
    </w:p>
    <w:p w14:paraId="251FAF5C" w14:textId="524C8F53" w:rsidR="001655DC" w:rsidRPr="00404FC2" w:rsidRDefault="001655DC" w:rsidP="001655DC">
      <w:pPr>
        <w:pStyle w:val="a0"/>
        <w:spacing w:line="360" w:lineRule="auto"/>
        <w:jc w:val="center"/>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lastRenderedPageBreak/>
        <w:t>Алгоритм коррекции АД при ИИ. – за исключением ситуации, когда это необходимо исходя из сопутствующей патологии (например, диссекция аорты, отек легких, преэклампсия или эклампсия)</w:t>
      </w:r>
    </w:p>
    <w:p w14:paraId="2EBC0ED1" w14:textId="6A4DD5B6" w:rsidR="001655DC" w:rsidRPr="00404FC2" w:rsidRDefault="001655DC" w:rsidP="001655DC">
      <w:pPr>
        <w:pStyle w:val="a0"/>
        <w:jc w:val="both"/>
        <w:rPr>
          <w:rFonts w:ascii="Times New Roman" w:hAnsi="Times New Roman" w:cs="Times New Roman"/>
          <w:color w:val="000000" w:themeColor="text1"/>
          <w:sz w:val="24"/>
          <w:szCs w:val="24"/>
        </w:rPr>
      </w:pPr>
      <w:r w:rsidRPr="00404FC2">
        <w:rPr>
          <w:rFonts w:ascii="Times New Roman" w:hAnsi="Times New Roman" w:cs="Times New Roman"/>
          <w:noProof/>
          <w:color w:val="000000" w:themeColor="text1"/>
          <w:sz w:val="24"/>
          <w:szCs w:val="24"/>
        </w:rPr>
        <w:drawing>
          <wp:inline distT="0" distB="0" distL="0" distR="0" wp14:anchorId="052D0AD4" wp14:editId="5CC388EC">
            <wp:extent cx="5856605" cy="2214245"/>
            <wp:effectExtent l="0" t="0" r="0" b="0"/>
            <wp:docPr id="141446048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460483" name=""/>
                    <pic:cNvPicPr/>
                  </pic:nvPicPr>
                  <pic:blipFill rotWithShape="1">
                    <a:blip r:embed="rId12"/>
                    <a:srcRect l="1411" t="4282"/>
                    <a:stretch>
                      <a:fillRect/>
                    </a:stretch>
                  </pic:blipFill>
                  <pic:spPr bwMode="auto">
                    <a:xfrm>
                      <a:off x="0" y="0"/>
                      <a:ext cx="5856605" cy="2214245"/>
                    </a:xfrm>
                    <a:prstGeom prst="rect">
                      <a:avLst/>
                    </a:prstGeom>
                    <a:ln>
                      <a:noFill/>
                    </a:ln>
                    <a:extLst>
                      <a:ext uri="{53640926-AAD7-44D8-BBD7-CCE9431645EC}">
                        <a14:shadowObscured xmlns:a14="http://schemas.microsoft.com/office/drawing/2010/main"/>
                      </a:ext>
                    </a:extLst>
                  </pic:spPr>
                </pic:pic>
              </a:graphicData>
            </a:graphic>
          </wp:inline>
        </w:drawing>
      </w:r>
    </w:p>
    <w:p w14:paraId="46864034" w14:textId="77777777" w:rsidR="00E6039E" w:rsidRPr="00404FC2" w:rsidRDefault="00E6039E" w:rsidP="001655DC">
      <w:pPr>
        <w:pStyle w:val="a0"/>
        <w:spacing w:line="360" w:lineRule="auto"/>
        <w:jc w:val="center"/>
        <w:rPr>
          <w:rFonts w:ascii="Times New Roman" w:hAnsi="Times New Roman" w:cs="Times New Roman"/>
          <w:color w:val="000000" w:themeColor="text1"/>
          <w:sz w:val="24"/>
          <w:szCs w:val="24"/>
        </w:rPr>
      </w:pPr>
    </w:p>
    <w:p w14:paraId="413DCDDC" w14:textId="77777777" w:rsidR="00E6039E" w:rsidRPr="00404FC2" w:rsidRDefault="00E6039E" w:rsidP="001655DC">
      <w:pPr>
        <w:pStyle w:val="a0"/>
        <w:spacing w:line="360" w:lineRule="auto"/>
        <w:jc w:val="center"/>
        <w:rPr>
          <w:rFonts w:ascii="Times New Roman" w:hAnsi="Times New Roman" w:cs="Times New Roman"/>
          <w:color w:val="000000" w:themeColor="text1"/>
          <w:sz w:val="24"/>
          <w:szCs w:val="24"/>
        </w:rPr>
      </w:pPr>
    </w:p>
    <w:p w14:paraId="02B76589" w14:textId="2759F5F7" w:rsidR="001655DC" w:rsidRPr="00404FC2" w:rsidRDefault="001655DC" w:rsidP="001655DC">
      <w:pPr>
        <w:pStyle w:val="a0"/>
        <w:spacing w:line="360" w:lineRule="auto"/>
        <w:jc w:val="center"/>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Алгоритм диагностики основных причин ишемического инсульта и ESUS</w:t>
      </w:r>
    </w:p>
    <w:p w14:paraId="4C44B61A" w14:textId="05B806DB" w:rsidR="001655DC" w:rsidRPr="00404FC2" w:rsidRDefault="001655DC" w:rsidP="001655DC">
      <w:pPr>
        <w:pStyle w:val="a0"/>
        <w:jc w:val="center"/>
        <w:rPr>
          <w:rFonts w:ascii="Times New Roman" w:hAnsi="Times New Roman" w:cs="Times New Roman"/>
          <w:color w:val="000000" w:themeColor="text1"/>
          <w:sz w:val="24"/>
          <w:szCs w:val="24"/>
        </w:rPr>
      </w:pPr>
      <w:r w:rsidRPr="00404FC2">
        <w:rPr>
          <w:rFonts w:ascii="Times New Roman" w:hAnsi="Times New Roman" w:cs="Times New Roman"/>
          <w:noProof/>
          <w:color w:val="000000" w:themeColor="text1"/>
          <w:sz w:val="24"/>
          <w:szCs w:val="24"/>
        </w:rPr>
        <w:drawing>
          <wp:inline distT="0" distB="0" distL="0" distR="0" wp14:anchorId="6F4E6ED6" wp14:editId="16D7C40A">
            <wp:extent cx="5894705" cy="3055620"/>
            <wp:effectExtent l="0" t="0" r="0" b="0"/>
            <wp:docPr id="9416889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688912" name=""/>
                    <pic:cNvPicPr/>
                  </pic:nvPicPr>
                  <pic:blipFill rotWithShape="1">
                    <a:blip r:embed="rId13"/>
                    <a:srcRect l="770" b="1414"/>
                    <a:stretch>
                      <a:fillRect/>
                    </a:stretch>
                  </pic:blipFill>
                  <pic:spPr bwMode="auto">
                    <a:xfrm>
                      <a:off x="0" y="0"/>
                      <a:ext cx="5894705" cy="3055620"/>
                    </a:xfrm>
                    <a:prstGeom prst="rect">
                      <a:avLst/>
                    </a:prstGeom>
                    <a:ln>
                      <a:noFill/>
                    </a:ln>
                    <a:extLst>
                      <a:ext uri="{53640926-AAD7-44D8-BBD7-CCE9431645EC}">
                        <a14:shadowObscured xmlns:a14="http://schemas.microsoft.com/office/drawing/2010/main"/>
                      </a:ext>
                    </a:extLst>
                  </pic:spPr>
                </pic:pic>
              </a:graphicData>
            </a:graphic>
          </wp:inline>
        </w:drawing>
      </w:r>
    </w:p>
    <w:p w14:paraId="35EE4A39" w14:textId="77777777" w:rsidR="001655DC" w:rsidRPr="00404FC2" w:rsidRDefault="001655DC" w:rsidP="001655DC">
      <w:pPr>
        <w:pStyle w:val="a0"/>
        <w:rPr>
          <w:rFonts w:ascii="Times New Roman" w:hAnsi="Times New Roman" w:cs="Times New Roman"/>
          <w:color w:val="000000" w:themeColor="text1"/>
        </w:rPr>
      </w:pPr>
    </w:p>
    <w:p w14:paraId="743F2754" w14:textId="77777777" w:rsidR="00BB743D" w:rsidRPr="00404FC2" w:rsidRDefault="00BB743D" w:rsidP="001655DC">
      <w:pPr>
        <w:pStyle w:val="a0"/>
        <w:rPr>
          <w:rFonts w:ascii="Times New Roman" w:hAnsi="Times New Roman" w:cs="Times New Roman"/>
          <w:color w:val="000000" w:themeColor="text1"/>
        </w:rPr>
      </w:pPr>
    </w:p>
    <w:p w14:paraId="3C2A17D6" w14:textId="77777777" w:rsidR="00BB743D" w:rsidRPr="00404FC2" w:rsidRDefault="00BB743D" w:rsidP="001655DC">
      <w:pPr>
        <w:pStyle w:val="a0"/>
        <w:rPr>
          <w:rFonts w:ascii="Times New Roman" w:hAnsi="Times New Roman" w:cs="Times New Roman"/>
          <w:color w:val="000000" w:themeColor="text1"/>
        </w:rPr>
      </w:pPr>
    </w:p>
    <w:p w14:paraId="1C554B36" w14:textId="77777777" w:rsidR="00BB743D" w:rsidRPr="00404FC2" w:rsidRDefault="00BB743D" w:rsidP="001655DC">
      <w:pPr>
        <w:pStyle w:val="a0"/>
        <w:rPr>
          <w:rFonts w:ascii="Times New Roman" w:hAnsi="Times New Roman" w:cs="Times New Roman"/>
          <w:color w:val="000000" w:themeColor="text1"/>
        </w:rPr>
      </w:pPr>
    </w:p>
    <w:p w14:paraId="36924FCF" w14:textId="77777777" w:rsidR="00BB743D" w:rsidRPr="00404FC2" w:rsidRDefault="00BB743D" w:rsidP="001655DC">
      <w:pPr>
        <w:pStyle w:val="a0"/>
        <w:rPr>
          <w:rFonts w:ascii="Times New Roman" w:hAnsi="Times New Roman" w:cs="Times New Roman"/>
          <w:color w:val="000000" w:themeColor="text1"/>
        </w:rPr>
      </w:pPr>
    </w:p>
    <w:p w14:paraId="4CB86AE1" w14:textId="77777777" w:rsidR="00BB743D" w:rsidRPr="00404FC2" w:rsidRDefault="00BB743D" w:rsidP="001655DC">
      <w:pPr>
        <w:pStyle w:val="a0"/>
        <w:rPr>
          <w:rFonts w:ascii="Times New Roman" w:hAnsi="Times New Roman" w:cs="Times New Roman"/>
          <w:color w:val="000000" w:themeColor="text1"/>
        </w:rPr>
      </w:pPr>
    </w:p>
    <w:p w14:paraId="5F9DAF8C" w14:textId="77777777" w:rsidR="00BB743D" w:rsidRPr="00404FC2" w:rsidRDefault="00BB743D" w:rsidP="001655DC">
      <w:pPr>
        <w:pStyle w:val="a0"/>
        <w:rPr>
          <w:rFonts w:ascii="Times New Roman" w:hAnsi="Times New Roman" w:cs="Times New Roman"/>
          <w:color w:val="000000" w:themeColor="text1"/>
        </w:rPr>
      </w:pPr>
    </w:p>
    <w:p w14:paraId="09C5B162" w14:textId="77777777" w:rsidR="00BB743D" w:rsidRPr="00404FC2" w:rsidRDefault="00BB743D" w:rsidP="001655DC">
      <w:pPr>
        <w:pStyle w:val="a0"/>
        <w:rPr>
          <w:rFonts w:ascii="Times New Roman" w:hAnsi="Times New Roman" w:cs="Times New Roman"/>
          <w:color w:val="000000" w:themeColor="text1"/>
        </w:rPr>
      </w:pPr>
    </w:p>
    <w:p w14:paraId="35D00776" w14:textId="77777777" w:rsidR="00BB743D" w:rsidRPr="00404FC2" w:rsidRDefault="00BB743D" w:rsidP="001655DC">
      <w:pPr>
        <w:pStyle w:val="a0"/>
        <w:rPr>
          <w:rFonts w:ascii="Times New Roman" w:hAnsi="Times New Roman" w:cs="Times New Roman"/>
          <w:color w:val="000000" w:themeColor="text1"/>
        </w:rPr>
      </w:pPr>
    </w:p>
    <w:p w14:paraId="0AF01253" w14:textId="77777777" w:rsidR="00BB743D" w:rsidRPr="00404FC2" w:rsidRDefault="00BB743D" w:rsidP="001655DC">
      <w:pPr>
        <w:pStyle w:val="a0"/>
        <w:rPr>
          <w:rFonts w:ascii="Times New Roman" w:hAnsi="Times New Roman" w:cs="Times New Roman"/>
          <w:color w:val="000000" w:themeColor="text1"/>
        </w:rPr>
      </w:pPr>
    </w:p>
    <w:p w14:paraId="72B08F18" w14:textId="77777777" w:rsidR="00BB743D" w:rsidRPr="00404FC2" w:rsidRDefault="00BB743D" w:rsidP="001655DC">
      <w:pPr>
        <w:pStyle w:val="a0"/>
        <w:rPr>
          <w:rFonts w:ascii="Times New Roman" w:hAnsi="Times New Roman" w:cs="Times New Roman"/>
          <w:color w:val="000000" w:themeColor="text1"/>
        </w:rPr>
      </w:pPr>
    </w:p>
    <w:p w14:paraId="7C2063E4" w14:textId="77777777" w:rsidR="00BB743D" w:rsidRPr="00404FC2" w:rsidRDefault="00BB743D" w:rsidP="001655DC">
      <w:pPr>
        <w:pStyle w:val="a0"/>
        <w:rPr>
          <w:rFonts w:ascii="Times New Roman" w:hAnsi="Times New Roman" w:cs="Times New Roman"/>
          <w:color w:val="000000" w:themeColor="text1"/>
        </w:rPr>
      </w:pPr>
    </w:p>
    <w:p w14:paraId="378A597B" w14:textId="77777777" w:rsidR="00BB743D" w:rsidRPr="00404FC2" w:rsidRDefault="00BB743D" w:rsidP="001655DC">
      <w:pPr>
        <w:pStyle w:val="a0"/>
        <w:rPr>
          <w:rFonts w:ascii="Times New Roman" w:hAnsi="Times New Roman" w:cs="Times New Roman"/>
          <w:color w:val="000000" w:themeColor="text1"/>
        </w:rPr>
      </w:pPr>
    </w:p>
    <w:p w14:paraId="3FC82339" w14:textId="77777777" w:rsidR="00BB743D" w:rsidRPr="00404FC2" w:rsidRDefault="00BB743D" w:rsidP="001655DC">
      <w:pPr>
        <w:pStyle w:val="a0"/>
        <w:rPr>
          <w:rFonts w:ascii="Times New Roman" w:hAnsi="Times New Roman" w:cs="Times New Roman"/>
          <w:color w:val="000000" w:themeColor="text1"/>
        </w:rPr>
      </w:pPr>
    </w:p>
    <w:p w14:paraId="07D6EC17" w14:textId="458EF185" w:rsidR="00E6039E" w:rsidRPr="00404FC2" w:rsidRDefault="00E6039E" w:rsidP="00E6039E">
      <w:pPr>
        <w:pStyle w:val="a0"/>
        <w:spacing w:line="360" w:lineRule="auto"/>
        <w:jc w:val="center"/>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lastRenderedPageBreak/>
        <w:t xml:space="preserve">Алгоритм лечения </w:t>
      </w:r>
    </w:p>
    <w:p w14:paraId="0C5C20AE" w14:textId="0963B8E7" w:rsidR="000F3CB7" w:rsidRPr="00404FC2" w:rsidRDefault="00084CA0" w:rsidP="00E6039E">
      <w:pPr>
        <w:pStyle w:val="a0"/>
        <w:jc w:val="center"/>
        <w:rPr>
          <w:rFonts w:ascii="Times New Roman" w:eastAsia="Times New Roman" w:hAnsi="Times New Roman" w:cs="Times New Roman"/>
          <w:color w:val="000000" w:themeColor="text1"/>
        </w:rPr>
      </w:pPr>
      <w:r w:rsidRPr="00404FC2">
        <w:rPr>
          <w:rFonts w:ascii="Times New Roman" w:eastAsia="Times New Roman" w:hAnsi="Times New Roman" w:cs="Times New Roman"/>
          <w:noProof/>
          <w:color w:val="000000" w:themeColor="text1"/>
          <w:sz w:val="24"/>
          <w:szCs w:val="24"/>
        </w:rPr>
        <w:drawing>
          <wp:inline distT="0" distB="0" distL="0" distR="0" wp14:anchorId="0286CEC4" wp14:editId="7155F34D">
            <wp:extent cx="5939366" cy="6492240"/>
            <wp:effectExtent l="0" t="0" r="0" b="0"/>
            <wp:docPr id="4" name="Рисунок 3" descr="C:\Users\User\Desktop\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Безымянный.png"/>
                    <pic:cNvPicPr>
                      <a:picLocks noChangeAspect="1" noChangeArrowheads="1"/>
                    </pic:cNvPicPr>
                  </pic:nvPicPr>
                  <pic:blipFill rotWithShape="1">
                    <a:blip r:embed="rId14" cstate="print"/>
                    <a:srcRect t="1878" b="3969"/>
                    <a:stretch>
                      <a:fillRect/>
                    </a:stretch>
                  </pic:blipFill>
                  <pic:spPr bwMode="auto">
                    <a:xfrm>
                      <a:off x="0" y="0"/>
                      <a:ext cx="5942914" cy="6496118"/>
                    </a:xfrm>
                    <a:prstGeom prst="rect">
                      <a:avLst/>
                    </a:prstGeom>
                    <a:noFill/>
                    <a:ln>
                      <a:noFill/>
                    </a:ln>
                    <a:extLst>
                      <a:ext uri="{53640926-AAD7-44D8-BBD7-CCE9431645EC}">
                        <a14:shadowObscured xmlns:a14="http://schemas.microsoft.com/office/drawing/2010/main"/>
                      </a:ext>
                    </a:extLst>
                  </pic:spPr>
                </pic:pic>
              </a:graphicData>
            </a:graphic>
          </wp:inline>
        </w:drawing>
      </w:r>
    </w:p>
    <w:p w14:paraId="455E5D19" w14:textId="77777777" w:rsidR="00237F45" w:rsidRPr="00404FC2" w:rsidRDefault="00237F45" w:rsidP="000F3CB7">
      <w:pPr>
        <w:spacing w:after="240" w:line="300" w:lineRule="atLeast"/>
        <w:jc w:val="both"/>
        <w:textAlignment w:val="baseline"/>
        <w:rPr>
          <w:rFonts w:ascii="Times New Roman" w:eastAsia="Times New Roman" w:hAnsi="Times New Roman" w:cs="Times New Roman"/>
          <w:color w:val="000000" w:themeColor="text1"/>
          <w:sz w:val="24"/>
          <w:szCs w:val="24"/>
        </w:rPr>
      </w:pPr>
    </w:p>
    <w:p w14:paraId="5026502A" w14:textId="77777777" w:rsidR="00237F45" w:rsidRPr="00404FC2" w:rsidRDefault="00237F45" w:rsidP="000F3CB7">
      <w:pPr>
        <w:spacing w:after="240" w:line="300" w:lineRule="atLeast"/>
        <w:jc w:val="both"/>
        <w:textAlignment w:val="baseline"/>
        <w:rPr>
          <w:rFonts w:ascii="Times New Roman" w:eastAsia="Times New Roman" w:hAnsi="Times New Roman" w:cs="Times New Roman"/>
          <w:color w:val="000000" w:themeColor="text1"/>
          <w:sz w:val="24"/>
          <w:szCs w:val="24"/>
        </w:rPr>
      </w:pPr>
    </w:p>
    <w:p w14:paraId="68DE2B0E" w14:textId="77777777" w:rsidR="00237F45" w:rsidRPr="00404FC2" w:rsidRDefault="00237F45" w:rsidP="000F3CB7">
      <w:pPr>
        <w:spacing w:after="240" w:line="300" w:lineRule="atLeast"/>
        <w:jc w:val="both"/>
        <w:textAlignment w:val="baseline"/>
        <w:rPr>
          <w:rFonts w:ascii="Times New Roman" w:eastAsia="Times New Roman" w:hAnsi="Times New Roman" w:cs="Times New Roman"/>
          <w:color w:val="000000" w:themeColor="text1"/>
          <w:sz w:val="24"/>
          <w:szCs w:val="24"/>
        </w:rPr>
      </w:pPr>
    </w:p>
    <w:p w14:paraId="2E26A316" w14:textId="77777777" w:rsidR="00237F45" w:rsidRPr="00404FC2" w:rsidRDefault="00237F45" w:rsidP="000F3CB7">
      <w:pPr>
        <w:spacing w:after="240" w:line="300" w:lineRule="atLeast"/>
        <w:jc w:val="both"/>
        <w:textAlignment w:val="baseline"/>
        <w:rPr>
          <w:rFonts w:ascii="Times New Roman" w:eastAsia="Times New Roman" w:hAnsi="Times New Roman" w:cs="Times New Roman"/>
          <w:color w:val="000000" w:themeColor="text1"/>
          <w:sz w:val="24"/>
          <w:szCs w:val="24"/>
        </w:rPr>
      </w:pPr>
    </w:p>
    <w:p w14:paraId="1B4B4528" w14:textId="77777777" w:rsidR="00237F45" w:rsidRDefault="00237F45" w:rsidP="000F3CB7">
      <w:pPr>
        <w:spacing w:after="240" w:line="300" w:lineRule="atLeast"/>
        <w:jc w:val="both"/>
        <w:textAlignment w:val="baseline"/>
        <w:rPr>
          <w:rFonts w:ascii="Times New Roman" w:eastAsia="Times New Roman" w:hAnsi="Times New Roman" w:cs="Times New Roman"/>
          <w:color w:val="000000" w:themeColor="text1"/>
          <w:sz w:val="24"/>
          <w:szCs w:val="24"/>
        </w:rPr>
      </w:pPr>
    </w:p>
    <w:p w14:paraId="31A8D1EB" w14:textId="77777777" w:rsidR="00084CA0" w:rsidRPr="00404FC2" w:rsidRDefault="00084CA0" w:rsidP="000F3CB7">
      <w:pPr>
        <w:spacing w:before="576" w:after="346" w:line="240" w:lineRule="auto"/>
        <w:textAlignment w:val="baseline"/>
        <w:outlineLvl w:val="0"/>
        <w:rPr>
          <w:rFonts w:ascii="Times New Roman" w:eastAsia="Times New Roman" w:hAnsi="Times New Roman" w:cs="Times New Roman"/>
          <w:color w:val="000000" w:themeColor="text1"/>
          <w:sz w:val="24"/>
          <w:szCs w:val="24"/>
        </w:rPr>
      </w:pPr>
    </w:p>
    <w:p w14:paraId="15B58782" w14:textId="77777777" w:rsidR="002C21C6" w:rsidRDefault="000F3CB7" w:rsidP="002C21C6">
      <w:pPr>
        <w:pStyle w:val="1"/>
        <w:jc w:val="right"/>
        <w:rPr>
          <w:color w:val="000000" w:themeColor="text1"/>
          <w:szCs w:val="28"/>
        </w:rPr>
      </w:pPr>
      <w:bookmarkStart w:id="43" w:name="_Toc215916177"/>
      <w:r w:rsidRPr="00404FC2">
        <w:rPr>
          <w:color w:val="000000" w:themeColor="text1"/>
          <w:szCs w:val="28"/>
        </w:rPr>
        <w:lastRenderedPageBreak/>
        <w:t xml:space="preserve">Приложение В. </w:t>
      </w:r>
    </w:p>
    <w:p w14:paraId="2C8873B0" w14:textId="5943B64D" w:rsidR="000F3CB7" w:rsidRPr="00404FC2" w:rsidRDefault="000F3CB7" w:rsidP="002C21C6">
      <w:pPr>
        <w:pStyle w:val="1"/>
        <w:jc w:val="center"/>
        <w:rPr>
          <w:color w:val="000000" w:themeColor="text1"/>
          <w:szCs w:val="28"/>
        </w:rPr>
      </w:pPr>
      <w:r w:rsidRPr="00404FC2">
        <w:rPr>
          <w:color w:val="000000" w:themeColor="text1"/>
          <w:szCs w:val="28"/>
        </w:rPr>
        <w:t>Информация для пациент</w:t>
      </w:r>
      <w:r w:rsidR="00407ED1" w:rsidRPr="00404FC2">
        <w:rPr>
          <w:color w:val="000000" w:themeColor="text1"/>
          <w:szCs w:val="28"/>
        </w:rPr>
        <w:t>а</w:t>
      </w:r>
      <w:bookmarkEnd w:id="43"/>
    </w:p>
    <w:p w14:paraId="09CAF2FE" w14:textId="77777777" w:rsidR="000F3CB7" w:rsidRPr="00404FC2" w:rsidRDefault="000F3CB7" w:rsidP="00407ED1">
      <w:pPr>
        <w:spacing w:after="240" w:line="360" w:lineRule="auto"/>
        <w:ind w:firstLine="708"/>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Инсульт – это острое заболевание головного мозга, вызванное разрывом или закупоркой сосуда, кровоснабжающего его.</w:t>
      </w:r>
    </w:p>
    <w:p w14:paraId="49D8BBC3" w14:textId="77777777" w:rsidR="000F3CB7" w:rsidRPr="00404FC2" w:rsidRDefault="000F3CB7" w:rsidP="00407ED1">
      <w:pPr>
        <w:spacing w:after="0" w:line="360" w:lineRule="auto"/>
        <w:ind w:firstLine="708"/>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Признаками инсульта считаются </w:t>
      </w:r>
      <w:r w:rsidRPr="00404FC2">
        <w:rPr>
          <w:rFonts w:ascii="Times New Roman" w:eastAsia="Times New Roman" w:hAnsi="Times New Roman" w:cs="Times New Roman"/>
          <w:i/>
          <w:iCs/>
          <w:color w:val="000000" w:themeColor="text1"/>
          <w:sz w:val="24"/>
          <w:szCs w:val="24"/>
        </w:rPr>
        <w:t>внезапное</w:t>
      </w:r>
      <w:r w:rsidRPr="00404FC2">
        <w:rPr>
          <w:rFonts w:ascii="Times New Roman" w:eastAsia="Times New Roman" w:hAnsi="Times New Roman" w:cs="Times New Roman"/>
          <w:color w:val="000000" w:themeColor="text1"/>
          <w:sz w:val="24"/>
          <w:szCs w:val="24"/>
        </w:rPr>
        <w:t> возникновение слабости мышц лица или конечностей, особенно на одной половине тела, нарушение чувствительности чаще также на одной половине, затруднение произношения или понимания речи. В тяжёлых случаях бывает потеря сознания.</w:t>
      </w:r>
    </w:p>
    <w:p w14:paraId="1AA7F83E" w14:textId="77777777" w:rsidR="000F3CB7" w:rsidRPr="00404FC2" w:rsidRDefault="000F3CB7" w:rsidP="00407ED1">
      <w:pPr>
        <w:spacing w:after="240" w:line="360" w:lineRule="auto"/>
        <w:ind w:firstLine="708"/>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Распознать заболевание возможно на месте, немедля. Для этого используется тест «УЗП». Для этого попросите пострадавшего:</w:t>
      </w:r>
    </w:p>
    <w:p w14:paraId="38EB122E" w14:textId="30EE59A3" w:rsidR="000F3CB7" w:rsidRPr="00404FC2" w:rsidRDefault="000F3CB7" w:rsidP="00407ED1">
      <w:pPr>
        <w:spacing w:after="240" w:line="360" w:lineRule="auto"/>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У — улыбнуться. Улыбка может быть кривая, уголок </w:t>
      </w:r>
      <w:r w:rsidR="00532C42" w:rsidRPr="00404FC2">
        <w:rPr>
          <w:rFonts w:ascii="Times New Roman" w:eastAsia="Times New Roman" w:hAnsi="Times New Roman" w:cs="Times New Roman"/>
          <w:color w:val="000000" w:themeColor="text1"/>
          <w:sz w:val="24"/>
          <w:szCs w:val="24"/>
        </w:rPr>
        <w:t>губ, с одной стороны,</w:t>
      </w:r>
      <w:r w:rsidRPr="00404FC2">
        <w:rPr>
          <w:rFonts w:ascii="Times New Roman" w:eastAsia="Times New Roman" w:hAnsi="Times New Roman" w:cs="Times New Roman"/>
          <w:color w:val="000000" w:themeColor="text1"/>
          <w:sz w:val="24"/>
          <w:szCs w:val="24"/>
        </w:rPr>
        <w:t xml:space="preserve"> может быть направлен вниз, а не вверх, лицо может быть перекошено.</w:t>
      </w:r>
    </w:p>
    <w:p w14:paraId="2D253645" w14:textId="77777777" w:rsidR="000F3CB7" w:rsidRPr="00404FC2" w:rsidRDefault="000F3CB7" w:rsidP="000F3CB7">
      <w:pPr>
        <w:spacing w:after="240" w:line="300" w:lineRule="atLeast"/>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З — заговорить. Речь может быть невнятная, или отсутствует понимание задания.</w:t>
      </w:r>
    </w:p>
    <w:p w14:paraId="079FBA74" w14:textId="77777777" w:rsidR="000F3CB7" w:rsidRPr="00404FC2" w:rsidRDefault="000F3CB7" w:rsidP="000F3CB7">
      <w:pPr>
        <w:spacing w:after="240" w:line="300" w:lineRule="atLeast"/>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 — поднять обе руки. Руки поднимаются не одинаково или одна не поднимается совсем.</w:t>
      </w:r>
    </w:p>
    <w:p w14:paraId="15C0AF43" w14:textId="77777777" w:rsidR="000F3CB7" w:rsidRPr="00404FC2" w:rsidRDefault="000F3CB7" w:rsidP="002F73A7">
      <w:pPr>
        <w:spacing w:after="240" w:line="360" w:lineRule="auto"/>
        <w:ind w:firstLine="708"/>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Очень важно отметить, что все перечисленные симптомы возникают ВНЕЗАПНО (ОСТРО)! Если пострадавший затрудняется выполнить какое-то из этих заданий, необходимо немедленно вызвать скорую помощь, описать симптомы и указать время начала заболевания прибывшим на место медикам. До приезда «скорой» больного необходимо уложить удобно, голова и плечи должны лежать на возвышение, чтобы не было сгибания, расстегнуть стесняющую одежду, дать достаточный приток свежего воздуха. Ничего не давать в рот, лечение больного с инсультом осуществляется только в больнице в специализированном отделении.</w:t>
      </w:r>
    </w:p>
    <w:p w14:paraId="0AB06F1B" w14:textId="7BFC1267" w:rsidR="00346C18" w:rsidRPr="00404FC2" w:rsidRDefault="000F3CB7" w:rsidP="00BB743D">
      <w:pPr>
        <w:spacing w:after="240" w:line="360" w:lineRule="auto"/>
        <w:ind w:firstLine="708"/>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После проведенного курса лечения в стационаре при выписке больному рекомендуют продолжить лечение, которое включает прием препаратов, для предотвращения повторного инсульта, и средства, способствующие восстановлению нарушенных функций. Пациент должен неукоснительно выполнять все рекомендации врача, который будет наблюдать его в течение необходимого времени. При появлении каких-либо новых симптомов следует незамедлительно обратиться за медицинской помощью.</w:t>
      </w:r>
    </w:p>
    <w:p w14:paraId="0B021323" w14:textId="77777777" w:rsidR="00BB743D" w:rsidRPr="00404FC2" w:rsidRDefault="00BB743D" w:rsidP="00BB743D">
      <w:pPr>
        <w:spacing w:after="240" w:line="360" w:lineRule="auto"/>
        <w:ind w:firstLine="708"/>
        <w:jc w:val="both"/>
        <w:textAlignment w:val="baseline"/>
        <w:rPr>
          <w:rFonts w:ascii="Times New Roman" w:eastAsia="Times New Roman" w:hAnsi="Times New Roman" w:cs="Times New Roman"/>
          <w:color w:val="000000" w:themeColor="text1"/>
          <w:sz w:val="24"/>
          <w:szCs w:val="24"/>
        </w:rPr>
      </w:pPr>
    </w:p>
    <w:p w14:paraId="094578E1" w14:textId="77777777" w:rsidR="002C21C6" w:rsidRDefault="000F3CB7" w:rsidP="002C21C6">
      <w:pPr>
        <w:pStyle w:val="1"/>
        <w:spacing w:line="360" w:lineRule="auto"/>
        <w:jc w:val="right"/>
        <w:rPr>
          <w:color w:val="000000" w:themeColor="text1"/>
          <w:szCs w:val="28"/>
        </w:rPr>
      </w:pPr>
      <w:bookmarkStart w:id="44" w:name="_Toc215916178"/>
      <w:r w:rsidRPr="00404FC2">
        <w:rPr>
          <w:color w:val="000000" w:themeColor="text1"/>
          <w:szCs w:val="28"/>
        </w:rPr>
        <w:lastRenderedPageBreak/>
        <w:t>Приложение Г.</w:t>
      </w:r>
      <w:r w:rsidR="006D0120" w:rsidRPr="00404FC2">
        <w:rPr>
          <w:color w:val="000000" w:themeColor="text1"/>
          <w:szCs w:val="28"/>
        </w:rPr>
        <w:t xml:space="preserve"> </w:t>
      </w:r>
    </w:p>
    <w:p w14:paraId="2585E65F" w14:textId="72BF08FE" w:rsidR="000F3CB7" w:rsidRPr="00404FC2" w:rsidRDefault="002C21C6" w:rsidP="002C21C6">
      <w:pPr>
        <w:pStyle w:val="1"/>
        <w:spacing w:line="360" w:lineRule="auto"/>
        <w:jc w:val="center"/>
        <w:rPr>
          <w:color w:val="000000" w:themeColor="text1"/>
          <w:szCs w:val="28"/>
        </w:rPr>
      </w:pPr>
      <w:r w:rsidRPr="00F11F4E">
        <w:rPr>
          <w:color w:val="000000" w:themeColor="text1"/>
          <w:szCs w:val="28"/>
        </w:rPr>
        <w:t>Шкалы оценки, опросники</w:t>
      </w:r>
      <w:proofErr w:type="gramStart"/>
      <w:r w:rsidRPr="00F11F4E">
        <w:rPr>
          <w:color w:val="000000" w:themeColor="text1"/>
          <w:szCs w:val="28"/>
        </w:rPr>
        <w:t>.</w:t>
      </w:r>
      <w:proofErr w:type="gramEnd"/>
      <w:r w:rsidRPr="00F11F4E">
        <w:rPr>
          <w:color w:val="000000" w:themeColor="text1"/>
          <w:szCs w:val="28"/>
        </w:rPr>
        <w:t xml:space="preserve"> и так далее, приведённые в тексте клинических рекомендаций</w:t>
      </w:r>
      <w:r w:rsidRPr="002C21C6">
        <w:rPr>
          <w:color w:val="000000" w:themeColor="text1"/>
          <w:szCs w:val="28"/>
        </w:rPr>
        <w:t xml:space="preserve"> </w:t>
      </w:r>
      <w:bookmarkEnd w:id="44"/>
    </w:p>
    <w:p w14:paraId="7525D71F" w14:textId="57677D80" w:rsidR="000F489F" w:rsidRPr="00404FC2" w:rsidRDefault="0001413D" w:rsidP="000F489F">
      <w:pPr>
        <w:pStyle w:val="2"/>
        <w:spacing w:line="360" w:lineRule="auto"/>
        <w:jc w:val="both"/>
        <w:rPr>
          <w:color w:val="000000" w:themeColor="text1"/>
          <w:u w:val="single"/>
        </w:rPr>
      </w:pPr>
      <w:bookmarkStart w:id="45" w:name="_Toc215916179"/>
      <w:r w:rsidRPr="00F11F4E">
        <w:rPr>
          <w:color w:val="000000" w:themeColor="text1"/>
          <w:u w:val="single"/>
        </w:rPr>
        <w:t xml:space="preserve">Глава </w:t>
      </w:r>
      <w:r w:rsidR="000F489F" w:rsidRPr="00F11F4E">
        <w:rPr>
          <w:color w:val="000000" w:themeColor="text1"/>
          <w:u w:val="single"/>
        </w:rPr>
        <w:t>1.</w:t>
      </w:r>
      <w:r w:rsidR="000F489F" w:rsidRPr="00404FC2">
        <w:rPr>
          <w:color w:val="000000" w:themeColor="text1"/>
          <w:u w:val="single"/>
        </w:rPr>
        <w:t xml:space="preserve"> Методы, использованные для качества и силы доказательств.</w:t>
      </w:r>
      <w:bookmarkEnd w:id="45"/>
      <w:r w:rsidR="000F489F" w:rsidRPr="00404FC2">
        <w:rPr>
          <w:color w:val="000000" w:themeColor="text1"/>
          <w:u w:val="single"/>
        </w:rPr>
        <w:t xml:space="preserve"> </w:t>
      </w:r>
    </w:p>
    <w:p w14:paraId="027F5C62" w14:textId="263B3CF5" w:rsidR="0001413D" w:rsidRDefault="000F489F" w:rsidP="0001413D">
      <w:pPr>
        <w:pStyle w:val="a0"/>
        <w:spacing w:line="360" w:lineRule="auto"/>
        <w:jc w:val="right"/>
        <w:rPr>
          <w:rFonts w:ascii="Times New Roman" w:hAnsi="Times New Roman" w:cs="Times New Roman"/>
          <w:b/>
          <w:bCs/>
          <w:color w:val="000000" w:themeColor="text1"/>
          <w:sz w:val="24"/>
          <w:szCs w:val="24"/>
          <w:lang w:bidi="ru-RU"/>
        </w:rPr>
      </w:pPr>
      <w:r w:rsidRPr="00F11F4E">
        <w:rPr>
          <w:rFonts w:ascii="Times New Roman" w:hAnsi="Times New Roman" w:cs="Times New Roman"/>
          <w:b/>
          <w:bCs/>
          <w:color w:val="000000" w:themeColor="text1"/>
          <w:sz w:val="24"/>
          <w:szCs w:val="24"/>
          <w:lang w:bidi="ru-RU"/>
        </w:rPr>
        <w:t xml:space="preserve">Таблица </w:t>
      </w:r>
      <w:r w:rsidR="0001413D" w:rsidRPr="00F11F4E">
        <w:rPr>
          <w:rFonts w:ascii="Times New Roman" w:hAnsi="Times New Roman" w:cs="Times New Roman"/>
          <w:b/>
          <w:bCs/>
          <w:color w:val="000000" w:themeColor="text1"/>
          <w:sz w:val="24"/>
          <w:szCs w:val="24"/>
          <w:lang w:bidi="ru-RU"/>
        </w:rPr>
        <w:t xml:space="preserve">№ </w:t>
      </w:r>
      <w:r w:rsidRPr="00F11F4E">
        <w:rPr>
          <w:rFonts w:ascii="Times New Roman" w:hAnsi="Times New Roman" w:cs="Times New Roman"/>
          <w:b/>
          <w:bCs/>
          <w:color w:val="000000" w:themeColor="text1"/>
          <w:sz w:val="24"/>
          <w:szCs w:val="24"/>
          <w:lang w:bidi="ru-RU"/>
        </w:rPr>
        <w:t>1.</w:t>
      </w:r>
      <w:r w:rsidRPr="00404FC2">
        <w:rPr>
          <w:rFonts w:ascii="Times New Roman" w:hAnsi="Times New Roman" w:cs="Times New Roman"/>
          <w:b/>
          <w:bCs/>
          <w:color w:val="000000" w:themeColor="text1"/>
          <w:sz w:val="24"/>
          <w:szCs w:val="24"/>
          <w:lang w:bidi="ru-RU"/>
        </w:rPr>
        <w:t xml:space="preserve"> </w:t>
      </w:r>
    </w:p>
    <w:p w14:paraId="47BAA6D7" w14:textId="3846783C" w:rsidR="000F489F" w:rsidRPr="00404FC2" w:rsidRDefault="000F489F" w:rsidP="0001413D">
      <w:pPr>
        <w:pStyle w:val="a0"/>
        <w:spacing w:line="360" w:lineRule="auto"/>
        <w:jc w:val="center"/>
        <w:rPr>
          <w:rFonts w:ascii="Times New Roman" w:hAnsi="Times New Roman" w:cs="Times New Roman"/>
          <w:b/>
          <w:bCs/>
          <w:color w:val="000000" w:themeColor="text1"/>
          <w:sz w:val="24"/>
          <w:szCs w:val="24"/>
        </w:rPr>
      </w:pPr>
      <w:r w:rsidRPr="00404FC2">
        <w:rPr>
          <w:rFonts w:ascii="Times New Roman" w:hAnsi="Times New Roman" w:cs="Times New Roman"/>
          <w:b/>
          <w:bCs/>
          <w:color w:val="000000" w:themeColor="text1"/>
          <w:sz w:val="24"/>
          <w:szCs w:val="24"/>
          <w:lang w:bidi="ru-RU"/>
        </w:rPr>
        <w:t>Шкала оценки уровней достоверности доказательств (УДД) для методов диагностики (диагностических вмешательств)</w:t>
      </w:r>
    </w:p>
    <w:tbl>
      <w:tblPr>
        <w:tblStyle w:val="af3"/>
        <w:tblW w:w="0" w:type="auto"/>
        <w:tblInd w:w="108" w:type="dxa"/>
        <w:tblLook w:val="04A0" w:firstRow="1" w:lastRow="0" w:firstColumn="1" w:lastColumn="0" w:noHBand="0" w:noVBand="1"/>
      </w:tblPr>
      <w:tblGrid>
        <w:gridCol w:w="738"/>
        <w:gridCol w:w="8499"/>
      </w:tblGrid>
      <w:tr w:rsidR="00404FC2" w:rsidRPr="00404FC2" w14:paraId="5F983A78" w14:textId="77777777" w:rsidTr="00DC1821">
        <w:tc>
          <w:tcPr>
            <w:tcW w:w="738" w:type="dxa"/>
          </w:tcPr>
          <w:p w14:paraId="5E9F5335" w14:textId="77777777" w:rsidR="000F489F" w:rsidRPr="00404FC2" w:rsidRDefault="000F489F" w:rsidP="00DC1821">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УДД</w:t>
            </w:r>
          </w:p>
        </w:tc>
        <w:tc>
          <w:tcPr>
            <w:tcW w:w="8618" w:type="dxa"/>
          </w:tcPr>
          <w:p w14:paraId="2147EE93" w14:textId="77777777" w:rsidR="000F489F" w:rsidRPr="00404FC2" w:rsidRDefault="000F489F" w:rsidP="00DC1821">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Расшифровка</w:t>
            </w:r>
          </w:p>
        </w:tc>
      </w:tr>
      <w:tr w:rsidR="00404FC2" w:rsidRPr="00404FC2" w14:paraId="15F11207" w14:textId="77777777" w:rsidTr="00DC1821">
        <w:tc>
          <w:tcPr>
            <w:tcW w:w="738" w:type="dxa"/>
          </w:tcPr>
          <w:p w14:paraId="6E07E8DB" w14:textId="77777777" w:rsidR="000F489F" w:rsidRPr="00404FC2" w:rsidRDefault="000F489F" w:rsidP="00DC1821">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w:t>
            </w:r>
          </w:p>
        </w:tc>
        <w:tc>
          <w:tcPr>
            <w:tcW w:w="8618" w:type="dxa"/>
          </w:tcPr>
          <w:p w14:paraId="407CFC8A" w14:textId="77777777" w:rsidR="000F489F" w:rsidRPr="00404FC2" w:rsidRDefault="000F489F" w:rsidP="00DC1821">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bidi="ru-RU"/>
              </w:rP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404FC2" w:rsidRPr="00404FC2" w14:paraId="67F80230" w14:textId="77777777" w:rsidTr="00DC1821">
        <w:tc>
          <w:tcPr>
            <w:tcW w:w="738" w:type="dxa"/>
          </w:tcPr>
          <w:p w14:paraId="5C4D4C7D" w14:textId="77777777" w:rsidR="000F489F" w:rsidRPr="00404FC2" w:rsidRDefault="000F489F" w:rsidP="00DC1821">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2</w:t>
            </w:r>
          </w:p>
        </w:tc>
        <w:tc>
          <w:tcPr>
            <w:tcW w:w="8618" w:type="dxa"/>
          </w:tcPr>
          <w:p w14:paraId="1C7C4F39" w14:textId="77777777" w:rsidR="000F489F" w:rsidRPr="00404FC2" w:rsidRDefault="000F489F" w:rsidP="00DC1821">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bidi="ru-RU"/>
              </w:rP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404FC2" w:rsidRPr="00404FC2" w14:paraId="7CD9C78B" w14:textId="77777777" w:rsidTr="00DC1821">
        <w:tc>
          <w:tcPr>
            <w:tcW w:w="738" w:type="dxa"/>
          </w:tcPr>
          <w:p w14:paraId="3078EC64" w14:textId="77777777" w:rsidR="000F489F" w:rsidRPr="00404FC2" w:rsidRDefault="000F489F" w:rsidP="00DC1821">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3</w:t>
            </w:r>
          </w:p>
        </w:tc>
        <w:tc>
          <w:tcPr>
            <w:tcW w:w="8618" w:type="dxa"/>
          </w:tcPr>
          <w:p w14:paraId="2A1182F5" w14:textId="77777777" w:rsidR="000F489F" w:rsidRPr="00404FC2" w:rsidRDefault="000F489F" w:rsidP="00DC1821">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bidi="ru-RU"/>
              </w:rP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 рандомизированные сравнительные исследования, в том числе когортные исследования</w:t>
            </w:r>
          </w:p>
        </w:tc>
      </w:tr>
      <w:tr w:rsidR="00404FC2" w:rsidRPr="00404FC2" w14:paraId="2BD6E8A4" w14:textId="77777777" w:rsidTr="00DC1821">
        <w:tc>
          <w:tcPr>
            <w:tcW w:w="738" w:type="dxa"/>
          </w:tcPr>
          <w:p w14:paraId="49C917D5" w14:textId="77777777" w:rsidR="000F489F" w:rsidRPr="00404FC2" w:rsidRDefault="000F489F" w:rsidP="00DC1821">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4</w:t>
            </w:r>
          </w:p>
        </w:tc>
        <w:tc>
          <w:tcPr>
            <w:tcW w:w="8618" w:type="dxa"/>
          </w:tcPr>
          <w:p w14:paraId="42A4156E" w14:textId="77777777" w:rsidR="000F489F" w:rsidRPr="00404FC2" w:rsidRDefault="000F489F" w:rsidP="00DC1821">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bidi="ru-RU"/>
              </w:rPr>
              <w:t>Не сравнительные исследования, описание клинического случая</w:t>
            </w:r>
          </w:p>
        </w:tc>
      </w:tr>
      <w:tr w:rsidR="000F489F" w:rsidRPr="00404FC2" w14:paraId="39CFFF48" w14:textId="77777777" w:rsidTr="00DC1821">
        <w:tc>
          <w:tcPr>
            <w:tcW w:w="738" w:type="dxa"/>
          </w:tcPr>
          <w:p w14:paraId="6EA7A096" w14:textId="77777777" w:rsidR="000F489F" w:rsidRPr="00404FC2" w:rsidRDefault="000F489F" w:rsidP="00DC1821">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5</w:t>
            </w:r>
          </w:p>
        </w:tc>
        <w:tc>
          <w:tcPr>
            <w:tcW w:w="8618" w:type="dxa"/>
          </w:tcPr>
          <w:p w14:paraId="2FC87F7F" w14:textId="77777777" w:rsidR="000F489F" w:rsidRPr="00404FC2" w:rsidRDefault="000F489F" w:rsidP="00DC1821">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bidi="ru-RU"/>
              </w:rPr>
              <w:t>Имеется лишь обоснование механизма действия или мнение экспертов</w:t>
            </w:r>
          </w:p>
        </w:tc>
      </w:tr>
    </w:tbl>
    <w:p w14:paraId="7B814651" w14:textId="77777777" w:rsidR="000F489F" w:rsidRPr="00404FC2" w:rsidRDefault="000F489F" w:rsidP="000F489F">
      <w:pPr>
        <w:pStyle w:val="a0"/>
        <w:jc w:val="both"/>
        <w:rPr>
          <w:rFonts w:ascii="Times New Roman" w:hAnsi="Times New Roman" w:cs="Times New Roman"/>
          <w:color w:val="000000" w:themeColor="text1"/>
          <w:sz w:val="24"/>
          <w:szCs w:val="24"/>
        </w:rPr>
      </w:pPr>
    </w:p>
    <w:p w14:paraId="29739779" w14:textId="77777777" w:rsidR="000F489F" w:rsidRPr="00404FC2" w:rsidRDefault="000F489F" w:rsidP="000F489F">
      <w:pPr>
        <w:pStyle w:val="a0"/>
        <w:jc w:val="both"/>
        <w:rPr>
          <w:rFonts w:ascii="Times New Roman" w:hAnsi="Times New Roman" w:cs="Times New Roman"/>
          <w:color w:val="000000" w:themeColor="text1"/>
          <w:sz w:val="24"/>
          <w:szCs w:val="24"/>
        </w:rPr>
      </w:pPr>
    </w:p>
    <w:p w14:paraId="5A262A1B" w14:textId="40A3F5EC" w:rsidR="0001413D" w:rsidRDefault="000F489F" w:rsidP="0001413D">
      <w:pPr>
        <w:pStyle w:val="a0"/>
        <w:spacing w:line="360" w:lineRule="auto"/>
        <w:jc w:val="right"/>
        <w:rPr>
          <w:rFonts w:ascii="Times New Roman" w:hAnsi="Times New Roman" w:cs="Times New Roman"/>
          <w:b/>
          <w:bCs/>
          <w:color w:val="000000" w:themeColor="text1"/>
          <w:sz w:val="24"/>
          <w:szCs w:val="24"/>
          <w:lang w:bidi="ru-RU"/>
        </w:rPr>
      </w:pPr>
      <w:r w:rsidRPr="00F11F4E">
        <w:rPr>
          <w:rFonts w:ascii="Times New Roman" w:hAnsi="Times New Roman" w:cs="Times New Roman"/>
          <w:b/>
          <w:bCs/>
          <w:color w:val="000000" w:themeColor="text1"/>
          <w:sz w:val="24"/>
          <w:szCs w:val="24"/>
          <w:lang w:bidi="ru-RU"/>
        </w:rPr>
        <w:t xml:space="preserve">Таблица </w:t>
      </w:r>
      <w:r w:rsidR="0001413D" w:rsidRPr="00F11F4E">
        <w:rPr>
          <w:rFonts w:ascii="Times New Roman" w:hAnsi="Times New Roman" w:cs="Times New Roman"/>
          <w:b/>
          <w:bCs/>
          <w:color w:val="000000" w:themeColor="text1"/>
          <w:sz w:val="24"/>
          <w:szCs w:val="24"/>
          <w:lang w:bidi="ru-RU"/>
        </w:rPr>
        <w:t xml:space="preserve">№ </w:t>
      </w:r>
      <w:r w:rsidRPr="00F11F4E">
        <w:rPr>
          <w:rFonts w:ascii="Times New Roman" w:hAnsi="Times New Roman" w:cs="Times New Roman"/>
          <w:b/>
          <w:bCs/>
          <w:color w:val="000000" w:themeColor="text1"/>
          <w:sz w:val="24"/>
          <w:szCs w:val="24"/>
          <w:lang w:bidi="ru-RU"/>
        </w:rPr>
        <w:t>2.</w:t>
      </w:r>
      <w:r w:rsidRPr="00404FC2">
        <w:rPr>
          <w:rFonts w:ascii="Times New Roman" w:hAnsi="Times New Roman" w:cs="Times New Roman"/>
          <w:b/>
          <w:bCs/>
          <w:color w:val="000000" w:themeColor="text1"/>
          <w:sz w:val="24"/>
          <w:szCs w:val="24"/>
          <w:lang w:bidi="ru-RU"/>
        </w:rPr>
        <w:t xml:space="preserve"> </w:t>
      </w:r>
    </w:p>
    <w:p w14:paraId="5286D526" w14:textId="499E54C0" w:rsidR="000F489F" w:rsidRPr="00404FC2" w:rsidRDefault="000F489F" w:rsidP="0001413D">
      <w:pPr>
        <w:pStyle w:val="a0"/>
        <w:spacing w:line="360" w:lineRule="auto"/>
        <w:jc w:val="center"/>
        <w:rPr>
          <w:rFonts w:ascii="Times New Roman" w:hAnsi="Times New Roman" w:cs="Times New Roman"/>
          <w:b/>
          <w:bCs/>
          <w:color w:val="000000" w:themeColor="text1"/>
          <w:sz w:val="24"/>
          <w:szCs w:val="24"/>
        </w:rPr>
      </w:pPr>
      <w:r w:rsidRPr="00404FC2">
        <w:rPr>
          <w:rFonts w:ascii="Times New Roman" w:hAnsi="Times New Roman" w:cs="Times New Roman"/>
          <w:b/>
          <w:bCs/>
          <w:color w:val="000000" w:themeColor="text1"/>
          <w:sz w:val="24"/>
          <w:szCs w:val="24"/>
          <w:lang w:bidi="ru-RU"/>
        </w:rPr>
        <w:t>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tbl>
      <w:tblPr>
        <w:tblStyle w:val="af3"/>
        <w:tblW w:w="0" w:type="auto"/>
        <w:tblInd w:w="108" w:type="dxa"/>
        <w:tblLook w:val="04A0" w:firstRow="1" w:lastRow="0" w:firstColumn="1" w:lastColumn="0" w:noHBand="0" w:noVBand="1"/>
      </w:tblPr>
      <w:tblGrid>
        <w:gridCol w:w="738"/>
        <w:gridCol w:w="8499"/>
      </w:tblGrid>
      <w:tr w:rsidR="00404FC2" w:rsidRPr="00404FC2" w14:paraId="1C33E920" w14:textId="77777777" w:rsidTr="00DC1821">
        <w:tc>
          <w:tcPr>
            <w:tcW w:w="738" w:type="dxa"/>
          </w:tcPr>
          <w:p w14:paraId="19ABE4A1" w14:textId="77777777" w:rsidR="000F489F" w:rsidRPr="00404FC2" w:rsidRDefault="000F489F" w:rsidP="00DC1821">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УДД</w:t>
            </w:r>
          </w:p>
        </w:tc>
        <w:tc>
          <w:tcPr>
            <w:tcW w:w="8618" w:type="dxa"/>
          </w:tcPr>
          <w:p w14:paraId="726EB573" w14:textId="77777777" w:rsidR="000F489F" w:rsidRPr="00404FC2" w:rsidRDefault="000F489F" w:rsidP="00DC1821">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Расшифровка</w:t>
            </w:r>
          </w:p>
        </w:tc>
      </w:tr>
      <w:tr w:rsidR="00404FC2" w:rsidRPr="00404FC2" w14:paraId="3A44128D" w14:textId="77777777" w:rsidTr="00DC1821">
        <w:tc>
          <w:tcPr>
            <w:tcW w:w="738" w:type="dxa"/>
          </w:tcPr>
          <w:p w14:paraId="0E833D48" w14:textId="77777777" w:rsidR="000F489F" w:rsidRPr="00404FC2" w:rsidRDefault="000F489F" w:rsidP="00DC1821">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w:t>
            </w:r>
          </w:p>
        </w:tc>
        <w:tc>
          <w:tcPr>
            <w:tcW w:w="8618" w:type="dxa"/>
          </w:tcPr>
          <w:p w14:paraId="5BD29FAA" w14:textId="77777777" w:rsidR="000F489F" w:rsidRPr="00404FC2" w:rsidRDefault="000F489F" w:rsidP="00DC1821">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bidi="ru-RU"/>
              </w:rPr>
              <w:t>Систематический обзор рандомизированных клинических исследований с применением мета-анализа</w:t>
            </w:r>
          </w:p>
        </w:tc>
      </w:tr>
      <w:tr w:rsidR="00404FC2" w:rsidRPr="00404FC2" w14:paraId="452B49A4" w14:textId="77777777" w:rsidTr="00DC1821">
        <w:tc>
          <w:tcPr>
            <w:tcW w:w="738" w:type="dxa"/>
          </w:tcPr>
          <w:p w14:paraId="6088843C" w14:textId="77777777" w:rsidR="000F489F" w:rsidRPr="00404FC2" w:rsidRDefault="000F489F" w:rsidP="00DC1821">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2</w:t>
            </w:r>
          </w:p>
        </w:tc>
        <w:tc>
          <w:tcPr>
            <w:tcW w:w="8618" w:type="dxa"/>
          </w:tcPr>
          <w:p w14:paraId="7045E9E8" w14:textId="77777777" w:rsidR="000F489F" w:rsidRPr="00404FC2" w:rsidRDefault="000F489F" w:rsidP="00DC1821">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bidi="ru-RU"/>
              </w:rPr>
              <w:t>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404FC2" w:rsidRPr="00404FC2" w14:paraId="3E7ED8A1" w14:textId="77777777" w:rsidTr="00DC1821">
        <w:tc>
          <w:tcPr>
            <w:tcW w:w="738" w:type="dxa"/>
          </w:tcPr>
          <w:p w14:paraId="28B4E2D5" w14:textId="77777777" w:rsidR="000F489F" w:rsidRPr="00404FC2" w:rsidRDefault="000F489F" w:rsidP="00DC1821">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3</w:t>
            </w:r>
          </w:p>
        </w:tc>
        <w:tc>
          <w:tcPr>
            <w:tcW w:w="8618" w:type="dxa"/>
          </w:tcPr>
          <w:p w14:paraId="3E6EDF71" w14:textId="77777777" w:rsidR="000F489F" w:rsidRPr="00404FC2" w:rsidRDefault="000F489F" w:rsidP="00DC1821">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bidi="ru-RU"/>
              </w:rPr>
              <w:t>Не рандомизированные сравнительные исследования, в т.ч. когортные исследования</w:t>
            </w:r>
          </w:p>
        </w:tc>
      </w:tr>
      <w:tr w:rsidR="00404FC2" w:rsidRPr="00404FC2" w14:paraId="0B8A9987" w14:textId="77777777" w:rsidTr="00DC1821">
        <w:tc>
          <w:tcPr>
            <w:tcW w:w="738" w:type="dxa"/>
          </w:tcPr>
          <w:p w14:paraId="23496584" w14:textId="77777777" w:rsidR="000F489F" w:rsidRPr="00404FC2" w:rsidRDefault="000F489F" w:rsidP="00DC1821">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4</w:t>
            </w:r>
          </w:p>
        </w:tc>
        <w:tc>
          <w:tcPr>
            <w:tcW w:w="8618" w:type="dxa"/>
          </w:tcPr>
          <w:p w14:paraId="51C8484D" w14:textId="77777777" w:rsidR="000F489F" w:rsidRPr="00404FC2" w:rsidRDefault="000F489F" w:rsidP="00DC1821">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bidi="ru-RU"/>
              </w:rPr>
              <w:t>Не сравнительные исследования, описание клинического случая или серии случаев, исследования «случай-контроль»</w:t>
            </w:r>
          </w:p>
        </w:tc>
      </w:tr>
      <w:tr w:rsidR="000F489F" w:rsidRPr="00404FC2" w14:paraId="2519CBC5" w14:textId="77777777" w:rsidTr="00DC1821">
        <w:tc>
          <w:tcPr>
            <w:tcW w:w="738" w:type="dxa"/>
          </w:tcPr>
          <w:p w14:paraId="5F308491" w14:textId="77777777" w:rsidR="000F489F" w:rsidRPr="00404FC2" w:rsidRDefault="000F489F" w:rsidP="00DC1821">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5</w:t>
            </w:r>
          </w:p>
        </w:tc>
        <w:tc>
          <w:tcPr>
            <w:tcW w:w="8618" w:type="dxa"/>
          </w:tcPr>
          <w:p w14:paraId="635A952D" w14:textId="77777777" w:rsidR="000F489F" w:rsidRPr="00404FC2" w:rsidRDefault="000F489F" w:rsidP="00DC1821">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bidi="ru-RU"/>
              </w:rPr>
              <w:t>Имеется лишь обоснование механизма действия вмешательства (доклинические исследования) или мнение экспертов</w:t>
            </w:r>
          </w:p>
        </w:tc>
      </w:tr>
    </w:tbl>
    <w:p w14:paraId="69AB1809" w14:textId="77777777" w:rsidR="000F489F" w:rsidRPr="00404FC2" w:rsidRDefault="000F489F" w:rsidP="000F489F">
      <w:pPr>
        <w:pStyle w:val="a0"/>
        <w:spacing w:line="360" w:lineRule="auto"/>
        <w:jc w:val="both"/>
        <w:rPr>
          <w:rFonts w:ascii="Times New Roman" w:hAnsi="Times New Roman" w:cs="Times New Roman"/>
          <w:color w:val="000000" w:themeColor="text1"/>
          <w:sz w:val="24"/>
          <w:szCs w:val="24"/>
        </w:rPr>
      </w:pPr>
    </w:p>
    <w:p w14:paraId="63C5F872" w14:textId="77777777" w:rsidR="000F489F" w:rsidRPr="00404FC2" w:rsidRDefault="000F489F" w:rsidP="000F489F">
      <w:pPr>
        <w:pStyle w:val="a0"/>
        <w:spacing w:line="360" w:lineRule="auto"/>
        <w:jc w:val="both"/>
        <w:rPr>
          <w:rFonts w:ascii="Times New Roman" w:hAnsi="Times New Roman" w:cs="Times New Roman"/>
          <w:b/>
          <w:bCs/>
          <w:color w:val="000000" w:themeColor="text1"/>
          <w:sz w:val="24"/>
          <w:szCs w:val="24"/>
          <w:lang w:bidi="ru-RU"/>
        </w:rPr>
      </w:pPr>
    </w:p>
    <w:p w14:paraId="45D63666" w14:textId="65D56A9F" w:rsidR="0046664E" w:rsidRDefault="000F489F" w:rsidP="0046664E">
      <w:pPr>
        <w:pStyle w:val="a0"/>
        <w:spacing w:line="360" w:lineRule="auto"/>
        <w:jc w:val="right"/>
        <w:rPr>
          <w:rFonts w:ascii="Times New Roman" w:hAnsi="Times New Roman" w:cs="Times New Roman"/>
          <w:b/>
          <w:bCs/>
          <w:color w:val="000000" w:themeColor="text1"/>
          <w:sz w:val="24"/>
          <w:szCs w:val="24"/>
          <w:lang w:bidi="ru-RU"/>
        </w:rPr>
      </w:pPr>
      <w:r w:rsidRPr="00F11F4E">
        <w:rPr>
          <w:rFonts w:ascii="Times New Roman" w:hAnsi="Times New Roman" w:cs="Times New Roman"/>
          <w:b/>
          <w:bCs/>
          <w:color w:val="000000" w:themeColor="text1"/>
          <w:sz w:val="24"/>
          <w:szCs w:val="24"/>
          <w:lang w:bidi="ru-RU"/>
        </w:rPr>
        <w:lastRenderedPageBreak/>
        <w:t xml:space="preserve">Таблица </w:t>
      </w:r>
      <w:r w:rsidR="0046664E" w:rsidRPr="00F11F4E">
        <w:rPr>
          <w:rFonts w:ascii="Times New Roman" w:hAnsi="Times New Roman" w:cs="Times New Roman"/>
          <w:b/>
          <w:bCs/>
          <w:color w:val="000000" w:themeColor="text1"/>
          <w:sz w:val="24"/>
          <w:szCs w:val="24"/>
          <w:lang w:bidi="ru-RU"/>
        </w:rPr>
        <w:t xml:space="preserve">№ </w:t>
      </w:r>
      <w:r w:rsidRPr="00F11F4E">
        <w:rPr>
          <w:rFonts w:ascii="Times New Roman" w:hAnsi="Times New Roman" w:cs="Times New Roman"/>
          <w:b/>
          <w:bCs/>
          <w:color w:val="000000" w:themeColor="text1"/>
          <w:sz w:val="24"/>
          <w:szCs w:val="24"/>
          <w:lang w:bidi="ru-RU"/>
        </w:rPr>
        <w:t>3.</w:t>
      </w:r>
      <w:r w:rsidRPr="00404FC2">
        <w:rPr>
          <w:rFonts w:ascii="Times New Roman" w:hAnsi="Times New Roman" w:cs="Times New Roman"/>
          <w:b/>
          <w:bCs/>
          <w:color w:val="000000" w:themeColor="text1"/>
          <w:sz w:val="24"/>
          <w:szCs w:val="24"/>
          <w:lang w:bidi="ru-RU"/>
        </w:rPr>
        <w:t xml:space="preserve"> </w:t>
      </w:r>
    </w:p>
    <w:p w14:paraId="54677303" w14:textId="72FF43BA" w:rsidR="000F489F" w:rsidRPr="00404FC2" w:rsidRDefault="000F489F" w:rsidP="0046664E">
      <w:pPr>
        <w:pStyle w:val="a0"/>
        <w:spacing w:line="360" w:lineRule="auto"/>
        <w:jc w:val="center"/>
        <w:rPr>
          <w:rFonts w:ascii="Times New Roman" w:hAnsi="Times New Roman" w:cs="Times New Roman"/>
          <w:b/>
          <w:bCs/>
          <w:color w:val="000000" w:themeColor="text1"/>
          <w:sz w:val="24"/>
          <w:szCs w:val="24"/>
        </w:rPr>
      </w:pPr>
      <w:r w:rsidRPr="00404FC2">
        <w:rPr>
          <w:rFonts w:ascii="Times New Roman" w:hAnsi="Times New Roman" w:cs="Times New Roman"/>
          <w:b/>
          <w:bCs/>
          <w:color w:val="000000" w:themeColor="text1"/>
          <w:sz w:val="24"/>
          <w:szCs w:val="24"/>
          <w:lang w:bidi="ru-RU"/>
        </w:rPr>
        <w:t>Шкала оценки уровней убедительности рекомендаций (УРР) для методов профилактики, лечения и реабилитации (профилактических, лечебных, реабилитационных вмешательств)</w:t>
      </w:r>
    </w:p>
    <w:tbl>
      <w:tblPr>
        <w:tblStyle w:val="af3"/>
        <w:tblW w:w="0" w:type="auto"/>
        <w:tblInd w:w="108" w:type="dxa"/>
        <w:tblLook w:val="04A0" w:firstRow="1" w:lastRow="0" w:firstColumn="1" w:lastColumn="0" w:noHBand="0" w:noVBand="1"/>
      </w:tblPr>
      <w:tblGrid>
        <w:gridCol w:w="736"/>
        <w:gridCol w:w="8501"/>
      </w:tblGrid>
      <w:tr w:rsidR="00404FC2" w:rsidRPr="00404FC2" w14:paraId="4A78B7C9" w14:textId="77777777" w:rsidTr="00DC1821">
        <w:tc>
          <w:tcPr>
            <w:tcW w:w="738" w:type="dxa"/>
          </w:tcPr>
          <w:p w14:paraId="1FB42D42" w14:textId="77777777" w:rsidR="000F489F" w:rsidRPr="00404FC2" w:rsidRDefault="000F489F" w:rsidP="00DC1821">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УРР</w:t>
            </w:r>
          </w:p>
        </w:tc>
        <w:tc>
          <w:tcPr>
            <w:tcW w:w="8618" w:type="dxa"/>
          </w:tcPr>
          <w:p w14:paraId="5E38F76B" w14:textId="77777777" w:rsidR="000F489F" w:rsidRPr="00404FC2" w:rsidRDefault="000F489F" w:rsidP="00DC1821">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Расшифровка</w:t>
            </w:r>
          </w:p>
        </w:tc>
      </w:tr>
      <w:tr w:rsidR="00404FC2" w:rsidRPr="00404FC2" w14:paraId="067D86B9" w14:textId="77777777" w:rsidTr="00DC1821">
        <w:tc>
          <w:tcPr>
            <w:tcW w:w="738" w:type="dxa"/>
          </w:tcPr>
          <w:p w14:paraId="142F73C9" w14:textId="77777777" w:rsidR="000F489F" w:rsidRPr="00404FC2" w:rsidRDefault="000F489F" w:rsidP="00DC1821">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А</w:t>
            </w:r>
          </w:p>
        </w:tc>
        <w:tc>
          <w:tcPr>
            <w:tcW w:w="8618" w:type="dxa"/>
          </w:tcPr>
          <w:p w14:paraId="7B79B0B8" w14:textId="77777777" w:rsidR="000F489F" w:rsidRPr="00404FC2" w:rsidRDefault="000F489F" w:rsidP="00DC1821">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bidi="ru-RU"/>
              </w:rP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404FC2" w:rsidRPr="00404FC2" w14:paraId="398184C5" w14:textId="77777777" w:rsidTr="00DC1821">
        <w:tc>
          <w:tcPr>
            <w:tcW w:w="738" w:type="dxa"/>
          </w:tcPr>
          <w:p w14:paraId="18A60EB2" w14:textId="77777777" w:rsidR="000F489F" w:rsidRPr="00404FC2" w:rsidRDefault="000F489F" w:rsidP="00DC1821">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В</w:t>
            </w:r>
          </w:p>
        </w:tc>
        <w:tc>
          <w:tcPr>
            <w:tcW w:w="8618" w:type="dxa"/>
          </w:tcPr>
          <w:p w14:paraId="358E91F0" w14:textId="77777777" w:rsidR="000F489F" w:rsidRPr="00404FC2" w:rsidRDefault="000F489F" w:rsidP="00DC1821">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bidi="ru-RU"/>
              </w:rP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0F489F" w:rsidRPr="00404FC2" w14:paraId="7CC35BFC" w14:textId="77777777" w:rsidTr="00DC1821">
        <w:tc>
          <w:tcPr>
            <w:tcW w:w="738" w:type="dxa"/>
          </w:tcPr>
          <w:p w14:paraId="38CF5894" w14:textId="77777777" w:rsidR="000F489F" w:rsidRPr="00404FC2" w:rsidRDefault="000F489F" w:rsidP="00DC1821">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w:t>
            </w:r>
          </w:p>
        </w:tc>
        <w:tc>
          <w:tcPr>
            <w:tcW w:w="8618" w:type="dxa"/>
          </w:tcPr>
          <w:p w14:paraId="0585E589" w14:textId="77777777" w:rsidR="000F489F" w:rsidRPr="00404FC2" w:rsidRDefault="000F489F" w:rsidP="00DC1821">
            <w:pPr>
              <w:pStyle w:val="a0"/>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lang w:bidi="ru-RU"/>
              </w:rP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14:paraId="6DACBA9F" w14:textId="77777777" w:rsidR="000F489F" w:rsidRPr="00404FC2" w:rsidRDefault="000F489F" w:rsidP="000F489F">
      <w:pPr>
        <w:pStyle w:val="a0"/>
        <w:rPr>
          <w:rFonts w:ascii="Times New Roman" w:hAnsi="Times New Roman" w:cs="Times New Roman"/>
          <w:color w:val="000000" w:themeColor="text1"/>
        </w:rPr>
      </w:pPr>
    </w:p>
    <w:p w14:paraId="16804B24" w14:textId="77777777" w:rsidR="000F489F" w:rsidRPr="00404FC2" w:rsidRDefault="000F489F" w:rsidP="000F489F">
      <w:pPr>
        <w:pStyle w:val="a0"/>
        <w:rPr>
          <w:rFonts w:ascii="Times New Roman" w:hAnsi="Times New Roman" w:cs="Times New Roman"/>
          <w:color w:val="000000" w:themeColor="text1"/>
        </w:rPr>
      </w:pPr>
    </w:p>
    <w:p w14:paraId="1CE38854" w14:textId="36D70C4A" w:rsidR="000F3CB7" w:rsidRPr="00404FC2" w:rsidRDefault="0046664E" w:rsidP="000F489F">
      <w:pPr>
        <w:pStyle w:val="2"/>
        <w:spacing w:line="360" w:lineRule="auto"/>
        <w:jc w:val="both"/>
        <w:rPr>
          <w:b w:val="0"/>
          <w:bCs w:val="0"/>
          <w:color w:val="000000" w:themeColor="text1"/>
          <w:u w:val="single"/>
        </w:rPr>
      </w:pPr>
      <w:bookmarkStart w:id="46" w:name="_Toc215916180"/>
      <w:r w:rsidRPr="000D4F2E">
        <w:rPr>
          <w:rStyle w:val="10"/>
          <w:rFonts w:eastAsiaTheme="minorEastAsia"/>
          <w:b/>
          <w:bCs/>
          <w:color w:val="000000" w:themeColor="text1"/>
          <w:sz w:val="24"/>
          <w:szCs w:val="24"/>
          <w:u w:val="single"/>
        </w:rPr>
        <w:t xml:space="preserve">Глава </w:t>
      </w:r>
      <w:r w:rsidR="000F489F" w:rsidRPr="000D4F2E">
        <w:rPr>
          <w:rStyle w:val="10"/>
          <w:rFonts w:eastAsiaTheme="minorEastAsia"/>
          <w:b/>
          <w:bCs/>
          <w:color w:val="000000" w:themeColor="text1"/>
          <w:sz w:val="24"/>
          <w:szCs w:val="24"/>
          <w:u w:val="single"/>
        </w:rPr>
        <w:t>2</w:t>
      </w:r>
      <w:r w:rsidR="000F3CB7" w:rsidRPr="00404FC2">
        <w:rPr>
          <w:rStyle w:val="10"/>
          <w:rFonts w:eastAsiaTheme="minorEastAsia"/>
          <w:b/>
          <w:bCs/>
          <w:color w:val="000000" w:themeColor="text1"/>
          <w:sz w:val="24"/>
          <w:szCs w:val="24"/>
          <w:u w:val="single"/>
        </w:rPr>
        <w:t>. Шкала инсульта Национального института здоровья</w:t>
      </w:r>
      <w:r w:rsidR="000F3CB7" w:rsidRPr="00404FC2">
        <w:rPr>
          <w:b w:val="0"/>
          <w:bCs w:val="0"/>
          <w:color w:val="000000" w:themeColor="text1"/>
          <w:u w:val="single"/>
          <w:bdr w:val="none" w:sz="0" w:space="0" w:color="auto" w:frame="1"/>
        </w:rPr>
        <w:t xml:space="preserve"> (</w:t>
      </w:r>
      <w:r w:rsidR="000F3CB7" w:rsidRPr="00404FC2">
        <w:rPr>
          <w:color w:val="000000" w:themeColor="text1"/>
          <w:u w:val="single"/>
          <w:bdr w:val="none" w:sz="0" w:space="0" w:color="auto" w:frame="1"/>
        </w:rPr>
        <w:t>NIHSS</w:t>
      </w:r>
      <w:r w:rsidR="000F3CB7" w:rsidRPr="00404FC2">
        <w:rPr>
          <w:b w:val="0"/>
          <w:bCs w:val="0"/>
          <w:color w:val="000000" w:themeColor="text1"/>
          <w:u w:val="single"/>
          <w:bdr w:val="none" w:sz="0" w:space="0" w:color="auto" w:frame="1"/>
        </w:rPr>
        <w:t>)</w:t>
      </w:r>
      <w:bookmarkEnd w:id="46"/>
    </w:p>
    <w:p w14:paraId="6B54C68C" w14:textId="1033A0B6" w:rsidR="00E33586" w:rsidRPr="00404FC2" w:rsidRDefault="00E33586" w:rsidP="000F489F">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Шкала инсульта Национального института здоровья (NIHSS) — это инструмент для определения степени тяжести инсульта у пациентов. Она включает 11 показателей, каждый из которых оценивается по числовой шкале.  </w:t>
      </w:r>
    </w:p>
    <w:p w14:paraId="2E51CA1E" w14:textId="77777777" w:rsidR="00E33586" w:rsidRPr="00404FC2" w:rsidRDefault="00E33586" w:rsidP="000F489F">
      <w:pPr>
        <w:pStyle w:val="a0"/>
        <w:spacing w:line="360" w:lineRule="auto"/>
        <w:ind w:firstLine="567"/>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Интерпретация баллов по шкале NIHSS:</w:t>
      </w:r>
    </w:p>
    <w:p w14:paraId="12C3B20D" w14:textId="77777777" w:rsidR="00E33586" w:rsidRPr="00404FC2" w:rsidRDefault="00E33586" w:rsidP="00300B06">
      <w:pPr>
        <w:pStyle w:val="a0"/>
        <w:numPr>
          <w:ilvl w:val="0"/>
          <w:numId w:val="6"/>
        </w:numPr>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0 — отсутствие неврологического дефицита;</w:t>
      </w:r>
    </w:p>
    <w:p w14:paraId="78924555" w14:textId="77777777" w:rsidR="00E33586" w:rsidRPr="00404FC2" w:rsidRDefault="00E33586" w:rsidP="00300B06">
      <w:pPr>
        <w:pStyle w:val="a0"/>
        <w:numPr>
          <w:ilvl w:val="0"/>
          <w:numId w:val="6"/>
        </w:numPr>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1–4 — лёгкая степень;</w:t>
      </w:r>
    </w:p>
    <w:p w14:paraId="1E7AB8F4" w14:textId="77777777" w:rsidR="00E33586" w:rsidRPr="00404FC2" w:rsidRDefault="00E33586" w:rsidP="00300B06">
      <w:pPr>
        <w:pStyle w:val="a0"/>
        <w:numPr>
          <w:ilvl w:val="0"/>
          <w:numId w:val="6"/>
        </w:numPr>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5–15 — средняя степень;</w:t>
      </w:r>
    </w:p>
    <w:p w14:paraId="651631D8" w14:textId="77777777" w:rsidR="00E33586" w:rsidRPr="00404FC2" w:rsidRDefault="00E33586" w:rsidP="00300B06">
      <w:pPr>
        <w:pStyle w:val="a0"/>
        <w:numPr>
          <w:ilvl w:val="0"/>
          <w:numId w:val="6"/>
        </w:numPr>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16–20 — тяжёлая степень;</w:t>
      </w:r>
    </w:p>
    <w:p w14:paraId="1D394E8A" w14:textId="6B3CD6AC" w:rsidR="00E33586" w:rsidRPr="00404FC2" w:rsidRDefault="00E33586" w:rsidP="00300B06">
      <w:pPr>
        <w:pStyle w:val="a0"/>
        <w:numPr>
          <w:ilvl w:val="0"/>
          <w:numId w:val="6"/>
        </w:numPr>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21–42 — очень тяжёлая степень.</w:t>
      </w:r>
    </w:p>
    <w:tbl>
      <w:tblPr>
        <w:tblStyle w:val="af3"/>
        <w:tblW w:w="9815" w:type="dxa"/>
        <w:tblInd w:w="-459" w:type="dxa"/>
        <w:tblLayout w:type="fixed"/>
        <w:tblLook w:val="04A0" w:firstRow="1" w:lastRow="0" w:firstColumn="1" w:lastColumn="0" w:noHBand="0" w:noVBand="1"/>
      </w:tblPr>
      <w:tblGrid>
        <w:gridCol w:w="425"/>
        <w:gridCol w:w="2161"/>
        <w:gridCol w:w="708"/>
        <w:gridCol w:w="2835"/>
        <w:gridCol w:w="317"/>
        <w:gridCol w:w="676"/>
        <w:gridCol w:w="108"/>
        <w:gridCol w:w="2585"/>
      </w:tblGrid>
      <w:tr w:rsidR="00404FC2" w:rsidRPr="00404FC2" w14:paraId="23AF5C8F" w14:textId="77777777" w:rsidTr="00E6039E">
        <w:tc>
          <w:tcPr>
            <w:tcW w:w="2586" w:type="dxa"/>
            <w:gridSpan w:val="2"/>
          </w:tcPr>
          <w:p w14:paraId="2439942C"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Признак</w:t>
            </w:r>
          </w:p>
        </w:tc>
        <w:tc>
          <w:tcPr>
            <w:tcW w:w="708" w:type="dxa"/>
            <w:vAlign w:val="center"/>
          </w:tcPr>
          <w:p w14:paraId="4FF610CF"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Балл</w:t>
            </w:r>
          </w:p>
        </w:tc>
        <w:tc>
          <w:tcPr>
            <w:tcW w:w="3828" w:type="dxa"/>
            <w:gridSpan w:val="3"/>
          </w:tcPr>
          <w:p w14:paraId="2DEFB136"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Описание</w:t>
            </w:r>
          </w:p>
        </w:tc>
        <w:tc>
          <w:tcPr>
            <w:tcW w:w="2693" w:type="dxa"/>
            <w:gridSpan w:val="2"/>
          </w:tcPr>
          <w:p w14:paraId="5F6E408D"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Комментарии</w:t>
            </w:r>
          </w:p>
        </w:tc>
      </w:tr>
      <w:tr w:rsidR="00404FC2" w:rsidRPr="00404FC2" w14:paraId="607851D9" w14:textId="77777777" w:rsidTr="00E6039E">
        <w:tc>
          <w:tcPr>
            <w:tcW w:w="425" w:type="dxa"/>
            <w:vMerge w:val="restart"/>
            <w:textDirection w:val="btLr"/>
          </w:tcPr>
          <w:p w14:paraId="197E8CAE" w14:textId="77777777" w:rsidR="00E6039E" w:rsidRPr="00404FC2" w:rsidRDefault="00E6039E" w:rsidP="00E6039E">
            <w:pPr>
              <w:pStyle w:val="a0"/>
              <w:spacing w:line="276" w:lineRule="auto"/>
              <w:ind w:left="113" w:right="113"/>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 Сознание</w:t>
            </w:r>
          </w:p>
        </w:tc>
        <w:tc>
          <w:tcPr>
            <w:tcW w:w="2161" w:type="dxa"/>
            <w:vMerge w:val="restart"/>
          </w:tcPr>
          <w:p w14:paraId="26E7A191"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1А. Уровень бодрствования</w:t>
            </w:r>
          </w:p>
        </w:tc>
        <w:tc>
          <w:tcPr>
            <w:tcW w:w="708" w:type="dxa"/>
            <w:vAlign w:val="center"/>
          </w:tcPr>
          <w:p w14:paraId="1F2DED8D"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0</w:t>
            </w:r>
          </w:p>
        </w:tc>
        <w:tc>
          <w:tcPr>
            <w:tcW w:w="3828" w:type="dxa"/>
            <w:gridSpan w:val="3"/>
          </w:tcPr>
          <w:p w14:paraId="3FFF04B4"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Ясное</w:t>
            </w:r>
          </w:p>
        </w:tc>
        <w:tc>
          <w:tcPr>
            <w:tcW w:w="2693" w:type="dxa"/>
            <w:gridSpan w:val="2"/>
          </w:tcPr>
          <w:p w14:paraId="356435FF"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15 баллов по ШКГ</w:t>
            </w:r>
          </w:p>
        </w:tc>
      </w:tr>
      <w:tr w:rsidR="00404FC2" w:rsidRPr="00404FC2" w14:paraId="0C00DA5E" w14:textId="77777777" w:rsidTr="00E6039E">
        <w:tc>
          <w:tcPr>
            <w:tcW w:w="425" w:type="dxa"/>
            <w:vMerge/>
          </w:tcPr>
          <w:p w14:paraId="02E8E659"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2161" w:type="dxa"/>
            <w:vMerge/>
          </w:tcPr>
          <w:p w14:paraId="3BD9A91E"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2839B400"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w:t>
            </w:r>
          </w:p>
        </w:tc>
        <w:tc>
          <w:tcPr>
            <w:tcW w:w="3828" w:type="dxa"/>
            <w:gridSpan w:val="3"/>
          </w:tcPr>
          <w:p w14:paraId="48BB3526"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Оглушение</w:t>
            </w:r>
          </w:p>
        </w:tc>
        <w:tc>
          <w:tcPr>
            <w:tcW w:w="2693" w:type="dxa"/>
            <w:gridSpan w:val="2"/>
          </w:tcPr>
          <w:p w14:paraId="50F2C1C7"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13-14 баллов по ШКГ</w:t>
            </w:r>
          </w:p>
        </w:tc>
      </w:tr>
      <w:tr w:rsidR="00404FC2" w:rsidRPr="00404FC2" w14:paraId="26A0F018" w14:textId="77777777" w:rsidTr="00E6039E">
        <w:tc>
          <w:tcPr>
            <w:tcW w:w="425" w:type="dxa"/>
            <w:vMerge/>
          </w:tcPr>
          <w:p w14:paraId="17C61148"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2161" w:type="dxa"/>
            <w:vMerge/>
          </w:tcPr>
          <w:p w14:paraId="2491B56C"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04E9C7E8"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2</w:t>
            </w:r>
          </w:p>
        </w:tc>
        <w:tc>
          <w:tcPr>
            <w:tcW w:w="3828" w:type="dxa"/>
            <w:gridSpan w:val="3"/>
          </w:tcPr>
          <w:p w14:paraId="17A6B054"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Сопор</w:t>
            </w:r>
          </w:p>
        </w:tc>
        <w:tc>
          <w:tcPr>
            <w:tcW w:w="2693" w:type="dxa"/>
            <w:gridSpan w:val="2"/>
          </w:tcPr>
          <w:p w14:paraId="70C73DF6"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10-12 баллов по ШКГ</w:t>
            </w:r>
          </w:p>
        </w:tc>
      </w:tr>
      <w:tr w:rsidR="00404FC2" w:rsidRPr="00404FC2" w14:paraId="14D26127" w14:textId="77777777" w:rsidTr="00E6039E">
        <w:tc>
          <w:tcPr>
            <w:tcW w:w="425" w:type="dxa"/>
            <w:vMerge/>
          </w:tcPr>
          <w:p w14:paraId="07278796"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2161" w:type="dxa"/>
            <w:vMerge/>
          </w:tcPr>
          <w:p w14:paraId="1289482E"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37A2D983"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3</w:t>
            </w:r>
          </w:p>
        </w:tc>
        <w:tc>
          <w:tcPr>
            <w:tcW w:w="3828" w:type="dxa"/>
            <w:gridSpan w:val="3"/>
          </w:tcPr>
          <w:p w14:paraId="7D7F5765"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Кома</w:t>
            </w:r>
          </w:p>
        </w:tc>
        <w:tc>
          <w:tcPr>
            <w:tcW w:w="2693" w:type="dxa"/>
            <w:gridSpan w:val="2"/>
          </w:tcPr>
          <w:p w14:paraId="1948B19C"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3-9 баллов по ШКГ</w:t>
            </w:r>
          </w:p>
        </w:tc>
      </w:tr>
      <w:tr w:rsidR="00404FC2" w:rsidRPr="00404FC2" w14:paraId="640E44D3" w14:textId="77777777" w:rsidTr="00E6039E">
        <w:tc>
          <w:tcPr>
            <w:tcW w:w="425" w:type="dxa"/>
            <w:vMerge/>
          </w:tcPr>
          <w:p w14:paraId="65E5C079"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2161" w:type="dxa"/>
            <w:vMerge w:val="restart"/>
          </w:tcPr>
          <w:p w14:paraId="3A15E1B6"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1В. Ответы на два вопроса (какой сейчас месяц, возраст пациента)</w:t>
            </w:r>
          </w:p>
        </w:tc>
        <w:tc>
          <w:tcPr>
            <w:tcW w:w="708" w:type="dxa"/>
            <w:vAlign w:val="center"/>
          </w:tcPr>
          <w:p w14:paraId="7480D157"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0</w:t>
            </w:r>
          </w:p>
        </w:tc>
        <w:tc>
          <w:tcPr>
            <w:tcW w:w="3828" w:type="dxa"/>
            <w:gridSpan w:val="3"/>
          </w:tcPr>
          <w:p w14:paraId="0CEBE8BA"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Правильные ответы на оба вопроса</w:t>
            </w:r>
          </w:p>
        </w:tc>
        <w:tc>
          <w:tcPr>
            <w:tcW w:w="2693" w:type="dxa"/>
            <w:gridSpan w:val="2"/>
            <w:vMerge w:val="restart"/>
          </w:tcPr>
          <w:p w14:paraId="514BCD42"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При афазии или угнетении сознания выставляется 2 балла. Дизартрия, языковой барьер и интубация при ясном сознании - 1 балл</w:t>
            </w:r>
          </w:p>
        </w:tc>
      </w:tr>
      <w:tr w:rsidR="00404FC2" w:rsidRPr="00404FC2" w14:paraId="5AC3F96E" w14:textId="77777777" w:rsidTr="00E6039E">
        <w:tc>
          <w:tcPr>
            <w:tcW w:w="425" w:type="dxa"/>
            <w:vMerge/>
          </w:tcPr>
          <w:p w14:paraId="1273496B"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2161" w:type="dxa"/>
            <w:vMerge/>
          </w:tcPr>
          <w:p w14:paraId="6BD43D86"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48492B99"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w:t>
            </w:r>
          </w:p>
        </w:tc>
        <w:tc>
          <w:tcPr>
            <w:tcW w:w="3828" w:type="dxa"/>
            <w:gridSpan w:val="3"/>
          </w:tcPr>
          <w:p w14:paraId="3A1A7868"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Правильный ответ на один вопрос</w:t>
            </w:r>
          </w:p>
        </w:tc>
        <w:tc>
          <w:tcPr>
            <w:tcW w:w="2693" w:type="dxa"/>
            <w:gridSpan w:val="2"/>
            <w:vMerge/>
          </w:tcPr>
          <w:p w14:paraId="2489EFDF"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r>
      <w:tr w:rsidR="00404FC2" w:rsidRPr="00404FC2" w14:paraId="45B69DC5" w14:textId="77777777" w:rsidTr="00E6039E">
        <w:tc>
          <w:tcPr>
            <w:tcW w:w="425" w:type="dxa"/>
            <w:vMerge/>
          </w:tcPr>
          <w:p w14:paraId="2B44CC60"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2161" w:type="dxa"/>
            <w:vMerge/>
          </w:tcPr>
          <w:p w14:paraId="0961496F"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744AD088"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2</w:t>
            </w:r>
          </w:p>
        </w:tc>
        <w:tc>
          <w:tcPr>
            <w:tcW w:w="3828" w:type="dxa"/>
            <w:gridSpan w:val="3"/>
          </w:tcPr>
          <w:p w14:paraId="752EEDDC"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Неправильные ответы на оба вопроса</w:t>
            </w:r>
          </w:p>
        </w:tc>
        <w:tc>
          <w:tcPr>
            <w:tcW w:w="2693" w:type="dxa"/>
            <w:gridSpan w:val="2"/>
            <w:vMerge/>
          </w:tcPr>
          <w:p w14:paraId="246805E3"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r>
      <w:tr w:rsidR="00404FC2" w:rsidRPr="00404FC2" w14:paraId="57CA1FD9" w14:textId="77777777" w:rsidTr="00E6039E">
        <w:tc>
          <w:tcPr>
            <w:tcW w:w="425" w:type="dxa"/>
            <w:vMerge/>
          </w:tcPr>
          <w:p w14:paraId="09CF7346"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2161" w:type="dxa"/>
            <w:vMerge w:val="restart"/>
          </w:tcPr>
          <w:p w14:paraId="7685FCB3"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1С. Выполнение двух инструкций (открыть-закрыть глаза, сжать-разжать руку)</w:t>
            </w:r>
          </w:p>
        </w:tc>
        <w:tc>
          <w:tcPr>
            <w:tcW w:w="708" w:type="dxa"/>
            <w:vAlign w:val="center"/>
          </w:tcPr>
          <w:p w14:paraId="0D3C48AE"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0</w:t>
            </w:r>
          </w:p>
        </w:tc>
        <w:tc>
          <w:tcPr>
            <w:tcW w:w="6521" w:type="dxa"/>
            <w:gridSpan w:val="5"/>
          </w:tcPr>
          <w:p w14:paraId="5CBCF32E"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Выполняет обе команды правильно </w:t>
            </w:r>
          </w:p>
        </w:tc>
      </w:tr>
      <w:tr w:rsidR="00404FC2" w:rsidRPr="00404FC2" w14:paraId="049FDE8B" w14:textId="77777777" w:rsidTr="00E6039E">
        <w:tc>
          <w:tcPr>
            <w:tcW w:w="425" w:type="dxa"/>
            <w:vMerge/>
          </w:tcPr>
          <w:p w14:paraId="0034B681"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2161" w:type="dxa"/>
            <w:vMerge/>
          </w:tcPr>
          <w:p w14:paraId="014A3135"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164E7688"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w:t>
            </w:r>
          </w:p>
        </w:tc>
        <w:tc>
          <w:tcPr>
            <w:tcW w:w="3828" w:type="dxa"/>
            <w:gridSpan w:val="3"/>
          </w:tcPr>
          <w:p w14:paraId="5B25EAB3"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Выполняет одну команду </w:t>
            </w:r>
          </w:p>
        </w:tc>
        <w:tc>
          <w:tcPr>
            <w:tcW w:w="2693" w:type="dxa"/>
            <w:gridSpan w:val="2"/>
            <w:vMerge w:val="restart"/>
          </w:tcPr>
          <w:p w14:paraId="58A9C964"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Учитываются попытки выполнения команд в случае пареза или угнетения сознания</w:t>
            </w:r>
          </w:p>
        </w:tc>
      </w:tr>
      <w:tr w:rsidR="00404FC2" w:rsidRPr="00404FC2" w14:paraId="457F2665" w14:textId="77777777" w:rsidTr="00E6039E">
        <w:tc>
          <w:tcPr>
            <w:tcW w:w="425" w:type="dxa"/>
            <w:vMerge/>
          </w:tcPr>
          <w:p w14:paraId="04292C7A"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2161" w:type="dxa"/>
            <w:vMerge/>
          </w:tcPr>
          <w:p w14:paraId="3A9BFDB7"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0D613491"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2</w:t>
            </w:r>
          </w:p>
        </w:tc>
        <w:tc>
          <w:tcPr>
            <w:tcW w:w="3828" w:type="dxa"/>
            <w:gridSpan w:val="3"/>
          </w:tcPr>
          <w:p w14:paraId="652A6568"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Выполняет обе команды </w:t>
            </w:r>
          </w:p>
        </w:tc>
        <w:tc>
          <w:tcPr>
            <w:tcW w:w="2693" w:type="dxa"/>
            <w:gridSpan w:val="2"/>
            <w:vMerge/>
          </w:tcPr>
          <w:p w14:paraId="2681329B"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r>
      <w:tr w:rsidR="00404FC2" w:rsidRPr="00404FC2" w14:paraId="62FF8CD7" w14:textId="77777777" w:rsidTr="00E6039E">
        <w:tc>
          <w:tcPr>
            <w:tcW w:w="2586" w:type="dxa"/>
            <w:gridSpan w:val="2"/>
            <w:vMerge w:val="restart"/>
          </w:tcPr>
          <w:p w14:paraId="39F0D279"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2. Движения глазных яблок</w:t>
            </w:r>
          </w:p>
        </w:tc>
        <w:tc>
          <w:tcPr>
            <w:tcW w:w="708" w:type="dxa"/>
            <w:vAlign w:val="center"/>
          </w:tcPr>
          <w:p w14:paraId="66C7475E"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0</w:t>
            </w:r>
          </w:p>
        </w:tc>
        <w:tc>
          <w:tcPr>
            <w:tcW w:w="3828" w:type="dxa"/>
            <w:gridSpan w:val="3"/>
          </w:tcPr>
          <w:p w14:paraId="0609D212"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Норма или невозможность оценки</w:t>
            </w:r>
          </w:p>
        </w:tc>
        <w:tc>
          <w:tcPr>
            <w:tcW w:w="2693" w:type="dxa"/>
            <w:gridSpan w:val="2"/>
            <w:vMerge w:val="restart"/>
          </w:tcPr>
          <w:p w14:paraId="41CCA5C0"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Исследуются движения глазных яблок только по горизонтали. В сознании оцениваются произвольные, в коме - </w:t>
            </w:r>
            <w:proofErr w:type="spellStart"/>
            <w:r w:rsidRPr="00404FC2">
              <w:rPr>
                <w:rFonts w:ascii="Times New Roman" w:hAnsi="Times New Roman" w:cs="Times New Roman"/>
                <w:color w:val="000000" w:themeColor="text1"/>
                <w:sz w:val="24"/>
                <w:szCs w:val="24"/>
              </w:rPr>
              <w:t>окулоцефалические</w:t>
            </w:r>
            <w:proofErr w:type="spellEnd"/>
            <w:r w:rsidRPr="00404FC2">
              <w:rPr>
                <w:rFonts w:ascii="Times New Roman" w:hAnsi="Times New Roman" w:cs="Times New Roman"/>
                <w:color w:val="000000" w:themeColor="text1"/>
                <w:sz w:val="24"/>
                <w:szCs w:val="24"/>
              </w:rPr>
              <w:t xml:space="preserve"> рефлексы</w:t>
            </w:r>
          </w:p>
        </w:tc>
      </w:tr>
      <w:tr w:rsidR="00404FC2" w:rsidRPr="00404FC2" w14:paraId="2D85DFA0" w14:textId="77777777" w:rsidTr="00E6039E">
        <w:tc>
          <w:tcPr>
            <w:tcW w:w="2586" w:type="dxa"/>
            <w:gridSpan w:val="2"/>
            <w:vMerge/>
          </w:tcPr>
          <w:p w14:paraId="00CB08FF"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0824DFE7"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w:t>
            </w:r>
          </w:p>
        </w:tc>
        <w:tc>
          <w:tcPr>
            <w:tcW w:w="3828" w:type="dxa"/>
            <w:gridSpan w:val="3"/>
          </w:tcPr>
          <w:p w14:paraId="09AE5C6A"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Частичный паралич взора </w:t>
            </w:r>
          </w:p>
        </w:tc>
        <w:tc>
          <w:tcPr>
            <w:tcW w:w="2693" w:type="dxa"/>
            <w:gridSpan w:val="2"/>
            <w:vMerge/>
          </w:tcPr>
          <w:p w14:paraId="011C1608"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r>
      <w:tr w:rsidR="00404FC2" w:rsidRPr="00404FC2" w14:paraId="3788DA4C" w14:textId="77777777" w:rsidTr="00E6039E">
        <w:tc>
          <w:tcPr>
            <w:tcW w:w="2586" w:type="dxa"/>
            <w:gridSpan w:val="2"/>
            <w:vMerge/>
          </w:tcPr>
          <w:p w14:paraId="03E0CD7E"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6237FF43"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2</w:t>
            </w:r>
          </w:p>
        </w:tc>
        <w:tc>
          <w:tcPr>
            <w:tcW w:w="3828" w:type="dxa"/>
            <w:gridSpan w:val="3"/>
          </w:tcPr>
          <w:p w14:paraId="194898CA"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Фиксированная девиация глазных яблок </w:t>
            </w:r>
          </w:p>
        </w:tc>
        <w:tc>
          <w:tcPr>
            <w:tcW w:w="2693" w:type="dxa"/>
            <w:gridSpan w:val="2"/>
            <w:vMerge/>
          </w:tcPr>
          <w:p w14:paraId="111A42FF"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r>
      <w:tr w:rsidR="00404FC2" w:rsidRPr="00404FC2" w14:paraId="70B00008" w14:textId="77777777" w:rsidTr="00E6039E">
        <w:tc>
          <w:tcPr>
            <w:tcW w:w="2586" w:type="dxa"/>
            <w:gridSpan w:val="2"/>
            <w:vMerge w:val="restart"/>
          </w:tcPr>
          <w:p w14:paraId="182B6F27"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3. Поля зрения</w:t>
            </w:r>
          </w:p>
        </w:tc>
        <w:tc>
          <w:tcPr>
            <w:tcW w:w="708" w:type="dxa"/>
            <w:vAlign w:val="center"/>
          </w:tcPr>
          <w:p w14:paraId="5553E0F7"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0</w:t>
            </w:r>
          </w:p>
        </w:tc>
        <w:tc>
          <w:tcPr>
            <w:tcW w:w="6521" w:type="dxa"/>
            <w:gridSpan w:val="5"/>
          </w:tcPr>
          <w:p w14:paraId="0DEA4D9C" w14:textId="77777777"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Нет нарушений</w:t>
            </w:r>
          </w:p>
        </w:tc>
      </w:tr>
      <w:tr w:rsidR="00404FC2" w:rsidRPr="00404FC2" w14:paraId="236C8531" w14:textId="77777777" w:rsidTr="00E6039E">
        <w:tc>
          <w:tcPr>
            <w:tcW w:w="2586" w:type="dxa"/>
            <w:gridSpan w:val="2"/>
            <w:vMerge/>
          </w:tcPr>
          <w:p w14:paraId="2AFE331C"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74FB8AEA"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w:t>
            </w:r>
          </w:p>
        </w:tc>
        <w:tc>
          <w:tcPr>
            <w:tcW w:w="6521" w:type="dxa"/>
            <w:gridSpan w:val="5"/>
          </w:tcPr>
          <w:p w14:paraId="710D39BA" w14:textId="77777777"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Частичная гемианопсия (квадрантная)</w:t>
            </w:r>
          </w:p>
        </w:tc>
      </w:tr>
      <w:tr w:rsidR="00404FC2" w:rsidRPr="00404FC2" w14:paraId="6832C1CC" w14:textId="77777777" w:rsidTr="00E6039E">
        <w:tc>
          <w:tcPr>
            <w:tcW w:w="2586" w:type="dxa"/>
            <w:gridSpan w:val="2"/>
            <w:vMerge/>
          </w:tcPr>
          <w:p w14:paraId="153E5C94"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147260F3"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2</w:t>
            </w:r>
          </w:p>
        </w:tc>
        <w:tc>
          <w:tcPr>
            <w:tcW w:w="6521" w:type="dxa"/>
            <w:gridSpan w:val="5"/>
          </w:tcPr>
          <w:p w14:paraId="02FE1330" w14:textId="77777777"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Полная гемианопсия </w:t>
            </w:r>
          </w:p>
        </w:tc>
      </w:tr>
      <w:tr w:rsidR="00404FC2" w:rsidRPr="00404FC2" w14:paraId="43BA383A" w14:textId="77777777" w:rsidTr="00E6039E">
        <w:tc>
          <w:tcPr>
            <w:tcW w:w="2586" w:type="dxa"/>
            <w:gridSpan w:val="2"/>
            <w:vMerge/>
          </w:tcPr>
          <w:p w14:paraId="7E419323"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34B6A95D"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3</w:t>
            </w:r>
          </w:p>
        </w:tc>
        <w:tc>
          <w:tcPr>
            <w:tcW w:w="6521" w:type="dxa"/>
            <w:gridSpan w:val="5"/>
          </w:tcPr>
          <w:p w14:paraId="5E8C342B"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Билатеральная гемианопсия, включая слепоту любой причины или угнетение сознания</w:t>
            </w:r>
          </w:p>
        </w:tc>
      </w:tr>
      <w:tr w:rsidR="00404FC2" w:rsidRPr="00404FC2" w14:paraId="15AFF636" w14:textId="77777777" w:rsidTr="00E6039E">
        <w:tc>
          <w:tcPr>
            <w:tcW w:w="2586" w:type="dxa"/>
            <w:gridSpan w:val="2"/>
            <w:vMerge w:val="restart"/>
          </w:tcPr>
          <w:p w14:paraId="5A0BE468"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4. Паралич лицевой мускулатуры</w:t>
            </w:r>
          </w:p>
        </w:tc>
        <w:tc>
          <w:tcPr>
            <w:tcW w:w="708" w:type="dxa"/>
            <w:vAlign w:val="center"/>
          </w:tcPr>
          <w:p w14:paraId="154653BC"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0</w:t>
            </w:r>
          </w:p>
        </w:tc>
        <w:tc>
          <w:tcPr>
            <w:tcW w:w="6521" w:type="dxa"/>
            <w:gridSpan w:val="5"/>
          </w:tcPr>
          <w:p w14:paraId="460700A1" w14:textId="77777777"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Нет</w:t>
            </w:r>
          </w:p>
        </w:tc>
      </w:tr>
      <w:tr w:rsidR="00404FC2" w:rsidRPr="00404FC2" w14:paraId="0AA933FC" w14:textId="77777777" w:rsidTr="00E6039E">
        <w:tc>
          <w:tcPr>
            <w:tcW w:w="2586" w:type="dxa"/>
            <w:gridSpan w:val="2"/>
            <w:vMerge/>
          </w:tcPr>
          <w:p w14:paraId="1A85214E"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005B5CD8"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w:t>
            </w:r>
          </w:p>
        </w:tc>
        <w:tc>
          <w:tcPr>
            <w:tcW w:w="6521" w:type="dxa"/>
            <w:gridSpan w:val="5"/>
          </w:tcPr>
          <w:p w14:paraId="4C058417" w14:textId="77777777"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Легкий (сглаженность носогубной складки)</w:t>
            </w:r>
          </w:p>
        </w:tc>
      </w:tr>
      <w:tr w:rsidR="00404FC2" w:rsidRPr="00404FC2" w14:paraId="7D68DB4D" w14:textId="77777777" w:rsidTr="00E6039E">
        <w:tc>
          <w:tcPr>
            <w:tcW w:w="2586" w:type="dxa"/>
            <w:gridSpan w:val="2"/>
            <w:vMerge/>
          </w:tcPr>
          <w:p w14:paraId="183C134E"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53BD591F"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2</w:t>
            </w:r>
          </w:p>
        </w:tc>
        <w:tc>
          <w:tcPr>
            <w:tcW w:w="6521" w:type="dxa"/>
            <w:gridSpan w:val="5"/>
          </w:tcPr>
          <w:p w14:paraId="2210E689" w14:textId="77777777"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Умеренно выраженный (полный или почти полный парез нижней половины лица)</w:t>
            </w:r>
          </w:p>
        </w:tc>
      </w:tr>
      <w:tr w:rsidR="00404FC2" w:rsidRPr="00404FC2" w14:paraId="06EA1DF4" w14:textId="77777777" w:rsidTr="00E6039E">
        <w:tc>
          <w:tcPr>
            <w:tcW w:w="2586" w:type="dxa"/>
            <w:gridSpan w:val="2"/>
            <w:vMerge/>
          </w:tcPr>
          <w:p w14:paraId="3AB20864"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5AF8C210"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3</w:t>
            </w:r>
          </w:p>
        </w:tc>
        <w:tc>
          <w:tcPr>
            <w:tcW w:w="6521" w:type="dxa"/>
            <w:gridSpan w:val="5"/>
          </w:tcPr>
          <w:p w14:paraId="1439C292" w14:textId="77777777"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Полный (отсутствуют движения и верхней, и нижней половины лица и кома)</w:t>
            </w:r>
          </w:p>
        </w:tc>
      </w:tr>
      <w:tr w:rsidR="00404FC2" w:rsidRPr="00404FC2" w14:paraId="392E927A" w14:textId="77777777" w:rsidTr="00E6039E">
        <w:tc>
          <w:tcPr>
            <w:tcW w:w="2586" w:type="dxa"/>
            <w:gridSpan w:val="2"/>
            <w:vMerge w:val="restart"/>
          </w:tcPr>
          <w:p w14:paraId="5E8BD4FB"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5 А. Движения в руке на стороне пареза. Оценивается положение руки, поднятой на 90°сидя или на 45° в положении лежа, в течение 10 секунд</w:t>
            </w:r>
          </w:p>
        </w:tc>
        <w:tc>
          <w:tcPr>
            <w:tcW w:w="708" w:type="dxa"/>
            <w:vAlign w:val="center"/>
          </w:tcPr>
          <w:p w14:paraId="35769BFE"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0</w:t>
            </w:r>
          </w:p>
        </w:tc>
        <w:tc>
          <w:tcPr>
            <w:tcW w:w="6521" w:type="dxa"/>
            <w:gridSpan w:val="5"/>
          </w:tcPr>
          <w:p w14:paraId="224B2DF3" w14:textId="77777777"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Рука не опускается (сила 5 баллов)</w:t>
            </w:r>
          </w:p>
        </w:tc>
      </w:tr>
      <w:tr w:rsidR="00404FC2" w:rsidRPr="00404FC2" w14:paraId="66222FCA" w14:textId="77777777" w:rsidTr="00E6039E">
        <w:tc>
          <w:tcPr>
            <w:tcW w:w="2586" w:type="dxa"/>
            <w:gridSpan w:val="2"/>
            <w:vMerge/>
          </w:tcPr>
          <w:p w14:paraId="4AB62BEF"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49C052F4"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w:t>
            </w:r>
          </w:p>
        </w:tc>
        <w:tc>
          <w:tcPr>
            <w:tcW w:w="6521" w:type="dxa"/>
            <w:gridSpan w:val="5"/>
          </w:tcPr>
          <w:p w14:paraId="723B4064" w14:textId="03FF8C23"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Больной вначале удерживает руку в заданном положении, затем рука начинает опускаться, не достигая опоры за 10 секунд (сила 4 балла)</w:t>
            </w:r>
          </w:p>
        </w:tc>
      </w:tr>
      <w:tr w:rsidR="00404FC2" w:rsidRPr="00404FC2" w14:paraId="7A1FBD33" w14:textId="77777777" w:rsidTr="00E6039E">
        <w:tc>
          <w:tcPr>
            <w:tcW w:w="2586" w:type="dxa"/>
            <w:gridSpan w:val="2"/>
            <w:vMerge/>
          </w:tcPr>
          <w:p w14:paraId="48905523"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641F0A1C"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2</w:t>
            </w:r>
          </w:p>
        </w:tc>
        <w:tc>
          <w:tcPr>
            <w:tcW w:w="6521" w:type="dxa"/>
            <w:gridSpan w:val="5"/>
          </w:tcPr>
          <w:p w14:paraId="15D3D1AE" w14:textId="62983393"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Рука начинает падать сразу, достигая опоры за 10 секунд, но больной все же несколько удерживает ее против силы тяжести (сила 3 балла)</w:t>
            </w:r>
          </w:p>
        </w:tc>
      </w:tr>
      <w:tr w:rsidR="00404FC2" w:rsidRPr="00404FC2" w14:paraId="1B931324" w14:textId="77777777" w:rsidTr="00E6039E">
        <w:tc>
          <w:tcPr>
            <w:tcW w:w="2586" w:type="dxa"/>
            <w:gridSpan w:val="2"/>
            <w:vMerge/>
          </w:tcPr>
          <w:p w14:paraId="2EAA4830"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55A01A40"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3</w:t>
            </w:r>
          </w:p>
        </w:tc>
        <w:tc>
          <w:tcPr>
            <w:tcW w:w="6521" w:type="dxa"/>
            <w:gridSpan w:val="5"/>
          </w:tcPr>
          <w:p w14:paraId="7A1BE7A8" w14:textId="77777777"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Рука сразу падает, больной совершенно не может преодолеть силу тяжести (сила 2 балла)</w:t>
            </w:r>
          </w:p>
        </w:tc>
      </w:tr>
      <w:tr w:rsidR="00404FC2" w:rsidRPr="00404FC2" w14:paraId="58441689" w14:textId="77777777" w:rsidTr="00E6039E">
        <w:tc>
          <w:tcPr>
            <w:tcW w:w="2586" w:type="dxa"/>
            <w:gridSpan w:val="2"/>
            <w:vMerge/>
          </w:tcPr>
          <w:p w14:paraId="74521056"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0B499F4B"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4</w:t>
            </w:r>
          </w:p>
        </w:tc>
        <w:tc>
          <w:tcPr>
            <w:tcW w:w="6521" w:type="dxa"/>
            <w:gridSpan w:val="5"/>
          </w:tcPr>
          <w:p w14:paraId="2270B107"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Нет активных движений (сила 0-1 балл)</w:t>
            </w:r>
          </w:p>
        </w:tc>
      </w:tr>
      <w:tr w:rsidR="00404FC2" w:rsidRPr="00404FC2" w14:paraId="760ACAA4" w14:textId="77777777" w:rsidTr="00E6039E">
        <w:tc>
          <w:tcPr>
            <w:tcW w:w="2586" w:type="dxa"/>
            <w:gridSpan w:val="2"/>
            <w:vMerge w:val="restart"/>
          </w:tcPr>
          <w:p w14:paraId="47215A10"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5 В. Движения в противоположной руке. Оценивается положение руки, поднятой на 90° сидя или на 45° положении лежа, в течение 10 секунд</w:t>
            </w:r>
          </w:p>
        </w:tc>
        <w:tc>
          <w:tcPr>
            <w:tcW w:w="708" w:type="dxa"/>
            <w:vAlign w:val="center"/>
          </w:tcPr>
          <w:p w14:paraId="6588FEE9"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0</w:t>
            </w:r>
          </w:p>
        </w:tc>
        <w:tc>
          <w:tcPr>
            <w:tcW w:w="6521" w:type="dxa"/>
            <w:gridSpan w:val="5"/>
          </w:tcPr>
          <w:p w14:paraId="53A82E73" w14:textId="77777777"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Рука не опускается (сила 5 баллов) </w:t>
            </w:r>
          </w:p>
        </w:tc>
      </w:tr>
      <w:tr w:rsidR="00404FC2" w:rsidRPr="00404FC2" w14:paraId="01EC96CA" w14:textId="77777777" w:rsidTr="00E6039E">
        <w:tc>
          <w:tcPr>
            <w:tcW w:w="2586" w:type="dxa"/>
            <w:gridSpan w:val="2"/>
            <w:vMerge/>
          </w:tcPr>
          <w:p w14:paraId="170CDFC1"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63F0B16C"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w:t>
            </w:r>
          </w:p>
        </w:tc>
        <w:tc>
          <w:tcPr>
            <w:tcW w:w="6521" w:type="dxa"/>
            <w:gridSpan w:val="5"/>
          </w:tcPr>
          <w:p w14:paraId="23D372EC"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Больной вначале удерживает руку в заданном положении, затем рука начинает опускаться, не достигая опоры за 10 секунд (сила 4 балла)</w:t>
            </w:r>
          </w:p>
        </w:tc>
      </w:tr>
      <w:tr w:rsidR="00404FC2" w:rsidRPr="00404FC2" w14:paraId="745FAFF1" w14:textId="77777777" w:rsidTr="00E6039E">
        <w:tc>
          <w:tcPr>
            <w:tcW w:w="2586" w:type="dxa"/>
            <w:gridSpan w:val="2"/>
            <w:vMerge/>
          </w:tcPr>
          <w:p w14:paraId="6C6168B2"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6FFA6009"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2</w:t>
            </w:r>
          </w:p>
        </w:tc>
        <w:tc>
          <w:tcPr>
            <w:tcW w:w="6521" w:type="dxa"/>
            <w:gridSpan w:val="5"/>
          </w:tcPr>
          <w:p w14:paraId="73433546" w14:textId="77777777"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Рука начинает падать сразу, достигая опоры за 10 секунд, но больной все же несколько удерживает ее против силы тяжести (сила 3 балла) </w:t>
            </w:r>
          </w:p>
        </w:tc>
      </w:tr>
      <w:tr w:rsidR="00404FC2" w:rsidRPr="00404FC2" w14:paraId="5BDFF4B9" w14:textId="77777777" w:rsidTr="00E6039E">
        <w:tc>
          <w:tcPr>
            <w:tcW w:w="2586" w:type="dxa"/>
            <w:gridSpan w:val="2"/>
            <w:vMerge/>
          </w:tcPr>
          <w:p w14:paraId="15EDB7F3"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5BB6A172"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3</w:t>
            </w:r>
          </w:p>
        </w:tc>
        <w:tc>
          <w:tcPr>
            <w:tcW w:w="6521" w:type="dxa"/>
            <w:gridSpan w:val="5"/>
          </w:tcPr>
          <w:p w14:paraId="085C66C9"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Рука сразу падает, больной совершенно не может преодолеть силу тяжести (сила 2 балла)</w:t>
            </w:r>
          </w:p>
        </w:tc>
      </w:tr>
      <w:tr w:rsidR="00404FC2" w:rsidRPr="00404FC2" w14:paraId="6A70D502" w14:textId="77777777" w:rsidTr="00E6039E">
        <w:tc>
          <w:tcPr>
            <w:tcW w:w="2586" w:type="dxa"/>
            <w:gridSpan w:val="2"/>
            <w:vMerge/>
          </w:tcPr>
          <w:p w14:paraId="39BC56E4"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095E4212"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4</w:t>
            </w:r>
          </w:p>
        </w:tc>
        <w:tc>
          <w:tcPr>
            <w:tcW w:w="6521" w:type="dxa"/>
            <w:gridSpan w:val="5"/>
          </w:tcPr>
          <w:p w14:paraId="00196CD5" w14:textId="77777777"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Нет активных движений (сила 0-1 балл)</w:t>
            </w:r>
          </w:p>
        </w:tc>
      </w:tr>
      <w:tr w:rsidR="00404FC2" w:rsidRPr="00404FC2" w14:paraId="2072C1D0" w14:textId="77777777" w:rsidTr="00E6039E">
        <w:tc>
          <w:tcPr>
            <w:tcW w:w="2586" w:type="dxa"/>
            <w:gridSpan w:val="2"/>
            <w:vMerge w:val="restart"/>
          </w:tcPr>
          <w:p w14:paraId="05A89F53"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6 А. Движения в ноге на стороне пареза. Оценивается положение ноги, поднятой на 30° в положении лежа, в течение 5 секунд</w:t>
            </w:r>
          </w:p>
        </w:tc>
        <w:tc>
          <w:tcPr>
            <w:tcW w:w="708" w:type="dxa"/>
            <w:vAlign w:val="center"/>
          </w:tcPr>
          <w:p w14:paraId="30F4DBFD"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0</w:t>
            </w:r>
          </w:p>
        </w:tc>
        <w:tc>
          <w:tcPr>
            <w:tcW w:w="6521" w:type="dxa"/>
            <w:gridSpan w:val="5"/>
          </w:tcPr>
          <w:p w14:paraId="3CA85286" w14:textId="77777777"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Нога в течение 5 секунд не опускается (сила 5 баллов)</w:t>
            </w:r>
          </w:p>
        </w:tc>
      </w:tr>
      <w:tr w:rsidR="00404FC2" w:rsidRPr="00404FC2" w14:paraId="4745A7E8" w14:textId="77777777" w:rsidTr="00E6039E">
        <w:tc>
          <w:tcPr>
            <w:tcW w:w="2586" w:type="dxa"/>
            <w:gridSpan w:val="2"/>
            <w:vMerge/>
          </w:tcPr>
          <w:p w14:paraId="6D8207F3"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3077E8BE"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w:t>
            </w:r>
          </w:p>
        </w:tc>
        <w:tc>
          <w:tcPr>
            <w:tcW w:w="6521" w:type="dxa"/>
            <w:gridSpan w:val="5"/>
          </w:tcPr>
          <w:p w14:paraId="0328976B"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Больной вначале удерживает ногу в заданном положении, затем нога начинает опускаться, не достигая опоры за 5 секунд (сила 4 балла)</w:t>
            </w:r>
          </w:p>
        </w:tc>
      </w:tr>
      <w:tr w:rsidR="00404FC2" w:rsidRPr="00404FC2" w14:paraId="36F49657" w14:textId="77777777" w:rsidTr="00E6039E">
        <w:tc>
          <w:tcPr>
            <w:tcW w:w="2586" w:type="dxa"/>
            <w:gridSpan w:val="2"/>
            <w:vMerge/>
          </w:tcPr>
          <w:p w14:paraId="5647466D"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07659799"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2</w:t>
            </w:r>
          </w:p>
        </w:tc>
        <w:tc>
          <w:tcPr>
            <w:tcW w:w="6521" w:type="dxa"/>
            <w:gridSpan w:val="5"/>
          </w:tcPr>
          <w:p w14:paraId="5F756D72" w14:textId="4B1016F4"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Нога начинает падать сразу, достигая опоры за 5 секунд, но больной все же несколько удерживает ее против силы тяжести (сила 3 балла) </w:t>
            </w:r>
          </w:p>
        </w:tc>
      </w:tr>
      <w:tr w:rsidR="00404FC2" w:rsidRPr="00404FC2" w14:paraId="7F87DC22" w14:textId="77777777" w:rsidTr="00E6039E">
        <w:tc>
          <w:tcPr>
            <w:tcW w:w="2586" w:type="dxa"/>
            <w:gridSpan w:val="2"/>
            <w:vMerge/>
          </w:tcPr>
          <w:p w14:paraId="60385EF8"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6DA0485A"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3</w:t>
            </w:r>
          </w:p>
        </w:tc>
        <w:tc>
          <w:tcPr>
            <w:tcW w:w="6521" w:type="dxa"/>
            <w:gridSpan w:val="5"/>
          </w:tcPr>
          <w:p w14:paraId="390492FE"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Нога сразу падает, больной совершенно не может преодолеть силу тяжести (сила 2 балла)</w:t>
            </w:r>
          </w:p>
        </w:tc>
      </w:tr>
      <w:tr w:rsidR="00404FC2" w:rsidRPr="00404FC2" w14:paraId="4F29E313" w14:textId="77777777" w:rsidTr="00E6039E">
        <w:tc>
          <w:tcPr>
            <w:tcW w:w="2586" w:type="dxa"/>
            <w:gridSpan w:val="2"/>
            <w:vMerge/>
          </w:tcPr>
          <w:p w14:paraId="1A14F798"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316B43C8"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4</w:t>
            </w:r>
          </w:p>
        </w:tc>
        <w:tc>
          <w:tcPr>
            <w:tcW w:w="6521" w:type="dxa"/>
            <w:gridSpan w:val="5"/>
          </w:tcPr>
          <w:p w14:paraId="7B142705"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Нет активных движений (сила 0-1 балл)</w:t>
            </w:r>
          </w:p>
        </w:tc>
      </w:tr>
      <w:tr w:rsidR="00404FC2" w:rsidRPr="00404FC2" w14:paraId="7E7157EB" w14:textId="77777777" w:rsidTr="00E6039E">
        <w:tc>
          <w:tcPr>
            <w:tcW w:w="2586" w:type="dxa"/>
            <w:gridSpan w:val="2"/>
            <w:vMerge w:val="restart"/>
          </w:tcPr>
          <w:p w14:paraId="14F93E46"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6 В. Движения в противоположной ноге. Оценивается положение ноги, поднятой на 30 в положении лежа, в течение 5 секунд</w:t>
            </w:r>
          </w:p>
          <w:p w14:paraId="38D6CC43"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2366EF19"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0</w:t>
            </w:r>
          </w:p>
        </w:tc>
        <w:tc>
          <w:tcPr>
            <w:tcW w:w="6521" w:type="dxa"/>
            <w:gridSpan w:val="5"/>
          </w:tcPr>
          <w:p w14:paraId="3EEF53DF"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Нога в течение 5 секунд не опускается (сила 5 баллов)</w:t>
            </w:r>
          </w:p>
        </w:tc>
      </w:tr>
      <w:tr w:rsidR="00404FC2" w:rsidRPr="00404FC2" w14:paraId="727249AB" w14:textId="77777777" w:rsidTr="00E6039E">
        <w:tc>
          <w:tcPr>
            <w:tcW w:w="2586" w:type="dxa"/>
            <w:gridSpan w:val="2"/>
            <w:vMerge/>
          </w:tcPr>
          <w:p w14:paraId="5D46BE44"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7DFE261E"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w:t>
            </w:r>
          </w:p>
        </w:tc>
        <w:tc>
          <w:tcPr>
            <w:tcW w:w="6521" w:type="dxa"/>
            <w:gridSpan w:val="5"/>
          </w:tcPr>
          <w:p w14:paraId="1A0950ED"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Больной вначале удерживает ногу в заданном положении, затем нога начинает опускаться, не достигая опоры за 5 секунд (сила 4 балла)</w:t>
            </w:r>
          </w:p>
        </w:tc>
      </w:tr>
      <w:tr w:rsidR="00404FC2" w:rsidRPr="00404FC2" w14:paraId="247144D3" w14:textId="77777777" w:rsidTr="00E6039E">
        <w:tc>
          <w:tcPr>
            <w:tcW w:w="2586" w:type="dxa"/>
            <w:gridSpan w:val="2"/>
            <w:vMerge/>
          </w:tcPr>
          <w:p w14:paraId="25812074"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65C6DB61"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2</w:t>
            </w:r>
          </w:p>
        </w:tc>
        <w:tc>
          <w:tcPr>
            <w:tcW w:w="6521" w:type="dxa"/>
            <w:gridSpan w:val="5"/>
          </w:tcPr>
          <w:p w14:paraId="18DAFEE5"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Нога начинает падать сразу, достигая опоры за 5 секунд, но больной все же несколько удерживает ее против силы тяжести (сила 3 балла)</w:t>
            </w:r>
          </w:p>
        </w:tc>
      </w:tr>
      <w:tr w:rsidR="00404FC2" w:rsidRPr="00404FC2" w14:paraId="23BB7286" w14:textId="77777777" w:rsidTr="00E6039E">
        <w:tc>
          <w:tcPr>
            <w:tcW w:w="2586" w:type="dxa"/>
            <w:gridSpan w:val="2"/>
            <w:vMerge/>
          </w:tcPr>
          <w:p w14:paraId="286A1DE2"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0A0928AB"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3</w:t>
            </w:r>
          </w:p>
        </w:tc>
        <w:tc>
          <w:tcPr>
            <w:tcW w:w="6521" w:type="dxa"/>
            <w:gridSpan w:val="5"/>
          </w:tcPr>
          <w:p w14:paraId="1C69D920"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Нога сразу падает, больной совершенно не может преодолеть силу тяжести (сила 2 балла) </w:t>
            </w:r>
          </w:p>
        </w:tc>
      </w:tr>
      <w:tr w:rsidR="00404FC2" w:rsidRPr="00404FC2" w14:paraId="2E6FFDBD" w14:textId="77777777" w:rsidTr="00E6039E">
        <w:tc>
          <w:tcPr>
            <w:tcW w:w="2586" w:type="dxa"/>
            <w:gridSpan w:val="2"/>
            <w:vMerge/>
          </w:tcPr>
          <w:p w14:paraId="6925469C"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5612B6E5"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4</w:t>
            </w:r>
          </w:p>
        </w:tc>
        <w:tc>
          <w:tcPr>
            <w:tcW w:w="6521" w:type="dxa"/>
            <w:gridSpan w:val="5"/>
          </w:tcPr>
          <w:p w14:paraId="26FF626F"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Нет активных движений (сила 0-1 балл)</w:t>
            </w:r>
          </w:p>
        </w:tc>
      </w:tr>
      <w:tr w:rsidR="00404FC2" w:rsidRPr="00404FC2" w14:paraId="33BFDE21" w14:textId="77777777" w:rsidTr="002B5FE0">
        <w:tc>
          <w:tcPr>
            <w:tcW w:w="2586" w:type="dxa"/>
            <w:gridSpan w:val="2"/>
            <w:vMerge w:val="restart"/>
          </w:tcPr>
          <w:p w14:paraId="19660518"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7. Атаксия в конечностях</w:t>
            </w:r>
          </w:p>
        </w:tc>
        <w:tc>
          <w:tcPr>
            <w:tcW w:w="708" w:type="dxa"/>
            <w:vAlign w:val="center"/>
          </w:tcPr>
          <w:p w14:paraId="79DE1D7E"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0</w:t>
            </w:r>
          </w:p>
        </w:tc>
        <w:tc>
          <w:tcPr>
            <w:tcW w:w="6521" w:type="dxa"/>
            <w:gridSpan w:val="5"/>
          </w:tcPr>
          <w:p w14:paraId="7C2F0AD7" w14:textId="5B6591D3"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Нет</w:t>
            </w:r>
          </w:p>
        </w:tc>
      </w:tr>
      <w:tr w:rsidR="00404FC2" w:rsidRPr="00404FC2" w14:paraId="14A0F6FB" w14:textId="77777777" w:rsidTr="00E6039E">
        <w:tc>
          <w:tcPr>
            <w:tcW w:w="2586" w:type="dxa"/>
            <w:gridSpan w:val="2"/>
            <w:vMerge/>
          </w:tcPr>
          <w:p w14:paraId="62B973EC"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7FA12010"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w:t>
            </w:r>
          </w:p>
        </w:tc>
        <w:tc>
          <w:tcPr>
            <w:tcW w:w="2835" w:type="dxa"/>
          </w:tcPr>
          <w:p w14:paraId="63580544"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Имеется или в верхней, или в нижней конечности</w:t>
            </w:r>
          </w:p>
        </w:tc>
        <w:tc>
          <w:tcPr>
            <w:tcW w:w="3686" w:type="dxa"/>
            <w:gridSpan w:val="4"/>
            <w:vMerge w:val="restart"/>
          </w:tcPr>
          <w:p w14:paraId="6C907EF3" w14:textId="77777777"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Атаксия считается отсутствующей при угнетении сознания или слабости в конечностях, по влиянию превосходящей атаксию</w:t>
            </w:r>
          </w:p>
          <w:p w14:paraId="42CEDA7E" w14:textId="77777777"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p>
        </w:tc>
      </w:tr>
      <w:tr w:rsidR="00404FC2" w:rsidRPr="00404FC2" w14:paraId="3908BA71" w14:textId="77777777" w:rsidTr="00E6039E">
        <w:tc>
          <w:tcPr>
            <w:tcW w:w="2586" w:type="dxa"/>
            <w:gridSpan w:val="2"/>
            <w:vMerge/>
          </w:tcPr>
          <w:p w14:paraId="7E2FC18A"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0920BA7B"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2</w:t>
            </w:r>
          </w:p>
        </w:tc>
        <w:tc>
          <w:tcPr>
            <w:tcW w:w="2835" w:type="dxa"/>
          </w:tcPr>
          <w:p w14:paraId="479EB129" w14:textId="77777777"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Имеется и в верхней, и в нижней конечности </w:t>
            </w:r>
          </w:p>
        </w:tc>
        <w:tc>
          <w:tcPr>
            <w:tcW w:w="3686" w:type="dxa"/>
            <w:gridSpan w:val="4"/>
            <w:vMerge/>
          </w:tcPr>
          <w:p w14:paraId="2DFF5FBE"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r>
      <w:tr w:rsidR="00404FC2" w:rsidRPr="00404FC2" w14:paraId="26C2EA13" w14:textId="77777777" w:rsidTr="00E6039E">
        <w:tc>
          <w:tcPr>
            <w:tcW w:w="2586" w:type="dxa"/>
            <w:gridSpan w:val="2"/>
            <w:vMerge w:val="restart"/>
          </w:tcPr>
          <w:p w14:paraId="1EE5404B"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8. Чувствительность</w:t>
            </w:r>
          </w:p>
        </w:tc>
        <w:tc>
          <w:tcPr>
            <w:tcW w:w="708" w:type="dxa"/>
            <w:vAlign w:val="center"/>
          </w:tcPr>
          <w:p w14:paraId="5BE03C69"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0</w:t>
            </w:r>
          </w:p>
        </w:tc>
        <w:tc>
          <w:tcPr>
            <w:tcW w:w="6521" w:type="dxa"/>
            <w:gridSpan w:val="5"/>
          </w:tcPr>
          <w:p w14:paraId="447A66B4"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Норма</w:t>
            </w:r>
          </w:p>
        </w:tc>
      </w:tr>
      <w:tr w:rsidR="00404FC2" w:rsidRPr="00404FC2" w14:paraId="09103269" w14:textId="77777777" w:rsidTr="00E6039E">
        <w:tc>
          <w:tcPr>
            <w:tcW w:w="2586" w:type="dxa"/>
            <w:gridSpan w:val="2"/>
            <w:vMerge/>
          </w:tcPr>
          <w:p w14:paraId="1E9A96D9"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2B99C24C"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w:t>
            </w:r>
          </w:p>
        </w:tc>
        <w:tc>
          <w:tcPr>
            <w:tcW w:w="6521" w:type="dxa"/>
            <w:gridSpan w:val="5"/>
          </w:tcPr>
          <w:p w14:paraId="44BFB1AE"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Незначительное снижение (</w:t>
            </w:r>
            <w:proofErr w:type="spellStart"/>
            <w:r w:rsidRPr="00404FC2">
              <w:rPr>
                <w:rFonts w:ascii="Times New Roman" w:eastAsia="Times New Roman" w:hAnsi="Times New Roman" w:cs="Times New Roman"/>
                <w:color w:val="000000" w:themeColor="text1"/>
                <w:sz w:val="24"/>
                <w:szCs w:val="24"/>
              </w:rPr>
              <w:t>гипостезия</w:t>
            </w:r>
            <w:proofErr w:type="spellEnd"/>
            <w:r w:rsidRPr="00404FC2">
              <w:rPr>
                <w:rFonts w:ascii="Times New Roman" w:eastAsia="Times New Roman" w:hAnsi="Times New Roman" w:cs="Times New Roman"/>
                <w:color w:val="000000" w:themeColor="text1"/>
                <w:sz w:val="24"/>
                <w:szCs w:val="24"/>
              </w:rPr>
              <w:t>), пациент в сопоре или с афазией</w:t>
            </w:r>
          </w:p>
        </w:tc>
      </w:tr>
      <w:tr w:rsidR="00404FC2" w:rsidRPr="00404FC2" w14:paraId="69F91EAC" w14:textId="77777777" w:rsidTr="00E6039E">
        <w:tc>
          <w:tcPr>
            <w:tcW w:w="2586" w:type="dxa"/>
            <w:gridSpan w:val="2"/>
            <w:vMerge/>
          </w:tcPr>
          <w:p w14:paraId="4D6AA396"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0F12893D"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2</w:t>
            </w:r>
          </w:p>
        </w:tc>
        <w:tc>
          <w:tcPr>
            <w:tcW w:w="6521" w:type="dxa"/>
            <w:gridSpan w:val="5"/>
          </w:tcPr>
          <w:p w14:paraId="5527912C"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Значительно снижена (анестезия), пациент в коме или у него стволовой инсульт</w:t>
            </w:r>
          </w:p>
        </w:tc>
      </w:tr>
      <w:tr w:rsidR="00404FC2" w:rsidRPr="00404FC2" w14:paraId="613DEC88" w14:textId="77777777" w:rsidTr="00BC5614">
        <w:tc>
          <w:tcPr>
            <w:tcW w:w="2586" w:type="dxa"/>
            <w:gridSpan w:val="2"/>
            <w:vMerge w:val="restart"/>
          </w:tcPr>
          <w:p w14:paraId="151A9696"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9. Афазия</w:t>
            </w:r>
          </w:p>
        </w:tc>
        <w:tc>
          <w:tcPr>
            <w:tcW w:w="708" w:type="dxa"/>
            <w:vAlign w:val="center"/>
          </w:tcPr>
          <w:p w14:paraId="380FB3C3"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0</w:t>
            </w:r>
          </w:p>
        </w:tc>
        <w:tc>
          <w:tcPr>
            <w:tcW w:w="6521" w:type="dxa"/>
            <w:gridSpan w:val="5"/>
          </w:tcPr>
          <w:p w14:paraId="5EBBAF38" w14:textId="1106559B"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Нет</w:t>
            </w:r>
          </w:p>
        </w:tc>
      </w:tr>
      <w:tr w:rsidR="00404FC2" w:rsidRPr="00404FC2" w14:paraId="7BA910C0" w14:textId="77777777" w:rsidTr="00E6039E">
        <w:tc>
          <w:tcPr>
            <w:tcW w:w="2586" w:type="dxa"/>
            <w:gridSpan w:val="2"/>
            <w:vMerge/>
          </w:tcPr>
          <w:p w14:paraId="1FA7FA8B"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0A4377DF"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w:t>
            </w:r>
          </w:p>
        </w:tc>
        <w:tc>
          <w:tcPr>
            <w:tcW w:w="6521" w:type="dxa"/>
            <w:gridSpan w:val="5"/>
          </w:tcPr>
          <w:p w14:paraId="595A6387"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Легкая или умеренная афазия (</w:t>
            </w:r>
            <w:proofErr w:type="spellStart"/>
            <w:r w:rsidRPr="00404FC2">
              <w:rPr>
                <w:rFonts w:ascii="Times New Roman" w:eastAsia="Times New Roman" w:hAnsi="Times New Roman" w:cs="Times New Roman"/>
                <w:color w:val="000000" w:themeColor="text1"/>
                <w:sz w:val="24"/>
                <w:szCs w:val="24"/>
              </w:rPr>
              <w:t>дисфазия</w:t>
            </w:r>
            <w:proofErr w:type="spellEnd"/>
            <w:r w:rsidRPr="00404FC2">
              <w:rPr>
                <w:rFonts w:ascii="Times New Roman" w:eastAsia="Times New Roman" w:hAnsi="Times New Roman" w:cs="Times New Roman"/>
                <w:color w:val="000000" w:themeColor="text1"/>
                <w:sz w:val="24"/>
                <w:szCs w:val="24"/>
              </w:rPr>
              <w:t>)</w:t>
            </w:r>
          </w:p>
        </w:tc>
      </w:tr>
      <w:tr w:rsidR="00404FC2" w:rsidRPr="00404FC2" w14:paraId="537C0915" w14:textId="77777777" w:rsidTr="00E6039E">
        <w:tc>
          <w:tcPr>
            <w:tcW w:w="2586" w:type="dxa"/>
            <w:gridSpan w:val="2"/>
            <w:vMerge/>
          </w:tcPr>
          <w:p w14:paraId="1FF4865F"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02D39E4B"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2</w:t>
            </w:r>
          </w:p>
        </w:tc>
        <w:tc>
          <w:tcPr>
            <w:tcW w:w="6521" w:type="dxa"/>
            <w:gridSpan w:val="5"/>
          </w:tcPr>
          <w:p w14:paraId="0B6C4411"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Выраженная афазия, могут присутствовать «слова-эмболы» или речь по типу «словесной окрошки»</w:t>
            </w:r>
          </w:p>
        </w:tc>
      </w:tr>
      <w:tr w:rsidR="00404FC2" w:rsidRPr="00404FC2" w14:paraId="7A5F4315" w14:textId="77777777" w:rsidTr="00E6039E">
        <w:tc>
          <w:tcPr>
            <w:tcW w:w="2586" w:type="dxa"/>
            <w:gridSpan w:val="2"/>
            <w:vMerge/>
          </w:tcPr>
          <w:p w14:paraId="58755158"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27BE8F03"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3</w:t>
            </w:r>
          </w:p>
        </w:tc>
        <w:tc>
          <w:tcPr>
            <w:tcW w:w="6521" w:type="dxa"/>
            <w:gridSpan w:val="5"/>
          </w:tcPr>
          <w:p w14:paraId="54812B19"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Тотальная афазия (речи нет) или больной в коме</w:t>
            </w:r>
          </w:p>
        </w:tc>
      </w:tr>
      <w:tr w:rsidR="00404FC2" w:rsidRPr="00404FC2" w14:paraId="29CD4BC1" w14:textId="77777777" w:rsidTr="00E6039E">
        <w:tc>
          <w:tcPr>
            <w:tcW w:w="2586" w:type="dxa"/>
            <w:gridSpan w:val="2"/>
            <w:vMerge w:val="restart"/>
          </w:tcPr>
          <w:p w14:paraId="339D7723"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10. Дизартрия</w:t>
            </w:r>
          </w:p>
        </w:tc>
        <w:tc>
          <w:tcPr>
            <w:tcW w:w="708" w:type="dxa"/>
            <w:vAlign w:val="center"/>
          </w:tcPr>
          <w:p w14:paraId="3AF052F4"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0</w:t>
            </w:r>
          </w:p>
        </w:tc>
        <w:tc>
          <w:tcPr>
            <w:tcW w:w="3936" w:type="dxa"/>
            <w:gridSpan w:val="4"/>
          </w:tcPr>
          <w:p w14:paraId="30AB414B" w14:textId="77777777"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Нормальная артикуляция</w:t>
            </w:r>
          </w:p>
        </w:tc>
        <w:tc>
          <w:tcPr>
            <w:tcW w:w="2585" w:type="dxa"/>
            <w:vMerge w:val="restart"/>
          </w:tcPr>
          <w:p w14:paraId="34F4AE3E"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 оценивается при наличии интубационной трубки</w:t>
            </w:r>
          </w:p>
        </w:tc>
      </w:tr>
      <w:tr w:rsidR="00404FC2" w:rsidRPr="00404FC2" w14:paraId="4125FDD0" w14:textId="77777777" w:rsidTr="00E6039E">
        <w:tc>
          <w:tcPr>
            <w:tcW w:w="2586" w:type="dxa"/>
            <w:gridSpan w:val="2"/>
            <w:vMerge/>
          </w:tcPr>
          <w:p w14:paraId="43DFECAD"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00878038"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w:t>
            </w:r>
          </w:p>
        </w:tc>
        <w:tc>
          <w:tcPr>
            <w:tcW w:w="3936" w:type="dxa"/>
            <w:gridSpan w:val="4"/>
          </w:tcPr>
          <w:p w14:paraId="694E8FE0" w14:textId="77777777"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Легкая или умеренная дизартрия, больного можно понять</w:t>
            </w:r>
          </w:p>
        </w:tc>
        <w:tc>
          <w:tcPr>
            <w:tcW w:w="2585" w:type="dxa"/>
            <w:vMerge/>
          </w:tcPr>
          <w:p w14:paraId="05F272AD" w14:textId="77777777"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p>
        </w:tc>
      </w:tr>
      <w:tr w:rsidR="00404FC2" w:rsidRPr="00404FC2" w14:paraId="79DFB256" w14:textId="77777777" w:rsidTr="00E6039E">
        <w:tc>
          <w:tcPr>
            <w:tcW w:w="2586" w:type="dxa"/>
            <w:gridSpan w:val="2"/>
            <w:vMerge/>
          </w:tcPr>
          <w:p w14:paraId="6986D96B"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754FDB4C"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2</w:t>
            </w:r>
          </w:p>
        </w:tc>
        <w:tc>
          <w:tcPr>
            <w:tcW w:w="3936" w:type="dxa"/>
            <w:gridSpan w:val="4"/>
          </w:tcPr>
          <w:p w14:paraId="139CF55D" w14:textId="77777777"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Невнятная речь, речь не доступна пониманию собеседника</w:t>
            </w:r>
          </w:p>
        </w:tc>
        <w:tc>
          <w:tcPr>
            <w:tcW w:w="2585" w:type="dxa"/>
            <w:vMerge/>
          </w:tcPr>
          <w:p w14:paraId="077DA2EA"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r>
      <w:tr w:rsidR="00404FC2" w:rsidRPr="00404FC2" w14:paraId="133A0FF5" w14:textId="77777777" w:rsidTr="00E6039E">
        <w:tc>
          <w:tcPr>
            <w:tcW w:w="2586" w:type="dxa"/>
            <w:gridSpan w:val="2"/>
            <w:vMerge w:val="restart"/>
          </w:tcPr>
          <w:p w14:paraId="15C98A73"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11. Игнорирование</w:t>
            </w:r>
          </w:p>
        </w:tc>
        <w:tc>
          <w:tcPr>
            <w:tcW w:w="708" w:type="dxa"/>
            <w:vAlign w:val="center"/>
          </w:tcPr>
          <w:p w14:paraId="6FD12555"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0</w:t>
            </w:r>
          </w:p>
        </w:tc>
        <w:tc>
          <w:tcPr>
            <w:tcW w:w="3152" w:type="dxa"/>
            <w:gridSpan w:val="2"/>
          </w:tcPr>
          <w:p w14:paraId="459219A0"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Нет</w:t>
            </w:r>
          </w:p>
        </w:tc>
        <w:tc>
          <w:tcPr>
            <w:tcW w:w="3369" w:type="dxa"/>
            <w:gridSpan w:val="3"/>
            <w:vMerge w:val="restart"/>
          </w:tcPr>
          <w:p w14:paraId="10EDF0C2" w14:textId="77777777"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Учитывается только при его наличии, даже при гемианопсии (исследуется </w:t>
            </w:r>
            <w:r w:rsidRPr="00404FC2">
              <w:rPr>
                <w:rFonts w:ascii="Times New Roman" w:eastAsia="Times New Roman" w:hAnsi="Times New Roman" w:cs="Times New Roman"/>
                <w:color w:val="000000" w:themeColor="text1"/>
                <w:sz w:val="24"/>
                <w:szCs w:val="24"/>
              </w:rPr>
              <w:lastRenderedPageBreak/>
              <w:t>реакция на тактильное раздражение), афазии (исследуются рефлекторные реакции) и пр. В коме не учитывается</w:t>
            </w:r>
          </w:p>
        </w:tc>
      </w:tr>
      <w:tr w:rsidR="00404FC2" w:rsidRPr="00404FC2" w14:paraId="7D1B684C" w14:textId="77777777" w:rsidTr="00E6039E">
        <w:tc>
          <w:tcPr>
            <w:tcW w:w="2586" w:type="dxa"/>
            <w:gridSpan w:val="2"/>
            <w:vMerge/>
          </w:tcPr>
          <w:p w14:paraId="3582D670"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77695582"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w:t>
            </w:r>
          </w:p>
        </w:tc>
        <w:tc>
          <w:tcPr>
            <w:tcW w:w="3152" w:type="dxa"/>
            <w:gridSpan w:val="2"/>
          </w:tcPr>
          <w:p w14:paraId="1F025FBA" w14:textId="77777777" w:rsidR="00E6039E" w:rsidRPr="00404FC2" w:rsidRDefault="00E6039E" w:rsidP="00E6039E">
            <w:pPr>
              <w:pStyle w:val="a0"/>
              <w:spacing w:line="276" w:lineRule="auto"/>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Частичное</w:t>
            </w:r>
          </w:p>
        </w:tc>
        <w:tc>
          <w:tcPr>
            <w:tcW w:w="3369" w:type="dxa"/>
            <w:gridSpan w:val="3"/>
            <w:vMerge/>
          </w:tcPr>
          <w:p w14:paraId="391F3405"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r>
      <w:tr w:rsidR="00404FC2" w:rsidRPr="00404FC2" w14:paraId="59BA7D67" w14:textId="77777777" w:rsidTr="00E6039E">
        <w:tc>
          <w:tcPr>
            <w:tcW w:w="2586" w:type="dxa"/>
            <w:gridSpan w:val="2"/>
            <w:vMerge/>
          </w:tcPr>
          <w:p w14:paraId="1F7D2C90"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708" w:type="dxa"/>
            <w:vAlign w:val="center"/>
          </w:tcPr>
          <w:p w14:paraId="20235B05"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2</w:t>
            </w:r>
          </w:p>
        </w:tc>
        <w:tc>
          <w:tcPr>
            <w:tcW w:w="3152" w:type="dxa"/>
            <w:gridSpan w:val="2"/>
          </w:tcPr>
          <w:p w14:paraId="076785F8"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Полное </w:t>
            </w:r>
          </w:p>
        </w:tc>
        <w:tc>
          <w:tcPr>
            <w:tcW w:w="3369" w:type="dxa"/>
            <w:gridSpan w:val="3"/>
            <w:vMerge/>
          </w:tcPr>
          <w:p w14:paraId="298B2295"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r>
      <w:tr w:rsidR="00404FC2" w:rsidRPr="00404FC2" w14:paraId="0B445A09" w14:textId="77777777" w:rsidTr="00E6039E">
        <w:tc>
          <w:tcPr>
            <w:tcW w:w="2586" w:type="dxa"/>
            <w:gridSpan w:val="2"/>
          </w:tcPr>
          <w:p w14:paraId="6269B900"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p w14:paraId="0CEB1403"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p w14:paraId="316B76DB"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Общая сумма баллов</w:t>
            </w:r>
          </w:p>
        </w:tc>
        <w:tc>
          <w:tcPr>
            <w:tcW w:w="708" w:type="dxa"/>
            <w:vAlign w:val="center"/>
          </w:tcPr>
          <w:p w14:paraId="02BB7924"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p>
        </w:tc>
        <w:tc>
          <w:tcPr>
            <w:tcW w:w="6521" w:type="dxa"/>
            <w:gridSpan w:val="5"/>
          </w:tcPr>
          <w:p w14:paraId="6D231BCA"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0 - нет неврологических расстройств; </w:t>
            </w:r>
          </w:p>
          <w:p w14:paraId="76EDF9AF"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1-8 баллов - неврологические расстройства легкой степени; </w:t>
            </w:r>
          </w:p>
          <w:p w14:paraId="2290B5AC"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8-14 баллов - неврологические расстройства средней степени; </w:t>
            </w:r>
          </w:p>
          <w:p w14:paraId="24964E25"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15-22 баллов - тяжелые неврологические расстройства; </w:t>
            </w:r>
          </w:p>
          <w:p w14:paraId="35409FEF" w14:textId="77777777" w:rsidR="00E6039E" w:rsidRPr="00404FC2" w:rsidRDefault="00E6039E" w:rsidP="00E6039E">
            <w:pPr>
              <w:pStyle w:val="a0"/>
              <w:spacing w:line="276"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23 балла и выше - крайне тяжелые расстройства, в т.ч. кома.</w:t>
            </w:r>
          </w:p>
        </w:tc>
      </w:tr>
    </w:tbl>
    <w:p w14:paraId="4F4C4971" w14:textId="124B11EC" w:rsidR="004828D9" w:rsidRPr="000D4F2E" w:rsidRDefault="004828D9" w:rsidP="00E6039E">
      <w:pPr>
        <w:pStyle w:val="a0"/>
        <w:rPr>
          <w:rFonts w:ascii="Times New Roman" w:eastAsia="Times New Roman" w:hAnsi="Times New Roman" w:cs="Times New Roman"/>
          <w:color w:val="000000" w:themeColor="text1"/>
        </w:rPr>
      </w:pPr>
    </w:p>
    <w:p w14:paraId="595A628F" w14:textId="0C6EA7FE" w:rsidR="00E6039E" w:rsidRPr="00404FC2" w:rsidRDefault="00D46B32" w:rsidP="00E6039E">
      <w:pPr>
        <w:pStyle w:val="2"/>
        <w:spacing w:line="360" w:lineRule="auto"/>
        <w:jc w:val="both"/>
        <w:rPr>
          <w:color w:val="000000" w:themeColor="text1"/>
          <w:u w:val="single"/>
        </w:rPr>
      </w:pPr>
      <w:bookmarkStart w:id="47" w:name="_Toc215916181"/>
      <w:r w:rsidRPr="000D4F2E">
        <w:rPr>
          <w:color w:val="000000" w:themeColor="text1"/>
          <w:u w:val="single"/>
          <w:bdr w:val="none" w:sz="0" w:space="0" w:color="auto" w:frame="1"/>
        </w:rPr>
        <w:t xml:space="preserve">Глава </w:t>
      </w:r>
      <w:r w:rsidR="000F489F" w:rsidRPr="000D4F2E">
        <w:rPr>
          <w:color w:val="000000" w:themeColor="text1"/>
          <w:u w:val="single"/>
          <w:bdr w:val="none" w:sz="0" w:space="0" w:color="auto" w:frame="1"/>
        </w:rPr>
        <w:t>3</w:t>
      </w:r>
      <w:r w:rsidR="00E6039E" w:rsidRPr="000D4F2E">
        <w:rPr>
          <w:color w:val="000000" w:themeColor="text1"/>
          <w:u w:val="single"/>
          <w:bdr w:val="none" w:sz="0" w:space="0" w:color="auto" w:frame="1"/>
        </w:rPr>
        <w:t>.</w:t>
      </w:r>
      <w:r w:rsidR="00E6039E" w:rsidRPr="00404FC2">
        <w:rPr>
          <w:color w:val="000000" w:themeColor="text1"/>
          <w:u w:val="single"/>
          <w:bdr w:val="none" w:sz="0" w:space="0" w:color="auto" w:frame="1"/>
        </w:rPr>
        <w:t xml:space="preserve">  </w:t>
      </w:r>
      <w:r w:rsidR="00E6039E" w:rsidRPr="00404FC2">
        <w:rPr>
          <w:color w:val="000000" w:themeColor="text1"/>
          <w:u w:val="single"/>
        </w:rPr>
        <w:t>Шкала Глазго</w:t>
      </w:r>
      <w:bookmarkEnd w:id="47"/>
    </w:p>
    <w:p w14:paraId="4C8E764B" w14:textId="047D4597" w:rsidR="00E33586" w:rsidRPr="00404FC2" w:rsidRDefault="00E33586" w:rsidP="001843D6">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Шкала комы Глазго (ШКГ, Глазго-шкала тяжести комы, </w:t>
      </w:r>
      <w:proofErr w:type="spellStart"/>
      <w:r w:rsidRPr="00404FC2">
        <w:rPr>
          <w:rFonts w:ascii="Times New Roman" w:hAnsi="Times New Roman" w:cs="Times New Roman"/>
          <w:color w:val="000000" w:themeColor="text1"/>
          <w:sz w:val="24"/>
          <w:szCs w:val="24"/>
        </w:rPr>
        <w:t>The</w:t>
      </w:r>
      <w:proofErr w:type="spellEnd"/>
      <w:r w:rsidRPr="00404FC2">
        <w:rPr>
          <w:rFonts w:ascii="Times New Roman" w:hAnsi="Times New Roman" w:cs="Times New Roman"/>
          <w:color w:val="000000" w:themeColor="text1"/>
          <w:sz w:val="24"/>
          <w:szCs w:val="24"/>
        </w:rPr>
        <w:t xml:space="preserve"> </w:t>
      </w:r>
      <w:proofErr w:type="spellStart"/>
      <w:r w:rsidRPr="00404FC2">
        <w:rPr>
          <w:rFonts w:ascii="Times New Roman" w:hAnsi="Times New Roman" w:cs="Times New Roman"/>
          <w:color w:val="000000" w:themeColor="text1"/>
          <w:sz w:val="24"/>
          <w:szCs w:val="24"/>
        </w:rPr>
        <w:t>Glasgow</w:t>
      </w:r>
      <w:proofErr w:type="spellEnd"/>
      <w:r w:rsidRPr="00404FC2">
        <w:rPr>
          <w:rFonts w:ascii="Times New Roman" w:hAnsi="Times New Roman" w:cs="Times New Roman"/>
          <w:color w:val="000000" w:themeColor="text1"/>
          <w:sz w:val="24"/>
          <w:szCs w:val="24"/>
        </w:rPr>
        <w:t xml:space="preserve"> </w:t>
      </w:r>
      <w:proofErr w:type="spellStart"/>
      <w:r w:rsidRPr="00404FC2">
        <w:rPr>
          <w:rFonts w:ascii="Times New Roman" w:hAnsi="Times New Roman" w:cs="Times New Roman"/>
          <w:color w:val="000000" w:themeColor="text1"/>
          <w:sz w:val="24"/>
          <w:szCs w:val="24"/>
        </w:rPr>
        <w:t>Coma</w:t>
      </w:r>
      <w:proofErr w:type="spellEnd"/>
      <w:r w:rsidRPr="00404FC2">
        <w:rPr>
          <w:rFonts w:ascii="Times New Roman" w:hAnsi="Times New Roman" w:cs="Times New Roman"/>
          <w:color w:val="000000" w:themeColor="text1"/>
          <w:sz w:val="24"/>
          <w:szCs w:val="24"/>
        </w:rPr>
        <w:t xml:space="preserve"> </w:t>
      </w:r>
      <w:proofErr w:type="spellStart"/>
      <w:r w:rsidRPr="00404FC2">
        <w:rPr>
          <w:rFonts w:ascii="Times New Roman" w:hAnsi="Times New Roman" w:cs="Times New Roman"/>
          <w:color w:val="000000" w:themeColor="text1"/>
          <w:sz w:val="24"/>
          <w:szCs w:val="24"/>
        </w:rPr>
        <w:t>Scale</w:t>
      </w:r>
      <w:proofErr w:type="spellEnd"/>
      <w:r w:rsidRPr="00404FC2">
        <w:rPr>
          <w:rFonts w:ascii="Times New Roman" w:hAnsi="Times New Roman" w:cs="Times New Roman"/>
          <w:color w:val="000000" w:themeColor="text1"/>
          <w:sz w:val="24"/>
          <w:szCs w:val="24"/>
        </w:rPr>
        <w:t>, GCS) — шкала для оценки нарушения сознания и комы. </w:t>
      </w:r>
      <w:r w:rsidR="001843D6" w:rsidRPr="00404FC2">
        <w:rPr>
          <w:rFonts w:ascii="Times New Roman" w:hAnsi="Times New Roman" w:cs="Times New Roman"/>
          <w:color w:val="000000" w:themeColor="text1"/>
          <w:sz w:val="24"/>
          <w:szCs w:val="24"/>
        </w:rPr>
        <w:t>Используется для определения прогноза, поскольку её показатели достоверно коррелируют с летальностью при коме. </w:t>
      </w:r>
    </w:p>
    <w:p w14:paraId="105D0BF1" w14:textId="2FC5014E" w:rsidR="00E33586" w:rsidRPr="00404FC2" w:rsidRDefault="00E33586" w:rsidP="001843D6">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Шкала была опубликована в 1974 году профессорами нейрохирургии </w:t>
      </w:r>
      <w:proofErr w:type="spellStart"/>
      <w:r w:rsidRPr="00404FC2">
        <w:rPr>
          <w:rFonts w:ascii="Times New Roman" w:hAnsi="Times New Roman" w:cs="Times New Roman"/>
          <w:color w:val="000000" w:themeColor="text1"/>
          <w:sz w:val="24"/>
          <w:szCs w:val="24"/>
        </w:rPr>
        <w:t>Грэхэмом</w:t>
      </w:r>
      <w:proofErr w:type="spellEnd"/>
      <w:r w:rsidRPr="00404FC2">
        <w:rPr>
          <w:rFonts w:ascii="Times New Roman" w:hAnsi="Times New Roman" w:cs="Times New Roman"/>
          <w:color w:val="000000" w:themeColor="text1"/>
          <w:sz w:val="24"/>
          <w:szCs w:val="24"/>
        </w:rPr>
        <w:t xml:space="preserve"> </w:t>
      </w:r>
      <w:proofErr w:type="spellStart"/>
      <w:r w:rsidRPr="00404FC2">
        <w:rPr>
          <w:rFonts w:ascii="Times New Roman" w:hAnsi="Times New Roman" w:cs="Times New Roman"/>
          <w:color w:val="000000" w:themeColor="text1"/>
          <w:sz w:val="24"/>
          <w:szCs w:val="24"/>
        </w:rPr>
        <w:t>Тиздейлом</w:t>
      </w:r>
      <w:proofErr w:type="spellEnd"/>
      <w:r w:rsidRPr="00404FC2">
        <w:rPr>
          <w:rFonts w:ascii="Times New Roman" w:hAnsi="Times New Roman" w:cs="Times New Roman"/>
          <w:color w:val="000000" w:themeColor="text1"/>
          <w:sz w:val="24"/>
          <w:szCs w:val="24"/>
        </w:rPr>
        <w:t xml:space="preserve"> и Б. Дж. </w:t>
      </w:r>
      <w:proofErr w:type="spellStart"/>
      <w:r w:rsidRPr="00404FC2">
        <w:rPr>
          <w:rFonts w:ascii="Times New Roman" w:hAnsi="Times New Roman" w:cs="Times New Roman"/>
          <w:color w:val="000000" w:themeColor="text1"/>
          <w:sz w:val="24"/>
          <w:szCs w:val="24"/>
        </w:rPr>
        <w:t>Дженнетт</w:t>
      </w:r>
      <w:proofErr w:type="spellEnd"/>
      <w:r w:rsidRPr="00404FC2">
        <w:rPr>
          <w:rFonts w:ascii="Times New Roman" w:hAnsi="Times New Roman" w:cs="Times New Roman"/>
          <w:color w:val="000000" w:themeColor="text1"/>
          <w:sz w:val="24"/>
          <w:szCs w:val="24"/>
        </w:rPr>
        <w:t xml:space="preserve"> Института Неврологических наук Университета Глазго. </w:t>
      </w:r>
    </w:p>
    <w:p w14:paraId="25A073AC" w14:textId="33CFE826" w:rsidR="00E33586" w:rsidRPr="00404FC2" w:rsidRDefault="00E33586" w:rsidP="001843D6">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Шкала состоит из трёх тестов, оценивающих реакцию открывания глаз (E), а также речевые (V) и двигательные (M) реакции.</w:t>
      </w:r>
    </w:p>
    <w:p w14:paraId="0F0EFAB6" w14:textId="77777777" w:rsidR="00E33586" w:rsidRPr="00404FC2" w:rsidRDefault="00E33586" w:rsidP="001843D6">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Суммарная оценка может быть от 3 до 15 баллов. Интерпретация результатов:</w:t>
      </w:r>
    </w:p>
    <w:p w14:paraId="4CB4CAFE" w14:textId="77777777" w:rsidR="00E33586" w:rsidRPr="00404FC2" w:rsidRDefault="00E33586" w:rsidP="00300B06">
      <w:pPr>
        <w:pStyle w:val="a0"/>
        <w:numPr>
          <w:ilvl w:val="0"/>
          <w:numId w:val="35"/>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15 баллов — сознание ясное;</w:t>
      </w:r>
    </w:p>
    <w:p w14:paraId="4EDC58ED" w14:textId="77777777" w:rsidR="00E33586" w:rsidRPr="00404FC2" w:rsidRDefault="00E33586" w:rsidP="00300B06">
      <w:pPr>
        <w:pStyle w:val="a0"/>
        <w:numPr>
          <w:ilvl w:val="0"/>
          <w:numId w:val="35"/>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13–14 баллов — оглушение;</w:t>
      </w:r>
    </w:p>
    <w:p w14:paraId="764C5017" w14:textId="77777777" w:rsidR="00E33586" w:rsidRPr="00404FC2" w:rsidRDefault="00E33586" w:rsidP="00300B06">
      <w:pPr>
        <w:pStyle w:val="a0"/>
        <w:numPr>
          <w:ilvl w:val="0"/>
          <w:numId w:val="35"/>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9–12 баллов — сопор;</w:t>
      </w:r>
    </w:p>
    <w:p w14:paraId="68A973F2" w14:textId="77777777" w:rsidR="00E33586" w:rsidRPr="00404FC2" w:rsidRDefault="00E33586" w:rsidP="00300B06">
      <w:pPr>
        <w:pStyle w:val="a0"/>
        <w:numPr>
          <w:ilvl w:val="0"/>
          <w:numId w:val="35"/>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4–8 баллов — кома;</w:t>
      </w:r>
    </w:p>
    <w:p w14:paraId="47D1F2D7" w14:textId="77777777" w:rsidR="00E33586" w:rsidRPr="00404FC2" w:rsidRDefault="00E33586" w:rsidP="00300B06">
      <w:pPr>
        <w:pStyle w:val="a0"/>
        <w:numPr>
          <w:ilvl w:val="0"/>
          <w:numId w:val="35"/>
        </w:numPr>
        <w:tabs>
          <w:tab w:val="clear" w:pos="720"/>
          <w:tab w:val="num" w:pos="360"/>
        </w:tabs>
        <w:spacing w:line="360" w:lineRule="auto"/>
        <w:ind w:left="284" w:hanging="284"/>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3 балла — гибель коры.</w:t>
      </w:r>
    </w:p>
    <w:p w14:paraId="291C8E0F" w14:textId="3B4A8311" w:rsidR="00E33586" w:rsidRPr="00404FC2" w:rsidRDefault="00E33586" w:rsidP="00E33586">
      <w:pPr>
        <w:pStyle w:val="a0"/>
        <w:rPr>
          <w:rFonts w:ascii="Times New Roman" w:hAnsi="Times New Roman" w:cs="Times New Roman"/>
          <w:color w:val="000000" w:themeColor="text1"/>
        </w:rPr>
      </w:pPr>
      <w:r w:rsidRPr="00404FC2">
        <w:rPr>
          <w:rFonts w:ascii="Times New Roman" w:hAnsi="Times New Roman" w:cs="Times New Roman"/>
          <w:color w:val="000000" w:themeColor="text1"/>
        </w:rPr>
        <w:t> </w:t>
      </w:r>
    </w:p>
    <w:tbl>
      <w:tblPr>
        <w:tblStyle w:val="af3"/>
        <w:tblW w:w="0" w:type="auto"/>
        <w:tblLook w:val="04A0" w:firstRow="1" w:lastRow="0" w:firstColumn="1" w:lastColumn="0" w:noHBand="0" w:noVBand="1"/>
      </w:tblPr>
      <w:tblGrid>
        <w:gridCol w:w="2096"/>
        <w:gridCol w:w="6270"/>
        <w:gridCol w:w="979"/>
      </w:tblGrid>
      <w:tr w:rsidR="00404FC2" w:rsidRPr="00404FC2" w14:paraId="7615B66C" w14:textId="77777777" w:rsidTr="00E6039E">
        <w:tc>
          <w:tcPr>
            <w:tcW w:w="2108" w:type="dxa"/>
          </w:tcPr>
          <w:p w14:paraId="7B83DC9D" w14:textId="77777777" w:rsidR="00E6039E" w:rsidRPr="00404FC2" w:rsidRDefault="00E6039E" w:rsidP="00E6039E">
            <w:pPr>
              <w:pStyle w:val="a0"/>
              <w:jc w:val="center"/>
              <w:rPr>
                <w:rFonts w:ascii="Times New Roman" w:hAnsi="Times New Roman" w:cs="Times New Roman"/>
                <w:bCs/>
                <w:color w:val="000000" w:themeColor="text1"/>
                <w:sz w:val="24"/>
                <w:szCs w:val="24"/>
              </w:rPr>
            </w:pPr>
            <w:r w:rsidRPr="00404FC2">
              <w:rPr>
                <w:rFonts w:ascii="Times New Roman" w:hAnsi="Times New Roman" w:cs="Times New Roman"/>
                <w:bCs/>
                <w:color w:val="000000" w:themeColor="text1"/>
                <w:sz w:val="24"/>
                <w:szCs w:val="24"/>
              </w:rPr>
              <w:t>Признак</w:t>
            </w:r>
          </w:p>
        </w:tc>
        <w:tc>
          <w:tcPr>
            <w:tcW w:w="6373" w:type="dxa"/>
          </w:tcPr>
          <w:p w14:paraId="0CB37CFB" w14:textId="77777777" w:rsidR="00E6039E" w:rsidRPr="00404FC2" w:rsidRDefault="00E6039E" w:rsidP="00E6039E">
            <w:pPr>
              <w:pStyle w:val="a0"/>
              <w:jc w:val="center"/>
              <w:rPr>
                <w:rFonts w:ascii="Times New Roman" w:hAnsi="Times New Roman" w:cs="Times New Roman"/>
                <w:bCs/>
                <w:color w:val="000000" w:themeColor="text1"/>
                <w:sz w:val="24"/>
                <w:szCs w:val="24"/>
              </w:rPr>
            </w:pPr>
            <w:r w:rsidRPr="00404FC2">
              <w:rPr>
                <w:rFonts w:ascii="Times New Roman" w:hAnsi="Times New Roman" w:cs="Times New Roman"/>
                <w:bCs/>
                <w:color w:val="000000" w:themeColor="text1"/>
                <w:sz w:val="24"/>
                <w:szCs w:val="24"/>
              </w:rPr>
              <w:t>Виды реакции</w:t>
            </w:r>
          </w:p>
        </w:tc>
        <w:tc>
          <w:tcPr>
            <w:tcW w:w="982" w:type="dxa"/>
          </w:tcPr>
          <w:p w14:paraId="5CCE6C18" w14:textId="77777777" w:rsidR="00E6039E" w:rsidRPr="00404FC2" w:rsidRDefault="00E6039E" w:rsidP="00E6039E">
            <w:pPr>
              <w:pStyle w:val="a0"/>
              <w:jc w:val="center"/>
              <w:rPr>
                <w:rFonts w:ascii="Times New Roman" w:hAnsi="Times New Roman" w:cs="Times New Roman"/>
                <w:bCs/>
                <w:color w:val="000000" w:themeColor="text1"/>
                <w:sz w:val="24"/>
                <w:szCs w:val="24"/>
              </w:rPr>
            </w:pPr>
            <w:r w:rsidRPr="00404FC2">
              <w:rPr>
                <w:rFonts w:ascii="Times New Roman" w:hAnsi="Times New Roman" w:cs="Times New Roman"/>
                <w:bCs/>
                <w:color w:val="000000" w:themeColor="text1"/>
                <w:sz w:val="24"/>
                <w:szCs w:val="24"/>
              </w:rPr>
              <w:t>Баллы</w:t>
            </w:r>
          </w:p>
        </w:tc>
      </w:tr>
      <w:tr w:rsidR="00404FC2" w:rsidRPr="00404FC2" w14:paraId="68E21A14" w14:textId="77777777" w:rsidTr="00E6039E">
        <w:tc>
          <w:tcPr>
            <w:tcW w:w="2108" w:type="dxa"/>
            <w:vMerge w:val="restart"/>
          </w:tcPr>
          <w:p w14:paraId="3A04480B" w14:textId="77777777" w:rsidR="00E6039E" w:rsidRPr="00404FC2" w:rsidRDefault="00E6039E" w:rsidP="00E6039E">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Открывание глаз </w:t>
            </w:r>
          </w:p>
        </w:tc>
        <w:tc>
          <w:tcPr>
            <w:tcW w:w="6373" w:type="dxa"/>
          </w:tcPr>
          <w:p w14:paraId="514C9CBF" w14:textId="77777777" w:rsidR="00E6039E" w:rsidRPr="00404FC2" w:rsidRDefault="00E6039E" w:rsidP="00E6039E">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Произвольное</w:t>
            </w:r>
          </w:p>
        </w:tc>
        <w:tc>
          <w:tcPr>
            <w:tcW w:w="982" w:type="dxa"/>
          </w:tcPr>
          <w:p w14:paraId="0326218F" w14:textId="77777777" w:rsidR="00E6039E" w:rsidRPr="00404FC2" w:rsidRDefault="00E6039E" w:rsidP="00E6039E">
            <w:pPr>
              <w:pStyle w:val="a0"/>
              <w:jc w:val="center"/>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4</w:t>
            </w:r>
          </w:p>
        </w:tc>
      </w:tr>
      <w:tr w:rsidR="00404FC2" w:rsidRPr="00404FC2" w14:paraId="354D31CB" w14:textId="77777777" w:rsidTr="00E6039E">
        <w:tc>
          <w:tcPr>
            <w:tcW w:w="2108" w:type="dxa"/>
            <w:vMerge/>
          </w:tcPr>
          <w:p w14:paraId="450F54C6" w14:textId="77777777" w:rsidR="00E6039E" w:rsidRPr="00404FC2" w:rsidRDefault="00E6039E" w:rsidP="00E6039E">
            <w:pPr>
              <w:pStyle w:val="a0"/>
              <w:rPr>
                <w:rFonts w:ascii="Times New Roman" w:hAnsi="Times New Roman" w:cs="Times New Roman"/>
                <w:color w:val="000000" w:themeColor="text1"/>
                <w:sz w:val="24"/>
                <w:szCs w:val="24"/>
              </w:rPr>
            </w:pPr>
          </w:p>
        </w:tc>
        <w:tc>
          <w:tcPr>
            <w:tcW w:w="6373" w:type="dxa"/>
          </w:tcPr>
          <w:p w14:paraId="783402CC" w14:textId="77777777" w:rsidR="00E6039E" w:rsidRPr="00404FC2" w:rsidRDefault="00E6039E" w:rsidP="00E6039E">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Как реакция на голос</w:t>
            </w:r>
          </w:p>
        </w:tc>
        <w:tc>
          <w:tcPr>
            <w:tcW w:w="982" w:type="dxa"/>
          </w:tcPr>
          <w:p w14:paraId="7E5C4843" w14:textId="77777777" w:rsidR="00E6039E" w:rsidRPr="00404FC2" w:rsidRDefault="00E6039E" w:rsidP="00E6039E">
            <w:pPr>
              <w:pStyle w:val="a0"/>
              <w:jc w:val="center"/>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3</w:t>
            </w:r>
          </w:p>
        </w:tc>
      </w:tr>
      <w:tr w:rsidR="00404FC2" w:rsidRPr="00404FC2" w14:paraId="139465B2" w14:textId="77777777" w:rsidTr="00E6039E">
        <w:tc>
          <w:tcPr>
            <w:tcW w:w="2108" w:type="dxa"/>
            <w:vMerge/>
          </w:tcPr>
          <w:p w14:paraId="6D7C1189" w14:textId="77777777" w:rsidR="00E6039E" w:rsidRPr="00404FC2" w:rsidRDefault="00E6039E" w:rsidP="00E6039E">
            <w:pPr>
              <w:pStyle w:val="a0"/>
              <w:rPr>
                <w:rFonts w:ascii="Times New Roman" w:hAnsi="Times New Roman" w:cs="Times New Roman"/>
                <w:color w:val="000000" w:themeColor="text1"/>
                <w:sz w:val="24"/>
                <w:szCs w:val="24"/>
              </w:rPr>
            </w:pPr>
          </w:p>
        </w:tc>
        <w:tc>
          <w:tcPr>
            <w:tcW w:w="6373" w:type="dxa"/>
          </w:tcPr>
          <w:p w14:paraId="4BB997F9" w14:textId="77777777" w:rsidR="00E6039E" w:rsidRPr="00404FC2" w:rsidRDefault="00E6039E" w:rsidP="00E6039E">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Как реакция на боль</w:t>
            </w:r>
          </w:p>
        </w:tc>
        <w:tc>
          <w:tcPr>
            <w:tcW w:w="982" w:type="dxa"/>
          </w:tcPr>
          <w:p w14:paraId="2A08182E" w14:textId="77777777" w:rsidR="00E6039E" w:rsidRPr="00404FC2" w:rsidRDefault="00E6039E" w:rsidP="00E6039E">
            <w:pPr>
              <w:pStyle w:val="a0"/>
              <w:jc w:val="center"/>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2</w:t>
            </w:r>
          </w:p>
        </w:tc>
      </w:tr>
      <w:tr w:rsidR="00404FC2" w:rsidRPr="00404FC2" w14:paraId="54FE88C9" w14:textId="77777777" w:rsidTr="00E6039E">
        <w:tc>
          <w:tcPr>
            <w:tcW w:w="2108" w:type="dxa"/>
            <w:vMerge/>
          </w:tcPr>
          <w:p w14:paraId="3F0E0DFE" w14:textId="77777777" w:rsidR="00E6039E" w:rsidRPr="00404FC2" w:rsidRDefault="00E6039E" w:rsidP="00E6039E">
            <w:pPr>
              <w:pStyle w:val="a0"/>
              <w:rPr>
                <w:rFonts w:ascii="Times New Roman" w:hAnsi="Times New Roman" w:cs="Times New Roman"/>
                <w:color w:val="000000" w:themeColor="text1"/>
                <w:sz w:val="24"/>
                <w:szCs w:val="24"/>
              </w:rPr>
            </w:pPr>
          </w:p>
        </w:tc>
        <w:tc>
          <w:tcPr>
            <w:tcW w:w="6373" w:type="dxa"/>
          </w:tcPr>
          <w:p w14:paraId="193BA92F" w14:textId="77777777" w:rsidR="00E6039E" w:rsidRPr="00404FC2" w:rsidRDefault="00E6039E" w:rsidP="00E6039E">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Отсутствует </w:t>
            </w:r>
          </w:p>
        </w:tc>
        <w:tc>
          <w:tcPr>
            <w:tcW w:w="982" w:type="dxa"/>
          </w:tcPr>
          <w:p w14:paraId="20D636BC" w14:textId="77777777" w:rsidR="00E6039E" w:rsidRPr="00404FC2" w:rsidRDefault="00E6039E" w:rsidP="00E6039E">
            <w:pPr>
              <w:pStyle w:val="a0"/>
              <w:jc w:val="center"/>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w:t>
            </w:r>
          </w:p>
        </w:tc>
      </w:tr>
      <w:tr w:rsidR="00404FC2" w:rsidRPr="00404FC2" w14:paraId="62CF52A9" w14:textId="77777777" w:rsidTr="00E6039E">
        <w:tc>
          <w:tcPr>
            <w:tcW w:w="2108" w:type="dxa"/>
            <w:vMerge w:val="restart"/>
          </w:tcPr>
          <w:p w14:paraId="43D27397" w14:textId="77777777" w:rsidR="00E6039E" w:rsidRPr="00404FC2" w:rsidRDefault="00E6039E" w:rsidP="00E6039E">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Речевая реакция </w:t>
            </w:r>
          </w:p>
        </w:tc>
        <w:tc>
          <w:tcPr>
            <w:tcW w:w="6373" w:type="dxa"/>
          </w:tcPr>
          <w:p w14:paraId="7BA94942" w14:textId="77777777" w:rsidR="00E6039E" w:rsidRPr="00404FC2" w:rsidRDefault="00E6039E" w:rsidP="00E6039E">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Быстрый ми правильный ответ на заданный вопрос</w:t>
            </w:r>
          </w:p>
        </w:tc>
        <w:tc>
          <w:tcPr>
            <w:tcW w:w="982" w:type="dxa"/>
          </w:tcPr>
          <w:p w14:paraId="286C6E47" w14:textId="77777777" w:rsidR="00E6039E" w:rsidRPr="00404FC2" w:rsidRDefault="00E6039E" w:rsidP="00E6039E">
            <w:pPr>
              <w:pStyle w:val="a0"/>
              <w:jc w:val="center"/>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5</w:t>
            </w:r>
          </w:p>
        </w:tc>
      </w:tr>
      <w:tr w:rsidR="00404FC2" w:rsidRPr="00404FC2" w14:paraId="5405B999" w14:textId="77777777" w:rsidTr="00E6039E">
        <w:tc>
          <w:tcPr>
            <w:tcW w:w="2108" w:type="dxa"/>
            <w:vMerge/>
          </w:tcPr>
          <w:p w14:paraId="46A3186D" w14:textId="77777777" w:rsidR="00E6039E" w:rsidRPr="00404FC2" w:rsidRDefault="00E6039E" w:rsidP="00E6039E">
            <w:pPr>
              <w:pStyle w:val="a0"/>
              <w:rPr>
                <w:rFonts w:ascii="Times New Roman" w:hAnsi="Times New Roman" w:cs="Times New Roman"/>
                <w:color w:val="000000" w:themeColor="text1"/>
                <w:sz w:val="24"/>
                <w:szCs w:val="24"/>
              </w:rPr>
            </w:pPr>
          </w:p>
        </w:tc>
        <w:tc>
          <w:tcPr>
            <w:tcW w:w="6373" w:type="dxa"/>
          </w:tcPr>
          <w:p w14:paraId="79ECF12D" w14:textId="77777777" w:rsidR="00E6039E" w:rsidRPr="00404FC2" w:rsidRDefault="00E6039E" w:rsidP="00E6039E">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Спутанная речь</w:t>
            </w:r>
          </w:p>
        </w:tc>
        <w:tc>
          <w:tcPr>
            <w:tcW w:w="982" w:type="dxa"/>
          </w:tcPr>
          <w:p w14:paraId="11ED348D" w14:textId="77777777" w:rsidR="00E6039E" w:rsidRPr="00404FC2" w:rsidRDefault="00E6039E" w:rsidP="00E6039E">
            <w:pPr>
              <w:pStyle w:val="a0"/>
              <w:jc w:val="center"/>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4</w:t>
            </w:r>
          </w:p>
        </w:tc>
      </w:tr>
      <w:tr w:rsidR="00404FC2" w:rsidRPr="00404FC2" w14:paraId="0DBD1636" w14:textId="77777777" w:rsidTr="00E6039E">
        <w:tc>
          <w:tcPr>
            <w:tcW w:w="2108" w:type="dxa"/>
            <w:vMerge/>
          </w:tcPr>
          <w:p w14:paraId="7AADFB25" w14:textId="77777777" w:rsidR="00E6039E" w:rsidRPr="00404FC2" w:rsidRDefault="00E6039E" w:rsidP="00E6039E">
            <w:pPr>
              <w:pStyle w:val="a0"/>
              <w:rPr>
                <w:rFonts w:ascii="Times New Roman" w:hAnsi="Times New Roman" w:cs="Times New Roman"/>
                <w:color w:val="000000" w:themeColor="text1"/>
                <w:sz w:val="24"/>
                <w:szCs w:val="24"/>
              </w:rPr>
            </w:pPr>
          </w:p>
        </w:tc>
        <w:tc>
          <w:tcPr>
            <w:tcW w:w="6373" w:type="dxa"/>
          </w:tcPr>
          <w:p w14:paraId="7F88AF1A" w14:textId="77777777" w:rsidR="00E6039E" w:rsidRPr="00404FC2" w:rsidRDefault="00E6039E" w:rsidP="00E6039E">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Словесная крошка, ответ по смыслу не соответствует вопросу </w:t>
            </w:r>
          </w:p>
        </w:tc>
        <w:tc>
          <w:tcPr>
            <w:tcW w:w="982" w:type="dxa"/>
          </w:tcPr>
          <w:p w14:paraId="39B2719B" w14:textId="77777777" w:rsidR="00E6039E" w:rsidRPr="00404FC2" w:rsidRDefault="00E6039E" w:rsidP="00E6039E">
            <w:pPr>
              <w:pStyle w:val="a0"/>
              <w:jc w:val="center"/>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3</w:t>
            </w:r>
          </w:p>
        </w:tc>
      </w:tr>
      <w:tr w:rsidR="00404FC2" w:rsidRPr="00404FC2" w14:paraId="7017D4D8" w14:textId="77777777" w:rsidTr="00E6039E">
        <w:tc>
          <w:tcPr>
            <w:tcW w:w="2108" w:type="dxa"/>
            <w:vMerge/>
          </w:tcPr>
          <w:p w14:paraId="2A09D35C" w14:textId="77777777" w:rsidR="00E6039E" w:rsidRPr="00404FC2" w:rsidRDefault="00E6039E" w:rsidP="00E6039E">
            <w:pPr>
              <w:pStyle w:val="a0"/>
              <w:rPr>
                <w:rFonts w:ascii="Times New Roman" w:hAnsi="Times New Roman" w:cs="Times New Roman"/>
                <w:color w:val="000000" w:themeColor="text1"/>
                <w:sz w:val="24"/>
                <w:szCs w:val="24"/>
              </w:rPr>
            </w:pPr>
          </w:p>
        </w:tc>
        <w:tc>
          <w:tcPr>
            <w:tcW w:w="6373" w:type="dxa"/>
          </w:tcPr>
          <w:p w14:paraId="55FE3DAC" w14:textId="77777777" w:rsidR="00E6039E" w:rsidRPr="00404FC2" w:rsidRDefault="00E6039E" w:rsidP="00E6039E">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Нечленораздельные звуки в ответ на заданный вопрос </w:t>
            </w:r>
          </w:p>
        </w:tc>
        <w:tc>
          <w:tcPr>
            <w:tcW w:w="982" w:type="dxa"/>
          </w:tcPr>
          <w:p w14:paraId="1590D3BE" w14:textId="77777777" w:rsidR="00E6039E" w:rsidRPr="00404FC2" w:rsidRDefault="00E6039E" w:rsidP="00E6039E">
            <w:pPr>
              <w:pStyle w:val="a0"/>
              <w:jc w:val="center"/>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2</w:t>
            </w:r>
          </w:p>
        </w:tc>
      </w:tr>
      <w:tr w:rsidR="00404FC2" w:rsidRPr="00404FC2" w14:paraId="612F9EFD" w14:textId="77777777" w:rsidTr="00E6039E">
        <w:tc>
          <w:tcPr>
            <w:tcW w:w="2108" w:type="dxa"/>
            <w:vMerge/>
          </w:tcPr>
          <w:p w14:paraId="5D4D64D8" w14:textId="77777777" w:rsidR="00E6039E" w:rsidRPr="00404FC2" w:rsidRDefault="00E6039E" w:rsidP="00E6039E">
            <w:pPr>
              <w:pStyle w:val="a0"/>
              <w:rPr>
                <w:rFonts w:ascii="Times New Roman" w:hAnsi="Times New Roman" w:cs="Times New Roman"/>
                <w:color w:val="000000" w:themeColor="text1"/>
                <w:sz w:val="24"/>
                <w:szCs w:val="24"/>
              </w:rPr>
            </w:pPr>
          </w:p>
        </w:tc>
        <w:tc>
          <w:tcPr>
            <w:tcW w:w="6373" w:type="dxa"/>
          </w:tcPr>
          <w:p w14:paraId="7D228E67" w14:textId="77777777" w:rsidR="00E6039E" w:rsidRPr="00404FC2" w:rsidRDefault="00E6039E" w:rsidP="00E6039E">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Отсутствует </w:t>
            </w:r>
          </w:p>
        </w:tc>
        <w:tc>
          <w:tcPr>
            <w:tcW w:w="982" w:type="dxa"/>
          </w:tcPr>
          <w:p w14:paraId="31BE00C0" w14:textId="77777777" w:rsidR="00E6039E" w:rsidRPr="00404FC2" w:rsidRDefault="00E6039E" w:rsidP="00E6039E">
            <w:pPr>
              <w:pStyle w:val="a0"/>
              <w:jc w:val="center"/>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w:t>
            </w:r>
          </w:p>
        </w:tc>
      </w:tr>
      <w:tr w:rsidR="00404FC2" w:rsidRPr="00404FC2" w14:paraId="52C77EE5" w14:textId="77777777" w:rsidTr="00E6039E">
        <w:tc>
          <w:tcPr>
            <w:tcW w:w="2108" w:type="dxa"/>
            <w:vMerge w:val="restart"/>
          </w:tcPr>
          <w:p w14:paraId="7AF3368F" w14:textId="77777777" w:rsidR="00E6039E" w:rsidRPr="00404FC2" w:rsidRDefault="00E6039E" w:rsidP="00E6039E">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Двигательная реакция </w:t>
            </w:r>
          </w:p>
        </w:tc>
        <w:tc>
          <w:tcPr>
            <w:tcW w:w="6373" w:type="dxa"/>
          </w:tcPr>
          <w:p w14:paraId="5F81064E" w14:textId="77777777" w:rsidR="00E6039E" w:rsidRPr="00404FC2" w:rsidRDefault="00E6039E" w:rsidP="00E6039E">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Выполнение движений по команде</w:t>
            </w:r>
          </w:p>
        </w:tc>
        <w:tc>
          <w:tcPr>
            <w:tcW w:w="982" w:type="dxa"/>
          </w:tcPr>
          <w:p w14:paraId="73DBD000" w14:textId="77777777" w:rsidR="00E6039E" w:rsidRPr="00404FC2" w:rsidRDefault="00E6039E" w:rsidP="00E6039E">
            <w:pPr>
              <w:pStyle w:val="a0"/>
              <w:jc w:val="center"/>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6</w:t>
            </w:r>
          </w:p>
        </w:tc>
      </w:tr>
      <w:tr w:rsidR="00404FC2" w:rsidRPr="00404FC2" w14:paraId="05A39EEB" w14:textId="77777777" w:rsidTr="00E6039E">
        <w:tc>
          <w:tcPr>
            <w:tcW w:w="2108" w:type="dxa"/>
            <w:vMerge/>
          </w:tcPr>
          <w:p w14:paraId="4A5BEA70" w14:textId="77777777" w:rsidR="00E6039E" w:rsidRPr="00404FC2" w:rsidRDefault="00E6039E" w:rsidP="00E6039E">
            <w:pPr>
              <w:pStyle w:val="a0"/>
              <w:rPr>
                <w:rFonts w:ascii="Times New Roman" w:hAnsi="Times New Roman" w:cs="Times New Roman"/>
                <w:color w:val="000000" w:themeColor="text1"/>
                <w:sz w:val="24"/>
                <w:szCs w:val="24"/>
              </w:rPr>
            </w:pPr>
          </w:p>
        </w:tc>
        <w:tc>
          <w:tcPr>
            <w:tcW w:w="6373" w:type="dxa"/>
          </w:tcPr>
          <w:p w14:paraId="433D9CF5" w14:textId="77777777" w:rsidR="00E6039E" w:rsidRPr="00404FC2" w:rsidRDefault="00E6039E" w:rsidP="00E6039E">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Целесообразное движение в ответ на болевое раздражение (отталкивание)</w:t>
            </w:r>
          </w:p>
        </w:tc>
        <w:tc>
          <w:tcPr>
            <w:tcW w:w="982" w:type="dxa"/>
          </w:tcPr>
          <w:p w14:paraId="2DBB4DC7" w14:textId="77777777" w:rsidR="00E6039E" w:rsidRPr="00404FC2" w:rsidRDefault="00E6039E" w:rsidP="00E6039E">
            <w:pPr>
              <w:pStyle w:val="a0"/>
              <w:jc w:val="center"/>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5</w:t>
            </w:r>
          </w:p>
        </w:tc>
      </w:tr>
      <w:tr w:rsidR="00404FC2" w:rsidRPr="00404FC2" w14:paraId="517EB992" w14:textId="77777777" w:rsidTr="00E6039E">
        <w:tc>
          <w:tcPr>
            <w:tcW w:w="2108" w:type="dxa"/>
            <w:vMerge/>
          </w:tcPr>
          <w:p w14:paraId="711445C1" w14:textId="77777777" w:rsidR="00E6039E" w:rsidRPr="00404FC2" w:rsidRDefault="00E6039E" w:rsidP="00E6039E">
            <w:pPr>
              <w:pStyle w:val="a0"/>
              <w:rPr>
                <w:rFonts w:ascii="Times New Roman" w:hAnsi="Times New Roman" w:cs="Times New Roman"/>
                <w:color w:val="000000" w:themeColor="text1"/>
                <w:sz w:val="24"/>
                <w:szCs w:val="24"/>
              </w:rPr>
            </w:pPr>
          </w:p>
        </w:tc>
        <w:tc>
          <w:tcPr>
            <w:tcW w:w="6373" w:type="dxa"/>
          </w:tcPr>
          <w:p w14:paraId="31C4F9A5" w14:textId="77777777" w:rsidR="00E6039E" w:rsidRPr="00404FC2" w:rsidRDefault="00E6039E" w:rsidP="00E6039E">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Одергивание конечности в ответ на болевое раздражение  </w:t>
            </w:r>
          </w:p>
        </w:tc>
        <w:tc>
          <w:tcPr>
            <w:tcW w:w="982" w:type="dxa"/>
          </w:tcPr>
          <w:p w14:paraId="6CAA0495" w14:textId="77777777" w:rsidR="00E6039E" w:rsidRPr="00404FC2" w:rsidRDefault="00E6039E" w:rsidP="00E6039E">
            <w:pPr>
              <w:pStyle w:val="a0"/>
              <w:jc w:val="center"/>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4</w:t>
            </w:r>
          </w:p>
        </w:tc>
      </w:tr>
      <w:tr w:rsidR="00404FC2" w:rsidRPr="00404FC2" w14:paraId="4562F3CE" w14:textId="77777777" w:rsidTr="00E6039E">
        <w:tc>
          <w:tcPr>
            <w:tcW w:w="2108" w:type="dxa"/>
            <w:vMerge/>
          </w:tcPr>
          <w:p w14:paraId="05A1F02F" w14:textId="77777777" w:rsidR="00E6039E" w:rsidRPr="00404FC2" w:rsidRDefault="00E6039E" w:rsidP="00E6039E">
            <w:pPr>
              <w:pStyle w:val="a0"/>
              <w:rPr>
                <w:rFonts w:ascii="Times New Roman" w:hAnsi="Times New Roman" w:cs="Times New Roman"/>
                <w:color w:val="000000" w:themeColor="text1"/>
                <w:sz w:val="24"/>
                <w:szCs w:val="24"/>
              </w:rPr>
            </w:pPr>
          </w:p>
        </w:tc>
        <w:tc>
          <w:tcPr>
            <w:tcW w:w="6373" w:type="dxa"/>
          </w:tcPr>
          <w:p w14:paraId="3087DBE5" w14:textId="77777777" w:rsidR="00E6039E" w:rsidRPr="00404FC2" w:rsidRDefault="00E6039E" w:rsidP="00E6039E">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Патологическое сгибание в ответ на болевое раздражение</w:t>
            </w:r>
          </w:p>
        </w:tc>
        <w:tc>
          <w:tcPr>
            <w:tcW w:w="982" w:type="dxa"/>
          </w:tcPr>
          <w:p w14:paraId="670BA918" w14:textId="77777777" w:rsidR="00E6039E" w:rsidRPr="00404FC2" w:rsidRDefault="00E6039E" w:rsidP="00E6039E">
            <w:pPr>
              <w:pStyle w:val="a0"/>
              <w:jc w:val="center"/>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3</w:t>
            </w:r>
          </w:p>
        </w:tc>
      </w:tr>
      <w:tr w:rsidR="00404FC2" w:rsidRPr="00404FC2" w14:paraId="6EFE0BF0" w14:textId="77777777" w:rsidTr="00E6039E">
        <w:tc>
          <w:tcPr>
            <w:tcW w:w="2108" w:type="dxa"/>
            <w:vMerge/>
          </w:tcPr>
          <w:p w14:paraId="003009DF" w14:textId="77777777" w:rsidR="00E6039E" w:rsidRPr="00404FC2" w:rsidRDefault="00E6039E" w:rsidP="00E6039E">
            <w:pPr>
              <w:pStyle w:val="a0"/>
              <w:rPr>
                <w:rFonts w:ascii="Times New Roman" w:hAnsi="Times New Roman" w:cs="Times New Roman"/>
                <w:color w:val="000000" w:themeColor="text1"/>
                <w:sz w:val="24"/>
                <w:szCs w:val="24"/>
              </w:rPr>
            </w:pPr>
          </w:p>
        </w:tc>
        <w:tc>
          <w:tcPr>
            <w:tcW w:w="6373" w:type="dxa"/>
          </w:tcPr>
          <w:p w14:paraId="4DF74FEE" w14:textId="77777777" w:rsidR="00E6039E" w:rsidRPr="00404FC2" w:rsidRDefault="00E6039E" w:rsidP="00E6039E">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Патологическое разгибание в ответ на болевое раздражение </w:t>
            </w:r>
          </w:p>
        </w:tc>
        <w:tc>
          <w:tcPr>
            <w:tcW w:w="982" w:type="dxa"/>
          </w:tcPr>
          <w:p w14:paraId="23C245D7" w14:textId="77777777" w:rsidR="00E6039E" w:rsidRPr="00404FC2" w:rsidRDefault="00E6039E" w:rsidP="00E6039E">
            <w:pPr>
              <w:pStyle w:val="a0"/>
              <w:jc w:val="center"/>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2</w:t>
            </w:r>
          </w:p>
        </w:tc>
      </w:tr>
      <w:tr w:rsidR="00404FC2" w:rsidRPr="00404FC2" w14:paraId="008257E2" w14:textId="77777777" w:rsidTr="00E6039E">
        <w:tc>
          <w:tcPr>
            <w:tcW w:w="2108" w:type="dxa"/>
            <w:vMerge/>
          </w:tcPr>
          <w:p w14:paraId="231CF74B" w14:textId="77777777" w:rsidR="00E6039E" w:rsidRPr="00404FC2" w:rsidRDefault="00E6039E" w:rsidP="00E6039E">
            <w:pPr>
              <w:pStyle w:val="a0"/>
              <w:rPr>
                <w:rFonts w:ascii="Times New Roman" w:hAnsi="Times New Roman" w:cs="Times New Roman"/>
                <w:color w:val="000000" w:themeColor="text1"/>
                <w:sz w:val="24"/>
                <w:szCs w:val="24"/>
              </w:rPr>
            </w:pPr>
          </w:p>
        </w:tc>
        <w:tc>
          <w:tcPr>
            <w:tcW w:w="6373" w:type="dxa"/>
          </w:tcPr>
          <w:p w14:paraId="2947AA86" w14:textId="77777777" w:rsidR="00E6039E" w:rsidRPr="00404FC2" w:rsidRDefault="00E6039E" w:rsidP="00E6039E">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Отсутствует </w:t>
            </w:r>
          </w:p>
        </w:tc>
        <w:tc>
          <w:tcPr>
            <w:tcW w:w="982" w:type="dxa"/>
          </w:tcPr>
          <w:p w14:paraId="3D65ABF3" w14:textId="77777777" w:rsidR="00E6039E" w:rsidRPr="00404FC2" w:rsidRDefault="00E6039E" w:rsidP="00E6039E">
            <w:pPr>
              <w:pStyle w:val="a0"/>
              <w:jc w:val="center"/>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1</w:t>
            </w:r>
          </w:p>
        </w:tc>
      </w:tr>
      <w:tr w:rsidR="009F21E8" w:rsidRPr="00404FC2" w14:paraId="612BA845" w14:textId="77777777" w:rsidTr="00E6039E">
        <w:tc>
          <w:tcPr>
            <w:tcW w:w="8481" w:type="dxa"/>
            <w:gridSpan w:val="2"/>
          </w:tcPr>
          <w:p w14:paraId="23721AF9" w14:textId="77777777" w:rsidR="00E6039E" w:rsidRPr="00404FC2" w:rsidRDefault="00E6039E" w:rsidP="00E6039E">
            <w:pPr>
              <w:pStyle w:val="a0"/>
              <w:jc w:val="right"/>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Сумма </w:t>
            </w:r>
          </w:p>
        </w:tc>
        <w:tc>
          <w:tcPr>
            <w:tcW w:w="982" w:type="dxa"/>
          </w:tcPr>
          <w:p w14:paraId="6B8179D4" w14:textId="77777777" w:rsidR="00E6039E" w:rsidRPr="00404FC2" w:rsidRDefault="00E6039E" w:rsidP="00E6039E">
            <w:pPr>
              <w:pStyle w:val="a0"/>
              <w:jc w:val="center"/>
              <w:rPr>
                <w:rFonts w:ascii="Times New Roman" w:hAnsi="Times New Roman" w:cs="Times New Roman"/>
                <w:color w:val="000000" w:themeColor="text1"/>
                <w:sz w:val="24"/>
                <w:szCs w:val="24"/>
              </w:rPr>
            </w:pPr>
          </w:p>
        </w:tc>
      </w:tr>
    </w:tbl>
    <w:p w14:paraId="62E35706" w14:textId="77777777" w:rsidR="00E6039E" w:rsidRPr="00404FC2" w:rsidRDefault="00E6039E" w:rsidP="00E6039E">
      <w:pPr>
        <w:pStyle w:val="a0"/>
        <w:rPr>
          <w:rFonts w:ascii="Times New Roman" w:hAnsi="Times New Roman" w:cs="Times New Roman"/>
          <w:color w:val="000000" w:themeColor="text1"/>
          <w:sz w:val="18"/>
        </w:rPr>
      </w:pPr>
    </w:p>
    <w:p w14:paraId="126E41C1" w14:textId="0C8F697E" w:rsidR="000F3CB7" w:rsidRPr="00404FC2" w:rsidRDefault="00D46B32" w:rsidP="00E6039E">
      <w:pPr>
        <w:pStyle w:val="2"/>
        <w:jc w:val="both"/>
        <w:rPr>
          <w:b w:val="0"/>
          <w:bCs w:val="0"/>
          <w:color w:val="000000" w:themeColor="text1"/>
          <w:szCs w:val="24"/>
          <w:u w:val="single"/>
          <w:bdr w:val="none" w:sz="0" w:space="0" w:color="auto" w:frame="1"/>
        </w:rPr>
      </w:pPr>
      <w:bookmarkStart w:id="48" w:name="_Toc215916182"/>
      <w:r w:rsidRPr="000D4F2E">
        <w:rPr>
          <w:rStyle w:val="10"/>
          <w:rFonts w:eastAsiaTheme="minorEastAsia"/>
          <w:b/>
          <w:bCs/>
          <w:color w:val="000000" w:themeColor="text1"/>
          <w:sz w:val="24"/>
          <w:szCs w:val="24"/>
          <w:u w:val="single"/>
        </w:rPr>
        <w:t xml:space="preserve">Глава </w:t>
      </w:r>
      <w:r w:rsidR="000F489F" w:rsidRPr="000D4F2E">
        <w:rPr>
          <w:rStyle w:val="10"/>
          <w:rFonts w:eastAsiaTheme="minorEastAsia"/>
          <w:b/>
          <w:bCs/>
          <w:color w:val="000000" w:themeColor="text1"/>
          <w:sz w:val="24"/>
          <w:szCs w:val="24"/>
          <w:u w:val="single"/>
        </w:rPr>
        <w:t>4</w:t>
      </w:r>
      <w:r w:rsidR="000F3CB7" w:rsidRPr="000D4F2E">
        <w:rPr>
          <w:rStyle w:val="10"/>
          <w:rFonts w:eastAsiaTheme="minorEastAsia"/>
          <w:b/>
          <w:bCs/>
          <w:color w:val="000000" w:themeColor="text1"/>
          <w:sz w:val="24"/>
          <w:szCs w:val="24"/>
          <w:u w:val="single"/>
        </w:rPr>
        <w:t>.</w:t>
      </w:r>
      <w:r w:rsidR="000F3CB7" w:rsidRPr="00404FC2">
        <w:rPr>
          <w:rStyle w:val="10"/>
          <w:rFonts w:eastAsiaTheme="minorEastAsia"/>
          <w:b/>
          <w:bCs/>
          <w:color w:val="000000" w:themeColor="text1"/>
          <w:sz w:val="24"/>
          <w:szCs w:val="24"/>
          <w:u w:val="single"/>
        </w:rPr>
        <w:t xml:space="preserve"> Шкала оценки двигательного дефицита</w:t>
      </w:r>
      <w:r w:rsidR="000F3CB7" w:rsidRPr="00404FC2">
        <w:rPr>
          <w:b w:val="0"/>
          <w:bCs w:val="0"/>
          <w:color w:val="000000" w:themeColor="text1"/>
          <w:szCs w:val="24"/>
          <w:u w:val="single"/>
          <w:bdr w:val="none" w:sz="0" w:space="0" w:color="auto" w:frame="1"/>
        </w:rPr>
        <w:t xml:space="preserve"> (</w:t>
      </w:r>
      <w:r w:rsidR="000F3CB7" w:rsidRPr="00404FC2">
        <w:rPr>
          <w:color w:val="000000" w:themeColor="text1"/>
          <w:szCs w:val="24"/>
          <w:u w:val="single"/>
          <w:bdr w:val="none" w:sz="0" w:space="0" w:color="auto" w:frame="1"/>
        </w:rPr>
        <w:t>Medical Research Council)</w:t>
      </w:r>
      <w:bookmarkEnd w:id="48"/>
    </w:p>
    <w:p w14:paraId="47882F6F" w14:textId="5C9A5AD7" w:rsidR="001843D6" w:rsidRPr="00404FC2" w:rsidRDefault="001843D6" w:rsidP="001843D6">
      <w:pPr>
        <w:pStyle w:val="a0"/>
        <w:tabs>
          <w:tab w:val="left" w:pos="709"/>
        </w:tabs>
        <w:spacing w:line="360" w:lineRule="auto"/>
        <w:ind w:firstLine="709"/>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«Шкала оценки двигательного дефицита» (оригинальное название — Medical Research Council)</w:t>
      </w:r>
      <w:r w:rsidRPr="00404FC2">
        <w:rPr>
          <w:rFonts w:ascii="Times New Roman" w:eastAsia="Times New Roman" w:hAnsi="Times New Roman" w:cs="Times New Roman"/>
          <w:color w:val="000000" w:themeColor="text1"/>
          <w:sz w:val="24"/>
          <w:szCs w:val="24"/>
        </w:rPr>
        <w:t xml:space="preserve"> предназначена для оценки степени выраженности двигательного дефицита.  </w:t>
      </w:r>
    </w:p>
    <w:p w14:paraId="4E909814" w14:textId="77777777" w:rsidR="001843D6" w:rsidRPr="00404FC2" w:rsidRDefault="001843D6" w:rsidP="001843D6">
      <w:pPr>
        <w:pStyle w:val="a0"/>
        <w:tabs>
          <w:tab w:val="left" w:pos="709"/>
        </w:tabs>
        <w:spacing w:line="360" w:lineRule="auto"/>
        <w:ind w:firstLine="709"/>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Содержание шкалы</w:t>
      </w:r>
      <w:r w:rsidRPr="00404FC2">
        <w:rPr>
          <w:rFonts w:ascii="Times New Roman" w:eastAsia="Times New Roman" w:hAnsi="Times New Roman" w:cs="Times New Roman"/>
          <w:color w:val="000000" w:themeColor="text1"/>
          <w:sz w:val="24"/>
          <w:szCs w:val="24"/>
        </w:rPr>
        <w:t> (объём движений и соответствующий балл):</w:t>
      </w:r>
    </w:p>
    <w:p w14:paraId="1C27208B" w14:textId="77777777" w:rsidR="001843D6" w:rsidRPr="00404FC2" w:rsidRDefault="001843D6" w:rsidP="00300B06">
      <w:pPr>
        <w:pStyle w:val="a0"/>
        <w:numPr>
          <w:ilvl w:val="0"/>
          <w:numId w:val="36"/>
        </w:numPr>
        <w:tabs>
          <w:tab w:val="clear" w:pos="720"/>
          <w:tab w:val="num" w:pos="36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0</w:t>
      </w:r>
      <w:r w:rsidRPr="00404FC2">
        <w:rPr>
          <w:rFonts w:ascii="Times New Roman" w:eastAsia="Times New Roman" w:hAnsi="Times New Roman" w:cs="Times New Roman"/>
          <w:color w:val="000000" w:themeColor="text1"/>
          <w:sz w:val="24"/>
          <w:szCs w:val="24"/>
        </w:rPr>
        <w:t> — отсутствие всех движений;</w:t>
      </w:r>
    </w:p>
    <w:p w14:paraId="24182FD7" w14:textId="77777777" w:rsidR="001843D6" w:rsidRPr="00404FC2" w:rsidRDefault="001843D6" w:rsidP="00300B06">
      <w:pPr>
        <w:pStyle w:val="a0"/>
        <w:numPr>
          <w:ilvl w:val="0"/>
          <w:numId w:val="36"/>
        </w:numPr>
        <w:tabs>
          <w:tab w:val="clear" w:pos="720"/>
          <w:tab w:val="num" w:pos="36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1</w:t>
      </w:r>
      <w:r w:rsidRPr="00404FC2">
        <w:rPr>
          <w:rFonts w:ascii="Times New Roman" w:eastAsia="Times New Roman" w:hAnsi="Times New Roman" w:cs="Times New Roman"/>
          <w:color w:val="000000" w:themeColor="text1"/>
          <w:sz w:val="24"/>
          <w:szCs w:val="24"/>
        </w:rPr>
        <w:t> — сокращение части мышц без двигательного эффекта в соответствующем суставе;</w:t>
      </w:r>
    </w:p>
    <w:p w14:paraId="4EF01F8D" w14:textId="77777777" w:rsidR="001843D6" w:rsidRPr="00404FC2" w:rsidRDefault="001843D6" w:rsidP="00300B06">
      <w:pPr>
        <w:pStyle w:val="a0"/>
        <w:numPr>
          <w:ilvl w:val="0"/>
          <w:numId w:val="36"/>
        </w:numPr>
        <w:tabs>
          <w:tab w:val="clear" w:pos="720"/>
          <w:tab w:val="num" w:pos="36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2</w:t>
      </w:r>
      <w:r w:rsidRPr="00404FC2">
        <w:rPr>
          <w:rFonts w:ascii="Times New Roman" w:eastAsia="Times New Roman" w:hAnsi="Times New Roman" w:cs="Times New Roman"/>
          <w:color w:val="000000" w:themeColor="text1"/>
          <w:sz w:val="24"/>
          <w:szCs w:val="24"/>
        </w:rPr>
        <w:t> — сокращение мышц с двигательным эффектом в суставе без возможности подъёма конечности;</w:t>
      </w:r>
    </w:p>
    <w:p w14:paraId="6CF732E5" w14:textId="77777777" w:rsidR="001843D6" w:rsidRPr="00404FC2" w:rsidRDefault="001843D6" w:rsidP="00300B06">
      <w:pPr>
        <w:pStyle w:val="a0"/>
        <w:numPr>
          <w:ilvl w:val="0"/>
          <w:numId w:val="36"/>
        </w:numPr>
        <w:tabs>
          <w:tab w:val="clear" w:pos="720"/>
          <w:tab w:val="num" w:pos="36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3</w:t>
      </w:r>
      <w:r w:rsidRPr="00404FC2">
        <w:rPr>
          <w:rFonts w:ascii="Times New Roman" w:eastAsia="Times New Roman" w:hAnsi="Times New Roman" w:cs="Times New Roman"/>
          <w:color w:val="000000" w:themeColor="text1"/>
          <w:sz w:val="24"/>
          <w:szCs w:val="24"/>
        </w:rPr>
        <w:t> — сокращение мышц с подъёмом конечности без возможности преодоления дополнительной нагрузки, прикладываемой рукой исследующего;</w:t>
      </w:r>
    </w:p>
    <w:p w14:paraId="626870C1" w14:textId="77777777" w:rsidR="001843D6" w:rsidRPr="00404FC2" w:rsidRDefault="001843D6" w:rsidP="00300B06">
      <w:pPr>
        <w:pStyle w:val="a0"/>
        <w:numPr>
          <w:ilvl w:val="0"/>
          <w:numId w:val="36"/>
        </w:numPr>
        <w:tabs>
          <w:tab w:val="clear" w:pos="720"/>
          <w:tab w:val="num" w:pos="36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4</w:t>
      </w:r>
      <w:r w:rsidRPr="00404FC2">
        <w:rPr>
          <w:rFonts w:ascii="Times New Roman" w:eastAsia="Times New Roman" w:hAnsi="Times New Roman" w:cs="Times New Roman"/>
          <w:color w:val="000000" w:themeColor="text1"/>
          <w:sz w:val="24"/>
          <w:szCs w:val="24"/>
        </w:rPr>
        <w:t> — активное движение конечности с возможностью преодоления дополнительной нагрузки, прикладываемой рукой исследующего;</w:t>
      </w:r>
    </w:p>
    <w:p w14:paraId="5BBA75CD" w14:textId="77777777" w:rsidR="001843D6" w:rsidRPr="00404FC2" w:rsidRDefault="001843D6" w:rsidP="00300B06">
      <w:pPr>
        <w:pStyle w:val="a0"/>
        <w:numPr>
          <w:ilvl w:val="0"/>
          <w:numId w:val="36"/>
        </w:numPr>
        <w:tabs>
          <w:tab w:val="clear" w:pos="720"/>
          <w:tab w:val="num" w:pos="36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5</w:t>
      </w:r>
      <w:r w:rsidRPr="00404FC2">
        <w:rPr>
          <w:rFonts w:ascii="Times New Roman" w:eastAsia="Times New Roman" w:hAnsi="Times New Roman" w:cs="Times New Roman"/>
          <w:color w:val="000000" w:themeColor="text1"/>
          <w:sz w:val="24"/>
          <w:szCs w:val="24"/>
        </w:rPr>
        <w:t> — нормальная сила, исследующий не может преодолеть сопротивление исследуемого при разгибании руки.</w:t>
      </w:r>
    </w:p>
    <w:p w14:paraId="2008C230" w14:textId="77777777" w:rsidR="001843D6" w:rsidRPr="00404FC2" w:rsidRDefault="001843D6" w:rsidP="001843D6">
      <w:pPr>
        <w:pStyle w:val="a0"/>
        <w:rPr>
          <w:rFonts w:ascii="Times New Roman" w:eastAsia="Times New Roman" w:hAnsi="Times New Roman" w:cs="Times New Roman"/>
          <w:color w:val="000000" w:themeColor="text1"/>
        </w:rPr>
      </w:pPr>
    </w:p>
    <w:tbl>
      <w:tblPr>
        <w:tblStyle w:val="af3"/>
        <w:tblW w:w="9072" w:type="dxa"/>
        <w:tblInd w:w="108" w:type="dxa"/>
        <w:tblLook w:val="04A0" w:firstRow="1" w:lastRow="0" w:firstColumn="1" w:lastColumn="0" w:noHBand="0" w:noVBand="1"/>
      </w:tblPr>
      <w:tblGrid>
        <w:gridCol w:w="8222"/>
        <w:gridCol w:w="850"/>
      </w:tblGrid>
      <w:tr w:rsidR="00404FC2" w:rsidRPr="00404FC2" w14:paraId="58B2573B" w14:textId="77777777" w:rsidTr="001843D6">
        <w:tc>
          <w:tcPr>
            <w:tcW w:w="8222" w:type="dxa"/>
            <w:hideMark/>
          </w:tcPr>
          <w:p w14:paraId="058F7157" w14:textId="77777777" w:rsidR="000F3CB7" w:rsidRPr="00404FC2" w:rsidRDefault="000F3CB7" w:rsidP="00E6039E">
            <w:pPr>
              <w:jc w:val="center"/>
              <w:textAlignment w:val="baseline"/>
              <w:rPr>
                <w:rFonts w:ascii="Times New Roman" w:eastAsia="Times New Roman" w:hAnsi="Times New Roman" w:cs="Times New Roman"/>
                <w:bCs/>
                <w:color w:val="000000" w:themeColor="text1"/>
                <w:sz w:val="24"/>
                <w:szCs w:val="24"/>
              </w:rPr>
            </w:pPr>
            <w:r w:rsidRPr="00404FC2">
              <w:rPr>
                <w:rFonts w:ascii="Times New Roman" w:eastAsia="Times New Roman" w:hAnsi="Times New Roman" w:cs="Times New Roman"/>
                <w:bCs/>
                <w:color w:val="000000" w:themeColor="text1"/>
                <w:sz w:val="24"/>
                <w:szCs w:val="24"/>
              </w:rPr>
              <w:t>Объем движений</w:t>
            </w:r>
          </w:p>
        </w:tc>
        <w:tc>
          <w:tcPr>
            <w:tcW w:w="850" w:type="dxa"/>
            <w:hideMark/>
          </w:tcPr>
          <w:p w14:paraId="6AFBCB47" w14:textId="77777777" w:rsidR="000F3CB7" w:rsidRPr="00404FC2" w:rsidRDefault="000F3CB7" w:rsidP="00E6039E">
            <w:pPr>
              <w:jc w:val="center"/>
              <w:textAlignment w:val="baseline"/>
              <w:rPr>
                <w:rFonts w:ascii="Times New Roman" w:eastAsia="Times New Roman" w:hAnsi="Times New Roman" w:cs="Times New Roman"/>
                <w:bCs/>
                <w:color w:val="000000" w:themeColor="text1"/>
                <w:sz w:val="24"/>
                <w:szCs w:val="24"/>
              </w:rPr>
            </w:pPr>
            <w:r w:rsidRPr="00404FC2">
              <w:rPr>
                <w:rFonts w:ascii="Times New Roman" w:eastAsia="Times New Roman" w:hAnsi="Times New Roman" w:cs="Times New Roman"/>
                <w:bCs/>
                <w:color w:val="000000" w:themeColor="text1"/>
                <w:sz w:val="24"/>
                <w:szCs w:val="24"/>
              </w:rPr>
              <w:t>Балл</w:t>
            </w:r>
          </w:p>
        </w:tc>
      </w:tr>
      <w:tr w:rsidR="00404FC2" w:rsidRPr="00404FC2" w14:paraId="51ED0687" w14:textId="77777777" w:rsidTr="001843D6">
        <w:tc>
          <w:tcPr>
            <w:tcW w:w="8222" w:type="dxa"/>
            <w:hideMark/>
          </w:tcPr>
          <w:p w14:paraId="4CC956C3" w14:textId="77777777" w:rsidR="000F3CB7" w:rsidRPr="00404FC2" w:rsidRDefault="000F3CB7" w:rsidP="00E6039E">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Отсутствие всех движений</w:t>
            </w:r>
          </w:p>
        </w:tc>
        <w:tc>
          <w:tcPr>
            <w:tcW w:w="850" w:type="dxa"/>
            <w:hideMark/>
          </w:tcPr>
          <w:p w14:paraId="631258FE" w14:textId="77777777" w:rsidR="000F3CB7" w:rsidRPr="00404FC2" w:rsidRDefault="000F3CB7" w:rsidP="00E6039E">
            <w:pPr>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0</w:t>
            </w:r>
          </w:p>
        </w:tc>
      </w:tr>
      <w:tr w:rsidR="00404FC2" w:rsidRPr="00404FC2" w14:paraId="7D3B90B5" w14:textId="77777777" w:rsidTr="001843D6">
        <w:tc>
          <w:tcPr>
            <w:tcW w:w="8222" w:type="dxa"/>
            <w:hideMark/>
          </w:tcPr>
          <w:p w14:paraId="0D20455C" w14:textId="77777777" w:rsidR="000F3CB7" w:rsidRPr="00404FC2" w:rsidRDefault="000F3CB7" w:rsidP="00E6039E">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Сокращение части мышц без двигательного эффекта в соответствующем суставе</w:t>
            </w:r>
          </w:p>
        </w:tc>
        <w:tc>
          <w:tcPr>
            <w:tcW w:w="850" w:type="dxa"/>
            <w:hideMark/>
          </w:tcPr>
          <w:p w14:paraId="2A118582" w14:textId="77777777" w:rsidR="000F3CB7" w:rsidRPr="00404FC2" w:rsidRDefault="000F3CB7" w:rsidP="00E6039E">
            <w:pPr>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w:t>
            </w:r>
          </w:p>
        </w:tc>
      </w:tr>
      <w:tr w:rsidR="00404FC2" w:rsidRPr="00404FC2" w14:paraId="62255816" w14:textId="77777777" w:rsidTr="001843D6">
        <w:tc>
          <w:tcPr>
            <w:tcW w:w="8222" w:type="dxa"/>
            <w:hideMark/>
          </w:tcPr>
          <w:p w14:paraId="712B70B4" w14:textId="77777777" w:rsidR="000F3CB7" w:rsidRPr="00404FC2" w:rsidRDefault="000F3CB7" w:rsidP="00E6039E">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Сокращение мышц с двигательным эффектом в суставе без возможности подъема конечности</w:t>
            </w:r>
          </w:p>
        </w:tc>
        <w:tc>
          <w:tcPr>
            <w:tcW w:w="850" w:type="dxa"/>
            <w:hideMark/>
          </w:tcPr>
          <w:p w14:paraId="2A8F9A76" w14:textId="77777777" w:rsidR="000F3CB7" w:rsidRPr="00404FC2" w:rsidRDefault="000F3CB7" w:rsidP="00E6039E">
            <w:pPr>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2</w:t>
            </w:r>
          </w:p>
        </w:tc>
      </w:tr>
      <w:tr w:rsidR="00404FC2" w:rsidRPr="00404FC2" w14:paraId="343C4B75" w14:textId="77777777" w:rsidTr="001843D6">
        <w:tc>
          <w:tcPr>
            <w:tcW w:w="8222" w:type="dxa"/>
            <w:hideMark/>
          </w:tcPr>
          <w:p w14:paraId="4DB13F2C" w14:textId="77777777" w:rsidR="000F3CB7" w:rsidRPr="00404FC2" w:rsidRDefault="000F3CB7" w:rsidP="00E6039E">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Сокращение мышц с подъемом конечности без возможности преодоления дополнительной нагрузки, прикладываемой рукой исследующего</w:t>
            </w:r>
          </w:p>
        </w:tc>
        <w:tc>
          <w:tcPr>
            <w:tcW w:w="850" w:type="dxa"/>
            <w:hideMark/>
          </w:tcPr>
          <w:p w14:paraId="23D16C81" w14:textId="77777777" w:rsidR="000F3CB7" w:rsidRPr="00404FC2" w:rsidRDefault="000F3CB7" w:rsidP="00E6039E">
            <w:pPr>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3</w:t>
            </w:r>
          </w:p>
        </w:tc>
      </w:tr>
      <w:tr w:rsidR="00404FC2" w:rsidRPr="00404FC2" w14:paraId="11C54C91" w14:textId="77777777" w:rsidTr="001843D6">
        <w:tc>
          <w:tcPr>
            <w:tcW w:w="8222" w:type="dxa"/>
            <w:hideMark/>
          </w:tcPr>
          <w:p w14:paraId="0827A2FF" w14:textId="77777777" w:rsidR="000F3CB7" w:rsidRPr="00404FC2" w:rsidRDefault="000F3CB7" w:rsidP="00E6039E">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Активное движение конечности с возможностью преодоления дополнительной нагрузки, прикладываемой рукой исследующего</w:t>
            </w:r>
          </w:p>
        </w:tc>
        <w:tc>
          <w:tcPr>
            <w:tcW w:w="850" w:type="dxa"/>
            <w:hideMark/>
          </w:tcPr>
          <w:p w14:paraId="73A4BBCB" w14:textId="77777777" w:rsidR="000F3CB7" w:rsidRPr="00404FC2" w:rsidRDefault="000F3CB7" w:rsidP="00E6039E">
            <w:pPr>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4</w:t>
            </w:r>
          </w:p>
        </w:tc>
      </w:tr>
      <w:tr w:rsidR="000F3CB7" w:rsidRPr="00404FC2" w14:paraId="2D691D4F" w14:textId="77777777" w:rsidTr="001843D6">
        <w:tc>
          <w:tcPr>
            <w:tcW w:w="8222" w:type="dxa"/>
            <w:hideMark/>
          </w:tcPr>
          <w:p w14:paraId="591706DA" w14:textId="77777777" w:rsidR="000F3CB7" w:rsidRPr="00404FC2" w:rsidRDefault="000F3CB7" w:rsidP="00E6039E">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Нормальная сила. Исследующий не может преодолеть сопротивление исследуемого при разгибании руки</w:t>
            </w:r>
          </w:p>
        </w:tc>
        <w:tc>
          <w:tcPr>
            <w:tcW w:w="850" w:type="dxa"/>
            <w:hideMark/>
          </w:tcPr>
          <w:p w14:paraId="636ED187" w14:textId="77777777" w:rsidR="000F3CB7" w:rsidRPr="00404FC2" w:rsidRDefault="000F3CB7" w:rsidP="00E6039E">
            <w:pPr>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5</w:t>
            </w:r>
          </w:p>
        </w:tc>
      </w:tr>
    </w:tbl>
    <w:p w14:paraId="2D0DAAA9" w14:textId="77777777" w:rsidR="00E6039E" w:rsidRPr="00404FC2" w:rsidRDefault="00E6039E" w:rsidP="00E6039E">
      <w:pPr>
        <w:pStyle w:val="a0"/>
        <w:rPr>
          <w:rFonts w:ascii="Times New Roman" w:eastAsia="Times New Roman" w:hAnsi="Times New Roman" w:cs="Times New Roman"/>
          <w:color w:val="000000" w:themeColor="text1"/>
          <w:bdr w:val="none" w:sz="0" w:space="0" w:color="auto" w:frame="1"/>
        </w:rPr>
      </w:pPr>
    </w:p>
    <w:p w14:paraId="7DF4454C" w14:textId="0C78AB81" w:rsidR="000F3CB7" w:rsidRPr="00404FC2" w:rsidRDefault="00D46B32" w:rsidP="00E6039E">
      <w:pPr>
        <w:pStyle w:val="2"/>
        <w:jc w:val="both"/>
        <w:rPr>
          <w:color w:val="000000" w:themeColor="text1"/>
          <w:u w:val="single"/>
          <w:bdr w:val="none" w:sz="0" w:space="0" w:color="auto" w:frame="1"/>
        </w:rPr>
      </w:pPr>
      <w:bookmarkStart w:id="49" w:name="_Toc215916183"/>
      <w:r w:rsidRPr="000D4F2E">
        <w:rPr>
          <w:color w:val="000000" w:themeColor="text1"/>
          <w:u w:val="single"/>
          <w:bdr w:val="none" w:sz="0" w:space="0" w:color="auto" w:frame="1"/>
        </w:rPr>
        <w:t>Глава 5</w:t>
      </w:r>
      <w:r w:rsidR="000F3CB7" w:rsidRPr="000D4F2E">
        <w:rPr>
          <w:color w:val="000000" w:themeColor="text1"/>
          <w:u w:val="single"/>
          <w:bdr w:val="none" w:sz="0" w:space="0" w:color="auto" w:frame="1"/>
        </w:rPr>
        <w:t>.</w:t>
      </w:r>
      <w:r w:rsidR="000F3CB7" w:rsidRPr="00404FC2">
        <w:rPr>
          <w:color w:val="000000" w:themeColor="text1"/>
          <w:u w:val="single"/>
          <w:bdr w:val="none" w:sz="0" w:space="0" w:color="auto" w:frame="1"/>
        </w:rPr>
        <w:t xml:space="preserve"> Модифицированная шкала </w:t>
      </w:r>
      <w:proofErr w:type="spellStart"/>
      <w:r w:rsidR="000F3CB7" w:rsidRPr="00404FC2">
        <w:rPr>
          <w:color w:val="000000" w:themeColor="text1"/>
          <w:u w:val="single"/>
          <w:bdr w:val="none" w:sz="0" w:space="0" w:color="auto" w:frame="1"/>
        </w:rPr>
        <w:t>Ашфорт</w:t>
      </w:r>
      <w:proofErr w:type="spellEnd"/>
      <w:r w:rsidR="000F3CB7" w:rsidRPr="00404FC2">
        <w:rPr>
          <w:color w:val="000000" w:themeColor="text1"/>
          <w:u w:val="single"/>
          <w:bdr w:val="none" w:sz="0" w:space="0" w:color="auto" w:frame="1"/>
        </w:rPr>
        <w:t xml:space="preserve"> для клинической оценки мышечного тонуса</w:t>
      </w:r>
      <w:bookmarkEnd w:id="49"/>
    </w:p>
    <w:p w14:paraId="364373F5" w14:textId="02732726" w:rsidR="00B22A8E" w:rsidRPr="00404FC2" w:rsidRDefault="00B22A8E" w:rsidP="00B22A8E">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Модифицированная шкала </w:t>
      </w:r>
      <w:proofErr w:type="spellStart"/>
      <w:r w:rsidRPr="00404FC2">
        <w:rPr>
          <w:rFonts w:ascii="Times New Roman" w:hAnsi="Times New Roman" w:cs="Times New Roman"/>
          <w:color w:val="000000" w:themeColor="text1"/>
          <w:sz w:val="24"/>
          <w:szCs w:val="24"/>
        </w:rPr>
        <w:t>спастичности</w:t>
      </w:r>
      <w:proofErr w:type="spellEnd"/>
      <w:r w:rsidRPr="00404FC2">
        <w:rPr>
          <w:rFonts w:ascii="Times New Roman" w:hAnsi="Times New Roman" w:cs="Times New Roman"/>
          <w:color w:val="000000" w:themeColor="text1"/>
          <w:sz w:val="24"/>
          <w:szCs w:val="24"/>
        </w:rPr>
        <w:t xml:space="preserve"> </w:t>
      </w:r>
      <w:proofErr w:type="spellStart"/>
      <w:r w:rsidRPr="00404FC2">
        <w:rPr>
          <w:rFonts w:ascii="Times New Roman" w:hAnsi="Times New Roman" w:cs="Times New Roman"/>
          <w:color w:val="000000" w:themeColor="text1"/>
          <w:sz w:val="24"/>
          <w:szCs w:val="24"/>
        </w:rPr>
        <w:t>Ашфорта</w:t>
      </w:r>
      <w:proofErr w:type="spellEnd"/>
      <w:r w:rsidRPr="00404FC2">
        <w:rPr>
          <w:rFonts w:ascii="Times New Roman" w:hAnsi="Times New Roman" w:cs="Times New Roman"/>
          <w:color w:val="000000" w:themeColor="text1"/>
          <w:sz w:val="24"/>
          <w:szCs w:val="24"/>
        </w:rPr>
        <w:t xml:space="preserve"> (в России используются варианты перевода: шкала </w:t>
      </w:r>
      <w:proofErr w:type="spellStart"/>
      <w:r w:rsidRPr="00404FC2">
        <w:rPr>
          <w:rFonts w:ascii="Times New Roman" w:hAnsi="Times New Roman" w:cs="Times New Roman"/>
          <w:color w:val="000000" w:themeColor="text1"/>
          <w:sz w:val="24"/>
          <w:szCs w:val="24"/>
        </w:rPr>
        <w:t>Эшворта</w:t>
      </w:r>
      <w:proofErr w:type="spellEnd"/>
      <w:r w:rsidRPr="00404FC2">
        <w:rPr>
          <w:rFonts w:ascii="Times New Roman" w:hAnsi="Times New Roman" w:cs="Times New Roman"/>
          <w:color w:val="000000" w:themeColor="text1"/>
          <w:sz w:val="24"/>
          <w:szCs w:val="24"/>
        </w:rPr>
        <w:t xml:space="preserve">, </w:t>
      </w:r>
      <w:proofErr w:type="spellStart"/>
      <w:r w:rsidRPr="00404FC2">
        <w:rPr>
          <w:rFonts w:ascii="Times New Roman" w:hAnsi="Times New Roman" w:cs="Times New Roman"/>
          <w:color w:val="000000" w:themeColor="text1"/>
          <w:sz w:val="24"/>
          <w:szCs w:val="24"/>
        </w:rPr>
        <w:t>Ашворта</w:t>
      </w:r>
      <w:proofErr w:type="spellEnd"/>
      <w:r w:rsidRPr="00404FC2">
        <w:rPr>
          <w:rFonts w:ascii="Times New Roman" w:hAnsi="Times New Roman" w:cs="Times New Roman"/>
          <w:color w:val="000000" w:themeColor="text1"/>
          <w:sz w:val="24"/>
          <w:szCs w:val="24"/>
        </w:rPr>
        <w:t xml:space="preserve"> и другие) предназначена для балльной оценки степени </w:t>
      </w:r>
      <w:proofErr w:type="spellStart"/>
      <w:r w:rsidRPr="00404FC2">
        <w:rPr>
          <w:rFonts w:ascii="Times New Roman" w:hAnsi="Times New Roman" w:cs="Times New Roman"/>
          <w:color w:val="000000" w:themeColor="text1"/>
          <w:sz w:val="24"/>
          <w:szCs w:val="24"/>
        </w:rPr>
        <w:t>спастичности</w:t>
      </w:r>
      <w:proofErr w:type="spellEnd"/>
      <w:r w:rsidRPr="00404FC2">
        <w:rPr>
          <w:rFonts w:ascii="Times New Roman" w:hAnsi="Times New Roman" w:cs="Times New Roman"/>
          <w:color w:val="000000" w:themeColor="text1"/>
          <w:sz w:val="24"/>
          <w:szCs w:val="24"/>
        </w:rPr>
        <w:t xml:space="preserve"> мышц. </w:t>
      </w:r>
    </w:p>
    <w:p w14:paraId="29598EA3" w14:textId="383F9F1E" w:rsidR="00B22A8E" w:rsidRPr="00404FC2" w:rsidRDefault="00B22A8E" w:rsidP="00B22A8E">
      <w:pPr>
        <w:pStyle w:val="a0"/>
        <w:spacing w:line="360" w:lineRule="auto"/>
        <w:ind w:firstLine="709"/>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 xml:space="preserve">Шкала применяется терапевтами, неврологами, травматологами и ортопедами. </w:t>
      </w:r>
    </w:p>
    <w:p w14:paraId="382816D8" w14:textId="4D50F968" w:rsidR="00B22A8E" w:rsidRPr="00404FC2" w:rsidRDefault="00B22A8E" w:rsidP="00B22A8E">
      <w:pPr>
        <w:pStyle w:val="a0"/>
        <w:spacing w:line="360" w:lineRule="auto"/>
        <w:ind w:firstLine="709"/>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Оценивается наличие сопротивления пассивному движению, не учитывается зависимость степени повышения тонического рефлекса на растяжение от скорости совершаемого пассивного движения. </w:t>
      </w:r>
    </w:p>
    <w:tbl>
      <w:tblPr>
        <w:tblStyle w:val="af3"/>
        <w:tblW w:w="9464" w:type="dxa"/>
        <w:tblLook w:val="04A0" w:firstRow="1" w:lastRow="0" w:firstColumn="1" w:lastColumn="0" w:noHBand="0" w:noVBand="1"/>
      </w:tblPr>
      <w:tblGrid>
        <w:gridCol w:w="8188"/>
        <w:gridCol w:w="1276"/>
      </w:tblGrid>
      <w:tr w:rsidR="00404FC2" w:rsidRPr="00404FC2" w14:paraId="30CA12BB" w14:textId="77777777" w:rsidTr="00B22A8E">
        <w:tc>
          <w:tcPr>
            <w:tcW w:w="8188" w:type="dxa"/>
            <w:hideMark/>
          </w:tcPr>
          <w:p w14:paraId="1F137F3B" w14:textId="77777777" w:rsidR="000F3CB7" w:rsidRPr="00404FC2" w:rsidRDefault="000F3CB7" w:rsidP="006D0120">
            <w:pPr>
              <w:spacing w:line="240" w:lineRule="atLeast"/>
              <w:jc w:val="center"/>
              <w:textAlignment w:val="baseline"/>
              <w:rPr>
                <w:rFonts w:ascii="Times New Roman" w:eastAsia="Times New Roman" w:hAnsi="Times New Roman" w:cs="Times New Roman"/>
                <w:bCs/>
                <w:color w:val="000000" w:themeColor="text1"/>
                <w:sz w:val="24"/>
                <w:szCs w:val="24"/>
              </w:rPr>
            </w:pPr>
            <w:r w:rsidRPr="00404FC2">
              <w:rPr>
                <w:rFonts w:ascii="Times New Roman" w:eastAsia="Times New Roman" w:hAnsi="Times New Roman" w:cs="Times New Roman"/>
                <w:bCs/>
                <w:color w:val="000000" w:themeColor="text1"/>
                <w:sz w:val="24"/>
                <w:szCs w:val="24"/>
              </w:rPr>
              <w:t>Описание</w:t>
            </w:r>
          </w:p>
        </w:tc>
        <w:tc>
          <w:tcPr>
            <w:tcW w:w="1276" w:type="dxa"/>
            <w:hideMark/>
          </w:tcPr>
          <w:p w14:paraId="4A04AF68" w14:textId="77777777" w:rsidR="000F3CB7" w:rsidRPr="00404FC2" w:rsidRDefault="000F3CB7" w:rsidP="006D0120">
            <w:pPr>
              <w:spacing w:line="240" w:lineRule="atLeast"/>
              <w:jc w:val="center"/>
              <w:textAlignment w:val="baseline"/>
              <w:rPr>
                <w:rFonts w:ascii="Times New Roman" w:eastAsia="Times New Roman" w:hAnsi="Times New Roman" w:cs="Times New Roman"/>
                <w:bCs/>
                <w:color w:val="000000" w:themeColor="text1"/>
                <w:sz w:val="24"/>
                <w:szCs w:val="24"/>
              </w:rPr>
            </w:pPr>
            <w:r w:rsidRPr="00404FC2">
              <w:rPr>
                <w:rFonts w:ascii="Times New Roman" w:eastAsia="Times New Roman" w:hAnsi="Times New Roman" w:cs="Times New Roman"/>
                <w:bCs/>
                <w:color w:val="000000" w:themeColor="text1"/>
                <w:sz w:val="24"/>
                <w:szCs w:val="24"/>
              </w:rPr>
              <w:t>Балл</w:t>
            </w:r>
          </w:p>
        </w:tc>
      </w:tr>
      <w:tr w:rsidR="00404FC2" w:rsidRPr="00404FC2" w14:paraId="7E4FDC4C" w14:textId="77777777" w:rsidTr="00B22A8E">
        <w:tc>
          <w:tcPr>
            <w:tcW w:w="8188" w:type="dxa"/>
            <w:hideMark/>
          </w:tcPr>
          <w:p w14:paraId="533D63A1" w14:textId="77777777" w:rsidR="000F3CB7" w:rsidRPr="00404FC2" w:rsidRDefault="000F3CB7" w:rsidP="000F3CB7">
            <w:pPr>
              <w:spacing w:line="240" w:lineRule="atLeast"/>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Нет увеличения мышечного тонуса</w:t>
            </w:r>
          </w:p>
        </w:tc>
        <w:tc>
          <w:tcPr>
            <w:tcW w:w="1276" w:type="dxa"/>
            <w:hideMark/>
          </w:tcPr>
          <w:p w14:paraId="7523ED34" w14:textId="77777777" w:rsidR="000F3CB7" w:rsidRPr="00404FC2" w:rsidRDefault="000F3CB7" w:rsidP="006D0120">
            <w:pPr>
              <w:spacing w:line="240" w:lineRule="atLeast"/>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0</w:t>
            </w:r>
          </w:p>
        </w:tc>
      </w:tr>
      <w:tr w:rsidR="00404FC2" w:rsidRPr="00404FC2" w14:paraId="6F0024BD" w14:textId="77777777" w:rsidTr="00B22A8E">
        <w:tc>
          <w:tcPr>
            <w:tcW w:w="8188" w:type="dxa"/>
            <w:hideMark/>
          </w:tcPr>
          <w:p w14:paraId="58C34BEA" w14:textId="77777777" w:rsidR="000F3CB7" w:rsidRPr="00404FC2" w:rsidRDefault="000F3CB7" w:rsidP="000F3CB7">
            <w:pPr>
              <w:spacing w:line="240" w:lineRule="atLeast"/>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Незначительное увеличения мышечного тонуса, проявляющееся хватанием, напряжением и расслаблением при минимальном сопротивлении в конце движения, когда пораженная часть(и) совершает движение в сгибателях или разгибателях</w:t>
            </w:r>
          </w:p>
        </w:tc>
        <w:tc>
          <w:tcPr>
            <w:tcW w:w="1276" w:type="dxa"/>
            <w:hideMark/>
          </w:tcPr>
          <w:p w14:paraId="57443708" w14:textId="77777777" w:rsidR="000F3CB7" w:rsidRPr="00404FC2" w:rsidRDefault="000F3CB7" w:rsidP="006D0120">
            <w:pPr>
              <w:spacing w:line="240" w:lineRule="atLeast"/>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w:t>
            </w:r>
          </w:p>
        </w:tc>
      </w:tr>
      <w:tr w:rsidR="00404FC2" w:rsidRPr="00404FC2" w14:paraId="5A07B8BF" w14:textId="77777777" w:rsidTr="00B22A8E">
        <w:tc>
          <w:tcPr>
            <w:tcW w:w="8188" w:type="dxa"/>
            <w:hideMark/>
          </w:tcPr>
          <w:p w14:paraId="738E6A02" w14:textId="77777777" w:rsidR="000F3CB7" w:rsidRPr="00404FC2" w:rsidRDefault="000F3CB7" w:rsidP="000F3CB7">
            <w:pPr>
              <w:spacing w:line="240" w:lineRule="atLeast"/>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Более заметное увеличение мышечного тонуса практически во всем объеме движения, но движение производится легко</w:t>
            </w:r>
          </w:p>
        </w:tc>
        <w:tc>
          <w:tcPr>
            <w:tcW w:w="1276" w:type="dxa"/>
            <w:hideMark/>
          </w:tcPr>
          <w:p w14:paraId="3985B89A" w14:textId="77777777" w:rsidR="000F3CB7" w:rsidRPr="00404FC2" w:rsidRDefault="000F3CB7" w:rsidP="006D0120">
            <w:pPr>
              <w:spacing w:line="240" w:lineRule="atLeast"/>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2</w:t>
            </w:r>
          </w:p>
        </w:tc>
      </w:tr>
      <w:tr w:rsidR="00404FC2" w:rsidRPr="00404FC2" w14:paraId="5DA59D51" w14:textId="77777777" w:rsidTr="00B22A8E">
        <w:tc>
          <w:tcPr>
            <w:tcW w:w="8188" w:type="dxa"/>
            <w:hideMark/>
          </w:tcPr>
          <w:p w14:paraId="75475831" w14:textId="77777777" w:rsidR="000F3CB7" w:rsidRPr="00404FC2" w:rsidRDefault="000F3CB7" w:rsidP="000F3CB7">
            <w:pPr>
              <w:spacing w:line="240" w:lineRule="atLeast"/>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Значительное увеличение мышечного тонуса, пассивные движения затруднены</w:t>
            </w:r>
          </w:p>
        </w:tc>
        <w:tc>
          <w:tcPr>
            <w:tcW w:w="1276" w:type="dxa"/>
            <w:hideMark/>
          </w:tcPr>
          <w:p w14:paraId="4D0F43B7" w14:textId="77777777" w:rsidR="000F3CB7" w:rsidRPr="00404FC2" w:rsidRDefault="000F3CB7" w:rsidP="006D0120">
            <w:pPr>
              <w:spacing w:line="240" w:lineRule="atLeast"/>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3</w:t>
            </w:r>
          </w:p>
        </w:tc>
      </w:tr>
      <w:tr w:rsidR="00404FC2" w:rsidRPr="00404FC2" w14:paraId="0FE75E34" w14:textId="77777777" w:rsidTr="00B22A8E">
        <w:tc>
          <w:tcPr>
            <w:tcW w:w="8188" w:type="dxa"/>
            <w:hideMark/>
          </w:tcPr>
          <w:p w14:paraId="35912476" w14:textId="77777777" w:rsidR="000F3CB7" w:rsidRPr="00404FC2" w:rsidRDefault="000F3CB7" w:rsidP="000F3CB7">
            <w:pPr>
              <w:spacing w:line="240" w:lineRule="atLeast"/>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Пораженные части </w:t>
            </w:r>
            <w:proofErr w:type="spellStart"/>
            <w:r w:rsidRPr="00404FC2">
              <w:rPr>
                <w:rFonts w:ascii="Times New Roman" w:eastAsia="Times New Roman" w:hAnsi="Times New Roman" w:cs="Times New Roman"/>
                <w:color w:val="000000" w:themeColor="text1"/>
                <w:sz w:val="24"/>
                <w:szCs w:val="24"/>
              </w:rPr>
              <w:t>ригидны</w:t>
            </w:r>
            <w:proofErr w:type="spellEnd"/>
            <w:r w:rsidRPr="00404FC2">
              <w:rPr>
                <w:rFonts w:ascii="Times New Roman" w:eastAsia="Times New Roman" w:hAnsi="Times New Roman" w:cs="Times New Roman"/>
                <w:color w:val="000000" w:themeColor="text1"/>
                <w:sz w:val="24"/>
                <w:szCs w:val="24"/>
              </w:rPr>
              <w:t xml:space="preserve"> при сгибании или разгибании</w:t>
            </w:r>
          </w:p>
        </w:tc>
        <w:tc>
          <w:tcPr>
            <w:tcW w:w="1276" w:type="dxa"/>
            <w:hideMark/>
          </w:tcPr>
          <w:p w14:paraId="1C309C42" w14:textId="77777777" w:rsidR="000F3CB7" w:rsidRPr="00404FC2" w:rsidRDefault="000F3CB7" w:rsidP="006D0120">
            <w:pPr>
              <w:spacing w:line="240" w:lineRule="atLeast"/>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4</w:t>
            </w:r>
          </w:p>
        </w:tc>
      </w:tr>
      <w:tr w:rsidR="00E6039E" w:rsidRPr="00404FC2" w14:paraId="7085E006" w14:textId="77777777" w:rsidTr="00B22A8E">
        <w:tc>
          <w:tcPr>
            <w:tcW w:w="8188" w:type="dxa"/>
          </w:tcPr>
          <w:p w14:paraId="047C5511" w14:textId="4662392B" w:rsidR="00E6039E" w:rsidRPr="00404FC2" w:rsidRDefault="00E6039E" w:rsidP="00E6039E">
            <w:pPr>
              <w:spacing w:line="240" w:lineRule="atLeast"/>
              <w:jc w:val="right"/>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Сумма </w:t>
            </w:r>
          </w:p>
        </w:tc>
        <w:tc>
          <w:tcPr>
            <w:tcW w:w="1276" w:type="dxa"/>
          </w:tcPr>
          <w:p w14:paraId="30D82EBD" w14:textId="77777777" w:rsidR="00E6039E" w:rsidRPr="00404FC2" w:rsidRDefault="00E6039E" w:rsidP="006D0120">
            <w:pPr>
              <w:spacing w:line="240" w:lineRule="atLeast"/>
              <w:jc w:val="center"/>
              <w:textAlignment w:val="baseline"/>
              <w:rPr>
                <w:rFonts w:ascii="Times New Roman" w:eastAsia="Times New Roman" w:hAnsi="Times New Roman" w:cs="Times New Roman"/>
                <w:color w:val="000000" w:themeColor="text1"/>
                <w:sz w:val="24"/>
                <w:szCs w:val="24"/>
              </w:rPr>
            </w:pPr>
          </w:p>
        </w:tc>
      </w:tr>
    </w:tbl>
    <w:p w14:paraId="6EF2D1EB" w14:textId="77777777" w:rsidR="00A0541E" w:rsidRPr="00404FC2" w:rsidRDefault="00A0541E" w:rsidP="00E6039E">
      <w:pPr>
        <w:pStyle w:val="a0"/>
        <w:rPr>
          <w:rFonts w:ascii="Times New Roman" w:eastAsia="Times New Roman" w:hAnsi="Times New Roman" w:cs="Times New Roman"/>
          <w:color w:val="000000" w:themeColor="text1"/>
          <w:sz w:val="24"/>
          <w:szCs w:val="24"/>
          <w:bdr w:val="none" w:sz="0" w:space="0" w:color="auto" w:frame="1"/>
        </w:rPr>
      </w:pPr>
    </w:p>
    <w:p w14:paraId="61C83B05" w14:textId="77777777" w:rsidR="00B22A8E" w:rsidRPr="00404FC2" w:rsidRDefault="00B22A8E" w:rsidP="00B22A8E">
      <w:pPr>
        <w:pStyle w:val="a0"/>
        <w:spacing w:line="360" w:lineRule="auto"/>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Оценка мышечного тонуса по шкале:</w:t>
      </w:r>
    </w:p>
    <w:p w14:paraId="598D116C" w14:textId="77777777" w:rsidR="00B22A8E" w:rsidRPr="00404FC2" w:rsidRDefault="00B22A8E" w:rsidP="00300B06">
      <w:pPr>
        <w:pStyle w:val="a0"/>
        <w:numPr>
          <w:ilvl w:val="0"/>
          <w:numId w:val="34"/>
        </w:numPr>
        <w:spacing w:line="360" w:lineRule="auto"/>
        <w:ind w:left="284" w:hanging="284"/>
        <w:jc w:val="both"/>
        <w:rPr>
          <w:rFonts w:ascii="Times New Roman" w:eastAsia="Times New Roman" w:hAnsi="Times New Roman" w:cs="Times New Roman"/>
          <w:color w:val="000000" w:themeColor="text1"/>
          <w:sz w:val="24"/>
          <w:szCs w:val="24"/>
          <w:bdr w:val="none" w:sz="0" w:space="0" w:color="auto" w:frame="1"/>
        </w:rPr>
      </w:pPr>
      <w:r w:rsidRPr="00404FC2">
        <w:rPr>
          <w:rFonts w:ascii="Times New Roman" w:eastAsia="Times New Roman" w:hAnsi="Times New Roman" w:cs="Times New Roman"/>
          <w:color w:val="000000" w:themeColor="text1"/>
          <w:sz w:val="24"/>
          <w:szCs w:val="24"/>
          <w:bdr w:val="none" w:sz="0" w:space="0" w:color="auto" w:frame="1"/>
        </w:rPr>
        <w:t>0 баллов — нет повышения мышечного тонуса.</w:t>
      </w:r>
    </w:p>
    <w:p w14:paraId="13E23793" w14:textId="77777777" w:rsidR="00B22A8E" w:rsidRPr="00404FC2" w:rsidRDefault="00B22A8E" w:rsidP="00300B06">
      <w:pPr>
        <w:pStyle w:val="a0"/>
        <w:numPr>
          <w:ilvl w:val="0"/>
          <w:numId w:val="34"/>
        </w:numPr>
        <w:spacing w:line="360" w:lineRule="auto"/>
        <w:ind w:left="284" w:hanging="284"/>
        <w:jc w:val="both"/>
        <w:rPr>
          <w:rFonts w:ascii="Times New Roman" w:eastAsia="Times New Roman" w:hAnsi="Times New Roman" w:cs="Times New Roman"/>
          <w:color w:val="000000" w:themeColor="text1"/>
          <w:sz w:val="24"/>
          <w:szCs w:val="24"/>
          <w:bdr w:val="none" w:sz="0" w:space="0" w:color="auto" w:frame="1"/>
        </w:rPr>
      </w:pPr>
      <w:r w:rsidRPr="00404FC2">
        <w:rPr>
          <w:rFonts w:ascii="Times New Roman" w:eastAsia="Times New Roman" w:hAnsi="Times New Roman" w:cs="Times New Roman"/>
          <w:color w:val="000000" w:themeColor="text1"/>
          <w:sz w:val="24"/>
          <w:szCs w:val="24"/>
          <w:bdr w:val="none" w:sz="0" w:space="0" w:color="auto" w:frame="1"/>
        </w:rPr>
        <w:t>1 балл — лёгкое повышение тонуса, ощущаемое при сгибании или разгибании сегмента конечности в виде незначительного сокращения в конце движения.</w:t>
      </w:r>
    </w:p>
    <w:p w14:paraId="687AC5FC" w14:textId="77777777" w:rsidR="00B22A8E" w:rsidRPr="00404FC2" w:rsidRDefault="00B22A8E" w:rsidP="00300B06">
      <w:pPr>
        <w:pStyle w:val="a0"/>
        <w:numPr>
          <w:ilvl w:val="0"/>
          <w:numId w:val="34"/>
        </w:numPr>
        <w:spacing w:line="360" w:lineRule="auto"/>
        <w:ind w:left="284" w:hanging="284"/>
        <w:jc w:val="both"/>
        <w:rPr>
          <w:rFonts w:ascii="Times New Roman" w:eastAsia="Times New Roman" w:hAnsi="Times New Roman" w:cs="Times New Roman"/>
          <w:color w:val="000000" w:themeColor="text1"/>
          <w:sz w:val="24"/>
          <w:szCs w:val="24"/>
          <w:bdr w:val="none" w:sz="0" w:space="0" w:color="auto" w:frame="1"/>
        </w:rPr>
      </w:pPr>
      <w:r w:rsidRPr="00404FC2">
        <w:rPr>
          <w:rFonts w:ascii="Times New Roman" w:eastAsia="Times New Roman" w:hAnsi="Times New Roman" w:cs="Times New Roman"/>
          <w:color w:val="000000" w:themeColor="text1"/>
          <w:sz w:val="24"/>
          <w:szCs w:val="24"/>
          <w:bdr w:val="none" w:sz="0" w:space="0" w:color="auto" w:frame="1"/>
        </w:rPr>
        <w:t>2 балла — незначительное повышение тонуса в виде сопротивления, возникающего после выполнения не менее половины объёма движения.</w:t>
      </w:r>
    </w:p>
    <w:p w14:paraId="490A4E9B" w14:textId="77777777" w:rsidR="00B22A8E" w:rsidRPr="00404FC2" w:rsidRDefault="00B22A8E" w:rsidP="00300B06">
      <w:pPr>
        <w:pStyle w:val="a0"/>
        <w:numPr>
          <w:ilvl w:val="0"/>
          <w:numId w:val="34"/>
        </w:numPr>
        <w:spacing w:line="360" w:lineRule="auto"/>
        <w:ind w:left="284" w:hanging="284"/>
        <w:jc w:val="both"/>
        <w:rPr>
          <w:rFonts w:ascii="Times New Roman" w:eastAsia="Times New Roman" w:hAnsi="Times New Roman" w:cs="Times New Roman"/>
          <w:color w:val="000000" w:themeColor="text1"/>
          <w:sz w:val="24"/>
          <w:szCs w:val="24"/>
          <w:bdr w:val="none" w:sz="0" w:space="0" w:color="auto" w:frame="1"/>
        </w:rPr>
      </w:pPr>
      <w:r w:rsidRPr="00404FC2">
        <w:rPr>
          <w:rFonts w:ascii="Times New Roman" w:eastAsia="Times New Roman" w:hAnsi="Times New Roman" w:cs="Times New Roman"/>
          <w:color w:val="000000" w:themeColor="text1"/>
          <w:sz w:val="24"/>
          <w:szCs w:val="24"/>
          <w:bdr w:val="none" w:sz="0" w:space="0" w:color="auto" w:frame="1"/>
        </w:rPr>
        <w:t>3 балла — умеренное повышение тонуса, выявляющееся в течение всего движения, но не затрудняющее выполнение пассивных движений.</w:t>
      </w:r>
    </w:p>
    <w:p w14:paraId="2B766607" w14:textId="77777777" w:rsidR="00B22A8E" w:rsidRPr="00404FC2" w:rsidRDefault="00B22A8E" w:rsidP="00300B06">
      <w:pPr>
        <w:pStyle w:val="a0"/>
        <w:numPr>
          <w:ilvl w:val="0"/>
          <w:numId w:val="34"/>
        </w:numPr>
        <w:spacing w:line="360" w:lineRule="auto"/>
        <w:ind w:left="284" w:hanging="284"/>
        <w:jc w:val="both"/>
        <w:rPr>
          <w:rFonts w:ascii="Times New Roman" w:eastAsia="Times New Roman" w:hAnsi="Times New Roman" w:cs="Times New Roman"/>
          <w:color w:val="000000" w:themeColor="text1"/>
          <w:sz w:val="24"/>
          <w:szCs w:val="24"/>
          <w:bdr w:val="none" w:sz="0" w:space="0" w:color="auto" w:frame="1"/>
        </w:rPr>
      </w:pPr>
      <w:r w:rsidRPr="00404FC2">
        <w:rPr>
          <w:rFonts w:ascii="Times New Roman" w:eastAsia="Times New Roman" w:hAnsi="Times New Roman" w:cs="Times New Roman"/>
          <w:color w:val="000000" w:themeColor="text1"/>
          <w:sz w:val="24"/>
          <w:szCs w:val="24"/>
          <w:bdr w:val="none" w:sz="0" w:space="0" w:color="auto" w:frame="1"/>
        </w:rPr>
        <w:t>4 балла — значительное повышение тонуса, затрудняющее выполнение пассивных движений.</w:t>
      </w:r>
    </w:p>
    <w:p w14:paraId="22988588" w14:textId="38986598" w:rsidR="004828D9" w:rsidRPr="00D46B32" w:rsidRDefault="00B22A8E" w:rsidP="00304F88">
      <w:pPr>
        <w:pStyle w:val="a0"/>
        <w:numPr>
          <w:ilvl w:val="0"/>
          <w:numId w:val="34"/>
        </w:numPr>
        <w:spacing w:line="360" w:lineRule="auto"/>
        <w:ind w:left="284" w:hanging="284"/>
        <w:jc w:val="both"/>
        <w:rPr>
          <w:rFonts w:ascii="Times New Roman" w:eastAsia="Times New Roman" w:hAnsi="Times New Roman" w:cs="Times New Roman"/>
          <w:color w:val="000000" w:themeColor="text1"/>
          <w:sz w:val="24"/>
          <w:szCs w:val="24"/>
          <w:bdr w:val="none" w:sz="0" w:space="0" w:color="auto" w:frame="1"/>
        </w:rPr>
      </w:pPr>
      <w:r w:rsidRPr="00D46B32">
        <w:rPr>
          <w:rFonts w:ascii="Times New Roman" w:eastAsia="Times New Roman" w:hAnsi="Times New Roman" w:cs="Times New Roman"/>
          <w:color w:val="000000" w:themeColor="text1"/>
          <w:sz w:val="24"/>
          <w:szCs w:val="24"/>
          <w:bdr w:val="none" w:sz="0" w:space="0" w:color="auto" w:frame="1"/>
        </w:rPr>
        <w:t>5 баллов — поражённый сегмент конечности фиксирован в положении сгибания или разгибания.</w:t>
      </w:r>
    </w:p>
    <w:p w14:paraId="1E26BAB9" w14:textId="3E855C79" w:rsidR="000F3CB7" w:rsidRPr="001F6716" w:rsidRDefault="006E20B3" w:rsidP="001843D6">
      <w:pPr>
        <w:pStyle w:val="2"/>
        <w:spacing w:line="360" w:lineRule="auto"/>
        <w:jc w:val="both"/>
        <w:rPr>
          <w:b w:val="0"/>
          <w:bCs w:val="0"/>
          <w:color w:val="000000" w:themeColor="text1"/>
          <w:szCs w:val="24"/>
          <w:u w:val="single"/>
          <w:bdr w:val="none" w:sz="0" w:space="0" w:color="auto" w:frame="1"/>
          <w:lang w:val="en-US"/>
        </w:rPr>
      </w:pPr>
      <w:bookmarkStart w:id="50" w:name="_Toc215916184"/>
      <w:r w:rsidRPr="000D4F2E">
        <w:rPr>
          <w:rStyle w:val="10"/>
          <w:rFonts w:eastAsiaTheme="minorEastAsia"/>
          <w:b/>
          <w:bCs/>
          <w:color w:val="000000" w:themeColor="text1"/>
          <w:sz w:val="24"/>
          <w:szCs w:val="24"/>
          <w:u w:val="single"/>
        </w:rPr>
        <w:t>Глава</w:t>
      </w:r>
      <w:r w:rsidRPr="001F6716">
        <w:rPr>
          <w:rStyle w:val="10"/>
          <w:rFonts w:eastAsiaTheme="minorEastAsia"/>
          <w:b/>
          <w:bCs/>
          <w:color w:val="000000" w:themeColor="text1"/>
          <w:sz w:val="24"/>
          <w:szCs w:val="24"/>
          <w:u w:val="single"/>
          <w:lang w:val="en-US"/>
        </w:rPr>
        <w:t xml:space="preserve"> </w:t>
      </w:r>
      <w:r w:rsidR="000F489F" w:rsidRPr="001F6716">
        <w:rPr>
          <w:rStyle w:val="10"/>
          <w:rFonts w:eastAsiaTheme="minorEastAsia"/>
          <w:b/>
          <w:bCs/>
          <w:color w:val="000000" w:themeColor="text1"/>
          <w:sz w:val="24"/>
          <w:szCs w:val="24"/>
          <w:u w:val="single"/>
          <w:lang w:val="en-US"/>
        </w:rPr>
        <w:t>6</w:t>
      </w:r>
      <w:r w:rsidR="000F3CB7" w:rsidRPr="001F6716">
        <w:rPr>
          <w:rStyle w:val="10"/>
          <w:rFonts w:eastAsiaTheme="minorEastAsia"/>
          <w:b/>
          <w:bCs/>
          <w:color w:val="000000" w:themeColor="text1"/>
          <w:sz w:val="24"/>
          <w:szCs w:val="24"/>
          <w:u w:val="single"/>
          <w:lang w:val="en-US"/>
        </w:rPr>
        <w:t xml:space="preserve">. </w:t>
      </w:r>
      <w:r w:rsidR="000F3CB7" w:rsidRPr="00404FC2">
        <w:rPr>
          <w:rStyle w:val="10"/>
          <w:rFonts w:eastAsiaTheme="minorEastAsia"/>
          <w:b/>
          <w:bCs/>
          <w:color w:val="000000" w:themeColor="text1"/>
          <w:sz w:val="24"/>
          <w:szCs w:val="24"/>
          <w:u w:val="single"/>
        </w:rPr>
        <w:t>Шкала</w:t>
      </w:r>
      <w:r w:rsidR="000F3CB7" w:rsidRPr="001F6716">
        <w:rPr>
          <w:rStyle w:val="10"/>
          <w:rFonts w:eastAsiaTheme="minorEastAsia"/>
          <w:b/>
          <w:bCs/>
          <w:color w:val="000000" w:themeColor="text1"/>
          <w:sz w:val="24"/>
          <w:szCs w:val="24"/>
          <w:u w:val="single"/>
          <w:lang w:val="en-US"/>
        </w:rPr>
        <w:t xml:space="preserve"> </w:t>
      </w:r>
      <w:r w:rsidR="000F3CB7" w:rsidRPr="00404FC2">
        <w:rPr>
          <w:rStyle w:val="10"/>
          <w:rFonts w:eastAsiaTheme="minorEastAsia"/>
          <w:b/>
          <w:bCs/>
          <w:color w:val="000000" w:themeColor="text1"/>
          <w:sz w:val="24"/>
          <w:szCs w:val="24"/>
          <w:u w:val="single"/>
        </w:rPr>
        <w:t>ажитации</w:t>
      </w:r>
      <w:r w:rsidR="000F3CB7" w:rsidRPr="001F6716">
        <w:rPr>
          <w:rStyle w:val="10"/>
          <w:rFonts w:eastAsiaTheme="minorEastAsia"/>
          <w:b/>
          <w:bCs/>
          <w:color w:val="000000" w:themeColor="text1"/>
          <w:sz w:val="24"/>
          <w:szCs w:val="24"/>
          <w:u w:val="single"/>
          <w:lang w:val="en-US"/>
        </w:rPr>
        <w:t>-</w:t>
      </w:r>
      <w:proofErr w:type="spellStart"/>
      <w:r w:rsidR="000F3CB7" w:rsidRPr="00404FC2">
        <w:rPr>
          <w:rStyle w:val="10"/>
          <w:rFonts w:eastAsiaTheme="minorEastAsia"/>
          <w:b/>
          <w:bCs/>
          <w:color w:val="000000" w:themeColor="text1"/>
          <w:sz w:val="24"/>
          <w:szCs w:val="24"/>
          <w:u w:val="single"/>
        </w:rPr>
        <w:t>седации</w:t>
      </w:r>
      <w:proofErr w:type="spellEnd"/>
      <w:r w:rsidR="000F3CB7" w:rsidRPr="001F6716">
        <w:rPr>
          <w:rStyle w:val="10"/>
          <w:rFonts w:eastAsiaTheme="minorEastAsia"/>
          <w:b/>
          <w:bCs/>
          <w:color w:val="000000" w:themeColor="text1"/>
          <w:sz w:val="24"/>
          <w:szCs w:val="24"/>
          <w:u w:val="single"/>
          <w:lang w:val="en-US"/>
        </w:rPr>
        <w:t xml:space="preserve"> RASS</w:t>
      </w:r>
      <w:r w:rsidR="000F3CB7" w:rsidRPr="001F6716">
        <w:rPr>
          <w:b w:val="0"/>
          <w:bCs w:val="0"/>
          <w:color w:val="000000" w:themeColor="text1"/>
          <w:szCs w:val="24"/>
          <w:u w:val="single"/>
          <w:bdr w:val="none" w:sz="0" w:space="0" w:color="auto" w:frame="1"/>
          <w:lang w:val="en-US"/>
        </w:rPr>
        <w:t xml:space="preserve"> </w:t>
      </w:r>
      <w:r w:rsidR="000F3CB7" w:rsidRPr="001F6716">
        <w:rPr>
          <w:color w:val="000000" w:themeColor="text1"/>
          <w:szCs w:val="24"/>
          <w:u w:val="single"/>
          <w:bdr w:val="none" w:sz="0" w:space="0" w:color="auto" w:frame="1"/>
          <w:lang w:val="en-US"/>
        </w:rPr>
        <w:t xml:space="preserve">(Richmond </w:t>
      </w:r>
      <w:r w:rsidR="000F3CB7" w:rsidRPr="00404FC2">
        <w:rPr>
          <w:color w:val="000000" w:themeColor="text1"/>
          <w:szCs w:val="24"/>
          <w:u w:val="single"/>
          <w:bdr w:val="none" w:sz="0" w:space="0" w:color="auto" w:frame="1"/>
        </w:rPr>
        <w:t>А</w:t>
      </w:r>
      <w:proofErr w:type="spellStart"/>
      <w:r w:rsidR="000F3CB7" w:rsidRPr="001F6716">
        <w:rPr>
          <w:color w:val="000000" w:themeColor="text1"/>
          <w:szCs w:val="24"/>
          <w:u w:val="single"/>
          <w:bdr w:val="none" w:sz="0" w:space="0" w:color="auto" w:frame="1"/>
          <w:lang w:val="en-US"/>
        </w:rPr>
        <w:t>gitation</w:t>
      </w:r>
      <w:proofErr w:type="spellEnd"/>
      <w:r w:rsidR="000F3CB7" w:rsidRPr="001F6716">
        <w:rPr>
          <w:color w:val="000000" w:themeColor="text1"/>
          <w:szCs w:val="24"/>
          <w:u w:val="single"/>
          <w:bdr w:val="none" w:sz="0" w:space="0" w:color="auto" w:frame="1"/>
          <w:lang w:val="en-US"/>
        </w:rPr>
        <w:t>–Sedation Scale)</w:t>
      </w:r>
      <w:bookmarkEnd w:id="50"/>
    </w:p>
    <w:p w14:paraId="4F5BCF2F" w14:textId="1349830A" w:rsidR="001843D6" w:rsidRPr="00404FC2" w:rsidRDefault="001843D6" w:rsidP="001843D6">
      <w:pPr>
        <w:pStyle w:val="a0"/>
        <w:spacing w:line="360" w:lineRule="auto"/>
        <w:ind w:firstLine="709"/>
        <w:jc w:val="both"/>
        <w:rPr>
          <w:rFonts w:ascii="Times New Roman" w:eastAsia="Times New Roman" w:hAnsi="Times New Roman" w:cs="Times New Roman"/>
          <w:color w:val="000000" w:themeColor="text1"/>
          <w:sz w:val="24"/>
          <w:szCs w:val="24"/>
        </w:rPr>
      </w:pPr>
      <w:proofErr w:type="spellStart"/>
      <w:r w:rsidRPr="00404FC2">
        <w:rPr>
          <w:rFonts w:ascii="Times New Roman" w:eastAsia="Times New Roman" w:hAnsi="Times New Roman" w:cs="Times New Roman"/>
          <w:color w:val="000000" w:themeColor="text1"/>
          <w:sz w:val="24"/>
          <w:szCs w:val="24"/>
        </w:rPr>
        <w:t>Ричмондская</w:t>
      </w:r>
      <w:proofErr w:type="spellEnd"/>
      <w:r w:rsidRPr="00404FC2">
        <w:rPr>
          <w:rFonts w:ascii="Times New Roman" w:eastAsia="Times New Roman" w:hAnsi="Times New Roman" w:cs="Times New Roman"/>
          <w:color w:val="000000" w:themeColor="text1"/>
          <w:sz w:val="24"/>
          <w:szCs w:val="24"/>
        </w:rPr>
        <w:t xml:space="preserve"> шкала ажитации-</w:t>
      </w:r>
      <w:proofErr w:type="spellStart"/>
      <w:r w:rsidRPr="00404FC2">
        <w:rPr>
          <w:rFonts w:ascii="Times New Roman" w:eastAsia="Times New Roman" w:hAnsi="Times New Roman" w:cs="Times New Roman"/>
          <w:color w:val="000000" w:themeColor="text1"/>
          <w:sz w:val="24"/>
          <w:szCs w:val="24"/>
        </w:rPr>
        <w:t>седации</w:t>
      </w:r>
      <w:proofErr w:type="spellEnd"/>
      <w:r w:rsidRPr="00404FC2">
        <w:rPr>
          <w:rFonts w:ascii="Times New Roman" w:eastAsia="Times New Roman" w:hAnsi="Times New Roman" w:cs="Times New Roman"/>
          <w:color w:val="000000" w:themeColor="text1"/>
          <w:sz w:val="24"/>
          <w:szCs w:val="24"/>
        </w:rPr>
        <w:t xml:space="preserve"> (RASS) — это инструмент для оценки ажитации (возбуждения) и седации у взрослых пациентов. </w:t>
      </w:r>
    </w:p>
    <w:p w14:paraId="3F6F1A42" w14:textId="77777777" w:rsidR="001843D6" w:rsidRPr="00404FC2" w:rsidRDefault="001843D6" w:rsidP="001843D6">
      <w:pPr>
        <w:pStyle w:val="a0"/>
        <w:spacing w:line="360" w:lineRule="auto"/>
        <w:ind w:firstLine="709"/>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Интерпретация результатов:</w:t>
      </w:r>
    </w:p>
    <w:p w14:paraId="244F228E" w14:textId="77777777" w:rsidR="001843D6" w:rsidRPr="00404FC2" w:rsidRDefault="001843D6" w:rsidP="00300B06">
      <w:pPr>
        <w:pStyle w:val="a0"/>
        <w:numPr>
          <w:ilvl w:val="0"/>
          <w:numId w:val="37"/>
        </w:numPr>
        <w:tabs>
          <w:tab w:val="clear" w:pos="72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RASS от -3 баллов и менее — слишком глубокая седация.</w:t>
      </w:r>
    </w:p>
    <w:p w14:paraId="0AED6D7E" w14:textId="77777777" w:rsidR="001843D6" w:rsidRPr="00404FC2" w:rsidRDefault="001843D6" w:rsidP="00300B06">
      <w:pPr>
        <w:pStyle w:val="a0"/>
        <w:numPr>
          <w:ilvl w:val="0"/>
          <w:numId w:val="37"/>
        </w:numPr>
        <w:tabs>
          <w:tab w:val="clear" w:pos="72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RASS 2 и более баллов — недостаточная седация, возбуждение.</w:t>
      </w:r>
    </w:p>
    <w:p w14:paraId="5693FECB" w14:textId="2EC88DC7" w:rsidR="001843D6" w:rsidRPr="00404FC2" w:rsidRDefault="001843D6" w:rsidP="00300B06">
      <w:pPr>
        <w:pStyle w:val="a0"/>
        <w:numPr>
          <w:ilvl w:val="0"/>
          <w:numId w:val="37"/>
        </w:numPr>
        <w:tabs>
          <w:tab w:val="clear" w:pos="72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RASS от -2 до 0 баллов — оптимальный уровень седации.</w:t>
      </w:r>
    </w:p>
    <w:p w14:paraId="07CDAD7A" w14:textId="66FC0744" w:rsidR="001843D6" w:rsidRPr="00404FC2" w:rsidRDefault="001843D6" w:rsidP="001843D6">
      <w:pPr>
        <w:pStyle w:val="a0"/>
        <w:spacing w:line="360" w:lineRule="auto"/>
        <w:ind w:firstLine="709"/>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RASS считается наиболее информативной и надёжной шкалой для оценки качества и глубины седации у пациентов в ОРИТ. </w:t>
      </w:r>
    </w:p>
    <w:tbl>
      <w:tblPr>
        <w:tblStyle w:val="af3"/>
        <w:tblW w:w="9464" w:type="dxa"/>
        <w:tblLook w:val="04A0" w:firstRow="1" w:lastRow="0" w:firstColumn="1" w:lastColumn="0" w:noHBand="0" w:noVBand="1"/>
      </w:tblPr>
      <w:tblGrid>
        <w:gridCol w:w="2494"/>
        <w:gridCol w:w="6970"/>
      </w:tblGrid>
      <w:tr w:rsidR="00404FC2" w:rsidRPr="00404FC2" w14:paraId="74B428FF" w14:textId="77777777" w:rsidTr="001843D6">
        <w:tc>
          <w:tcPr>
            <w:tcW w:w="0" w:type="auto"/>
            <w:hideMark/>
          </w:tcPr>
          <w:p w14:paraId="0424FF67" w14:textId="77777777" w:rsidR="000F3CB7" w:rsidRPr="00404FC2" w:rsidRDefault="000F3CB7" w:rsidP="002A3749">
            <w:pPr>
              <w:spacing w:line="240" w:lineRule="atLeast"/>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+4 Агрессия</w:t>
            </w:r>
          </w:p>
        </w:tc>
        <w:tc>
          <w:tcPr>
            <w:tcW w:w="6970" w:type="dxa"/>
            <w:hideMark/>
          </w:tcPr>
          <w:p w14:paraId="1A66CC31"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Больной открыто агрессивен, опасен для персонала</w:t>
            </w:r>
          </w:p>
        </w:tc>
      </w:tr>
      <w:tr w:rsidR="00404FC2" w:rsidRPr="00404FC2" w14:paraId="5BC48C85" w14:textId="77777777" w:rsidTr="001843D6">
        <w:tc>
          <w:tcPr>
            <w:tcW w:w="0" w:type="auto"/>
            <w:hideMark/>
          </w:tcPr>
          <w:p w14:paraId="3E95BD7E" w14:textId="77777777" w:rsidR="000F3CB7" w:rsidRPr="00404FC2" w:rsidRDefault="000F3CB7" w:rsidP="002A3749">
            <w:pPr>
              <w:spacing w:line="240" w:lineRule="atLeast"/>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+3 Сильное возбуждение</w:t>
            </w:r>
          </w:p>
        </w:tc>
        <w:tc>
          <w:tcPr>
            <w:tcW w:w="6970" w:type="dxa"/>
            <w:hideMark/>
          </w:tcPr>
          <w:p w14:paraId="1193522F" w14:textId="77777777" w:rsidR="000F3CB7" w:rsidRPr="00404FC2" w:rsidRDefault="000F3CB7" w:rsidP="000F3CB7">
            <w:pPr>
              <w:spacing w:line="240" w:lineRule="atLeast"/>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Больной дергает или пытается удалить трубки, катетеры, демонстрирует агрессивность</w:t>
            </w:r>
          </w:p>
        </w:tc>
      </w:tr>
      <w:tr w:rsidR="00404FC2" w:rsidRPr="00404FC2" w14:paraId="02B5A91B" w14:textId="77777777" w:rsidTr="001843D6">
        <w:tc>
          <w:tcPr>
            <w:tcW w:w="0" w:type="auto"/>
            <w:hideMark/>
          </w:tcPr>
          <w:p w14:paraId="1E4FB40B" w14:textId="77777777" w:rsidR="000F3CB7" w:rsidRPr="00404FC2" w:rsidRDefault="000F3CB7" w:rsidP="002A3749">
            <w:pPr>
              <w:spacing w:line="240" w:lineRule="atLeast"/>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+2 Возбуждение</w:t>
            </w:r>
          </w:p>
        </w:tc>
        <w:tc>
          <w:tcPr>
            <w:tcW w:w="6970" w:type="dxa"/>
            <w:hideMark/>
          </w:tcPr>
          <w:p w14:paraId="72BAC8C9" w14:textId="77777777" w:rsidR="000F3CB7" w:rsidRPr="00404FC2" w:rsidRDefault="000F3CB7" w:rsidP="000F3CB7">
            <w:pPr>
              <w:spacing w:line="240" w:lineRule="atLeast"/>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Частые нецеленаправленные движения и/или десинхронизация с ИВЛ</w:t>
            </w:r>
          </w:p>
        </w:tc>
      </w:tr>
      <w:tr w:rsidR="00404FC2" w:rsidRPr="00404FC2" w14:paraId="07CA3719" w14:textId="77777777" w:rsidTr="001843D6">
        <w:tc>
          <w:tcPr>
            <w:tcW w:w="0" w:type="auto"/>
            <w:hideMark/>
          </w:tcPr>
          <w:p w14:paraId="0E251B72" w14:textId="77777777" w:rsidR="000F3CB7" w:rsidRPr="00404FC2" w:rsidRDefault="000F3CB7" w:rsidP="002A3749">
            <w:pPr>
              <w:spacing w:line="240" w:lineRule="atLeast"/>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 Беспокойство</w:t>
            </w:r>
          </w:p>
        </w:tc>
        <w:tc>
          <w:tcPr>
            <w:tcW w:w="6970" w:type="dxa"/>
            <w:hideMark/>
          </w:tcPr>
          <w:p w14:paraId="409AA574" w14:textId="77777777" w:rsidR="000F3CB7" w:rsidRPr="00404FC2" w:rsidRDefault="000F3CB7" w:rsidP="000F3CB7">
            <w:pPr>
              <w:spacing w:line="240" w:lineRule="atLeast"/>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Взволнован, но движения не энергичные, не агрессивные, целенаправленные</w:t>
            </w:r>
          </w:p>
        </w:tc>
      </w:tr>
      <w:tr w:rsidR="00404FC2" w:rsidRPr="00404FC2" w14:paraId="04637FE1" w14:textId="77777777" w:rsidTr="001843D6">
        <w:tc>
          <w:tcPr>
            <w:tcW w:w="0" w:type="auto"/>
            <w:hideMark/>
          </w:tcPr>
          <w:p w14:paraId="73B07965" w14:textId="77777777" w:rsidR="000F3CB7" w:rsidRPr="00404FC2" w:rsidRDefault="000F3CB7" w:rsidP="002A3749">
            <w:pPr>
              <w:spacing w:line="240" w:lineRule="atLeast"/>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0 больной спокоен, внимателен</w:t>
            </w:r>
          </w:p>
        </w:tc>
        <w:tc>
          <w:tcPr>
            <w:tcW w:w="6970" w:type="dxa"/>
            <w:hideMark/>
          </w:tcPr>
          <w:p w14:paraId="542E0430" w14:textId="77777777" w:rsidR="000F3CB7" w:rsidRPr="00404FC2" w:rsidRDefault="000F3CB7" w:rsidP="000F3CB7">
            <w:pPr>
              <w:spacing w:line="240" w:lineRule="atLeast"/>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w:t>
            </w:r>
          </w:p>
        </w:tc>
      </w:tr>
      <w:tr w:rsidR="00404FC2" w:rsidRPr="00404FC2" w14:paraId="7D75B1AE" w14:textId="77777777" w:rsidTr="001843D6">
        <w:tc>
          <w:tcPr>
            <w:tcW w:w="0" w:type="auto"/>
            <w:hideMark/>
          </w:tcPr>
          <w:p w14:paraId="782D976D" w14:textId="77777777" w:rsidR="000F3CB7" w:rsidRPr="00404FC2" w:rsidRDefault="000F3CB7" w:rsidP="002A3749">
            <w:pPr>
              <w:spacing w:line="240" w:lineRule="atLeast"/>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 Сонливость</w:t>
            </w:r>
          </w:p>
        </w:tc>
        <w:tc>
          <w:tcPr>
            <w:tcW w:w="6970" w:type="dxa"/>
            <w:hideMark/>
          </w:tcPr>
          <w:p w14:paraId="081735C0" w14:textId="77777777" w:rsidR="000F3CB7" w:rsidRPr="00404FC2" w:rsidRDefault="000F3CB7" w:rsidP="000F3CB7">
            <w:pPr>
              <w:spacing w:line="240" w:lineRule="atLeast"/>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Потеря внимательности, но при вербальном контакте не закрывает глаза дольше 10 секунд</w:t>
            </w:r>
          </w:p>
        </w:tc>
      </w:tr>
      <w:tr w:rsidR="00404FC2" w:rsidRPr="00404FC2" w14:paraId="00C9779F" w14:textId="77777777" w:rsidTr="001843D6">
        <w:tc>
          <w:tcPr>
            <w:tcW w:w="0" w:type="auto"/>
            <w:hideMark/>
          </w:tcPr>
          <w:p w14:paraId="272E637D" w14:textId="77777777" w:rsidR="000F3CB7" w:rsidRPr="00404FC2" w:rsidRDefault="000F3CB7" w:rsidP="002A3749">
            <w:pPr>
              <w:spacing w:line="240" w:lineRule="atLeast"/>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-2 Легкая седация</w:t>
            </w:r>
          </w:p>
        </w:tc>
        <w:tc>
          <w:tcPr>
            <w:tcW w:w="6970" w:type="dxa"/>
            <w:hideMark/>
          </w:tcPr>
          <w:p w14:paraId="39AB6EE1" w14:textId="77777777" w:rsidR="000F3CB7" w:rsidRPr="00404FC2" w:rsidRDefault="000F3CB7" w:rsidP="000F3CB7">
            <w:pPr>
              <w:spacing w:line="240" w:lineRule="atLeast"/>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При вербальном контакте закрывает глаза быстрее, чем 10 секунд</w:t>
            </w:r>
          </w:p>
        </w:tc>
      </w:tr>
      <w:tr w:rsidR="00404FC2" w:rsidRPr="00404FC2" w14:paraId="3C85D1C4" w14:textId="77777777" w:rsidTr="001843D6">
        <w:tc>
          <w:tcPr>
            <w:tcW w:w="0" w:type="auto"/>
            <w:hideMark/>
          </w:tcPr>
          <w:p w14:paraId="4BFEC5FC" w14:textId="77777777" w:rsidR="000F3CB7" w:rsidRPr="00404FC2" w:rsidRDefault="000F3CB7" w:rsidP="002A3749">
            <w:pPr>
              <w:spacing w:line="240" w:lineRule="atLeast"/>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-3 Умеренная седация</w:t>
            </w:r>
          </w:p>
        </w:tc>
        <w:tc>
          <w:tcPr>
            <w:tcW w:w="6970" w:type="dxa"/>
            <w:hideMark/>
          </w:tcPr>
          <w:p w14:paraId="07FE295F" w14:textId="77777777" w:rsidR="000F3CB7" w:rsidRPr="00404FC2" w:rsidRDefault="000F3CB7" w:rsidP="000F3CB7">
            <w:pPr>
              <w:spacing w:line="240" w:lineRule="atLeast"/>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Выполняет простые двигательные команды, но нет полного контакта</w:t>
            </w:r>
          </w:p>
        </w:tc>
      </w:tr>
      <w:tr w:rsidR="00404FC2" w:rsidRPr="00404FC2" w14:paraId="6DE593F8" w14:textId="77777777" w:rsidTr="001843D6">
        <w:tc>
          <w:tcPr>
            <w:tcW w:w="0" w:type="auto"/>
            <w:hideMark/>
          </w:tcPr>
          <w:p w14:paraId="74CD2524" w14:textId="77777777" w:rsidR="000F3CB7" w:rsidRPr="00404FC2" w:rsidRDefault="000F3CB7" w:rsidP="002A3749">
            <w:pPr>
              <w:spacing w:line="240" w:lineRule="atLeast"/>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-4 Глубокая седация</w:t>
            </w:r>
          </w:p>
        </w:tc>
        <w:tc>
          <w:tcPr>
            <w:tcW w:w="6970" w:type="dxa"/>
            <w:hideMark/>
          </w:tcPr>
          <w:p w14:paraId="7D16C737" w14:textId="77777777" w:rsidR="000F3CB7" w:rsidRPr="00404FC2" w:rsidRDefault="000F3CB7" w:rsidP="000F3CB7">
            <w:pPr>
              <w:spacing w:line="240" w:lineRule="atLeast"/>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Никакой реакции на голос, но есть какие-либо движения на физическую стимуляцию</w:t>
            </w:r>
          </w:p>
        </w:tc>
      </w:tr>
      <w:tr w:rsidR="000F3CB7" w:rsidRPr="00404FC2" w14:paraId="5DC9087A" w14:textId="77777777" w:rsidTr="001843D6">
        <w:tc>
          <w:tcPr>
            <w:tcW w:w="0" w:type="auto"/>
            <w:hideMark/>
          </w:tcPr>
          <w:p w14:paraId="1B6A8F33" w14:textId="77777777" w:rsidR="000F3CB7" w:rsidRPr="00404FC2" w:rsidRDefault="000F3CB7" w:rsidP="002A3749">
            <w:pPr>
              <w:spacing w:line="240" w:lineRule="atLeast"/>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-5 Наркоз</w:t>
            </w:r>
          </w:p>
        </w:tc>
        <w:tc>
          <w:tcPr>
            <w:tcW w:w="6970" w:type="dxa"/>
            <w:hideMark/>
          </w:tcPr>
          <w:p w14:paraId="620465FA" w14:textId="77777777" w:rsidR="000F3CB7" w:rsidRPr="00404FC2" w:rsidRDefault="000F3CB7" w:rsidP="000F3CB7">
            <w:pPr>
              <w:spacing w:line="240" w:lineRule="atLeast"/>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Никакой реакции на голос и физическую стимуляцию</w:t>
            </w:r>
          </w:p>
        </w:tc>
      </w:tr>
    </w:tbl>
    <w:p w14:paraId="0457164D" w14:textId="77777777" w:rsidR="003F7AE4" w:rsidRPr="00404FC2" w:rsidRDefault="003F7AE4" w:rsidP="001843D6">
      <w:pPr>
        <w:pStyle w:val="a0"/>
        <w:rPr>
          <w:rFonts w:ascii="Times New Roman" w:eastAsia="Times New Roman" w:hAnsi="Times New Roman" w:cs="Times New Roman"/>
          <w:color w:val="000000" w:themeColor="text1"/>
          <w:sz w:val="24"/>
          <w:szCs w:val="24"/>
          <w:bdr w:val="none" w:sz="0" w:space="0" w:color="auto" w:frame="1"/>
        </w:rPr>
      </w:pPr>
    </w:p>
    <w:p w14:paraId="7817E943" w14:textId="617A242A" w:rsidR="000F3CB7" w:rsidRPr="00404FC2" w:rsidRDefault="006E20B3" w:rsidP="001843D6">
      <w:pPr>
        <w:pStyle w:val="2"/>
        <w:spacing w:line="360" w:lineRule="auto"/>
        <w:jc w:val="both"/>
        <w:rPr>
          <w:color w:val="000000" w:themeColor="text1"/>
          <w:u w:val="single"/>
          <w:bdr w:val="none" w:sz="0" w:space="0" w:color="auto" w:frame="1"/>
        </w:rPr>
      </w:pPr>
      <w:bookmarkStart w:id="51" w:name="_Toc215916185"/>
      <w:r w:rsidRPr="000D4F2E">
        <w:rPr>
          <w:color w:val="000000" w:themeColor="text1"/>
          <w:u w:val="single"/>
          <w:bdr w:val="none" w:sz="0" w:space="0" w:color="auto" w:frame="1"/>
        </w:rPr>
        <w:t xml:space="preserve">Глава </w:t>
      </w:r>
      <w:r w:rsidR="000F489F" w:rsidRPr="000D4F2E">
        <w:rPr>
          <w:color w:val="000000" w:themeColor="text1"/>
          <w:u w:val="single"/>
          <w:bdr w:val="none" w:sz="0" w:space="0" w:color="auto" w:frame="1"/>
        </w:rPr>
        <w:t>7</w:t>
      </w:r>
      <w:r w:rsidR="000F3CB7" w:rsidRPr="000D4F2E">
        <w:rPr>
          <w:color w:val="000000" w:themeColor="text1"/>
          <w:u w:val="single"/>
          <w:bdr w:val="none" w:sz="0" w:space="0" w:color="auto" w:frame="1"/>
        </w:rPr>
        <w:t>.</w:t>
      </w:r>
      <w:r w:rsidR="000F3CB7" w:rsidRPr="00404FC2">
        <w:rPr>
          <w:color w:val="000000" w:themeColor="text1"/>
          <w:u w:val="single"/>
          <w:bdr w:val="none" w:sz="0" w:space="0" w:color="auto" w:frame="1"/>
        </w:rPr>
        <w:t xml:space="preserve"> Индекс мобильности </w:t>
      </w:r>
      <w:proofErr w:type="spellStart"/>
      <w:r w:rsidR="000F3CB7" w:rsidRPr="00404FC2">
        <w:rPr>
          <w:color w:val="000000" w:themeColor="text1"/>
          <w:u w:val="single"/>
          <w:bdr w:val="none" w:sz="0" w:space="0" w:color="auto" w:frame="1"/>
        </w:rPr>
        <w:t>Ривермид</w:t>
      </w:r>
      <w:bookmarkEnd w:id="51"/>
      <w:proofErr w:type="spellEnd"/>
    </w:p>
    <w:p w14:paraId="69EDCF4D" w14:textId="3D1E8567" w:rsidR="001843D6" w:rsidRPr="00404FC2" w:rsidRDefault="001843D6" w:rsidP="001843D6">
      <w:pPr>
        <w:pStyle w:val="a0"/>
        <w:spacing w:line="360" w:lineRule="auto"/>
        <w:ind w:firstLine="709"/>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Индекс мобильности «</w:t>
      </w:r>
      <w:proofErr w:type="spellStart"/>
      <w:r w:rsidRPr="00404FC2">
        <w:rPr>
          <w:rFonts w:ascii="Times New Roman" w:eastAsia="Times New Roman" w:hAnsi="Times New Roman" w:cs="Times New Roman"/>
          <w:color w:val="000000" w:themeColor="text1"/>
          <w:sz w:val="24"/>
          <w:szCs w:val="24"/>
        </w:rPr>
        <w:t>Ривермид</w:t>
      </w:r>
      <w:proofErr w:type="spellEnd"/>
      <w:r w:rsidRPr="00404FC2">
        <w:rPr>
          <w:rFonts w:ascii="Times New Roman" w:eastAsia="Times New Roman" w:hAnsi="Times New Roman" w:cs="Times New Roman"/>
          <w:color w:val="000000" w:themeColor="text1"/>
          <w:sz w:val="24"/>
          <w:szCs w:val="24"/>
        </w:rPr>
        <w:t>» (</w:t>
      </w:r>
      <w:proofErr w:type="spellStart"/>
      <w:r w:rsidRPr="00404FC2">
        <w:rPr>
          <w:rFonts w:ascii="Times New Roman" w:eastAsia="Times New Roman" w:hAnsi="Times New Roman" w:cs="Times New Roman"/>
          <w:color w:val="000000" w:themeColor="text1"/>
          <w:sz w:val="24"/>
          <w:szCs w:val="24"/>
        </w:rPr>
        <w:t>Rivermead</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mobility</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index</w:t>
      </w:r>
      <w:proofErr w:type="spellEnd"/>
      <w:r w:rsidRPr="00404FC2">
        <w:rPr>
          <w:rFonts w:ascii="Times New Roman" w:eastAsia="Times New Roman" w:hAnsi="Times New Roman" w:cs="Times New Roman"/>
          <w:color w:val="000000" w:themeColor="text1"/>
          <w:sz w:val="24"/>
          <w:szCs w:val="24"/>
        </w:rPr>
        <w:t>, RMI) — инструмент для оценки функциональной подвижности пациента, основанный на 15 заданиях. </w:t>
      </w:r>
    </w:p>
    <w:tbl>
      <w:tblPr>
        <w:tblStyle w:val="af3"/>
        <w:tblW w:w="9464" w:type="dxa"/>
        <w:tblLook w:val="04A0" w:firstRow="1" w:lastRow="0" w:firstColumn="1" w:lastColumn="0" w:noHBand="0" w:noVBand="1"/>
      </w:tblPr>
      <w:tblGrid>
        <w:gridCol w:w="472"/>
        <w:gridCol w:w="3043"/>
        <w:gridCol w:w="5949"/>
      </w:tblGrid>
      <w:tr w:rsidR="00404FC2" w:rsidRPr="00404FC2" w14:paraId="2FDBF111" w14:textId="77777777" w:rsidTr="001843D6">
        <w:tc>
          <w:tcPr>
            <w:tcW w:w="472" w:type="dxa"/>
            <w:hideMark/>
          </w:tcPr>
          <w:p w14:paraId="27D56D17"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w:t>
            </w:r>
          </w:p>
        </w:tc>
        <w:tc>
          <w:tcPr>
            <w:tcW w:w="0" w:type="auto"/>
            <w:hideMark/>
          </w:tcPr>
          <w:p w14:paraId="41C6C19B"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Навык</w:t>
            </w:r>
          </w:p>
        </w:tc>
        <w:tc>
          <w:tcPr>
            <w:tcW w:w="5949" w:type="dxa"/>
            <w:hideMark/>
          </w:tcPr>
          <w:p w14:paraId="00FE1E45"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Вопрос</w:t>
            </w:r>
          </w:p>
        </w:tc>
      </w:tr>
      <w:tr w:rsidR="00404FC2" w:rsidRPr="00404FC2" w14:paraId="5D29FF17" w14:textId="77777777" w:rsidTr="001843D6">
        <w:tc>
          <w:tcPr>
            <w:tcW w:w="472" w:type="dxa"/>
            <w:hideMark/>
          </w:tcPr>
          <w:p w14:paraId="23BBF544"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0</w:t>
            </w:r>
          </w:p>
        </w:tc>
        <w:tc>
          <w:tcPr>
            <w:tcW w:w="0" w:type="auto"/>
            <w:hideMark/>
          </w:tcPr>
          <w:p w14:paraId="7CBCF9BE"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Пациент обездвижен</w:t>
            </w:r>
          </w:p>
        </w:tc>
        <w:tc>
          <w:tcPr>
            <w:tcW w:w="5949" w:type="dxa"/>
            <w:hideMark/>
          </w:tcPr>
          <w:p w14:paraId="78C5F3E1"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Какие движения есть у пациента в течение дня?</w:t>
            </w:r>
          </w:p>
        </w:tc>
      </w:tr>
      <w:tr w:rsidR="00404FC2" w:rsidRPr="00404FC2" w14:paraId="145E6765" w14:textId="77777777" w:rsidTr="001843D6">
        <w:tc>
          <w:tcPr>
            <w:tcW w:w="472" w:type="dxa"/>
            <w:hideMark/>
          </w:tcPr>
          <w:p w14:paraId="2F2BF50A"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w:t>
            </w:r>
          </w:p>
        </w:tc>
        <w:tc>
          <w:tcPr>
            <w:tcW w:w="0" w:type="auto"/>
            <w:hideMark/>
          </w:tcPr>
          <w:p w14:paraId="446458C0"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Повороты в кровати</w:t>
            </w:r>
          </w:p>
        </w:tc>
        <w:tc>
          <w:tcPr>
            <w:tcW w:w="5949" w:type="dxa"/>
            <w:hideMark/>
          </w:tcPr>
          <w:p w14:paraId="58AD889A"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Можете ли вы повернуться со спины на бок без посторонней помощи?</w:t>
            </w:r>
          </w:p>
        </w:tc>
      </w:tr>
      <w:tr w:rsidR="00404FC2" w:rsidRPr="00404FC2" w14:paraId="4121EA82" w14:textId="77777777" w:rsidTr="001843D6">
        <w:tc>
          <w:tcPr>
            <w:tcW w:w="472" w:type="dxa"/>
            <w:hideMark/>
          </w:tcPr>
          <w:p w14:paraId="04B1534E"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2</w:t>
            </w:r>
          </w:p>
        </w:tc>
        <w:tc>
          <w:tcPr>
            <w:tcW w:w="0" w:type="auto"/>
            <w:hideMark/>
          </w:tcPr>
          <w:p w14:paraId="21D58100"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Переход из положения лежа в положение сидя</w:t>
            </w:r>
          </w:p>
        </w:tc>
        <w:tc>
          <w:tcPr>
            <w:tcW w:w="5949" w:type="dxa"/>
            <w:hideMark/>
          </w:tcPr>
          <w:p w14:paraId="16C2902E"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Можете ли вы из положения лежа самостоятельно сесть на край постели?</w:t>
            </w:r>
          </w:p>
        </w:tc>
      </w:tr>
      <w:tr w:rsidR="00404FC2" w:rsidRPr="00404FC2" w14:paraId="5CE84253" w14:textId="77777777" w:rsidTr="001843D6">
        <w:tc>
          <w:tcPr>
            <w:tcW w:w="472" w:type="dxa"/>
            <w:hideMark/>
          </w:tcPr>
          <w:p w14:paraId="4D2E671A"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3</w:t>
            </w:r>
          </w:p>
        </w:tc>
        <w:tc>
          <w:tcPr>
            <w:tcW w:w="0" w:type="auto"/>
            <w:hideMark/>
          </w:tcPr>
          <w:p w14:paraId="08361D2D"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Удержание равновесия в положении сидя</w:t>
            </w:r>
          </w:p>
        </w:tc>
        <w:tc>
          <w:tcPr>
            <w:tcW w:w="5949" w:type="dxa"/>
            <w:hideMark/>
          </w:tcPr>
          <w:p w14:paraId="1F09FAD3"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Можете ли вы сидеть на краю постели без поддержки в течение 10 секунд?</w:t>
            </w:r>
          </w:p>
        </w:tc>
      </w:tr>
      <w:tr w:rsidR="00404FC2" w:rsidRPr="00404FC2" w14:paraId="7C361E57" w14:textId="77777777" w:rsidTr="001843D6">
        <w:tc>
          <w:tcPr>
            <w:tcW w:w="472" w:type="dxa"/>
            <w:hideMark/>
          </w:tcPr>
          <w:p w14:paraId="5545438A"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4</w:t>
            </w:r>
          </w:p>
        </w:tc>
        <w:tc>
          <w:tcPr>
            <w:tcW w:w="0" w:type="auto"/>
            <w:hideMark/>
          </w:tcPr>
          <w:p w14:paraId="5D3CF9B8"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Переход из положения сидя в положение стоя</w:t>
            </w:r>
          </w:p>
        </w:tc>
        <w:tc>
          <w:tcPr>
            <w:tcW w:w="5949" w:type="dxa"/>
            <w:hideMark/>
          </w:tcPr>
          <w:p w14:paraId="0744F9F7"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Можете ли вы встать (с любого стула) менее чем за 15 секунд и удерживаться в положении стоя около стула 15 секунд (с помощью рук или, если требуется с помощью вспомогательных средств)?</w:t>
            </w:r>
          </w:p>
        </w:tc>
      </w:tr>
      <w:tr w:rsidR="00404FC2" w:rsidRPr="00404FC2" w14:paraId="11827F99" w14:textId="77777777" w:rsidTr="001843D6">
        <w:tc>
          <w:tcPr>
            <w:tcW w:w="472" w:type="dxa"/>
            <w:hideMark/>
          </w:tcPr>
          <w:p w14:paraId="4336F6DA"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5</w:t>
            </w:r>
          </w:p>
        </w:tc>
        <w:tc>
          <w:tcPr>
            <w:tcW w:w="0" w:type="auto"/>
            <w:hideMark/>
          </w:tcPr>
          <w:p w14:paraId="2EA8DDCA"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Стояние без поддержки</w:t>
            </w:r>
          </w:p>
        </w:tc>
        <w:tc>
          <w:tcPr>
            <w:tcW w:w="5949" w:type="dxa"/>
            <w:hideMark/>
          </w:tcPr>
          <w:p w14:paraId="1F516AFF"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Наблюдают, как больной без опоры простоит 10 секунд.</w:t>
            </w:r>
          </w:p>
        </w:tc>
      </w:tr>
      <w:tr w:rsidR="00404FC2" w:rsidRPr="00404FC2" w14:paraId="6AC8F94F" w14:textId="77777777" w:rsidTr="001843D6">
        <w:tc>
          <w:tcPr>
            <w:tcW w:w="472" w:type="dxa"/>
            <w:hideMark/>
          </w:tcPr>
          <w:p w14:paraId="5665C495"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6</w:t>
            </w:r>
          </w:p>
        </w:tc>
        <w:tc>
          <w:tcPr>
            <w:tcW w:w="0" w:type="auto"/>
            <w:hideMark/>
          </w:tcPr>
          <w:p w14:paraId="19336438"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Перемещение</w:t>
            </w:r>
          </w:p>
        </w:tc>
        <w:tc>
          <w:tcPr>
            <w:tcW w:w="5949" w:type="dxa"/>
            <w:hideMark/>
          </w:tcPr>
          <w:p w14:paraId="639874E2"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Можете ли вы переместиться с постели на стул и обратно без какой-либо помощи?</w:t>
            </w:r>
          </w:p>
        </w:tc>
      </w:tr>
      <w:tr w:rsidR="00404FC2" w:rsidRPr="00404FC2" w14:paraId="304471E1" w14:textId="77777777" w:rsidTr="001843D6">
        <w:tc>
          <w:tcPr>
            <w:tcW w:w="472" w:type="dxa"/>
            <w:hideMark/>
          </w:tcPr>
          <w:p w14:paraId="3B114B87"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7</w:t>
            </w:r>
          </w:p>
        </w:tc>
        <w:tc>
          <w:tcPr>
            <w:tcW w:w="0" w:type="auto"/>
            <w:hideMark/>
          </w:tcPr>
          <w:p w14:paraId="218B4F63"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Ходьба по комнате, в том числе с помощью вспомогательных средств, если это необходимо.</w:t>
            </w:r>
          </w:p>
        </w:tc>
        <w:tc>
          <w:tcPr>
            <w:tcW w:w="5949" w:type="dxa"/>
            <w:hideMark/>
          </w:tcPr>
          <w:p w14:paraId="78715E88"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Можете ли вы пройти 10 метров, используя при необходимости вспомогательные средства, но без помощи постороннего лица?</w:t>
            </w:r>
          </w:p>
        </w:tc>
      </w:tr>
      <w:tr w:rsidR="00404FC2" w:rsidRPr="00404FC2" w14:paraId="7D6F203F" w14:textId="77777777" w:rsidTr="001843D6">
        <w:tc>
          <w:tcPr>
            <w:tcW w:w="472" w:type="dxa"/>
            <w:hideMark/>
          </w:tcPr>
          <w:p w14:paraId="4CD1A2EC"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8</w:t>
            </w:r>
          </w:p>
        </w:tc>
        <w:tc>
          <w:tcPr>
            <w:tcW w:w="0" w:type="auto"/>
            <w:hideMark/>
          </w:tcPr>
          <w:p w14:paraId="21641DF0"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Подъем по лестнице</w:t>
            </w:r>
          </w:p>
        </w:tc>
        <w:tc>
          <w:tcPr>
            <w:tcW w:w="5949" w:type="dxa"/>
            <w:hideMark/>
          </w:tcPr>
          <w:p w14:paraId="18DD50BD"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Можете ли вы подняться по лестнице на один пролет без посторонней помощи?</w:t>
            </w:r>
          </w:p>
        </w:tc>
      </w:tr>
      <w:tr w:rsidR="00404FC2" w:rsidRPr="00404FC2" w14:paraId="44E572FA" w14:textId="77777777" w:rsidTr="001843D6">
        <w:tc>
          <w:tcPr>
            <w:tcW w:w="472" w:type="dxa"/>
            <w:hideMark/>
          </w:tcPr>
          <w:p w14:paraId="2B351CEE"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9</w:t>
            </w:r>
          </w:p>
        </w:tc>
        <w:tc>
          <w:tcPr>
            <w:tcW w:w="0" w:type="auto"/>
            <w:hideMark/>
          </w:tcPr>
          <w:p w14:paraId="2FA39CAC"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Ходьба за пределами квартиры (по ровной поверхности)</w:t>
            </w:r>
          </w:p>
        </w:tc>
        <w:tc>
          <w:tcPr>
            <w:tcW w:w="5949" w:type="dxa"/>
            <w:hideMark/>
          </w:tcPr>
          <w:p w14:paraId="32BE2D87"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Можете ли вы ходить за пределами квартиры, по тротуару без посторонней помощи?</w:t>
            </w:r>
          </w:p>
        </w:tc>
      </w:tr>
      <w:tr w:rsidR="00404FC2" w:rsidRPr="00404FC2" w14:paraId="4ED2274C" w14:textId="77777777" w:rsidTr="001843D6">
        <w:tc>
          <w:tcPr>
            <w:tcW w:w="472" w:type="dxa"/>
            <w:hideMark/>
          </w:tcPr>
          <w:p w14:paraId="3178BFFB"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10</w:t>
            </w:r>
          </w:p>
        </w:tc>
        <w:tc>
          <w:tcPr>
            <w:tcW w:w="0" w:type="auto"/>
            <w:hideMark/>
          </w:tcPr>
          <w:p w14:paraId="0069CDE3"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Ходьба по комнате без применения вспомогательных средств</w:t>
            </w:r>
          </w:p>
        </w:tc>
        <w:tc>
          <w:tcPr>
            <w:tcW w:w="5949" w:type="dxa"/>
            <w:hideMark/>
          </w:tcPr>
          <w:p w14:paraId="760C3ECD"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Можете ли вы пройти 10 метров в пределах квартиры без костыля, ортеза и без помощи другого лица?</w:t>
            </w:r>
          </w:p>
        </w:tc>
      </w:tr>
      <w:tr w:rsidR="00404FC2" w:rsidRPr="00404FC2" w14:paraId="5DD8D0AF" w14:textId="77777777" w:rsidTr="001843D6">
        <w:tc>
          <w:tcPr>
            <w:tcW w:w="472" w:type="dxa"/>
            <w:hideMark/>
          </w:tcPr>
          <w:p w14:paraId="6F3A7B54"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11</w:t>
            </w:r>
          </w:p>
        </w:tc>
        <w:tc>
          <w:tcPr>
            <w:tcW w:w="0" w:type="auto"/>
            <w:hideMark/>
          </w:tcPr>
          <w:p w14:paraId="319A34DC"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Поднятие предметов с пола</w:t>
            </w:r>
          </w:p>
        </w:tc>
        <w:tc>
          <w:tcPr>
            <w:tcW w:w="5949" w:type="dxa"/>
            <w:hideMark/>
          </w:tcPr>
          <w:p w14:paraId="03EAB2C5"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Если вы уронили что-то на пол, можете ли вы пройти 5 метров, поднять предмет, который вы уронили, и вернуться обратно?</w:t>
            </w:r>
          </w:p>
        </w:tc>
      </w:tr>
      <w:tr w:rsidR="00404FC2" w:rsidRPr="00404FC2" w14:paraId="18B0FA47" w14:textId="77777777" w:rsidTr="001843D6">
        <w:tc>
          <w:tcPr>
            <w:tcW w:w="472" w:type="dxa"/>
            <w:hideMark/>
          </w:tcPr>
          <w:p w14:paraId="61CAAE5A"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12</w:t>
            </w:r>
          </w:p>
        </w:tc>
        <w:tc>
          <w:tcPr>
            <w:tcW w:w="0" w:type="auto"/>
            <w:hideMark/>
          </w:tcPr>
          <w:p w14:paraId="378F984D"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Ходьба за пределами квартиры (по неровной поверхности)</w:t>
            </w:r>
          </w:p>
        </w:tc>
        <w:tc>
          <w:tcPr>
            <w:tcW w:w="5949" w:type="dxa"/>
            <w:hideMark/>
          </w:tcPr>
          <w:p w14:paraId="1AD28124"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Можете ли вы без посторонней помощи ходить за пределами квартиры по неровной поверхности (трава, гравий, снег и т.п.)?</w:t>
            </w:r>
          </w:p>
        </w:tc>
      </w:tr>
      <w:tr w:rsidR="00404FC2" w:rsidRPr="00404FC2" w14:paraId="65EDE9F2" w14:textId="77777777" w:rsidTr="001843D6">
        <w:tc>
          <w:tcPr>
            <w:tcW w:w="472" w:type="dxa"/>
            <w:hideMark/>
          </w:tcPr>
          <w:p w14:paraId="587E321C"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13</w:t>
            </w:r>
          </w:p>
        </w:tc>
        <w:tc>
          <w:tcPr>
            <w:tcW w:w="0" w:type="auto"/>
            <w:hideMark/>
          </w:tcPr>
          <w:p w14:paraId="7C553E79"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Прием ванны</w:t>
            </w:r>
          </w:p>
        </w:tc>
        <w:tc>
          <w:tcPr>
            <w:tcW w:w="5949" w:type="dxa"/>
            <w:hideMark/>
          </w:tcPr>
          <w:p w14:paraId="6D4AB425"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Можете ли вы войти в ванну (душевую кабину) и выйти из нее без присмотра, вымыться самостоятельно?</w:t>
            </w:r>
          </w:p>
        </w:tc>
      </w:tr>
      <w:tr w:rsidR="00404FC2" w:rsidRPr="00404FC2" w14:paraId="5DB2774E" w14:textId="77777777" w:rsidTr="001843D6">
        <w:tc>
          <w:tcPr>
            <w:tcW w:w="472" w:type="dxa"/>
            <w:hideMark/>
          </w:tcPr>
          <w:p w14:paraId="7334E884"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14</w:t>
            </w:r>
          </w:p>
        </w:tc>
        <w:tc>
          <w:tcPr>
            <w:tcW w:w="0" w:type="auto"/>
            <w:hideMark/>
          </w:tcPr>
          <w:p w14:paraId="4FC8F69B"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Подъем и спуск на 4 ступени</w:t>
            </w:r>
          </w:p>
        </w:tc>
        <w:tc>
          <w:tcPr>
            <w:tcW w:w="5949" w:type="dxa"/>
            <w:hideMark/>
          </w:tcPr>
          <w:p w14:paraId="6BA96C73"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Можете ли вы подняться на 4 ступени и спуститься обратно, не опираясь на перила, но, при необходимости, используя вспомогательные средства?</w:t>
            </w:r>
          </w:p>
        </w:tc>
      </w:tr>
      <w:tr w:rsidR="000F3CB7" w:rsidRPr="00404FC2" w14:paraId="3D1F4DB3" w14:textId="77777777" w:rsidTr="001843D6">
        <w:tc>
          <w:tcPr>
            <w:tcW w:w="472" w:type="dxa"/>
            <w:hideMark/>
          </w:tcPr>
          <w:p w14:paraId="2297CB2C"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15</w:t>
            </w:r>
          </w:p>
        </w:tc>
        <w:tc>
          <w:tcPr>
            <w:tcW w:w="0" w:type="auto"/>
            <w:hideMark/>
          </w:tcPr>
          <w:p w14:paraId="345A16AD"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Бег</w:t>
            </w:r>
          </w:p>
        </w:tc>
        <w:tc>
          <w:tcPr>
            <w:tcW w:w="5949" w:type="dxa"/>
            <w:hideMark/>
          </w:tcPr>
          <w:p w14:paraId="7F24AD75"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Можете ли вы пробежать 10 метров не прихрамывая, за 4 секунды (допускается быстрая ходьба)?</w:t>
            </w:r>
          </w:p>
        </w:tc>
      </w:tr>
    </w:tbl>
    <w:p w14:paraId="74F4B0F4" w14:textId="77777777" w:rsidR="00A0541E" w:rsidRPr="00404FC2" w:rsidRDefault="00A0541E" w:rsidP="000F3CB7">
      <w:pPr>
        <w:spacing w:after="0" w:line="240" w:lineRule="auto"/>
        <w:textAlignment w:val="baseline"/>
        <w:outlineLvl w:val="1"/>
        <w:rPr>
          <w:rFonts w:ascii="Times New Roman" w:eastAsia="Times New Roman" w:hAnsi="Times New Roman" w:cs="Times New Roman"/>
          <w:b/>
          <w:bCs/>
          <w:color w:val="000000" w:themeColor="text1"/>
          <w:sz w:val="24"/>
          <w:szCs w:val="24"/>
          <w:bdr w:val="none" w:sz="0" w:space="0" w:color="auto" w:frame="1"/>
        </w:rPr>
      </w:pPr>
    </w:p>
    <w:p w14:paraId="44E626F8" w14:textId="2862F42C" w:rsidR="000F3CB7" w:rsidRPr="00404FC2" w:rsidRDefault="00661560" w:rsidP="009F21E8">
      <w:pPr>
        <w:pStyle w:val="2"/>
        <w:spacing w:line="360" w:lineRule="auto"/>
        <w:jc w:val="both"/>
        <w:rPr>
          <w:color w:val="000000" w:themeColor="text1"/>
          <w:u w:val="single"/>
          <w:bdr w:val="none" w:sz="0" w:space="0" w:color="auto" w:frame="1"/>
        </w:rPr>
      </w:pPr>
      <w:bookmarkStart w:id="52" w:name="_Toc215916186"/>
      <w:r w:rsidRPr="000D4F2E">
        <w:rPr>
          <w:color w:val="000000" w:themeColor="text1"/>
          <w:u w:val="single"/>
          <w:bdr w:val="none" w:sz="0" w:space="0" w:color="auto" w:frame="1"/>
        </w:rPr>
        <w:t xml:space="preserve">Глава </w:t>
      </w:r>
      <w:r w:rsidR="000F489F" w:rsidRPr="000D4F2E">
        <w:rPr>
          <w:color w:val="000000" w:themeColor="text1"/>
          <w:u w:val="single"/>
          <w:bdr w:val="none" w:sz="0" w:space="0" w:color="auto" w:frame="1"/>
        </w:rPr>
        <w:t>8</w:t>
      </w:r>
      <w:r w:rsidR="000F3CB7" w:rsidRPr="000D4F2E">
        <w:rPr>
          <w:color w:val="000000" w:themeColor="text1"/>
          <w:u w:val="single"/>
          <w:bdr w:val="none" w:sz="0" w:space="0" w:color="auto" w:frame="1"/>
        </w:rPr>
        <w:t>.</w:t>
      </w:r>
      <w:r w:rsidR="000F3CB7" w:rsidRPr="00404FC2">
        <w:rPr>
          <w:color w:val="000000" w:themeColor="text1"/>
          <w:u w:val="single"/>
          <w:bdr w:val="none" w:sz="0" w:space="0" w:color="auto" w:frame="1"/>
        </w:rPr>
        <w:t xml:space="preserve"> Модифицированная шкала </w:t>
      </w:r>
      <w:proofErr w:type="spellStart"/>
      <w:r w:rsidR="000F3CB7" w:rsidRPr="00404FC2">
        <w:rPr>
          <w:color w:val="000000" w:themeColor="text1"/>
          <w:u w:val="single"/>
          <w:bdr w:val="none" w:sz="0" w:space="0" w:color="auto" w:frame="1"/>
        </w:rPr>
        <w:t>Рэнкин</w:t>
      </w:r>
      <w:bookmarkEnd w:id="52"/>
      <w:proofErr w:type="spellEnd"/>
    </w:p>
    <w:p w14:paraId="4C71C3B2" w14:textId="3B23E93E" w:rsidR="006D0120" w:rsidRPr="00404FC2" w:rsidRDefault="001843D6" w:rsidP="001843D6">
      <w:pPr>
        <w:pStyle w:val="a0"/>
        <w:spacing w:line="360" w:lineRule="auto"/>
        <w:ind w:firstLine="709"/>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Шкала </w:t>
      </w:r>
      <w:proofErr w:type="spellStart"/>
      <w:r w:rsidRPr="00404FC2">
        <w:rPr>
          <w:rFonts w:ascii="Times New Roman" w:eastAsia="Times New Roman" w:hAnsi="Times New Roman" w:cs="Times New Roman"/>
          <w:color w:val="000000" w:themeColor="text1"/>
          <w:sz w:val="24"/>
          <w:szCs w:val="24"/>
        </w:rPr>
        <w:t>Рэнкина</w:t>
      </w:r>
      <w:proofErr w:type="spellEnd"/>
      <w:r w:rsidRPr="00404FC2">
        <w:rPr>
          <w:rFonts w:ascii="Times New Roman" w:eastAsia="Times New Roman" w:hAnsi="Times New Roman" w:cs="Times New Roman"/>
          <w:color w:val="000000" w:themeColor="text1"/>
          <w:sz w:val="24"/>
          <w:szCs w:val="24"/>
        </w:rPr>
        <w:t> — инструмент для оценки степени инвалидизации пациентов, который помогает определить уровень самостоятельности и потребность в помощи.</w:t>
      </w:r>
    </w:p>
    <w:p w14:paraId="711FC76E" w14:textId="59B4A9FB" w:rsidR="001843D6" w:rsidRPr="00404FC2" w:rsidRDefault="001843D6" w:rsidP="001843D6">
      <w:pPr>
        <w:pStyle w:val="a0"/>
        <w:spacing w:line="360" w:lineRule="auto"/>
        <w:ind w:firstLine="709"/>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Впервые шкалу представил Джон </w:t>
      </w:r>
      <w:proofErr w:type="spellStart"/>
      <w:r w:rsidRPr="00404FC2">
        <w:rPr>
          <w:rFonts w:ascii="Times New Roman" w:eastAsia="Times New Roman" w:hAnsi="Times New Roman" w:cs="Times New Roman"/>
          <w:color w:val="000000" w:themeColor="text1"/>
          <w:sz w:val="24"/>
          <w:szCs w:val="24"/>
        </w:rPr>
        <w:t>Рэнкин</w:t>
      </w:r>
      <w:proofErr w:type="spellEnd"/>
      <w:r w:rsidRPr="00404FC2">
        <w:rPr>
          <w:rFonts w:ascii="Times New Roman" w:eastAsia="Times New Roman" w:hAnsi="Times New Roman" w:cs="Times New Roman"/>
          <w:color w:val="000000" w:themeColor="text1"/>
          <w:sz w:val="24"/>
          <w:szCs w:val="24"/>
        </w:rPr>
        <w:t xml:space="preserve"> — врач университетской больницы </w:t>
      </w:r>
      <w:proofErr w:type="spellStart"/>
      <w:r w:rsidRPr="00404FC2">
        <w:rPr>
          <w:rFonts w:ascii="Times New Roman" w:eastAsia="Times New Roman" w:hAnsi="Times New Roman" w:cs="Times New Roman"/>
          <w:color w:val="000000" w:themeColor="text1"/>
          <w:sz w:val="24"/>
          <w:szCs w:val="24"/>
        </w:rPr>
        <w:t>Стобхилл</w:t>
      </w:r>
      <w:proofErr w:type="spellEnd"/>
      <w:r w:rsidRPr="00404FC2">
        <w:rPr>
          <w:rFonts w:ascii="Times New Roman" w:eastAsia="Times New Roman" w:hAnsi="Times New Roman" w:cs="Times New Roman"/>
          <w:color w:val="000000" w:themeColor="text1"/>
          <w:sz w:val="24"/>
          <w:szCs w:val="24"/>
        </w:rPr>
        <w:t xml:space="preserve"> в Глазго, в 1957 году. Модифицированная версия создана в 80-е годы XX века Чарльзом </w:t>
      </w:r>
      <w:proofErr w:type="spellStart"/>
      <w:r w:rsidRPr="00404FC2">
        <w:rPr>
          <w:rFonts w:ascii="Times New Roman" w:eastAsia="Times New Roman" w:hAnsi="Times New Roman" w:cs="Times New Roman"/>
          <w:color w:val="000000" w:themeColor="text1"/>
          <w:sz w:val="24"/>
          <w:szCs w:val="24"/>
        </w:rPr>
        <w:t>Уорлоу</w:t>
      </w:r>
      <w:proofErr w:type="spellEnd"/>
      <w:r w:rsidRPr="00404FC2">
        <w:rPr>
          <w:rFonts w:ascii="Times New Roman" w:eastAsia="Times New Roman" w:hAnsi="Times New Roman" w:cs="Times New Roman"/>
          <w:color w:val="000000" w:themeColor="text1"/>
          <w:sz w:val="24"/>
          <w:szCs w:val="24"/>
        </w:rPr>
        <w:t xml:space="preserve"> с коллегами. В России модифицированную шкалу </w:t>
      </w:r>
      <w:proofErr w:type="spellStart"/>
      <w:r w:rsidRPr="00404FC2">
        <w:rPr>
          <w:rFonts w:ascii="Times New Roman" w:eastAsia="Times New Roman" w:hAnsi="Times New Roman" w:cs="Times New Roman"/>
          <w:color w:val="000000" w:themeColor="text1"/>
          <w:sz w:val="24"/>
          <w:szCs w:val="24"/>
        </w:rPr>
        <w:t>Рэнкина</w:t>
      </w:r>
      <w:proofErr w:type="spellEnd"/>
      <w:r w:rsidRPr="00404FC2">
        <w:rPr>
          <w:rFonts w:ascii="Times New Roman" w:eastAsia="Times New Roman" w:hAnsi="Times New Roman" w:cs="Times New Roman"/>
          <w:color w:val="000000" w:themeColor="text1"/>
          <w:sz w:val="24"/>
          <w:szCs w:val="24"/>
        </w:rPr>
        <w:t xml:space="preserve"> (МШР) </w:t>
      </w:r>
      <w:proofErr w:type="spellStart"/>
      <w:r w:rsidRPr="00404FC2">
        <w:rPr>
          <w:rFonts w:ascii="Times New Roman" w:eastAsia="Times New Roman" w:hAnsi="Times New Roman" w:cs="Times New Roman"/>
          <w:color w:val="000000" w:themeColor="text1"/>
          <w:sz w:val="24"/>
          <w:szCs w:val="24"/>
        </w:rPr>
        <w:t>валидировали</w:t>
      </w:r>
      <w:proofErr w:type="spellEnd"/>
      <w:r w:rsidRPr="00404FC2">
        <w:rPr>
          <w:rFonts w:ascii="Times New Roman" w:eastAsia="Times New Roman" w:hAnsi="Times New Roman" w:cs="Times New Roman"/>
          <w:color w:val="000000" w:themeColor="text1"/>
          <w:sz w:val="24"/>
          <w:szCs w:val="24"/>
        </w:rPr>
        <w:t xml:space="preserve"> в 2018 году.</w:t>
      </w:r>
    </w:p>
    <w:p w14:paraId="3D8C7F60" w14:textId="77777777" w:rsidR="001843D6" w:rsidRPr="00404FC2" w:rsidRDefault="001843D6" w:rsidP="001843D6">
      <w:pPr>
        <w:pStyle w:val="a0"/>
        <w:spacing w:line="360" w:lineRule="auto"/>
        <w:ind w:firstLine="709"/>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Шкала </w:t>
      </w:r>
      <w:proofErr w:type="spellStart"/>
      <w:r w:rsidRPr="00404FC2">
        <w:rPr>
          <w:rFonts w:ascii="Times New Roman" w:eastAsia="Times New Roman" w:hAnsi="Times New Roman" w:cs="Times New Roman"/>
          <w:color w:val="000000" w:themeColor="text1"/>
          <w:sz w:val="24"/>
          <w:szCs w:val="24"/>
        </w:rPr>
        <w:t>Рэнкина</w:t>
      </w:r>
      <w:proofErr w:type="spellEnd"/>
      <w:r w:rsidRPr="00404FC2">
        <w:rPr>
          <w:rFonts w:ascii="Times New Roman" w:eastAsia="Times New Roman" w:hAnsi="Times New Roman" w:cs="Times New Roman"/>
          <w:color w:val="000000" w:themeColor="text1"/>
          <w:sz w:val="24"/>
          <w:szCs w:val="24"/>
        </w:rPr>
        <w:t xml:space="preserve"> включает пять степеней </w:t>
      </w:r>
      <w:proofErr w:type="spellStart"/>
      <w:r w:rsidRPr="00404FC2">
        <w:rPr>
          <w:rFonts w:ascii="Times New Roman" w:eastAsia="Times New Roman" w:hAnsi="Times New Roman" w:cs="Times New Roman"/>
          <w:color w:val="000000" w:themeColor="text1"/>
          <w:sz w:val="24"/>
          <w:szCs w:val="24"/>
        </w:rPr>
        <w:t>инвалидизации</w:t>
      </w:r>
      <w:proofErr w:type="spellEnd"/>
      <w:r w:rsidRPr="00404FC2">
        <w:rPr>
          <w:rFonts w:ascii="Times New Roman" w:eastAsia="Times New Roman" w:hAnsi="Times New Roman" w:cs="Times New Roman"/>
          <w:color w:val="000000" w:themeColor="text1"/>
          <w:sz w:val="24"/>
          <w:szCs w:val="24"/>
        </w:rPr>
        <w:t>:</w:t>
      </w:r>
    </w:p>
    <w:p w14:paraId="51FF4C62" w14:textId="77777777" w:rsidR="001843D6" w:rsidRPr="00404FC2" w:rsidRDefault="001843D6" w:rsidP="00300B06">
      <w:pPr>
        <w:pStyle w:val="a0"/>
        <w:numPr>
          <w:ilvl w:val="0"/>
          <w:numId w:val="38"/>
        </w:numPr>
        <w:tabs>
          <w:tab w:val="clear" w:pos="720"/>
          <w:tab w:val="num" w:pos="36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0</w:t>
      </w:r>
      <w:r w:rsidRPr="00404FC2">
        <w:rPr>
          <w:rFonts w:ascii="Times New Roman" w:eastAsia="Times New Roman" w:hAnsi="Times New Roman" w:cs="Times New Roman"/>
          <w:color w:val="000000" w:themeColor="text1"/>
          <w:sz w:val="24"/>
          <w:szCs w:val="24"/>
        </w:rPr>
        <w:t> — нет симптомов.</w:t>
      </w:r>
    </w:p>
    <w:p w14:paraId="4A222285" w14:textId="77777777" w:rsidR="001843D6" w:rsidRPr="00404FC2" w:rsidRDefault="001843D6" w:rsidP="00300B06">
      <w:pPr>
        <w:pStyle w:val="a0"/>
        <w:numPr>
          <w:ilvl w:val="0"/>
          <w:numId w:val="38"/>
        </w:numPr>
        <w:tabs>
          <w:tab w:val="clear" w:pos="720"/>
          <w:tab w:val="num" w:pos="36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1</w:t>
      </w:r>
      <w:r w:rsidRPr="00404FC2">
        <w:rPr>
          <w:rFonts w:ascii="Times New Roman" w:eastAsia="Times New Roman" w:hAnsi="Times New Roman" w:cs="Times New Roman"/>
          <w:color w:val="000000" w:themeColor="text1"/>
          <w:sz w:val="24"/>
          <w:szCs w:val="24"/>
        </w:rPr>
        <w:t> — отсутствие существенных нарушений жизнедеятельности, несмотря на наличие некоторых симптомов: способен выполнять все повседневные обязанности.</w:t>
      </w:r>
    </w:p>
    <w:p w14:paraId="1A9316C5" w14:textId="77777777" w:rsidR="001843D6" w:rsidRPr="00404FC2" w:rsidRDefault="001843D6" w:rsidP="00300B06">
      <w:pPr>
        <w:pStyle w:val="a0"/>
        <w:numPr>
          <w:ilvl w:val="0"/>
          <w:numId w:val="38"/>
        </w:numPr>
        <w:tabs>
          <w:tab w:val="clear" w:pos="720"/>
          <w:tab w:val="num" w:pos="36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2</w:t>
      </w:r>
      <w:r w:rsidRPr="00404FC2">
        <w:rPr>
          <w:rFonts w:ascii="Times New Roman" w:eastAsia="Times New Roman" w:hAnsi="Times New Roman" w:cs="Times New Roman"/>
          <w:color w:val="000000" w:themeColor="text1"/>
          <w:sz w:val="24"/>
          <w:szCs w:val="24"/>
        </w:rPr>
        <w:t> — лёгкое нарушение жизнедеятельности: неспособен выполнять некоторые прежние обязанности, но справляется с собственными делами без посторонней помощи.</w:t>
      </w:r>
    </w:p>
    <w:p w14:paraId="17DD3DDD" w14:textId="77777777" w:rsidR="001843D6" w:rsidRPr="00404FC2" w:rsidRDefault="001843D6" w:rsidP="00300B06">
      <w:pPr>
        <w:pStyle w:val="a0"/>
        <w:numPr>
          <w:ilvl w:val="0"/>
          <w:numId w:val="38"/>
        </w:numPr>
        <w:tabs>
          <w:tab w:val="clear" w:pos="720"/>
          <w:tab w:val="num" w:pos="36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3</w:t>
      </w:r>
      <w:r w:rsidRPr="00404FC2">
        <w:rPr>
          <w:rFonts w:ascii="Times New Roman" w:eastAsia="Times New Roman" w:hAnsi="Times New Roman" w:cs="Times New Roman"/>
          <w:color w:val="000000" w:themeColor="text1"/>
          <w:sz w:val="24"/>
          <w:szCs w:val="24"/>
        </w:rPr>
        <w:t> — умеренное нарушение жизнедеятельности: требуется некоторая помощь, но способен ходить без посторонней помощи.</w:t>
      </w:r>
    </w:p>
    <w:p w14:paraId="1D9B06E7" w14:textId="77777777" w:rsidR="001843D6" w:rsidRPr="00404FC2" w:rsidRDefault="001843D6" w:rsidP="00300B06">
      <w:pPr>
        <w:pStyle w:val="a0"/>
        <w:numPr>
          <w:ilvl w:val="0"/>
          <w:numId w:val="38"/>
        </w:numPr>
        <w:tabs>
          <w:tab w:val="clear" w:pos="720"/>
          <w:tab w:val="num" w:pos="36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4</w:t>
      </w:r>
      <w:r w:rsidRPr="00404FC2">
        <w:rPr>
          <w:rFonts w:ascii="Times New Roman" w:eastAsia="Times New Roman" w:hAnsi="Times New Roman" w:cs="Times New Roman"/>
          <w:color w:val="000000" w:themeColor="text1"/>
          <w:sz w:val="24"/>
          <w:szCs w:val="24"/>
        </w:rPr>
        <w:t> — выраженное нарушение жизнедеятельности: неспособен ходить без посторонней помощи, неспособен справляться со своими физическими потребностями без посторонней помощи.</w:t>
      </w:r>
    </w:p>
    <w:p w14:paraId="5F64878F" w14:textId="77777777" w:rsidR="001843D6" w:rsidRPr="00404FC2" w:rsidRDefault="001843D6" w:rsidP="00300B06">
      <w:pPr>
        <w:pStyle w:val="a0"/>
        <w:numPr>
          <w:ilvl w:val="0"/>
          <w:numId w:val="38"/>
        </w:numPr>
        <w:tabs>
          <w:tab w:val="clear" w:pos="720"/>
          <w:tab w:val="num" w:pos="36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5</w:t>
      </w:r>
      <w:r w:rsidRPr="00404FC2">
        <w:rPr>
          <w:rFonts w:ascii="Times New Roman" w:eastAsia="Times New Roman" w:hAnsi="Times New Roman" w:cs="Times New Roman"/>
          <w:color w:val="000000" w:themeColor="text1"/>
          <w:sz w:val="24"/>
          <w:szCs w:val="24"/>
        </w:rPr>
        <w:t> — тяжёлое нарушение жизнедеятельности: прикован к постели, недержание мочи и кала, требует постоянной помощи и присмотра персонала.</w:t>
      </w:r>
    </w:p>
    <w:p w14:paraId="1493DCB1" w14:textId="77777777" w:rsidR="001843D6" w:rsidRPr="00404FC2" w:rsidRDefault="001843D6" w:rsidP="001843D6">
      <w:pPr>
        <w:pStyle w:val="a0"/>
        <w:rPr>
          <w:rFonts w:ascii="Times New Roman" w:eastAsia="Times New Roman" w:hAnsi="Times New Roman" w:cs="Times New Roman"/>
          <w:color w:val="000000" w:themeColor="text1"/>
        </w:rPr>
      </w:pPr>
    </w:p>
    <w:tbl>
      <w:tblPr>
        <w:tblStyle w:val="af3"/>
        <w:tblW w:w="9356" w:type="dxa"/>
        <w:tblInd w:w="108" w:type="dxa"/>
        <w:tblLook w:val="04A0" w:firstRow="1" w:lastRow="0" w:firstColumn="1" w:lastColumn="0" w:noHBand="0" w:noVBand="1"/>
      </w:tblPr>
      <w:tblGrid>
        <w:gridCol w:w="700"/>
        <w:gridCol w:w="8656"/>
      </w:tblGrid>
      <w:tr w:rsidR="00404FC2" w:rsidRPr="00404FC2" w14:paraId="71D7D003" w14:textId="77777777" w:rsidTr="001843D6">
        <w:tc>
          <w:tcPr>
            <w:tcW w:w="700" w:type="dxa"/>
            <w:hideMark/>
          </w:tcPr>
          <w:p w14:paraId="436D7388"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Балл</w:t>
            </w:r>
          </w:p>
        </w:tc>
        <w:tc>
          <w:tcPr>
            <w:tcW w:w="8656" w:type="dxa"/>
            <w:hideMark/>
          </w:tcPr>
          <w:p w14:paraId="58F60983"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Критерии</w:t>
            </w:r>
          </w:p>
        </w:tc>
      </w:tr>
      <w:tr w:rsidR="00404FC2" w:rsidRPr="00404FC2" w14:paraId="0E6AD7BE" w14:textId="77777777" w:rsidTr="001843D6">
        <w:tc>
          <w:tcPr>
            <w:tcW w:w="700" w:type="dxa"/>
            <w:hideMark/>
          </w:tcPr>
          <w:p w14:paraId="7F53F2BB"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0</w:t>
            </w:r>
          </w:p>
        </w:tc>
        <w:tc>
          <w:tcPr>
            <w:tcW w:w="8656" w:type="dxa"/>
            <w:hideMark/>
          </w:tcPr>
          <w:p w14:paraId="5293E2A6"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Нет симптомов</w:t>
            </w:r>
          </w:p>
        </w:tc>
      </w:tr>
      <w:tr w:rsidR="00404FC2" w:rsidRPr="00404FC2" w14:paraId="6F817DFD" w14:textId="77777777" w:rsidTr="001843D6">
        <w:tc>
          <w:tcPr>
            <w:tcW w:w="700" w:type="dxa"/>
            <w:hideMark/>
          </w:tcPr>
          <w:p w14:paraId="33E35AE8"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w:t>
            </w:r>
          </w:p>
        </w:tc>
        <w:tc>
          <w:tcPr>
            <w:tcW w:w="8656" w:type="dxa"/>
            <w:hideMark/>
          </w:tcPr>
          <w:p w14:paraId="342349AD"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Могут быть определенные симптомы (физические или когнитивные):</w:t>
            </w:r>
          </w:p>
          <w:p w14:paraId="48CE520E"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Настроение,</w:t>
            </w:r>
          </w:p>
          <w:p w14:paraId="2E2EC59E"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Нарушения речи, чтения и письма,</w:t>
            </w:r>
          </w:p>
          <w:p w14:paraId="536012C4"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Проблемы с передвижением или чувствительностью;</w:t>
            </w:r>
          </w:p>
          <w:p w14:paraId="27BCD746"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Может вернуться на прежнюю работу, поддерживать прежний уровень активности и социальной жизни;</w:t>
            </w:r>
          </w:p>
          <w:p w14:paraId="129B6BC1"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Тратит столько же времени на выполнение дел, как и раньше до болезни</w:t>
            </w:r>
          </w:p>
        </w:tc>
      </w:tr>
      <w:tr w:rsidR="00404FC2" w:rsidRPr="00404FC2" w14:paraId="1D4E5185" w14:textId="77777777" w:rsidTr="001843D6">
        <w:tc>
          <w:tcPr>
            <w:tcW w:w="700" w:type="dxa"/>
            <w:hideMark/>
          </w:tcPr>
          <w:p w14:paraId="55CB3990"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2</w:t>
            </w:r>
          </w:p>
        </w:tc>
        <w:tc>
          <w:tcPr>
            <w:tcW w:w="8656" w:type="dxa"/>
            <w:hideMark/>
          </w:tcPr>
          <w:p w14:paraId="706C1D74"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Имеет симптомы заболевания,</w:t>
            </w:r>
          </w:p>
          <w:p w14:paraId="7EB2EAAA"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 может выполнять ту активность, которая была до заболевания (вождение автомобиля, чтение, письмо, танцы, работа и др.),</w:t>
            </w:r>
          </w:p>
          <w:p w14:paraId="30E181F5"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Может самостоятельно за собой ухаживать (сам одевается и раздевается, ходит в магазин, готовит простую еду, может совершать небольшие путешествия и переезды, самостоятельно передвигается),</w:t>
            </w:r>
          </w:p>
          <w:p w14:paraId="564353C4"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 нуждается в наблюдении,</w:t>
            </w:r>
          </w:p>
          <w:p w14:paraId="6FF17625"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Может проживать один дома от недели и более без помощи</w:t>
            </w:r>
          </w:p>
        </w:tc>
      </w:tr>
      <w:tr w:rsidR="00404FC2" w:rsidRPr="00404FC2" w14:paraId="61120F37" w14:textId="77777777" w:rsidTr="001843D6">
        <w:tc>
          <w:tcPr>
            <w:tcW w:w="700" w:type="dxa"/>
            <w:hideMark/>
          </w:tcPr>
          <w:p w14:paraId="609A1A54"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3</w:t>
            </w:r>
          </w:p>
        </w:tc>
        <w:tc>
          <w:tcPr>
            <w:tcW w:w="8656" w:type="dxa"/>
            <w:hideMark/>
          </w:tcPr>
          <w:p w14:paraId="12F0FF81"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Имеет симптомы заболевания,</w:t>
            </w:r>
          </w:p>
          <w:p w14:paraId="4286BC6C"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Может передвигаться самостоятельно и без посторонней помощи,</w:t>
            </w:r>
          </w:p>
          <w:p w14:paraId="45F75CCA"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Самостоятельно одевается, раздевается, ходит в туалет, ест и выполняет др. виды повседневной активности,</w:t>
            </w:r>
          </w:p>
          <w:p w14:paraId="3DAF9E41"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Нуждается в помощи при выполнении сложных видов активности: приготовление пищи, уборке дома, поход в магазин за покупками,</w:t>
            </w:r>
          </w:p>
          <w:p w14:paraId="1556FA88"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Нуждается в помощниках при ведении финансовых дел.</w:t>
            </w:r>
          </w:p>
          <w:p w14:paraId="44D601DB"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Может проживать один дома без помощи от 1 суток до 1 недели</w:t>
            </w:r>
          </w:p>
        </w:tc>
      </w:tr>
      <w:tr w:rsidR="00404FC2" w:rsidRPr="00404FC2" w14:paraId="1894CFC7" w14:textId="77777777" w:rsidTr="001843D6">
        <w:tc>
          <w:tcPr>
            <w:tcW w:w="700" w:type="dxa"/>
            <w:hideMark/>
          </w:tcPr>
          <w:p w14:paraId="0CDE96F6"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4</w:t>
            </w:r>
          </w:p>
        </w:tc>
        <w:tc>
          <w:tcPr>
            <w:tcW w:w="8656" w:type="dxa"/>
            <w:hideMark/>
          </w:tcPr>
          <w:p w14:paraId="52521702"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Имеет симптомы заболевания,</w:t>
            </w:r>
          </w:p>
          <w:p w14:paraId="3249980C"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 может передвигаться самостоятельно и без посторонней помощи,</w:t>
            </w:r>
          </w:p>
          <w:p w14:paraId="4C5AC28D"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Нуждается в помощи при выполнении повседневных задач: одевание, раздевание, туалет, прием пищи и др.,</w:t>
            </w:r>
          </w:p>
          <w:p w14:paraId="50E66BEB"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В обычной жизни нуждается в ухаживающем, или того, кто находится рядом,</w:t>
            </w:r>
          </w:p>
          <w:p w14:paraId="32C70843"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Может проживать один дома без помощи до 1 суток</w:t>
            </w:r>
          </w:p>
        </w:tc>
      </w:tr>
      <w:tr w:rsidR="00404FC2" w:rsidRPr="00404FC2" w14:paraId="51178B90" w14:textId="77777777" w:rsidTr="001843D6">
        <w:tc>
          <w:tcPr>
            <w:tcW w:w="700" w:type="dxa"/>
            <w:hideMark/>
          </w:tcPr>
          <w:p w14:paraId="1FF3CC2D"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5</w:t>
            </w:r>
          </w:p>
        </w:tc>
        <w:tc>
          <w:tcPr>
            <w:tcW w:w="8656" w:type="dxa"/>
            <w:hideMark/>
          </w:tcPr>
          <w:p w14:paraId="66ECADBE"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Имеет симптомы заболевания,</w:t>
            </w:r>
          </w:p>
          <w:p w14:paraId="20D2323C"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 может передвигаться самостоятельно и без посторонней помощи,</w:t>
            </w:r>
          </w:p>
          <w:p w14:paraId="3ADDE3F7"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Нуждается в помощи при выполнении всех повседневных задач: одевание, раздевание, туалет, прием пищи и др.,</w:t>
            </w:r>
          </w:p>
          <w:p w14:paraId="6D7F4F19"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Нуждается в ухаживающем </w:t>
            </w:r>
            <w:r w:rsidRPr="00404FC2">
              <w:rPr>
                <w:rFonts w:ascii="Times New Roman" w:eastAsia="Times New Roman" w:hAnsi="Times New Roman" w:cs="Times New Roman"/>
                <w:color w:val="000000" w:themeColor="text1"/>
                <w:sz w:val="24"/>
                <w:szCs w:val="24"/>
                <w:u w:val="single"/>
              </w:rPr>
              <w:t>постоянно (и днем, и ночью)</w:t>
            </w:r>
            <w:r w:rsidRPr="00404FC2">
              <w:rPr>
                <w:rFonts w:ascii="Times New Roman" w:eastAsia="Times New Roman" w:hAnsi="Times New Roman" w:cs="Times New Roman"/>
                <w:color w:val="000000" w:themeColor="text1"/>
                <w:sz w:val="24"/>
                <w:szCs w:val="24"/>
              </w:rPr>
              <w:t>,</w:t>
            </w:r>
          </w:p>
          <w:p w14:paraId="480A6027"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 может быть оставлен один дома без посторонней помощи</w:t>
            </w:r>
          </w:p>
        </w:tc>
      </w:tr>
      <w:tr w:rsidR="000F3CB7" w:rsidRPr="00404FC2" w14:paraId="29B7B434" w14:textId="77777777" w:rsidTr="001843D6">
        <w:tc>
          <w:tcPr>
            <w:tcW w:w="700" w:type="dxa"/>
            <w:hideMark/>
          </w:tcPr>
          <w:p w14:paraId="0F51F386"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6</w:t>
            </w:r>
          </w:p>
        </w:tc>
        <w:tc>
          <w:tcPr>
            <w:tcW w:w="8656" w:type="dxa"/>
            <w:hideMark/>
          </w:tcPr>
          <w:p w14:paraId="55F817D9" w14:textId="77777777" w:rsidR="000F3CB7" w:rsidRPr="00404FC2" w:rsidRDefault="000F3CB7" w:rsidP="001843D6">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смерть больного</w:t>
            </w:r>
          </w:p>
        </w:tc>
      </w:tr>
    </w:tbl>
    <w:p w14:paraId="0788F69A" w14:textId="77777777" w:rsidR="00A0541E" w:rsidRPr="00404FC2" w:rsidRDefault="00A0541E" w:rsidP="001843D6">
      <w:pPr>
        <w:pStyle w:val="a0"/>
        <w:rPr>
          <w:rFonts w:ascii="Times New Roman" w:eastAsia="Times New Roman" w:hAnsi="Times New Roman" w:cs="Times New Roman"/>
          <w:color w:val="000000" w:themeColor="text1"/>
          <w:bdr w:val="none" w:sz="0" w:space="0" w:color="auto" w:frame="1"/>
        </w:rPr>
      </w:pPr>
    </w:p>
    <w:p w14:paraId="2C691EE7" w14:textId="31268141" w:rsidR="000F3CB7" w:rsidRPr="00404FC2" w:rsidRDefault="00C748D8" w:rsidP="001843D6">
      <w:pPr>
        <w:pStyle w:val="2"/>
        <w:spacing w:line="360" w:lineRule="auto"/>
        <w:jc w:val="both"/>
        <w:rPr>
          <w:color w:val="000000" w:themeColor="text1"/>
          <w:u w:val="single"/>
        </w:rPr>
      </w:pPr>
      <w:bookmarkStart w:id="53" w:name="_Toc215916187"/>
      <w:r w:rsidRPr="000D4F2E">
        <w:rPr>
          <w:color w:val="000000" w:themeColor="text1"/>
          <w:u w:val="single"/>
          <w:bdr w:val="none" w:sz="0" w:space="0" w:color="auto" w:frame="1"/>
        </w:rPr>
        <w:t>Глава 9.</w:t>
      </w:r>
      <w:r w:rsidR="000F3CB7" w:rsidRPr="00404FC2">
        <w:rPr>
          <w:color w:val="000000" w:themeColor="text1"/>
          <w:u w:val="single"/>
          <w:bdr w:val="none" w:sz="0" w:space="0" w:color="auto" w:frame="1"/>
        </w:rPr>
        <w:t xml:space="preserve"> Модифицированная шкала </w:t>
      </w:r>
      <w:proofErr w:type="spellStart"/>
      <w:r w:rsidR="000F3CB7" w:rsidRPr="00404FC2">
        <w:rPr>
          <w:color w:val="000000" w:themeColor="text1"/>
          <w:u w:val="single"/>
          <w:bdr w:val="none" w:sz="0" w:space="0" w:color="auto" w:frame="1"/>
        </w:rPr>
        <w:t>Ашфорт</w:t>
      </w:r>
      <w:bookmarkEnd w:id="53"/>
      <w:proofErr w:type="spellEnd"/>
    </w:p>
    <w:p w14:paraId="57D35D28" w14:textId="77777777" w:rsidR="000F3CB7" w:rsidRPr="00404FC2" w:rsidRDefault="000F3CB7" w:rsidP="001843D6">
      <w:pPr>
        <w:pStyle w:val="a0"/>
        <w:spacing w:line="360" w:lineRule="auto"/>
        <w:ind w:firstLine="709"/>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Используется для оценки мышечного сопротивления при совершении пассивных движений в одном суставе</w:t>
      </w:r>
    </w:p>
    <w:p w14:paraId="62A9AE2E" w14:textId="77777777" w:rsidR="000F3CB7" w:rsidRPr="00404FC2" w:rsidRDefault="000F3CB7" w:rsidP="001843D6">
      <w:pPr>
        <w:pStyle w:val="a0"/>
        <w:spacing w:line="360" w:lineRule="auto"/>
        <w:ind w:firstLine="709"/>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Исходное положение пациента: лежа на спине, пациент полностью расслаблен</w:t>
      </w:r>
    </w:p>
    <w:p w14:paraId="228C1512" w14:textId="77777777" w:rsidR="000F3CB7" w:rsidRPr="00404FC2" w:rsidRDefault="000F3CB7" w:rsidP="001843D6">
      <w:pPr>
        <w:pStyle w:val="a0"/>
        <w:spacing w:line="360" w:lineRule="auto"/>
        <w:ind w:firstLine="709"/>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Можно измерить флексию и экстензию локтевого и коленного сустава</w:t>
      </w:r>
    </w:p>
    <w:p w14:paraId="73111EC4" w14:textId="77777777" w:rsidR="000F3CB7" w:rsidRPr="00404FC2" w:rsidRDefault="000F3CB7" w:rsidP="001843D6">
      <w:pPr>
        <w:pStyle w:val="a0"/>
        <w:spacing w:line="360" w:lineRule="auto"/>
        <w:ind w:firstLine="709"/>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Совершите пассивное движение в локтевом или коленном суставе 5 раз подряд со скоростью – 1969 (тысяча девятьсот шестьдесят девять - необходимо полностью проговаривать год)</w:t>
      </w:r>
    </w:p>
    <w:p w14:paraId="72D62D20" w14:textId="77777777" w:rsidR="000F3CB7" w:rsidRPr="00404FC2" w:rsidRDefault="000F3CB7" w:rsidP="001843D6">
      <w:pPr>
        <w:pStyle w:val="a0"/>
        <w:spacing w:line="360" w:lineRule="auto"/>
        <w:ind w:firstLine="709"/>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Оценивается средний показатель изменений тонуса из 5 раз</w:t>
      </w:r>
    </w:p>
    <w:p w14:paraId="1D8E226F" w14:textId="77777777" w:rsidR="000F3CB7" w:rsidRPr="00404FC2" w:rsidRDefault="000F3CB7" w:rsidP="001843D6">
      <w:pPr>
        <w:pStyle w:val="a0"/>
        <w:spacing w:line="360" w:lineRule="auto"/>
        <w:ind w:firstLine="709"/>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Движение совершается в пределах движения/боли</w:t>
      </w:r>
    </w:p>
    <w:tbl>
      <w:tblPr>
        <w:tblStyle w:val="af3"/>
        <w:tblW w:w="9356" w:type="dxa"/>
        <w:tblLook w:val="04A0" w:firstRow="1" w:lastRow="0" w:firstColumn="1" w:lastColumn="0" w:noHBand="0" w:noVBand="1"/>
      </w:tblPr>
      <w:tblGrid>
        <w:gridCol w:w="764"/>
        <w:gridCol w:w="8592"/>
      </w:tblGrid>
      <w:tr w:rsidR="00404FC2" w:rsidRPr="00404FC2" w14:paraId="4631F74B" w14:textId="77777777" w:rsidTr="001843D6">
        <w:tc>
          <w:tcPr>
            <w:tcW w:w="764" w:type="dxa"/>
            <w:hideMark/>
          </w:tcPr>
          <w:p w14:paraId="70CBAEE6" w14:textId="77777777" w:rsidR="000F3CB7" w:rsidRPr="00404FC2" w:rsidRDefault="000F3CB7" w:rsidP="006D0120">
            <w:pPr>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Балл</w:t>
            </w:r>
          </w:p>
        </w:tc>
        <w:tc>
          <w:tcPr>
            <w:tcW w:w="8592" w:type="dxa"/>
            <w:hideMark/>
          </w:tcPr>
          <w:p w14:paraId="51019EB2" w14:textId="77777777" w:rsidR="000F3CB7" w:rsidRPr="00404FC2" w:rsidRDefault="000F3CB7" w:rsidP="006D0120">
            <w:pPr>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b/>
                <w:bCs/>
                <w:color w:val="000000" w:themeColor="text1"/>
                <w:sz w:val="24"/>
                <w:szCs w:val="24"/>
              </w:rPr>
              <w:t>Критерии</w:t>
            </w:r>
          </w:p>
        </w:tc>
      </w:tr>
      <w:tr w:rsidR="00404FC2" w:rsidRPr="00404FC2" w14:paraId="0B2BBF52" w14:textId="77777777" w:rsidTr="001843D6">
        <w:tc>
          <w:tcPr>
            <w:tcW w:w="764" w:type="dxa"/>
            <w:hideMark/>
          </w:tcPr>
          <w:p w14:paraId="05E8CFEB" w14:textId="77777777" w:rsidR="000F3CB7" w:rsidRPr="00404FC2" w:rsidRDefault="000F3CB7" w:rsidP="006D0120">
            <w:pPr>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0</w:t>
            </w:r>
          </w:p>
        </w:tc>
        <w:tc>
          <w:tcPr>
            <w:tcW w:w="8592" w:type="dxa"/>
            <w:hideMark/>
          </w:tcPr>
          <w:p w14:paraId="4F7D0B6A" w14:textId="77777777" w:rsidR="000F3CB7" w:rsidRPr="00404FC2" w:rsidRDefault="000F3CB7" w:rsidP="00A0541E">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Нет повышения мышечного тонуса</w:t>
            </w:r>
          </w:p>
        </w:tc>
      </w:tr>
      <w:tr w:rsidR="00404FC2" w:rsidRPr="00404FC2" w14:paraId="7D8D0715" w14:textId="77777777" w:rsidTr="001843D6">
        <w:tc>
          <w:tcPr>
            <w:tcW w:w="764" w:type="dxa"/>
            <w:hideMark/>
          </w:tcPr>
          <w:p w14:paraId="28577027" w14:textId="77777777" w:rsidR="000F3CB7" w:rsidRPr="00404FC2" w:rsidRDefault="000F3CB7" w:rsidP="006D0120">
            <w:pPr>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1</w:t>
            </w:r>
          </w:p>
        </w:tc>
        <w:tc>
          <w:tcPr>
            <w:tcW w:w="8592" w:type="dxa"/>
            <w:hideMark/>
          </w:tcPr>
          <w:p w14:paraId="3D7646F5" w14:textId="77777777" w:rsidR="000F3CB7" w:rsidRPr="00404FC2" w:rsidRDefault="000F3CB7" w:rsidP="00A0541E">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Легкое повышение мышечного тонуса, минимальное напряжение в конце амплитуды движения при сгибании или разгибании пораженной конечности</w:t>
            </w:r>
          </w:p>
        </w:tc>
      </w:tr>
      <w:tr w:rsidR="00404FC2" w:rsidRPr="00404FC2" w14:paraId="07D96C20" w14:textId="77777777" w:rsidTr="001843D6">
        <w:tc>
          <w:tcPr>
            <w:tcW w:w="764" w:type="dxa"/>
            <w:hideMark/>
          </w:tcPr>
          <w:p w14:paraId="2655A7EB" w14:textId="77777777" w:rsidR="000F3CB7" w:rsidRPr="00404FC2" w:rsidRDefault="000F3CB7" w:rsidP="006D0120">
            <w:pPr>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2</w:t>
            </w:r>
          </w:p>
        </w:tc>
        <w:tc>
          <w:tcPr>
            <w:tcW w:w="8592" w:type="dxa"/>
            <w:hideMark/>
          </w:tcPr>
          <w:p w14:paraId="3F179C71" w14:textId="77777777" w:rsidR="000F3CB7" w:rsidRPr="00404FC2" w:rsidRDefault="000F3CB7" w:rsidP="00A0541E">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Легкое повышение мышечного тонуса, которое проявляется минимальным сопротивлением (напряжением) мышцы, менее чем в половине всего объема движения</w:t>
            </w:r>
          </w:p>
        </w:tc>
      </w:tr>
      <w:tr w:rsidR="00404FC2" w:rsidRPr="00404FC2" w14:paraId="66C9FC54" w14:textId="77777777" w:rsidTr="001843D6">
        <w:tc>
          <w:tcPr>
            <w:tcW w:w="764" w:type="dxa"/>
            <w:hideMark/>
          </w:tcPr>
          <w:p w14:paraId="3B15CFA2" w14:textId="77777777" w:rsidR="000F3CB7" w:rsidRPr="00404FC2" w:rsidRDefault="000F3CB7" w:rsidP="006D0120">
            <w:pPr>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3</w:t>
            </w:r>
          </w:p>
        </w:tc>
        <w:tc>
          <w:tcPr>
            <w:tcW w:w="8592" w:type="dxa"/>
            <w:hideMark/>
          </w:tcPr>
          <w:p w14:paraId="4ECB42AE" w14:textId="77777777" w:rsidR="000F3CB7" w:rsidRPr="00404FC2" w:rsidRDefault="000F3CB7" w:rsidP="00A0541E">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Умеренное повышение мышечного тонуса в течение всего движения, но пассивные движения не затруднены</w:t>
            </w:r>
          </w:p>
        </w:tc>
      </w:tr>
      <w:tr w:rsidR="00404FC2" w:rsidRPr="00404FC2" w14:paraId="4900E084" w14:textId="77777777" w:rsidTr="001843D6">
        <w:tc>
          <w:tcPr>
            <w:tcW w:w="764" w:type="dxa"/>
            <w:hideMark/>
          </w:tcPr>
          <w:p w14:paraId="6DE20AAA" w14:textId="77777777" w:rsidR="000F3CB7" w:rsidRPr="00404FC2" w:rsidRDefault="000F3CB7" w:rsidP="006D0120">
            <w:pPr>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4</w:t>
            </w:r>
          </w:p>
        </w:tc>
        <w:tc>
          <w:tcPr>
            <w:tcW w:w="8592" w:type="dxa"/>
            <w:hideMark/>
          </w:tcPr>
          <w:p w14:paraId="13C00808" w14:textId="77777777" w:rsidR="000F3CB7" w:rsidRPr="00404FC2" w:rsidRDefault="000F3CB7" w:rsidP="00A0541E">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Значительное повышение мышечного тонуса, пассивные движения затруднены</w:t>
            </w:r>
          </w:p>
        </w:tc>
      </w:tr>
      <w:tr w:rsidR="000F3CB7" w:rsidRPr="00404FC2" w14:paraId="3557A496" w14:textId="77777777" w:rsidTr="001843D6">
        <w:tc>
          <w:tcPr>
            <w:tcW w:w="764" w:type="dxa"/>
            <w:hideMark/>
          </w:tcPr>
          <w:p w14:paraId="41B1F7FA" w14:textId="77777777" w:rsidR="000F3CB7" w:rsidRPr="00404FC2" w:rsidRDefault="000F3CB7" w:rsidP="006D0120">
            <w:pPr>
              <w:jc w:val="center"/>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5</w:t>
            </w:r>
          </w:p>
        </w:tc>
        <w:tc>
          <w:tcPr>
            <w:tcW w:w="8592" w:type="dxa"/>
            <w:hideMark/>
          </w:tcPr>
          <w:p w14:paraId="63830B5C" w14:textId="77777777" w:rsidR="000F3CB7" w:rsidRPr="00404FC2" w:rsidRDefault="000F3CB7" w:rsidP="00A0541E">
            <w:pPr>
              <w:jc w:val="both"/>
              <w:textAlignment w:val="baseline"/>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Ригидное сгибательное или разгибательное положение конечности (сгибательная или разгибательная контрактура)</w:t>
            </w:r>
          </w:p>
        </w:tc>
      </w:tr>
    </w:tbl>
    <w:p w14:paraId="2729AD2F" w14:textId="77777777" w:rsidR="00BB743D" w:rsidRPr="00404FC2" w:rsidRDefault="00BB743D" w:rsidP="001843D6">
      <w:pPr>
        <w:pStyle w:val="a0"/>
        <w:rPr>
          <w:rFonts w:ascii="Times New Roman" w:eastAsia="Times New Roman" w:hAnsi="Times New Roman" w:cs="Times New Roman"/>
          <w:color w:val="000000" w:themeColor="text1"/>
          <w:bdr w:val="none" w:sz="0" w:space="0" w:color="auto" w:frame="1"/>
        </w:rPr>
      </w:pPr>
    </w:p>
    <w:p w14:paraId="6DF5981D" w14:textId="57622642" w:rsidR="000F3CB7" w:rsidRPr="00404FC2" w:rsidRDefault="002C21C6" w:rsidP="00354268">
      <w:pPr>
        <w:pStyle w:val="2"/>
        <w:spacing w:line="360" w:lineRule="auto"/>
        <w:jc w:val="both"/>
        <w:rPr>
          <w:b w:val="0"/>
          <w:bCs w:val="0"/>
          <w:color w:val="000000" w:themeColor="text1"/>
          <w:szCs w:val="24"/>
          <w:u w:val="single"/>
          <w:lang w:val="en-US"/>
        </w:rPr>
      </w:pPr>
      <w:bookmarkStart w:id="54" w:name="_Toc215916188"/>
      <w:r w:rsidRPr="000D4F2E">
        <w:rPr>
          <w:rStyle w:val="10"/>
          <w:rFonts w:eastAsiaTheme="minorEastAsia"/>
          <w:b/>
          <w:bCs/>
          <w:color w:val="000000" w:themeColor="text1"/>
          <w:sz w:val="24"/>
          <w:szCs w:val="24"/>
          <w:u w:val="single"/>
        </w:rPr>
        <w:t>Глава</w:t>
      </w:r>
      <w:r w:rsidRPr="000D4F2E">
        <w:rPr>
          <w:rStyle w:val="10"/>
          <w:rFonts w:eastAsiaTheme="minorEastAsia"/>
          <w:b/>
          <w:bCs/>
          <w:color w:val="000000" w:themeColor="text1"/>
          <w:sz w:val="24"/>
          <w:szCs w:val="24"/>
          <w:u w:val="single"/>
          <w:lang w:val="en-US"/>
        </w:rPr>
        <w:t xml:space="preserve"> </w:t>
      </w:r>
      <w:r w:rsidR="000F489F" w:rsidRPr="000D4F2E">
        <w:rPr>
          <w:rStyle w:val="10"/>
          <w:rFonts w:eastAsiaTheme="minorEastAsia"/>
          <w:b/>
          <w:bCs/>
          <w:color w:val="000000" w:themeColor="text1"/>
          <w:sz w:val="24"/>
          <w:szCs w:val="24"/>
          <w:u w:val="single"/>
          <w:lang w:val="en-US"/>
        </w:rPr>
        <w:t>10</w:t>
      </w:r>
      <w:r w:rsidR="000F3CB7" w:rsidRPr="000D4F2E">
        <w:rPr>
          <w:rStyle w:val="10"/>
          <w:rFonts w:eastAsiaTheme="minorEastAsia"/>
          <w:b/>
          <w:bCs/>
          <w:color w:val="000000" w:themeColor="text1"/>
          <w:sz w:val="24"/>
          <w:szCs w:val="24"/>
          <w:u w:val="single"/>
          <w:lang w:val="en-US"/>
        </w:rPr>
        <w:t>.</w:t>
      </w:r>
      <w:r w:rsidR="000F3CB7" w:rsidRPr="00404FC2">
        <w:rPr>
          <w:rStyle w:val="10"/>
          <w:rFonts w:eastAsiaTheme="minorEastAsia"/>
          <w:b/>
          <w:bCs/>
          <w:color w:val="000000" w:themeColor="text1"/>
          <w:sz w:val="24"/>
          <w:szCs w:val="24"/>
          <w:u w:val="single"/>
          <w:lang w:val="en-US"/>
        </w:rPr>
        <w:t xml:space="preserve"> </w:t>
      </w:r>
      <w:r w:rsidR="000F3CB7" w:rsidRPr="00404FC2">
        <w:rPr>
          <w:rStyle w:val="10"/>
          <w:rFonts w:eastAsiaTheme="minorEastAsia"/>
          <w:b/>
          <w:bCs/>
          <w:color w:val="000000" w:themeColor="text1"/>
          <w:sz w:val="24"/>
          <w:szCs w:val="24"/>
          <w:u w:val="single"/>
        </w:rPr>
        <w:t>Шкала</w:t>
      </w:r>
      <w:r w:rsidR="000F3CB7" w:rsidRPr="00404FC2">
        <w:rPr>
          <w:rStyle w:val="10"/>
          <w:rFonts w:eastAsiaTheme="minorEastAsia"/>
          <w:b/>
          <w:bCs/>
          <w:color w:val="000000" w:themeColor="text1"/>
          <w:sz w:val="24"/>
          <w:szCs w:val="24"/>
          <w:u w:val="single"/>
          <w:lang w:val="en-US"/>
        </w:rPr>
        <w:t xml:space="preserve"> Alberta stroke program early CT score</w:t>
      </w:r>
      <w:r w:rsidR="000F3CB7" w:rsidRPr="00404FC2">
        <w:rPr>
          <w:b w:val="0"/>
          <w:bCs w:val="0"/>
          <w:color w:val="000000" w:themeColor="text1"/>
          <w:szCs w:val="24"/>
          <w:u w:val="single"/>
          <w:bdr w:val="none" w:sz="0" w:space="0" w:color="auto" w:frame="1"/>
          <w:lang w:val="en-US"/>
        </w:rPr>
        <w:t xml:space="preserve"> (</w:t>
      </w:r>
      <w:r w:rsidR="000F3CB7" w:rsidRPr="00404FC2">
        <w:rPr>
          <w:color w:val="000000" w:themeColor="text1"/>
          <w:szCs w:val="24"/>
          <w:u w:val="single"/>
          <w:bdr w:val="none" w:sz="0" w:space="0" w:color="auto" w:frame="1"/>
          <w:lang w:val="en-US"/>
        </w:rPr>
        <w:t>ASPECTS</w:t>
      </w:r>
      <w:r w:rsidR="000F3CB7" w:rsidRPr="00404FC2">
        <w:rPr>
          <w:b w:val="0"/>
          <w:bCs w:val="0"/>
          <w:color w:val="000000" w:themeColor="text1"/>
          <w:szCs w:val="24"/>
          <w:u w:val="single"/>
          <w:bdr w:val="none" w:sz="0" w:space="0" w:color="auto" w:frame="1"/>
          <w:lang w:val="en-US"/>
        </w:rPr>
        <w:t>)</w:t>
      </w:r>
      <w:bookmarkEnd w:id="54"/>
    </w:p>
    <w:p w14:paraId="01D9729F" w14:textId="77777777" w:rsidR="000F3CB7" w:rsidRPr="00404FC2" w:rsidRDefault="000F3CB7" w:rsidP="00354268">
      <w:pPr>
        <w:pStyle w:val="a0"/>
        <w:spacing w:line="360" w:lineRule="auto"/>
        <w:ind w:firstLine="709"/>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ASPECTS является 10-балльной топографической РКТ-шкалой, применяемой у пациентов с ишемическим инсультом в бассейне средней мозговой артерии (СМА)</w:t>
      </w:r>
    </w:p>
    <w:p w14:paraId="0E0EE866" w14:textId="77777777" w:rsidR="000F3CB7" w:rsidRPr="00404FC2" w:rsidRDefault="000F3CB7" w:rsidP="00354268">
      <w:pPr>
        <w:pStyle w:val="a0"/>
        <w:spacing w:line="360" w:lineRule="auto"/>
        <w:ind w:firstLine="709"/>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Территория кровоснабжения средней мозговой артерии на двух аксиальных срезах (один на уровне таламуса и базальных ядер, другой — </w:t>
      </w:r>
      <w:proofErr w:type="spellStart"/>
      <w:r w:rsidRPr="00404FC2">
        <w:rPr>
          <w:rFonts w:ascii="Times New Roman" w:eastAsia="Times New Roman" w:hAnsi="Times New Roman" w:cs="Times New Roman"/>
          <w:color w:val="000000" w:themeColor="text1"/>
          <w:sz w:val="24"/>
          <w:szCs w:val="24"/>
        </w:rPr>
        <w:t>ростральнее</w:t>
      </w:r>
      <w:proofErr w:type="spellEnd"/>
      <w:r w:rsidRPr="00404FC2">
        <w:rPr>
          <w:rFonts w:ascii="Times New Roman" w:eastAsia="Times New Roman" w:hAnsi="Times New Roman" w:cs="Times New Roman"/>
          <w:color w:val="000000" w:themeColor="text1"/>
          <w:sz w:val="24"/>
          <w:szCs w:val="24"/>
        </w:rPr>
        <w:t xml:space="preserve"> сразу над базальными ядрами) делится на 10 участков.</w:t>
      </w:r>
    </w:p>
    <w:p w14:paraId="6CF65218" w14:textId="77777777" w:rsidR="000F3CB7" w:rsidRPr="00404FC2" w:rsidRDefault="000F3CB7" w:rsidP="00354268">
      <w:pPr>
        <w:pStyle w:val="a0"/>
        <w:spacing w:line="360" w:lineRule="auto"/>
        <w:ind w:firstLine="709"/>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При отсутствии изменений значение шкалы составляет 10 баллов. За каждый участок, имеющий признаки ранних ишемических изменений, вычитается один балл. Значение 0 баллов означает диффузное поражение всей территории кровоснабжения средней мозговой артерии.</w:t>
      </w:r>
    </w:p>
    <w:p w14:paraId="40B846AC" w14:textId="77777777" w:rsidR="000F3CB7" w:rsidRPr="00404FC2" w:rsidRDefault="000F3CB7" w:rsidP="00354268">
      <w:pPr>
        <w:pStyle w:val="a0"/>
        <w:spacing w:line="360" w:lineRule="auto"/>
        <w:ind w:firstLine="709"/>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Оцениваемые участки:</w:t>
      </w:r>
    </w:p>
    <w:p w14:paraId="787C1A4F" w14:textId="77777777" w:rsidR="000F3CB7" w:rsidRPr="00404FC2" w:rsidRDefault="000F3CB7" w:rsidP="00300B06">
      <w:pPr>
        <w:pStyle w:val="a0"/>
        <w:numPr>
          <w:ilvl w:val="0"/>
          <w:numId w:val="39"/>
        </w:numPr>
        <w:tabs>
          <w:tab w:val="clear" w:pos="72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C — хвостатое ядро (</w:t>
      </w:r>
      <w:proofErr w:type="spellStart"/>
      <w:r w:rsidRPr="00404FC2">
        <w:rPr>
          <w:rFonts w:ascii="Times New Roman" w:eastAsia="Times New Roman" w:hAnsi="Times New Roman" w:cs="Times New Roman"/>
          <w:color w:val="000000" w:themeColor="text1"/>
          <w:sz w:val="24"/>
          <w:szCs w:val="24"/>
        </w:rPr>
        <w:t>Caude</w:t>
      </w:r>
      <w:proofErr w:type="spellEnd"/>
      <w:r w:rsidRPr="00404FC2">
        <w:rPr>
          <w:rFonts w:ascii="Times New Roman" w:eastAsia="Times New Roman" w:hAnsi="Times New Roman" w:cs="Times New Roman"/>
          <w:color w:val="000000" w:themeColor="text1"/>
          <w:sz w:val="24"/>
          <w:szCs w:val="24"/>
        </w:rPr>
        <w:t>)</w:t>
      </w:r>
    </w:p>
    <w:p w14:paraId="4C0A4322" w14:textId="77777777" w:rsidR="000F3CB7" w:rsidRPr="00404FC2" w:rsidRDefault="000F3CB7" w:rsidP="00300B06">
      <w:pPr>
        <w:pStyle w:val="a0"/>
        <w:numPr>
          <w:ilvl w:val="0"/>
          <w:numId w:val="39"/>
        </w:numPr>
        <w:tabs>
          <w:tab w:val="clear" w:pos="72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L — чечевицеобразное ядро (</w:t>
      </w:r>
      <w:proofErr w:type="spellStart"/>
      <w:r w:rsidRPr="00404FC2">
        <w:rPr>
          <w:rFonts w:ascii="Times New Roman" w:eastAsia="Times New Roman" w:hAnsi="Times New Roman" w:cs="Times New Roman"/>
          <w:color w:val="000000" w:themeColor="text1"/>
          <w:sz w:val="24"/>
          <w:szCs w:val="24"/>
        </w:rPr>
        <w:t>Lentiform</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nucleus</w:t>
      </w:r>
      <w:proofErr w:type="spellEnd"/>
      <w:r w:rsidRPr="00404FC2">
        <w:rPr>
          <w:rFonts w:ascii="Times New Roman" w:eastAsia="Times New Roman" w:hAnsi="Times New Roman" w:cs="Times New Roman"/>
          <w:color w:val="000000" w:themeColor="text1"/>
          <w:sz w:val="24"/>
          <w:szCs w:val="24"/>
        </w:rPr>
        <w:t>)</w:t>
      </w:r>
    </w:p>
    <w:p w14:paraId="40BE41B3" w14:textId="77777777" w:rsidR="000F3CB7" w:rsidRPr="00404FC2" w:rsidRDefault="000F3CB7" w:rsidP="00300B06">
      <w:pPr>
        <w:pStyle w:val="a0"/>
        <w:numPr>
          <w:ilvl w:val="0"/>
          <w:numId w:val="39"/>
        </w:numPr>
        <w:tabs>
          <w:tab w:val="clear" w:pos="72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lang w:val="en-US"/>
        </w:rPr>
        <w:t>IC</w:t>
      </w:r>
      <w:r w:rsidRPr="00404FC2">
        <w:rPr>
          <w:rFonts w:ascii="Times New Roman" w:eastAsia="Times New Roman" w:hAnsi="Times New Roman" w:cs="Times New Roman"/>
          <w:color w:val="000000" w:themeColor="text1"/>
          <w:sz w:val="24"/>
          <w:szCs w:val="24"/>
        </w:rPr>
        <w:t xml:space="preserve"> — </w:t>
      </w:r>
      <w:proofErr w:type="spellStart"/>
      <w:r w:rsidRPr="00404FC2">
        <w:rPr>
          <w:rFonts w:ascii="Times New Roman" w:eastAsia="Times New Roman" w:hAnsi="Times New Roman" w:cs="Times New Roman"/>
          <w:color w:val="000000" w:themeColor="text1"/>
          <w:sz w:val="24"/>
          <w:szCs w:val="24"/>
        </w:rPr>
        <w:t>внутренняякапсула</w:t>
      </w:r>
      <w:proofErr w:type="spellEnd"/>
      <w:r w:rsidRPr="00404FC2">
        <w:rPr>
          <w:rFonts w:ascii="Times New Roman" w:eastAsia="Times New Roman" w:hAnsi="Times New Roman" w:cs="Times New Roman"/>
          <w:color w:val="000000" w:themeColor="text1"/>
          <w:sz w:val="24"/>
          <w:szCs w:val="24"/>
        </w:rPr>
        <w:t xml:space="preserve"> (</w:t>
      </w:r>
      <w:r w:rsidRPr="00404FC2">
        <w:rPr>
          <w:rFonts w:ascii="Times New Roman" w:eastAsia="Times New Roman" w:hAnsi="Times New Roman" w:cs="Times New Roman"/>
          <w:color w:val="000000" w:themeColor="text1"/>
          <w:sz w:val="24"/>
          <w:szCs w:val="24"/>
          <w:lang w:val="en-US"/>
        </w:rPr>
        <w:t>Internal</w:t>
      </w:r>
      <w:r w:rsidRPr="00404FC2">
        <w:rPr>
          <w:rFonts w:ascii="Times New Roman" w:eastAsia="Times New Roman" w:hAnsi="Times New Roman" w:cs="Times New Roman"/>
          <w:color w:val="000000" w:themeColor="text1"/>
          <w:sz w:val="24"/>
          <w:szCs w:val="24"/>
        </w:rPr>
        <w:t xml:space="preserve"> </w:t>
      </w:r>
      <w:r w:rsidRPr="00404FC2">
        <w:rPr>
          <w:rFonts w:ascii="Times New Roman" w:eastAsia="Times New Roman" w:hAnsi="Times New Roman" w:cs="Times New Roman"/>
          <w:color w:val="000000" w:themeColor="text1"/>
          <w:sz w:val="24"/>
          <w:szCs w:val="24"/>
          <w:lang w:val="en-US"/>
        </w:rPr>
        <w:t>capsule</w:t>
      </w:r>
      <w:r w:rsidRPr="00404FC2">
        <w:rPr>
          <w:rFonts w:ascii="Times New Roman" w:eastAsia="Times New Roman" w:hAnsi="Times New Roman" w:cs="Times New Roman"/>
          <w:color w:val="000000" w:themeColor="text1"/>
          <w:sz w:val="24"/>
          <w:szCs w:val="24"/>
        </w:rPr>
        <w:t>)</w:t>
      </w:r>
    </w:p>
    <w:p w14:paraId="5DEB3B67" w14:textId="77777777" w:rsidR="000F3CB7" w:rsidRPr="00404FC2" w:rsidRDefault="000F3CB7" w:rsidP="00300B06">
      <w:pPr>
        <w:pStyle w:val="a0"/>
        <w:numPr>
          <w:ilvl w:val="0"/>
          <w:numId w:val="39"/>
        </w:numPr>
        <w:tabs>
          <w:tab w:val="clear" w:pos="72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I — островковая доля (</w:t>
      </w:r>
      <w:proofErr w:type="spellStart"/>
      <w:r w:rsidRPr="00404FC2">
        <w:rPr>
          <w:rFonts w:ascii="Times New Roman" w:eastAsia="Times New Roman" w:hAnsi="Times New Roman" w:cs="Times New Roman"/>
          <w:color w:val="000000" w:themeColor="text1"/>
          <w:sz w:val="24"/>
          <w:szCs w:val="24"/>
        </w:rPr>
        <w:t>Insular</w:t>
      </w:r>
      <w:proofErr w:type="spellEnd"/>
      <w:r w:rsidRPr="00404FC2">
        <w:rPr>
          <w:rFonts w:ascii="Times New Roman" w:eastAsia="Times New Roman" w:hAnsi="Times New Roman" w:cs="Times New Roman"/>
          <w:color w:val="000000" w:themeColor="text1"/>
          <w:sz w:val="24"/>
          <w:szCs w:val="24"/>
        </w:rPr>
        <w:t xml:space="preserve"> </w:t>
      </w:r>
      <w:proofErr w:type="spellStart"/>
      <w:r w:rsidRPr="00404FC2">
        <w:rPr>
          <w:rFonts w:ascii="Times New Roman" w:eastAsia="Times New Roman" w:hAnsi="Times New Roman" w:cs="Times New Roman"/>
          <w:color w:val="000000" w:themeColor="text1"/>
          <w:sz w:val="24"/>
          <w:szCs w:val="24"/>
        </w:rPr>
        <w:t>cortex</w:t>
      </w:r>
      <w:proofErr w:type="spellEnd"/>
      <w:r w:rsidRPr="00404FC2">
        <w:rPr>
          <w:rFonts w:ascii="Times New Roman" w:eastAsia="Times New Roman" w:hAnsi="Times New Roman" w:cs="Times New Roman"/>
          <w:color w:val="000000" w:themeColor="text1"/>
          <w:sz w:val="24"/>
          <w:szCs w:val="24"/>
        </w:rPr>
        <w:t>)</w:t>
      </w:r>
    </w:p>
    <w:p w14:paraId="2452D448" w14:textId="77777777" w:rsidR="000F3CB7" w:rsidRPr="00404FC2" w:rsidRDefault="000F3CB7" w:rsidP="00300B06">
      <w:pPr>
        <w:pStyle w:val="a0"/>
        <w:numPr>
          <w:ilvl w:val="0"/>
          <w:numId w:val="39"/>
        </w:numPr>
        <w:tabs>
          <w:tab w:val="clear" w:pos="72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М1: «передняя СМА-кора»</w:t>
      </w:r>
    </w:p>
    <w:p w14:paraId="18A69D49" w14:textId="77777777" w:rsidR="000F3CB7" w:rsidRPr="00404FC2" w:rsidRDefault="000F3CB7" w:rsidP="00300B06">
      <w:pPr>
        <w:pStyle w:val="a0"/>
        <w:numPr>
          <w:ilvl w:val="0"/>
          <w:numId w:val="39"/>
        </w:numPr>
        <w:tabs>
          <w:tab w:val="clear" w:pos="72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M2: «СМА кора </w:t>
      </w:r>
      <w:proofErr w:type="spellStart"/>
      <w:r w:rsidRPr="00404FC2">
        <w:rPr>
          <w:rFonts w:ascii="Times New Roman" w:eastAsia="Times New Roman" w:hAnsi="Times New Roman" w:cs="Times New Roman"/>
          <w:color w:val="000000" w:themeColor="text1"/>
          <w:sz w:val="24"/>
          <w:szCs w:val="24"/>
        </w:rPr>
        <w:t>латеральнее</w:t>
      </w:r>
      <w:proofErr w:type="spellEnd"/>
      <w:r w:rsidRPr="00404FC2">
        <w:rPr>
          <w:rFonts w:ascii="Times New Roman" w:eastAsia="Times New Roman" w:hAnsi="Times New Roman" w:cs="Times New Roman"/>
          <w:color w:val="000000" w:themeColor="text1"/>
          <w:sz w:val="24"/>
          <w:szCs w:val="24"/>
        </w:rPr>
        <w:t xml:space="preserve"> островка»</w:t>
      </w:r>
    </w:p>
    <w:p w14:paraId="4AECA5CD" w14:textId="77777777" w:rsidR="000F3CB7" w:rsidRPr="00404FC2" w:rsidRDefault="000F3CB7" w:rsidP="00300B06">
      <w:pPr>
        <w:pStyle w:val="a0"/>
        <w:numPr>
          <w:ilvl w:val="0"/>
          <w:numId w:val="39"/>
        </w:numPr>
        <w:tabs>
          <w:tab w:val="clear" w:pos="72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M3: «задняя СМА - кора»</w:t>
      </w:r>
    </w:p>
    <w:p w14:paraId="73A190B9" w14:textId="77777777" w:rsidR="000F3CB7" w:rsidRPr="00404FC2" w:rsidRDefault="000F3CB7" w:rsidP="00300B06">
      <w:pPr>
        <w:pStyle w:val="a0"/>
        <w:numPr>
          <w:ilvl w:val="0"/>
          <w:numId w:val="39"/>
        </w:numPr>
        <w:tabs>
          <w:tab w:val="clear" w:pos="72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M4: «передняя СМА - территория СМА </w:t>
      </w:r>
      <w:proofErr w:type="spellStart"/>
      <w:r w:rsidRPr="00404FC2">
        <w:rPr>
          <w:rFonts w:ascii="Times New Roman" w:eastAsia="Times New Roman" w:hAnsi="Times New Roman" w:cs="Times New Roman"/>
          <w:color w:val="000000" w:themeColor="text1"/>
          <w:sz w:val="24"/>
          <w:szCs w:val="24"/>
        </w:rPr>
        <w:t>ростральнее</w:t>
      </w:r>
      <w:proofErr w:type="spellEnd"/>
      <w:r w:rsidRPr="00404FC2">
        <w:rPr>
          <w:rFonts w:ascii="Times New Roman" w:eastAsia="Times New Roman" w:hAnsi="Times New Roman" w:cs="Times New Roman"/>
          <w:color w:val="000000" w:themeColor="text1"/>
          <w:sz w:val="24"/>
          <w:szCs w:val="24"/>
        </w:rPr>
        <w:t xml:space="preserve"> М1»</w:t>
      </w:r>
    </w:p>
    <w:p w14:paraId="1839EE96" w14:textId="77777777" w:rsidR="000F3CB7" w:rsidRPr="00404FC2" w:rsidRDefault="000F3CB7" w:rsidP="00300B06">
      <w:pPr>
        <w:pStyle w:val="a0"/>
        <w:numPr>
          <w:ilvl w:val="0"/>
          <w:numId w:val="39"/>
        </w:numPr>
        <w:tabs>
          <w:tab w:val="clear" w:pos="72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M5: «боковая СМА - территории MCA </w:t>
      </w:r>
      <w:proofErr w:type="spellStart"/>
      <w:r w:rsidRPr="00404FC2">
        <w:rPr>
          <w:rFonts w:ascii="Times New Roman" w:eastAsia="Times New Roman" w:hAnsi="Times New Roman" w:cs="Times New Roman"/>
          <w:color w:val="000000" w:themeColor="text1"/>
          <w:sz w:val="24"/>
          <w:szCs w:val="24"/>
        </w:rPr>
        <w:t>ростральнее</w:t>
      </w:r>
      <w:proofErr w:type="spellEnd"/>
      <w:r w:rsidRPr="00404FC2">
        <w:rPr>
          <w:rFonts w:ascii="Times New Roman" w:eastAsia="Times New Roman" w:hAnsi="Times New Roman" w:cs="Times New Roman"/>
          <w:color w:val="000000" w:themeColor="text1"/>
          <w:sz w:val="24"/>
          <w:szCs w:val="24"/>
        </w:rPr>
        <w:t xml:space="preserve"> М2»</w:t>
      </w:r>
    </w:p>
    <w:p w14:paraId="0182C132" w14:textId="77777777" w:rsidR="000F3CB7" w:rsidRPr="00404FC2" w:rsidRDefault="000F3CB7" w:rsidP="00300B06">
      <w:pPr>
        <w:pStyle w:val="a0"/>
        <w:numPr>
          <w:ilvl w:val="0"/>
          <w:numId w:val="39"/>
        </w:numPr>
        <w:tabs>
          <w:tab w:val="clear" w:pos="720"/>
        </w:tabs>
        <w:spacing w:line="360" w:lineRule="auto"/>
        <w:ind w:left="284" w:hanging="284"/>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t xml:space="preserve">M6: «задняя СМА - территория </w:t>
      </w:r>
      <w:proofErr w:type="spellStart"/>
      <w:r w:rsidRPr="00404FC2">
        <w:rPr>
          <w:rFonts w:ascii="Times New Roman" w:eastAsia="Times New Roman" w:hAnsi="Times New Roman" w:cs="Times New Roman"/>
          <w:color w:val="000000" w:themeColor="text1"/>
          <w:sz w:val="24"/>
          <w:szCs w:val="24"/>
        </w:rPr>
        <w:t>ростральнее</w:t>
      </w:r>
      <w:proofErr w:type="spellEnd"/>
      <w:r w:rsidRPr="00404FC2">
        <w:rPr>
          <w:rFonts w:ascii="Times New Roman" w:eastAsia="Times New Roman" w:hAnsi="Times New Roman" w:cs="Times New Roman"/>
          <w:color w:val="000000" w:themeColor="text1"/>
          <w:sz w:val="24"/>
          <w:szCs w:val="24"/>
        </w:rPr>
        <w:t xml:space="preserve"> M3»</w:t>
      </w:r>
    </w:p>
    <w:p w14:paraId="103A4055" w14:textId="2B576F64" w:rsidR="000F3CB7" w:rsidRPr="00404FC2" w:rsidRDefault="000F3CB7" w:rsidP="006443E1">
      <w:pPr>
        <w:pStyle w:val="a0"/>
        <w:spacing w:line="360" w:lineRule="auto"/>
        <w:ind w:firstLine="709"/>
        <w:jc w:val="both"/>
        <w:rPr>
          <w:rFonts w:ascii="Times New Roman" w:eastAsia="Times New Roman" w:hAnsi="Times New Roman" w:cs="Times New Roman"/>
          <w:color w:val="000000" w:themeColor="text1"/>
          <w:sz w:val="24"/>
          <w:szCs w:val="24"/>
        </w:rPr>
      </w:pPr>
      <w:r w:rsidRPr="00404FC2">
        <w:rPr>
          <w:rFonts w:ascii="Times New Roman" w:eastAsia="Times New Roman" w:hAnsi="Times New Roman" w:cs="Times New Roman"/>
          <w:color w:val="000000" w:themeColor="text1"/>
          <w:sz w:val="24"/>
          <w:szCs w:val="24"/>
        </w:rPr>
        <w:lastRenderedPageBreak/>
        <w:t>Участки М1–М3 находятся на уровне базальных ядер, участки М4 – М6 — на уровне желудочков непосредственно над базальными ядрами)</w:t>
      </w:r>
    </w:p>
    <w:p w14:paraId="25C2B3F4" w14:textId="77777777" w:rsidR="000F3CB7" w:rsidRPr="00404FC2" w:rsidRDefault="009633E4" w:rsidP="00354268">
      <w:pPr>
        <w:pStyle w:val="a0"/>
        <w:jc w:val="center"/>
        <w:rPr>
          <w:rFonts w:ascii="Times New Roman" w:eastAsia="Times New Roman" w:hAnsi="Times New Roman" w:cs="Times New Roman"/>
          <w:color w:val="000000" w:themeColor="text1"/>
          <w:sz w:val="24"/>
          <w:szCs w:val="24"/>
        </w:rPr>
      </w:pPr>
      <w:r w:rsidRPr="00404FC2">
        <w:rPr>
          <w:rFonts w:ascii="Times New Roman" w:hAnsi="Times New Roman" w:cs="Times New Roman"/>
          <w:noProof/>
          <w:color w:val="000000" w:themeColor="text1"/>
        </w:rPr>
        <w:drawing>
          <wp:inline distT="0" distB="0" distL="0" distR="0" wp14:anchorId="41E1F976" wp14:editId="3ECBCBD5">
            <wp:extent cx="5831983" cy="474726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5836549" cy="4750977"/>
                    </a:xfrm>
                    <a:prstGeom prst="rect">
                      <a:avLst/>
                    </a:prstGeom>
                  </pic:spPr>
                </pic:pic>
              </a:graphicData>
            </a:graphic>
          </wp:inline>
        </w:drawing>
      </w:r>
    </w:p>
    <w:p w14:paraId="397E6A06" w14:textId="5B6B1DB6" w:rsidR="001977D9" w:rsidRPr="00404FC2" w:rsidRDefault="006443E1" w:rsidP="006443E1">
      <w:pPr>
        <w:spacing w:line="360" w:lineRule="auto"/>
        <w:jc w:val="center"/>
        <w:rPr>
          <w:rFonts w:ascii="Times New Roman" w:eastAsia="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Рис. 1 </w:t>
      </w:r>
      <w:r w:rsidRPr="00404FC2">
        <w:rPr>
          <w:rFonts w:ascii="Times New Roman" w:eastAsia="Times New Roman" w:hAnsi="Times New Roman" w:cs="Times New Roman"/>
          <w:color w:val="000000" w:themeColor="text1"/>
          <w:sz w:val="24"/>
          <w:szCs w:val="24"/>
        </w:rPr>
        <w:t xml:space="preserve">Территория кровоснабжения средней мозговой артерии. </w:t>
      </w:r>
    </w:p>
    <w:p w14:paraId="4A66F1F9" w14:textId="77777777" w:rsidR="00532C42" w:rsidRPr="00404FC2" w:rsidRDefault="00532C42" w:rsidP="00532C42">
      <w:pPr>
        <w:spacing w:line="360" w:lineRule="auto"/>
        <w:rPr>
          <w:rFonts w:ascii="Times New Roman" w:eastAsia="Times New Roman" w:hAnsi="Times New Roman" w:cs="Times New Roman"/>
          <w:color w:val="000000" w:themeColor="text1"/>
          <w:sz w:val="24"/>
          <w:szCs w:val="24"/>
        </w:rPr>
      </w:pPr>
    </w:p>
    <w:p w14:paraId="5E9E651A" w14:textId="77777777" w:rsidR="00532C42" w:rsidRPr="00404FC2" w:rsidRDefault="00532C42" w:rsidP="00532C42">
      <w:pPr>
        <w:spacing w:line="360" w:lineRule="auto"/>
        <w:rPr>
          <w:rFonts w:ascii="Times New Roman" w:eastAsia="Times New Roman" w:hAnsi="Times New Roman" w:cs="Times New Roman"/>
          <w:color w:val="000000" w:themeColor="text1"/>
          <w:sz w:val="24"/>
          <w:szCs w:val="24"/>
        </w:rPr>
      </w:pPr>
    </w:p>
    <w:p w14:paraId="02FC8C1E" w14:textId="77777777" w:rsidR="00532C42" w:rsidRPr="00404FC2" w:rsidRDefault="00532C42" w:rsidP="00532C42">
      <w:pPr>
        <w:spacing w:line="360" w:lineRule="auto"/>
        <w:rPr>
          <w:rFonts w:ascii="Times New Roman" w:eastAsia="Times New Roman" w:hAnsi="Times New Roman" w:cs="Times New Roman"/>
          <w:color w:val="000000" w:themeColor="text1"/>
          <w:sz w:val="24"/>
          <w:szCs w:val="24"/>
        </w:rPr>
      </w:pPr>
    </w:p>
    <w:p w14:paraId="26EDB6F9" w14:textId="49CA70B9" w:rsidR="00532C42" w:rsidRPr="00404FC2" w:rsidRDefault="002C21C6" w:rsidP="00C428D7">
      <w:pPr>
        <w:pStyle w:val="2"/>
        <w:spacing w:line="360" w:lineRule="auto"/>
        <w:jc w:val="both"/>
        <w:rPr>
          <w:color w:val="000000" w:themeColor="text1"/>
          <w:u w:val="single"/>
        </w:rPr>
      </w:pPr>
      <w:bookmarkStart w:id="55" w:name="_Toc215916189"/>
      <w:r w:rsidRPr="000D4F2E">
        <w:rPr>
          <w:color w:val="000000" w:themeColor="text1"/>
          <w:u w:val="single"/>
        </w:rPr>
        <w:t xml:space="preserve">Глава </w:t>
      </w:r>
      <w:r w:rsidR="00532C42" w:rsidRPr="000D4F2E">
        <w:rPr>
          <w:color w:val="000000" w:themeColor="text1"/>
          <w:u w:val="single"/>
        </w:rPr>
        <w:t>11.</w:t>
      </w:r>
      <w:r w:rsidR="00532C42" w:rsidRPr="00404FC2">
        <w:rPr>
          <w:color w:val="000000" w:themeColor="text1"/>
          <w:u w:val="single"/>
        </w:rPr>
        <w:t xml:space="preserve"> Шкала «Шкала тромболизиса при инфаркте головного мозга» </w:t>
      </w:r>
      <w:r w:rsidR="00532C42" w:rsidRPr="00404FC2">
        <w:rPr>
          <w:color w:val="000000" w:themeColor="text1"/>
          <w:u w:val="single"/>
          <w:lang w:val="en-US"/>
        </w:rPr>
        <w:t>TICI</w:t>
      </w:r>
      <w:r w:rsidR="00532C42" w:rsidRPr="00404FC2">
        <w:rPr>
          <w:color w:val="000000" w:themeColor="text1"/>
          <w:u w:val="single"/>
        </w:rPr>
        <w:t xml:space="preserve"> (</w:t>
      </w:r>
      <w:r w:rsidR="00532C42" w:rsidRPr="00404FC2">
        <w:rPr>
          <w:color w:val="000000" w:themeColor="text1"/>
          <w:u w:val="single"/>
          <w:lang w:val="en-US"/>
        </w:rPr>
        <w:t>Thrombolysis</w:t>
      </w:r>
      <w:r w:rsidR="00532C42" w:rsidRPr="00404FC2">
        <w:rPr>
          <w:color w:val="000000" w:themeColor="text1"/>
          <w:u w:val="single"/>
        </w:rPr>
        <w:t xml:space="preserve"> </w:t>
      </w:r>
      <w:r w:rsidR="00532C42" w:rsidRPr="00404FC2">
        <w:rPr>
          <w:color w:val="000000" w:themeColor="text1"/>
          <w:u w:val="single"/>
          <w:lang w:val="en-US"/>
        </w:rPr>
        <w:t>in</w:t>
      </w:r>
      <w:r w:rsidR="00532C42" w:rsidRPr="00404FC2">
        <w:rPr>
          <w:color w:val="000000" w:themeColor="text1"/>
          <w:u w:val="single"/>
        </w:rPr>
        <w:t xml:space="preserve"> </w:t>
      </w:r>
      <w:r w:rsidR="00532C42" w:rsidRPr="00404FC2">
        <w:rPr>
          <w:color w:val="000000" w:themeColor="text1"/>
          <w:u w:val="single"/>
          <w:lang w:val="en-US"/>
        </w:rPr>
        <w:t>Cerebral</w:t>
      </w:r>
      <w:r w:rsidR="00532C42" w:rsidRPr="00404FC2">
        <w:rPr>
          <w:color w:val="000000" w:themeColor="text1"/>
          <w:u w:val="single"/>
        </w:rPr>
        <w:t xml:space="preserve"> </w:t>
      </w:r>
      <w:r w:rsidR="00532C42" w:rsidRPr="00404FC2">
        <w:rPr>
          <w:color w:val="000000" w:themeColor="text1"/>
          <w:u w:val="single"/>
          <w:lang w:val="en-US"/>
        </w:rPr>
        <w:t>Infarction</w:t>
      </w:r>
      <w:r w:rsidR="00532C42" w:rsidRPr="00404FC2">
        <w:rPr>
          <w:color w:val="000000" w:themeColor="text1"/>
          <w:u w:val="single"/>
        </w:rPr>
        <w:t>)</w:t>
      </w:r>
      <w:bookmarkEnd w:id="55"/>
    </w:p>
    <w:p w14:paraId="47560B61" w14:textId="5555C5F3" w:rsidR="00532C42" w:rsidRPr="00404FC2" w:rsidRDefault="00C428D7" w:rsidP="00C428D7">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TICI — шкала для оценки восстановления кровотока (перфузии) при ишемическом инсульте. </w:t>
      </w:r>
    </w:p>
    <w:p w14:paraId="274FA73A" w14:textId="77777777" w:rsidR="00C428D7" w:rsidRPr="00404FC2" w:rsidRDefault="00C428D7" w:rsidP="00C428D7">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Шкала была описана в 2003 году группой исследователей под руководством </w:t>
      </w:r>
      <w:proofErr w:type="spellStart"/>
      <w:r w:rsidRPr="00404FC2">
        <w:rPr>
          <w:rFonts w:ascii="Times New Roman" w:hAnsi="Times New Roman" w:cs="Times New Roman"/>
          <w:color w:val="000000" w:themeColor="text1"/>
          <w:sz w:val="24"/>
          <w:szCs w:val="24"/>
        </w:rPr>
        <w:t>Хигашиды</w:t>
      </w:r>
      <w:proofErr w:type="spellEnd"/>
      <w:r w:rsidRPr="00404FC2">
        <w:rPr>
          <w:rFonts w:ascii="Times New Roman" w:hAnsi="Times New Roman" w:cs="Times New Roman"/>
          <w:color w:val="000000" w:themeColor="text1"/>
          <w:sz w:val="24"/>
          <w:szCs w:val="24"/>
        </w:rPr>
        <w:t xml:space="preserve"> и соавторов. </w:t>
      </w:r>
    </w:p>
    <w:p w14:paraId="66B07BB5" w14:textId="6BC04925" w:rsidR="00C428D7" w:rsidRPr="00404FC2" w:rsidRDefault="00C428D7" w:rsidP="00C428D7">
      <w:pPr>
        <w:pStyle w:val="a0"/>
        <w:spacing w:line="360" w:lineRule="auto"/>
        <w:ind w:firstLine="709"/>
        <w:jc w:val="both"/>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lastRenderedPageBreak/>
        <w:t xml:space="preserve">Шкала TICI используется в </w:t>
      </w:r>
      <w:proofErr w:type="spellStart"/>
      <w:r w:rsidRPr="00404FC2">
        <w:rPr>
          <w:rFonts w:ascii="Times New Roman" w:hAnsi="Times New Roman" w:cs="Times New Roman"/>
          <w:color w:val="000000" w:themeColor="text1"/>
          <w:sz w:val="24"/>
          <w:szCs w:val="24"/>
        </w:rPr>
        <w:t>нейроинтервенционной</w:t>
      </w:r>
      <w:proofErr w:type="spellEnd"/>
      <w:r w:rsidRPr="00404FC2">
        <w:rPr>
          <w:rFonts w:ascii="Times New Roman" w:hAnsi="Times New Roman" w:cs="Times New Roman"/>
          <w:color w:val="000000" w:themeColor="text1"/>
          <w:sz w:val="24"/>
          <w:szCs w:val="24"/>
        </w:rPr>
        <w:t xml:space="preserve"> радиологии для оценки восстановления кровотока после </w:t>
      </w:r>
      <w:proofErr w:type="spellStart"/>
      <w:r w:rsidRPr="00404FC2">
        <w:rPr>
          <w:rFonts w:ascii="Times New Roman" w:hAnsi="Times New Roman" w:cs="Times New Roman"/>
          <w:color w:val="000000" w:themeColor="text1"/>
          <w:sz w:val="24"/>
          <w:szCs w:val="24"/>
        </w:rPr>
        <w:t>эндоваскулярной</w:t>
      </w:r>
      <w:proofErr w:type="spellEnd"/>
      <w:r w:rsidRPr="00404FC2">
        <w:rPr>
          <w:rFonts w:ascii="Times New Roman" w:hAnsi="Times New Roman" w:cs="Times New Roman"/>
          <w:color w:val="000000" w:themeColor="text1"/>
          <w:sz w:val="24"/>
          <w:szCs w:val="24"/>
        </w:rPr>
        <w:t xml:space="preserve"> </w:t>
      </w:r>
      <w:proofErr w:type="spellStart"/>
      <w:r w:rsidRPr="00404FC2">
        <w:rPr>
          <w:rFonts w:ascii="Times New Roman" w:hAnsi="Times New Roman" w:cs="Times New Roman"/>
          <w:color w:val="000000" w:themeColor="text1"/>
          <w:sz w:val="24"/>
          <w:szCs w:val="24"/>
        </w:rPr>
        <w:t>реваскуляризации</w:t>
      </w:r>
      <w:proofErr w:type="spellEnd"/>
      <w:r w:rsidRPr="00404FC2">
        <w:rPr>
          <w:rFonts w:ascii="Times New Roman" w:hAnsi="Times New Roman" w:cs="Times New Roman"/>
          <w:color w:val="000000" w:themeColor="text1"/>
          <w:sz w:val="24"/>
          <w:szCs w:val="24"/>
        </w:rPr>
        <w:t xml:space="preserve"> у пациентов с острым ишемическим инсультом.</w:t>
      </w:r>
    </w:p>
    <w:p w14:paraId="46A3361C" w14:textId="77777777" w:rsidR="00C428D7" w:rsidRPr="00404FC2" w:rsidRDefault="00C428D7" w:rsidP="00532C42">
      <w:pPr>
        <w:pStyle w:val="a0"/>
        <w:rPr>
          <w:rFonts w:ascii="Times New Roman" w:hAnsi="Times New Roman" w:cs="Times New Roman"/>
          <w:color w:val="000000" w:themeColor="text1"/>
          <w:sz w:val="24"/>
          <w:szCs w:val="24"/>
        </w:rPr>
      </w:pPr>
    </w:p>
    <w:tbl>
      <w:tblPr>
        <w:tblStyle w:val="af3"/>
        <w:tblW w:w="0" w:type="auto"/>
        <w:tblLook w:val="04A0" w:firstRow="1" w:lastRow="0" w:firstColumn="1" w:lastColumn="0" w:noHBand="0" w:noVBand="1"/>
      </w:tblPr>
      <w:tblGrid>
        <w:gridCol w:w="1384"/>
        <w:gridCol w:w="7371"/>
      </w:tblGrid>
      <w:tr w:rsidR="00404FC2" w:rsidRPr="00404FC2" w14:paraId="2873EEA5" w14:textId="77777777" w:rsidTr="00BB743D">
        <w:tc>
          <w:tcPr>
            <w:tcW w:w="1384" w:type="dxa"/>
          </w:tcPr>
          <w:p w14:paraId="62BF9412" w14:textId="2E0DCD19" w:rsidR="00C428D7" w:rsidRPr="00404FC2" w:rsidRDefault="00C428D7" w:rsidP="00BB743D">
            <w:pPr>
              <w:pStyle w:val="a0"/>
              <w:jc w:val="center"/>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Степень</w:t>
            </w:r>
          </w:p>
        </w:tc>
        <w:tc>
          <w:tcPr>
            <w:tcW w:w="7371" w:type="dxa"/>
          </w:tcPr>
          <w:p w14:paraId="6AA0734B" w14:textId="298E3FE8" w:rsidR="00C428D7" w:rsidRPr="00404FC2" w:rsidRDefault="00C428D7" w:rsidP="00BB743D">
            <w:pPr>
              <w:pStyle w:val="a0"/>
              <w:jc w:val="center"/>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Ангиографические характеристики степени восстановления кровотока</w:t>
            </w:r>
          </w:p>
        </w:tc>
      </w:tr>
      <w:tr w:rsidR="00404FC2" w:rsidRPr="00404FC2" w14:paraId="12F4FED9" w14:textId="77777777" w:rsidTr="00BB743D">
        <w:tc>
          <w:tcPr>
            <w:tcW w:w="1384" w:type="dxa"/>
          </w:tcPr>
          <w:p w14:paraId="02970716" w14:textId="140FAAE2" w:rsidR="00C428D7" w:rsidRPr="00404FC2" w:rsidRDefault="00C428D7" w:rsidP="00BB743D">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TICI 0 </w:t>
            </w:r>
          </w:p>
        </w:tc>
        <w:tc>
          <w:tcPr>
            <w:tcW w:w="7371" w:type="dxa"/>
          </w:tcPr>
          <w:p w14:paraId="76F793FB" w14:textId="2D4FD888" w:rsidR="00C428D7" w:rsidRPr="00404FC2" w:rsidRDefault="00C428D7" w:rsidP="00BB743D">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Отсутствие восстановления кровотока</w:t>
            </w:r>
          </w:p>
        </w:tc>
      </w:tr>
      <w:tr w:rsidR="00404FC2" w:rsidRPr="00404FC2" w14:paraId="2C5E76F7" w14:textId="77777777" w:rsidTr="00BB743D">
        <w:tc>
          <w:tcPr>
            <w:tcW w:w="1384" w:type="dxa"/>
          </w:tcPr>
          <w:p w14:paraId="781A580D" w14:textId="77777777" w:rsidR="00C428D7" w:rsidRPr="00404FC2" w:rsidRDefault="00C428D7" w:rsidP="00BB743D">
            <w:pPr>
              <w:pStyle w:val="a0"/>
              <w:rPr>
                <w:rFonts w:ascii="Times New Roman" w:hAnsi="Times New Roman" w:cs="Times New Roman"/>
                <w:color w:val="000000" w:themeColor="text1"/>
                <w:sz w:val="24"/>
                <w:szCs w:val="24"/>
              </w:rPr>
            </w:pPr>
            <w:proofErr w:type="spellStart"/>
            <w:r w:rsidRPr="00404FC2">
              <w:rPr>
                <w:rFonts w:ascii="Times New Roman" w:hAnsi="Times New Roman" w:cs="Times New Roman"/>
                <w:color w:val="000000" w:themeColor="text1"/>
                <w:sz w:val="24"/>
                <w:szCs w:val="24"/>
              </w:rPr>
              <w:t>TICl</w:t>
            </w:r>
            <w:proofErr w:type="spellEnd"/>
            <w:r w:rsidRPr="00404FC2">
              <w:rPr>
                <w:rFonts w:ascii="Times New Roman" w:hAnsi="Times New Roman" w:cs="Times New Roman"/>
                <w:color w:val="000000" w:themeColor="text1"/>
                <w:sz w:val="24"/>
                <w:szCs w:val="24"/>
              </w:rPr>
              <w:t xml:space="preserve"> 1 </w:t>
            </w:r>
          </w:p>
          <w:p w14:paraId="5BE17C35" w14:textId="77777777" w:rsidR="00C428D7" w:rsidRPr="00404FC2" w:rsidRDefault="00C428D7" w:rsidP="00BB743D">
            <w:pPr>
              <w:pStyle w:val="a0"/>
              <w:rPr>
                <w:rFonts w:ascii="Times New Roman" w:hAnsi="Times New Roman" w:cs="Times New Roman"/>
                <w:color w:val="000000" w:themeColor="text1"/>
                <w:sz w:val="24"/>
                <w:szCs w:val="24"/>
              </w:rPr>
            </w:pPr>
          </w:p>
        </w:tc>
        <w:tc>
          <w:tcPr>
            <w:tcW w:w="7371" w:type="dxa"/>
          </w:tcPr>
          <w:p w14:paraId="7466F1FD" w14:textId="19D488EB" w:rsidR="00C428D7" w:rsidRPr="00404FC2" w:rsidRDefault="00C428D7" w:rsidP="00BB743D">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Восстановление кровотока вне первичной окклюзии, ограниченное наполнение дистальных ветвей</w:t>
            </w:r>
          </w:p>
        </w:tc>
      </w:tr>
      <w:tr w:rsidR="00404FC2" w:rsidRPr="00404FC2" w14:paraId="71A900A6" w14:textId="77777777" w:rsidTr="00BB743D">
        <w:tc>
          <w:tcPr>
            <w:tcW w:w="1384" w:type="dxa"/>
          </w:tcPr>
          <w:p w14:paraId="2C5A2F48" w14:textId="77777777" w:rsidR="00C428D7" w:rsidRPr="00404FC2" w:rsidRDefault="00C428D7" w:rsidP="00BB743D">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TICI 2A </w:t>
            </w:r>
          </w:p>
          <w:p w14:paraId="3F06A58A" w14:textId="77777777" w:rsidR="00C428D7" w:rsidRPr="00404FC2" w:rsidRDefault="00C428D7" w:rsidP="00BB743D">
            <w:pPr>
              <w:pStyle w:val="a0"/>
              <w:rPr>
                <w:rFonts w:ascii="Times New Roman" w:hAnsi="Times New Roman" w:cs="Times New Roman"/>
                <w:color w:val="000000" w:themeColor="text1"/>
                <w:sz w:val="24"/>
                <w:szCs w:val="24"/>
              </w:rPr>
            </w:pPr>
          </w:p>
        </w:tc>
        <w:tc>
          <w:tcPr>
            <w:tcW w:w="7371" w:type="dxa"/>
          </w:tcPr>
          <w:p w14:paraId="7D0987BB" w14:textId="075147B9" w:rsidR="00C428D7" w:rsidRPr="00404FC2" w:rsidRDefault="00C428D7" w:rsidP="00BB743D">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Восстановление кровотока с неполным или замедленным кровотоком менее 50% бассейна средней мозговой артерии</w:t>
            </w:r>
          </w:p>
        </w:tc>
      </w:tr>
      <w:tr w:rsidR="00404FC2" w:rsidRPr="00404FC2" w14:paraId="006B4684" w14:textId="77777777" w:rsidTr="00BB743D">
        <w:tc>
          <w:tcPr>
            <w:tcW w:w="1384" w:type="dxa"/>
          </w:tcPr>
          <w:p w14:paraId="033FDF77" w14:textId="77777777" w:rsidR="00C428D7" w:rsidRPr="00404FC2" w:rsidRDefault="00C428D7" w:rsidP="00BB743D">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TICI 2B </w:t>
            </w:r>
          </w:p>
          <w:p w14:paraId="7B8AD9E9" w14:textId="77777777" w:rsidR="00C428D7" w:rsidRPr="00404FC2" w:rsidRDefault="00C428D7" w:rsidP="00BB743D">
            <w:pPr>
              <w:pStyle w:val="a0"/>
              <w:rPr>
                <w:rFonts w:ascii="Times New Roman" w:hAnsi="Times New Roman" w:cs="Times New Roman"/>
                <w:color w:val="000000" w:themeColor="text1"/>
                <w:sz w:val="24"/>
                <w:szCs w:val="24"/>
              </w:rPr>
            </w:pPr>
          </w:p>
        </w:tc>
        <w:tc>
          <w:tcPr>
            <w:tcW w:w="7371" w:type="dxa"/>
          </w:tcPr>
          <w:p w14:paraId="18D6B85B" w14:textId="34894E51" w:rsidR="00C428D7" w:rsidRPr="00404FC2" w:rsidRDefault="00C428D7" w:rsidP="00BB743D">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Восстановление кровотока с неполным или замедленным кровотоком более 50% бассейна средней мозговой артерии</w:t>
            </w:r>
          </w:p>
        </w:tc>
      </w:tr>
      <w:tr w:rsidR="00C428D7" w:rsidRPr="00404FC2" w14:paraId="7AEF78A9" w14:textId="77777777" w:rsidTr="00BB743D">
        <w:tc>
          <w:tcPr>
            <w:tcW w:w="1384" w:type="dxa"/>
          </w:tcPr>
          <w:p w14:paraId="2E7CE60F" w14:textId="0B9EAE74" w:rsidR="00C428D7" w:rsidRPr="00404FC2" w:rsidRDefault="00C428D7" w:rsidP="00BB743D">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 xml:space="preserve">TICI 3 </w:t>
            </w:r>
          </w:p>
        </w:tc>
        <w:tc>
          <w:tcPr>
            <w:tcW w:w="7371" w:type="dxa"/>
          </w:tcPr>
          <w:p w14:paraId="08929875" w14:textId="2CB786E3" w:rsidR="00C428D7" w:rsidRPr="00404FC2" w:rsidRDefault="00C428D7" w:rsidP="00BB743D">
            <w:pPr>
              <w:pStyle w:val="a0"/>
              <w:rPr>
                <w:rFonts w:ascii="Times New Roman" w:hAnsi="Times New Roman" w:cs="Times New Roman"/>
                <w:color w:val="000000" w:themeColor="text1"/>
                <w:sz w:val="24"/>
                <w:szCs w:val="24"/>
              </w:rPr>
            </w:pPr>
            <w:r w:rsidRPr="00404FC2">
              <w:rPr>
                <w:rFonts w:ascii="Times New Roman" w:hAnsi="Times New Roman" w:cs="Times New Roman"/>
                <w:color w:val="000000" w:themeColor="text1"/>
                <w:sz w:val="24"/>
                <w:szCs w:val="24"/>
              </w:rPr>
              <w:t>Полное восстановление кровотока с наполнением всех дистальных ветвей средней мозговой артерии, включая сегменты МЗ и М4</w:t>
            </w:r>
          </w:p>
        </w:tc>
      </w:tr>
    </w:tbl>
    <w:p w14:paraId="367A4D3B" w14:textId="77777777" w:rsidR="00C428D7" w:rsidRPr="00404FC2" w:rsidRDefault="00C428D7" w:rsidP="00532C42">
      <w:pPr>
        <w:pStyle w:val="a0"/>
        <w:rPr>
          <w:rFonts w:ascii="Times New Roman" w:hAnsi="Times New Roman" w:cs="Times New Roman"/>
          <w:color w:val="000000" w:themeColor="text1"/>
          <w:sz w:val="24"/>
          <w:szCs w:val="24"/>
        </w:rPr>
      </w:pPr>
    </w:p>
    <w:p w14:paraId="2A6F3B86" w14:textId="77777777" w:rsidR="00C428D7" w:rsidRPr="00404FC2" w:rsidRDefault="00C428D7" w:rsidP="00532C42">
      <w:pPr>
        <w:pStyle w:val="a0"/>
        <w:rPr>
          <w:rFonts w:ascii="Times New Roman" w:hAnsi="Times New Roman" w:cs="Times New Roman"/>
          <w:color w:val="000000" w:themeColor="text1"/>
          <w:sz w:val="24"/>
          <w:szCs w:val="24"/>
        </w:rPr>
      </w:pPr>
    </w:p>
    <w:p w14:paraId="49D77C76" w14:textId="77777777" w:rsidR="00C428D7" w:rsidRPr="00404FC2" w:rsidRDefault="00C428D7" w:rsidP="00532C42">
      <w:pPr>
        <w:pStyle w:val="a0"/>
        <w:rPr>
          <w:rFonts w:ascii="Times New Roman" w:hAnsi="Times New Roman" w:cs="Times New Roman"/>
          <w:color w:val="000000" w:themeColor="text1"/>
          <w:sz w:val="24"/>
          <w:szCs w:val="24"/>
        </w:rPr>
      </w:pPr>
    </w:p>
    <w:p w14:paraId="2A3EF01D" w14:textId="77777777" w:rsidR="00C428D7" w:rsidRPr="00404FC2" w:rsidRDefault="00C428D7" w:rsidP="00532C42">
      <w:pPr>
        <w:pStyle w:val="a0"/>
        <w:rPr>
          <w:rFonts w:ascii="Times New Roman" w:hAnsi="Times New Roman" w:cs="Times New Roman"/>
          <w:color w:val="000000" w:themeColor="text1"/>
          <w:sz w:val="24"/>
          <w:szCs w:val="24"/>
        </w:rPr>
      </w:pPr>
    </w:p>
    <w:p w14:paraId="2DB4AD54" w14:textId="77777777" w:rsidR="00C428D7" w:rsidRPr="00404FC2" w:rsidRDefault="00C428D7" w:rsidP="00532C42">
      <w:pPr>
        <w:pStyle w:val="a0"/>
        <w:rPr>
          <w:rFonts w:ascii="Times New Roman" w:hAnsi="Times New Roman" w:cs="Times New Roman"/>
          <w:color w:val="000000" w:themeColor="text1"/>
          <w:sz w:val="24"/>
          <w:szCs w:val="24"/>
        </w:rPr>
      </w:pPr>
    </w:p>
    <w:p w14:paraId="10FD9738" w14:textId="77777777" w:rsidR="00C428D7" w:rsidRPr="00404FC2" w:rsidRDefault="00C428D7" w:rsidP="00532C42">
      <w:pPr>
        <w:pStyle w:val="a0"/>
        <w:rPr>
          <w:rFonts w:ascii="Times New Roman" w:hAnsi="Times New Roman" w:cs="Times New Roman"/>
          <w:color w:val="000000" w:themeColor="text1"/>
          <w:sz w:val="24"/>
          <w:szCs w:val="24"/>
        </w:rPr>
      </w:pPr>
    </w:p>
    <w:sectPr w:rsidR="00C428D7" w:rsidRPr="00404FC2" w:rsidSect="00A44170">
      <w:footerReference w:type="default" r:id="rId1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135000" w14:textId="77777777" w:rsidR="00373BD9" w:rsidRDefault="00373BD9" w:rsidP="00A44170">
      <w:pPr>
        <w:spacing w:after="0" w:line="240" w:lineRule="auto"/>
      </w:pPr>
      <w:r>
        <w:separator/>
      </w:r>
    </w:p>
  </w:endnote>
  <w:endnote w:type="continuationSeparator" w:id="0">
    <w:p w14:paraId="50B26103" w14:textId="77777777" w:rsidR="00373BD9" w:rsidRDefault="00373BD9" w:rsidP="00A441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6738430"/>
      <w:docPartObj>
        <w:docPartGallery w:val="Page Numbers (Bottom of Page)"/>
        <w:docPartUnique/>
      </w:docPartObj>
    </w:sdtPr>
    <w:sdtEndPr/>
    <w:sdtContent>
      <w:p w14:paraId="37E82D5F" w14:textId="77777777" w:rsidR="00817452" w:rsidRPr="00A44170" w:rsidRDefault="00817452">
        <w:pPr>
          <w:pStyle w:val="af0"/>
          <w:jc w:val="center"/>
          <w:rPr>
            <w:rFonts w:ascii="Times New Roman" w:hAnsi="Times New Roman" w:cs="Times New Roman"/>
          </w:rPr>
        </w:pPr>
        <w:r w:rsidRPr="00A44170">
          <w:rPr>
            <w:rFonts w:ascii="Times New Roman" w:hAnsi="Times New Roman" w:cs="Times New Roman"/>
          </w:rPr>
          <w:fldChar w:fldCharType="begin"/>
        </w:r>
        <w:r w:rsidRPr="00A44170">
          <w:rPr>
            <w:rFonts w:ascii="Times New Roman" w:hAnsi="Times New Roman" w:cs="Times New Roman"/>
          </w:rPr>
          <w:instrText xml:space="preserve"> PAGE   \* MERGEFORMAT </w:instrText>
        </w:r>
        <w:r w:rsidRPr="00A44170">
          <w:rPr>
            <w:rFonts w:ascii="Times New Roman" w:hAnsi="Times New Roman" w:cs="Times New Roman"/>
          </w:rPr>
          <w:fldChar w:fldCharType="separate"/>
        </w:r>
        <w:r w:rsidR="000A1446">
          <w:rPr>
            <w:rFonts w:ascii="Times New Roman" w:hAnsi="Times New Roman" w:cs="Times New Roman"/>
            <w:noProof/>
          </w:rPr>
          <w:t>67</w:t>
        </w:r>
        <w:r w:rsidRPr="00A44170">
          <w:rPr>
            <w:rFonts w:ascii="Times New Roman" w:hAnsi="Times New Roman" w:cs="Times New Roman"/>
          </w:rPr>
          <w:fldChar w:fldCharType="end"/>
        </w:r>
      </w:p>
    </w:sdtContent>
  </w:sdt>
  <w:p w14:paraId="61215607" w14:textId="77777777" w:rsidR="00817452" w:rsidRDefault="00817452">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F5E5B7" w14:textId="77777777" w:rsidR="00373BD9" w:rsidRDefault="00373BD9" w:rsidP="00A44170">
      <w:pPr>
        <w:spacing w:after="0" w:line="240" w:lineRule="auto"/>
      </w:pPr>
      <w:r>
        <w:separator/>
      </w:r>
    </w:p>
  </w:footnote>
  <w:footnote w:type="continuationSeparator" w:id="0">
    <w:p w14:paraId="343D7697" w14:textId="77777777" w:rsidR="00373BD9" w:rsidRDefault="00373BD9" w:rsidP="00A4417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F4854"/>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2A6C95"/>
    <w:multiLevelType w:val="multilevel"/>
    <w:tmpl w:val="19565E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92321B"/>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A54D06"/>
    <w:multiLevelType w:val="hybridMultilevel"/>
    <w:tmpl w:val="520E71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4AE393D"/>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5FB177D"/>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107176"/>
    <w:multiLevelType w:val="multilevel"/>
    <w:tmpl w:val="3BBE5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4761F3"/>
    <w:multiLevelType w:val="hybridMultilevel"/>
    <w:tmpl w:val="FC84D9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BB609F0"/>
    <w:multiLevelType w:val="multilevel"/>
    <w:tmpl w:val="BACCC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BD223E"/>
    <w:multiLevelType w:val="multilevel"/>
    <w:tmpl w:val="DA36D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E6213D"/>
    <w:multiLevelType w:val="multilevel"/>
    <w:tmpl w:val="CCCC6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5671D8"/>
    <w:multiLevelType w:val="hybridMultilevel"/>
    <w:tmpl w:val="68FE48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065324B"/>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2F31938"/>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5905FB1"/>
    <w:multiLevelType w:val="hybridMultilevel"/>
    <w:tmpl w:val="50FA01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AD642CF"/>
    <w:multiLevelType w:val="hybridMultilevel"/>
    <w:tmpl w:val="A17CA6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D6B3D43"/>
    <w:multiLevelType w:val="multilevel"/>
    <w:tmpl w:val="F7C61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F5F3BCC"/>
    <w:multiLevelType w:val="hybridMultilevel"/>
    <w:tmpl w:val="F4F4E482"/>
    <w:lvl w:ilvl="0" w:tplc="041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1F941BDF"/>
    <w:multiLevelType w:val="multilevel"/>
    <w:tmpl w:val="C4D82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0187EF3"/>
    <w:multiLevelType w:val="multilevel"/>
    <w:tmpl w:val="FEACD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1AC7E73"/>
    <w:multiLevelType w:val="hybridMultilevel"/>
    <w:tmpl w:val="CBF4E518"/>
    <w:lvl w:ilvl="0" w:tplc="041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220846A0"/>
    <w:multiLevelType w:val="hybridMultilevel"/>
    <w:tmpl w:val="5F8269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35A7038"/>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3911FEE"/>
    <w:multiLevelType w:val="hybridMultilevel"/>
    <w:tmpl w:val="33F81D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4CA22AB"/>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51E3C4E"/>
    <w:multiLevelType w:val="hybridMultilevel"/>
    <w:tmpl w:val="9DB0E5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281972B1"/>
    <w:multiLevelType w:val="multilevel"/>
    <w:tmpl w:val="63CE7620"/>
    <w:lvl w:ilvl="0">
      <w:start w:val="1"/>
      <w:numFmt w:val="decimal"/>
      <w:lvlText w:val="%1."/>
      <w:lvlJc w:val="left"/>
      <w:pPr>
        <w:tabs>
          <w:tab w:val="num" w:pos="644"/>
        </w:tabs>
        <w:ind w:left="644"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29E147EE"/>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AFE05EB"/>
    <w:multiLevelType w:val="hybridMultilevel"/>
    <w:tmpl w:val="213202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C403FC3"/>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D7D3FF8"/>
    <w:multiLevelType w:val="multilevel"/>
    <w:tmpl w:val="BDD66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D7D620E"/>
    <w:multiLevelType w:val="multilevel"/>
    <w:tmpl w:val="FCBC7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D914685"/>
    <w:multiLevelType w:val="multilevel"/>
    <w:tmpl w:val="1B3C5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04C1738"/>
    <w:multiLevelType w:val="hybridMultilevel"/>
    <w:tmpl w:val="0518E68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1BC2769"/>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2DA066E"/>
    <w:multiLevelType w:val="hybridMultilevel"/>
    <w:tmpl w:val="D7CAF17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34F25F42"/>
    <w:multiLevelType w:val="hybridMultilevel"/>
    <w:tmpl w:val="6352A3D2"/>
    <w:lvl w:ilvl="0" w:tplc="28E2D19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7" w15:restartNumberingAfterBreak="0">
    <w:nsid w:val="356227DC"/>
    <w:multiLevelType w:val="hybridMultilevel"/>
    <w:tmpl w:val="9752D4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35832A79"/>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6FF08DF"/>
    <w:multiLevelType w:val="multilevel"/>
    <w:tmpl w:val="F29E5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7B96096"/>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80024D9"/>
    <w:multiLevelType w:val="hybridMultilevel"/>
    <w:tmpl w:val="62BC2C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39204AE2"/>
    <w:multiLevelType w:val="hybridMultilevel"/>
    <w:tmpl w:val="959E386E"/>
    <w:lvl w:ilvl="0" w:tplc="D8F48D70">
      <w:start w:val="1"/>
      <w:numFmt w:val="decimal"/>
      <w:lvlText w:val="%1."/>
      <w:lvlJc w:val="left"/>
      <w:pPr>
        <w:ind w:left="542" w:hanging="672"/>
      </w:pPr>
      <w:rPr>
        <w:rFonts w:hint="default"/>
      </w:rPr>
    </w:lvl>
    <w:lvl w:ilvl="1" w:tplc="04190019" w:tentative="1">
      <w:start w:val="1"/>
      <w:numFmt w:val="lowerLetter"/>
      <w:lvlText w:val="%2."/>
      <w:lvlJc w:val="left"/>
      <w:pPr>
        <w:ind w:left="950" w:hanging="360"/>
      </w:pPr>
    </w:lvl>
    <w:lvl w:ilvl="2" w:tplc="0419001B" w:tentative="1">
      <w:start w:val="1"/>
      <w:numFmt w:val="lowerRoman"/>
      <w:lvlText w:val="%3."/>
      <w:lvlJc w:val="right"/>
      <w:pPr>
        <w:ind w:left="1670" w:hanging="180"/>
      </w:pPr>
    </w:lvl>
    <w:lvl w:ilvl="3" w:tplc="0419000F" w:tentative="1">
      <w:start w:val="1"/>
      <w:numFmt w:val="decimal"/>
      <w:lvlText w:val="%4."/>
      <w:lvlJc w:val="left"/>
      <w:pPr>
        <w:ind w:left="2390" w:hanging="360"/>
      </w:pPr>
    </w:lvl>
    <w:lvl w:ilvl="4" w:tplc="04190019" w:tentative="1">
      <w:start w:val="1"/>
      <w:numFmt w:val="lowerLetter"/>
      <w:lvlText w:val="%5."/>
      <w:lvlJc w:val="left"/>
      <w:pPr>
        <w:ind w:left="3110" w:hanging="360"/>
      </w:pPr>
    </w:lvl>
    <w:lvl w:ilvl="5" w:tplc="0419001B" w:tentative="1">
      <w:start w:val="1"/>
      <w:numFmt w:val="lowerRoman"/>
      <w:lvlText w:val="%6."/>
      <w:lvlJc w:val="right"/>
      <w:pPr>
        <w:ind w:left="3830" w:hanging="180"/>
      </w:pPr>
    </w:lvl>
    <w:lvl w:ilvl="6" w:tplc="0419000F" w:tentative="1">
      <w:start w:val="1"/>
      <w:numFmt w:val="decimal"/>
      <w:lvlText w:val="%7."/>
      <w:lvlJc w:val="left"/>
      <w:pPr>
        <w:ind w:left="4550" w:hanging="360"/>
      </w:pPr>
    </w:lvl>
    <w:lvl w:ilvl="7" w:tplc="04190019" w:tentative="1">
      <w:start w:val="1"/>
      <w:numFmt w:val="lowerLetter"/>
      <w:lvlText w:val="%8."/>
      <w:lvlJc w:val="left"/>
      <w:pPr>
        <w:ind w:left="5270" w:hanging="360"/>
      </w:pPr>
    </w:lvl>
    <w:lvl w:ilvl="8" w:tplc="0419001B" w:tentative="1">
      <w:start w:val="1"/>
      <w:numFmt w:val="lowerRoman"/>
      <w:lvlText w:val="%9."/>
      <w:lvlJc w:val="right"/>
      <w:pPr>
        <w:ind w:left="5990" w:hanging="180"/>
      </w:pPr>
    </w:lvl>
  </w:abstractNum>
  <w:abstractNum w:abstractNumId="43" w15:restartNumberingAfterBreak="0">
    <w:nsid w:val="39ED7BC2"/>
    <w:multiLevelType w:val="multilevel"/>
    <w:tmpl w:val="4FEA5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BC77163"/>
    <w:multiLevelType w:val="hybridMultilevel"/>
    <w:tmpl w:val="722436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3CEA1FDA"/>
    <w:multiLevelType w:val="multilevel"/>
    <w:tmpl w:val="5C14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F5C7BC3"/>
    <w:multiLevelType w:val="hybridMultilevel"/>
    <w:tmpl w:val="65EC8A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40084501"/>
    <w:multiLevelType w:val="multilevel"/>
    <w:tmpl w:val="F29E5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0A67284"/>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40F52898"/>
    <w:multiLevelType w:val="hybridMultilevel"/>
    <w:tmpl w:val="2CC4D05E"/>
    <w:lvl w:ilvl="0" w:tplc="28E2D19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415170B9"/>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43CF2B04"/>
    <w:multiLevelType w:val="multilevel"/>
    <w:tmpl w:val="F29E5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51921F1"/>
    <w:multiLevelType w:val="multilevel"/>
    <w:tmpl w:val="B4689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7751B5B"/>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47793291"/>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497C4ED0"/>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4B677A7E"/>
    <w:multiLevelType w:val="multilevel"/>
    <w:tmpl w:val="267CA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DBA243A"/>
    <w:multiLevelType w:val="multilevel"/>
    <w:tmpl w:val="0DE20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DDB00C2"/>
    <w:multiLevelType w:val="hybridMultilevel"/>
    <w:tmpl w:val="65A8372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4E2B1B0B"/>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4FAB215F"/>
    <w:multiLevelType w:val="multilevel"/>
    <w:tmpl w:val="F29E5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0E8282A"/>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54092EC7"/>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547007E3"/>
    <w:multiLevelType w:val="hybridMultilevel"/>
    <w:tmpl w:val="7CFEA0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54B60328"/>
    <w:multiLevelType w:val="hybridMultilevel"/>
    <w:tmpl w:val="94FE501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54D36447"/>
    <w:multiLevelType w:val="hybridMultilevel"/>
    <w:tmpl w:val="7396D9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55625F94"/>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573A0D42"/>
    <w:multiLevelType w:val="multilevel"/>
    <w:tmpl w:val="E430BA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A9E3890"/>
    <w:multiLevelType w:val="multilevel"/>
    <w:tmpl w:val="5BD43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B127F9E"/>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5BCD1FF0"/>
    <w:multiLevelType w:val="hybridMultilevel"/>
    <w:tmpl w:val="C7F46F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E2204FF"/>
    <w:multiLevelType w:val="multilevel"/>
    <w:tmpl w:val="A7808D0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2" w15:restartNumberingAfterBreak="0">
    <w:nsid w:val="60156167"/>
    <w:multiLevelType w:val="multilevel"/>
    <w:tmpl w:val="EBE8E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3916AD0"/>
    <w:multiLevelType w:val="hybridMultilevel"/>
    <w:tmpl w:val="D4BEFE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63F20D33"/>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65182391"/>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67240AFA"/>
    <w:multiLevelType w:val="multilevel"/>
    <w:tmpl w:val="63B46F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7EE74E7"/>
    <w:multiLevelType w:val="hybridMultilevel"/>
    <w:tmpl w:val="CA2ECEFE"/>
    <w:lvl w:ilvl="0" w:tplc="041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8" w15:restartNumberingAfterBreak="0">
    <w:nsid w:val="6A24308A"/>
    <w:multiLevelType w:val="hybridMultilevel"/>
    <w:tmpl w:val="A06AA4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6D744D72"/>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6DD54F04"/>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6DEB3200"/>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6E575BDF"/>
    <w:multiLevelType w:val="hybridMultilevel"/>
    <w:tmpl w:val="AAA2A6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6E797556"/>
    <w:multiLevelType w:val="multilevel"/>
    <w:tmpl w:val="8124A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FA4303A"/>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6FC34EAA"/>
    <w:multiLevelType w:val="hybridMultilevel"/>
    <w:tmpl w:val="AC0CB916"/>
    <w:lvl w:ilvl="0" w:tplc="041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6" w15:restartNumberingAfterBreak="0">
    <w:nsid w:val="703A291D"/>
    <w:multiLevelType w:val="multilevel"/>
    <w:tmpl w:val="1090B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1BC7B8F"/>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71E76D06"/>
    <w:multiLevelType w:val="hybridMultilevel"/>
    <w:tmpl w:val="EFF2DB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74CB5224"/>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78407776"/>
    <w:multiLevelType w:val="multilevel"/>
    <w:tmpl w:val="8C7036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799104BB"/>
    <w:multiLevelType w:val="multilevel"/>
    <w:tmpl w:val="4AD2C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E653851"/>
    <w:multiLevelType w:val="multilevel"/>
    <w:tmpl w:val="B2840D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0"/>
  </w:num>
  <w:num w:numId="2">
    <w:abstractNumId w:val="31"/>
  </w:num>
  <w:num w:numId="3">
    <w:abstractNumId w:val="72"/>
  </w:num>
  <w:num w:numId="4">
    <w:abstractNumId w:val="76"/>
  </w:num>
  <w:num w:numId="5">
    <w:abstractNumId w:val="41"/>
  </w:num>
  <w:num w:numId="6">
    <w:abstractNumId w:val="14"/>
  </w:num>
  <w:num w:numId="7">
    <w:abstractNumId w:val="20"/>
  </w:num>
  <w:num w:numId="8">
    <w:abstractNumId w:val="42"/>
  </w:num>
  <w:num w:numId="9">
    <w:abstractNumId w:val="17"/>
  </w:num>
  <w:num w:numId="10">
    <w:abstractNumId w:val="28"/>
  </w:num>
  <w:num w:numId="11">
    <w:abstractNumId w:val="45"/>
  </w:num>
  <w:num w:numId="12">
    <w:abstractNumId w:val="86"/>
  </w:num>
  <w:num w:numId="13">
    <w:abstractNumId w:val="77"/>
  </w:num>
  <w:num w:numId="14">
    <w:abstractNumId w:val="8"/>
  </w:num>
  <w:num w:numId="15">
    <w:abstractNumId w:val="83"/>
  </w:num>
  <w:num w:numId="16">
    <w:abstractNumId w:val="68"/>
  </w:num>
  <w:num w:numId="17">
    <w:abstractNumId w:val="91"/>
  </w:num>
  <w:num w:numId="18">
    <w:abstractNumId w:val="67"/>
  </w:num>
  <w:num w:numId="19">
    <w:abstractNumId w:val="33"/>
  </w:num>
  <w:num w:numId="20">
    <w:abstractNumId w:val="16"/>
  </w:num>
  <w:num w:numId="21">
    <w:abstractNumId w:val="52"/>
  </w:num>
  <w:num w:numId="22">
    <w:abstractNumId w:val="39"/>
  </w:num>
  <w:num w:numId="23">
    <w:abstractNumId w:val="35"/>
  </w:num>
  <w:num w:numId="24">
    <w:abstractNumId w:val="47"/>
  </w:num>
  <w:num w:numId="25">
    <w:abstractNumId w:val="60"/>
  </w:num>
  <w:num w:numId="26">
    <w:abstractNumId w:val="51"/>
  </w:num>
  <w:num w:numId="27">
    <w:abstractNumId w:val="71"/>
  </w:num>
  <w:num w:numId="28">
    <w:abstractNumId w:val="30"/>
  </w:num>
  <w:num w:numId="29">
    <w:abstractNumId w:val="64"/>
  </w:num>
  <w:num w:numId="30">
    <w:abstractNumId w:val="18"/>
  </w:num>
  <w:num w:numId="31">
    <w:abstractNumId w:val="10"/>
  </w:num>
  <w:num w:numId="32">
    <w:abstractNumId w:val="58"/>
  </w:num>
  <w:num w:numId="33">
    <w:abstractNumId w:val="1"/>
  </w:num>
  <w:num w:numId="34">
    <w:abstractNumId w:val="85"/>
  </w:num>
  <w:num w:numId="35">
    <w:abstractNumId w:val="57"/>
  </w:num>
  <w:num w:numId="36">
    <w:abstractNumId w:val="6"/>
  </w:num>
  <w:num w:numId="37">
    <w:abstractNumId w:val="43"/>
  </w:num>
  <w:num w:numId="38">
    <w:abstractNumId w:val="27"/>
  </w:num>
  <w:num w:numId="39">
    <w:abstractNumId w:val="59"/>
  </w:num>
  <w:num w:numId="40">
    <w:abstractNumId w:val="37"/>
  </w:num>
  <w:num w:numId="41">
    <w:abstractNumId w:val="32"/>
  </w:num>
  <w:num w:numId="42">
    <w:abstractNumId w:val="25"/>
  </w:num>
  <w:num w:numId="43">
    <w:abstractNumId w:val="21"/>
  </w:num>
  <w:num w:numId="44">
    <w:abstractNumId w:val="3"/>
  </w:num>
  <w:num w:numId="45">
    <w:abstractNumId w:val="88"/>
  </w:num>
  <w:num w:numId="46">
    <w:abstractNumId w:val="9"/>
  </w:num>
  <w:num w:numId="47">
    <w:abstractNumId w:val="73"/>
  </w:num>
  <w:num w:numId="48">
    <w:abstractNumId w:val="11"/>
  </w:num>
  <w:num w:numId="49">
    <w:abstractNumId w:val="19"/>
  </w:num>
  <w:num w:numId="50">
    <w:abstractNumId w:val="46"/>
  </w:num>
  <w:num w:numId="51">
    <w:abstractNumId w:val="63"/>
  </w:num>
  <w:num w:numId="52">
    <w:abstractNumId w:val="54"/>
  </w:num>
  <w:num w:numId="53">
    <w:abstractNumId w:val="69"/>
  </w:num>
  <w:num w:numId="54">
    <w:abstractNumId w:val="75"/>
  </w:num>
  <w:num w:numId="55">
    <w:abstractNumId w:val="55"/>
  </w:num>
  <w:num w:numId="56">
    <w:abstractNumId w:val="62"/>
  </w:num>
  <w:num w:numId="57">
    <w:abstractNumId w:val="79"/>
  </w:num>
  <w:num w:numId="58">
    <w:abstractNumId w:val="80"/>
  </w:num>
  <w:num w:numId="59">
    <w:abstractNumId w:val="61"/>
  </w:num>
  <w:num w:numId="60">
    <w:abstractNumId w:val="29"/>
  </w:num>
  <w:num w:numId="61">
    <w:abstractNumId w:val="66"/>
  </w:num>
  <w:num w:numId="62">
    <w:abstractNumId w:val="48"/>
  </w:num>
  <w:num w:numId="63">
    <w:abstractNumId w:val="34"/>
  </w:num>
  <w:num w:numId="64">
    <w:abstractNumId w:val="40"/>
  </w:num>
  <w:num w:numId="65">
    <w:abstractNumId w:val="89"/>
  </w:num>
  <w:num w:numId="66">
    <w:abstractNumId w:val="0"/>
  </w:num>
  <w:num w:numId="67">
    <w:abstractNumId w:val="84"/>
  </w:num>
  <w:num w:numId="68">
    <w:abstractNumId w:val="5"/>
  </w:num>
  <w:num w:numId="69">
    <w:abstractNumId w:val="81"/>
  </w:num>
  <w:num w:numId="70">
    <w:abstractNumId w:val="4"/>
  </w:num>
  <w:num w:numId="71">
    <w:abstractNumId w:val="56"/>
  </w:num>
  <w:num w:numId="72">
    <w:abstractNumId w:val="50"/>
  </w:num>
  <w:num w:numId="73">
    <w:abstractNumId w:val="74"/>
  </w:num>
  <w:num w:numId="74">
    <w:abstractNumId w:val="12"/>
  </w:num>
  <w:num w:numId="75">
    <w:abstractNumId w:val="2"/>
  </w:num>
  <w:num w:numId="76">
    <w:abstractNumId w:val="38"/>
  </w:num>
  <w:num w:numId="77">
    <w:abstractNumId w:val="87"/>
  </w:num>
  <w:num w:numId="78">
    <w:abstractNumId w:val="53"/>
  </w:num>
  <w:num w:numId="79">
    <w:abstractNumId w:val="22"/>
  </w:num>
  <w:num w:numId="80">
    <w:abstractNumId w:val="24"/>
  </w:num>
  <w:num w:numId="81">
    <w:abstractNumId w:val="92"/>
  </w:num>
  <w:num w:numId="82">
    <w:abstractNumId w:val="13"/>
  </w:num>
  <w:num w:numId="83">
    <w:abstractNumId w:val="23"/>
  </w:num>
  <w:num w:numId="84">
    <w:abstractNumId w:val="70"/>
  </w:num>
  <w:num w:numId="85">
    <w:abstractNumId w:val="44"/>
  </w:num>
  <w:num w:numId="86">
    <w:abstractNumId w:val="7"/>
  </w:num>
  <w:num w:numId="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78"/>
  </w:num>
  <w:num w:numId="89">
    <w:abstractNumId w:val="49"/>
  </w:num>
  <w:num w:numId="90">
    <w:abstractNumId w:val="36"/>
  </w:num>
  <w:num w:numId="91">
    <w:abstractNumId w:val="65"/>
  </w:num>
  <w:num w:numId="92">
    <w:abstractNumId w:val="15"/>
  </w:num>
  <w:num w:numId="93">
    <w:abstractNumId w:val="82"/>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CB7"/>
    <w:rsid w:val="00003FFB"/>
    <w:rsid w:val="00005419"/>
    <w:rsid w:val="00007252"/>
    <w:rsid w:val="00010A6C"/>
    <w:rsid w:val="0001413D"/>
    <w:rsid w:val="00022EC2"/>
    <w:rsid w:val="0005162D"/>
    <w:rsid w:val="00067E53"/>
    <w:rsid w:val="00084CA0"/>
    <w:rsid w:val="000932B6"/>
    <w:rsid w:val="000A1446"/>
    <w:rsid w:val="000A43AE"/>
    <w:rsid w:val="000B189B"/>
    <w:rsid w:val="000D1020"/>
    <w:rsid w:val="000D4F2E"/>
    <w:rsid w:val="000E1692"/>
    <w:rsid w:val="000F3CB7"/>
    <w:rsid w:val="000F489F"/>
    <w:rsid w:val="001067B8"/>
    <w:rsid w:val="0011084E"/>
    <w:rsid w:val="001211A9"/>
    <w:rsid w:val="00124FA0"/>
    <w:rsid w:val="00141B1D"/>
    <w:rsid w:val="001655DC"/>
    <w:rsid w:val="00177CDF"/>
    <w:rsid w:val="00182278"/>
    <w:rsid w:val="001843D6"/>
    <w:rsid w:val="00186AC2"/>
    <w:rsid w:val="00196602"/>
    <w:rsid w:val="00196AA4"/>
    <w:rsid w:val="001977D9"/>
    <w:rsid w:val="001A4544"/>
    <w:rsid w:val="001A60CB"/>
    <w:rsid w:val="001C69CB"/>
    <w:rsid w:val="001E0F42"/>
    <w:rsid w:val="001E2104"/>
    <w:rsid w:val="001F25DC"/>
    <w:rsid w:val="001F6716"/>
    <w:rsid w:val="001F7C12"/>
    <w:rsid w:val="002105DF"/>
    <w:rsid w:val="0022482F"/>
    <w:rsid w:val="00237F45"/>
    <w:rsid w:val="00261605"/>
    <w:rsid w:val="002627BD"/>
    <w:rsid w:val="00263920"/>
    <w:rsid w:val="0027493C"/>
    <w:rsid w:val="00290CD4"/>
    <w:rsid w:val="002A3749"/>
    <w:rsid w:val="002C18CB"/>
    <w:rsid w:val="002C21C6"/>
    <w:rsid w:val="002D1B4F"/>
    <w:rsid w:val="002D7208"/>
    <w:rsid w:val="002E415E"/>
    <w:rsid w:val="002E712E"/>
    <w:rsid w:val="002F21FE"/>
    <w:rsid w:val="002F4FB7"/>
    <w:rsid w:val="002F73A7"/>
    <w:rsid w:val="00300B06"/>
    <w:rsid w:val="003014B7"/>
    <w:rsid w:val="0032134D"/>
    <w:rsid w:val="00325947"/>
    <w:rsid w:val="00343BE4"/>
    <w:rsid w:val="00346C18"/>
    <w:rsid w:val="00354268"/>
    <w:rsid w:val="00360526"/>
    <w:rsid w:val="00363C58"/>
    <w:rsid w:val="00373BD9"/>
    <w:rsid w:val="00374288"/>
    <w:rsid w:val="00391150"/>
    <w:rsid w:val="00391CE5"/>
    <w:rsid w:val="003C0EE8"/>
    <w:rsid w:val="003E09A5"/>
    <w:rsid w:val="003F4A92"/>
    <w:rsid w:val="003F7AE4"/>
    <w:rsid w:val="00404FC2"/>
    <w:rsid w:val="00407ED1"/>
    <w:rsid w:val="00412696"/>
    <w:rsid w:val="00461FE7"/>
    <w:rsid w:val="0046664E"/>
    <w:rsid w:val="00471BA2"/>
    <w:rsid w:val="004828D9"/>
    <w:rsid w:val="004860B6"/>
    <w:rsid w:val="00495277"/>
    <w:rsid w:val="0049619C"/>
    <w:rsid w:val="004A7B85"/>
    <w:rsid w:val="004B01AB"/>
    <w:rsid w:val="004B1446"/>
    <w:rsid w:val="004B2319"/>
    <w:rsid w:val="004D225E"/>
    <w:rsid w:val="004D79DA"/>
    <w:rsid w:val="004E1A47"/>
    <w:rsid w:val="004E4DE8"/>
    <w:rsid w:val="004E52FA"/>
    <w:rsid w:val="004F070B"/>
    <w:rsid w:val="004F50CD"/>
    <w:rsid w:val="005061A1"/>
    <w:rsid w:val="005238A1"/>
    <w:rsid w:val="00530DED"/>
    <w:rsid w:val="00532C42"/>
    <w:rsid w:val="005353DD"/>
    <w:rsid w:val="00535D96"/>
    <w:rsid w:val="00545D2D"/>
    <w:rsid w:val="00561A2E"/>
    <w:rsid w:val="00573227"/>
    <w:rsid w:val="00574558"/>
    <w:rsid w:val="00597196"/>
    <w:rsid w:val="005A0476"/>
    <w:rsid w:val="005F2B03"/>
    <w:rsid w:val="005F2BB3"/>
    <w:rsid w:val="005F7C78"/>
    <w:rsid w:val="00602B50"/>
    <w:rsid w:val="0062523F"/>
    <w:rsid w:val="00633A93"/>
    <w:rsid w:val="006428B9"/>
    <w:rsid w:val="006443E1"/>
    <w:rsid w:val="00651B70"/>
    <w:rsid w:val="00651CE8"/>
    <w:rsid w:val="00661560"/>
    <w:rsid w:val="00662910"/>
    <w:rsid w:val="00685D66"/>
    <w:rsid w:val="00687A1E"/>
    <w:rsid w:val="006A4254"/>
    <w:rsid w:val="006B3456"/>
    <w:rsid w:val="006D0120"/>
    <w:rsid w:val="006D0884"/>
    <w:rsid w:val="006D5DFD"/>
    <w:rsid w:val="006E065B"/>
    <w:rsid w:val="006E20B3"/>
    <w:rsid w:val="006F10C9"/>
    <w:rsid w:val="00711CF6"/>
    <w:rsid w:val="00712536"/>
    <w:rsid w:val="00717637"/>
    <w:rsid w:val="00731D7C"/>
    <w:rsid w:val="00750E58"/>
    <w:rsid w:val="007570AF"/>
    <w:rsid w:val="00761415"/>
    <w:rsid w:val="00766821"/>
    <w:rsid w:val="007966C0"/>
    <w:rsid w:val="007A4226"/>
    <w:rsid w:val="007C1B54"/>
    <w:rsid w:val="007F64E5"/>
    <w:rsid w:val="00817452"/>
    <w:rsid w:val="008336B6"/>
    <w:rsid w:val="00862645"/>
    <w:rsid w:val="00866C0B"/>
    <w:rsid w:val="0088323C"/>
    <w:rsid w:val="00886EDF"/>
    <w:rsid w:val="008B5877"/>
    <w:rsid w:val="008D5099"/>
    <w:rsid w:val="008D6B46"/>
    <w:rsid w:val="008D7D5D"/>
    <w:rsid w:val="008E50DD"/>
    <w:rsid w:val="008F0320"/>
    <w:rsid w:val="008F4426"/>
    <w:rsid w:val="00905475"/>
    <w:rsid w:val="009061D6"/>
    <w:rsid w:val="00913C8C"/>
    <w:rsid w:val="0094176E"/>
    <w:rsid w:val="009421F6"/>
    <w:rsid w:val="009611A0"/>
    <w:rsid w:val="009633E4"/>
    <w:rsid w:val="00963D6A"/>
    <w:rsid w:val="009651AF"/>
    <w:rsid w:val="0097189C"/>
    <w:rsid w:val="00990F6C"/>
    <w:rsid w:val="009956AA"/>
    <w:rsid w:val="00996E36"/>
    <w:rsid w:val="009A4D30"/>
    <w:rsid w:val="009C2480"/>
    <w:rsid w:val="009E18E0"/>
    <w:rsid w:val="009E1F9B"/>
    <w:rsid w:val="009F21E8"/>
    <w:rsid w:val="00A0541E"/>
    <w:rsid w:val="00A239C8"/>
    <w:rsid w:val="00A40875"/>
    <w:rsid w:val="00A431FC"/>
    <w:rsid w:val="00A4372F"/>
    <w:rsid w:val="00A44170"/>
    <w:rsid w:val="00A44BCF"/>
    <w:rsid w:val="00A56B6B"/>
    <w:rsid w:val="00A719B3"/>
    <w:rsid w:val="00A749E1"/>
    <w:rsid w:val="00A85769"/>
    <w:rsid w:val="00A96F69"/>
    <w:rsid w:val="00AB5998"/>
    <w:rsid w:val="00AD6402"/>
    <w:rsid w:val="00B03578"/>
    <w:rsid w:val="00B05B51"/>
    <w:rsid w:val="00B178CF"/>
    <w:rsid w:val="00B22A8E"/>
    <w:rsid w:val="00B22E35"/>
    <w:rsid w:val="00B525EF"/>
    <w:rsid w:val="00B72B58"/>
    <w:rsid w:val="00B83F9B"/>
    <w:rsid w:val="00B86300"/>
    <w:rsid w:val="00BB743D"/>
    <w:rsid w:val="00BC5EC5"/>
    <w:rsid w:val="00BD190D"/>
    <w:rsid w:val="00BF1548"/>
    <w:rsid w:val="00BF6E2B"/>
    <w:rsid w:val="00BF76F8"/>
    <w:rsid w:val="00C02DB7"/>
    <w:rsid w:val="00C035A5"/>
    <w:rsid w:val="00C03603"/>
    <w:rsid w:val="00C1565D"/>
    <w:rsid w:val="00C27B07"/>
    <w:rsid w:val="00C326BF"/>
    <w:rsid w:val="00C33B01"/>
    <w:rsid w:val="00C428D7"/>
    <w:rsid w:val="00C516CA"/>
    <w:rsid w:val="00C748D8"/>
    <w:rsid w:val="00C825CF"/>
    <w:rsid w:val="00CB5847"/>
    <w:rsid w:val="00CB75FC"/>
    <w:rsid w:val="00CC3AB4"/>
    <w:rsid w:val="00CD6337"/>
    <w:rsid w:val="00CE0EED"/>
    <w:rsid w:val="00CE1460"/>
    <w:rsid w:val="00CE3D5C"/>
    <w:rsid w:val="00D031DE"/>
    <w:rsid w:val="00D25816"/>
    <w:rsid w:val="00D264A1"/>
    <w:rsid w:val="00D27A90"/>
    <w:rsid w:val="00D3146F"/>
    <w:rsid w:val="00D45F9C"/>
    <w:rsid w:val="00D46AB8"/>
    <w:rsid w:val="00D46B32"/>
    <w:rsid w:val="00D53412"/>
    <w:rsid w:val="00D65ECC"/>
    <w:rsid w:val="00D81B3C"/>
    <w:rsid w:val="00DA006C"/>
    <w:rsid w:val="00DB06C4"/>
    <w:rsid w:val="00DB22EE"/>
    <w:rsid w:val="00DC1362"/>
    <w:rsid w:val="00DD13B2"/>
    <w:rsid w:val="00DF045C"/>
    <w:rsid w:val="00E079AA"/>
    <w:rsid w:val="00E30941"/>
    <w:rsid w:val="00E3197C"/>
    <w:rsid w:val="00E33586"/>
    <w:rsid w:val="00E34E02"/>
    <w:rsid w:val="00E6039E"/>
    <w:rsid w:val="00E64A1A"/>
    <w:rsid w:val="00E719CF"/>
    <w:rsid w:val="00E9101D"/>
    <w:rsid w:val="00E917FC"/>
    <w:rsid w:val="00EC3819"/>
    <w:rsid w:val="00EC3F81"/>
    <w:rsid w:val="00EE4861"/>
    <w:rsid w:val="00F0028A"/>
    <w:rsid w:val="00F1072F"/>
    <w:rsid w:val="00F11F4E"/>
    <w:rsid w:val="00F320C8"/>
    <w:rsid w:val="00F41A3F"/>
    <w:rsid w:val="00F54F23"/>
    <w:rsid w:val="00F65686"/>
    <w:rsid w:val="00F67ACE"/>
    <w:rsid w:val="00F760B9"/>
    <w:rsid w:val="00F8322B"/>
    <w:rsid w:val="00FA4120"/>
    <w:rsid w:val="00FB00E0"/>
    <w:rsid w:val="00FB3575"/>
    <w:rsid w:val="00FC5830"/>
    <w:rsid w:val="00FD1493"/>
    <w:rsid w:val="00FD7278"/>
    <w:rsid w:val="00FF0FDF"/>
    <w:rsid w:val="00FF63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540B5"/>
  <w15:docId w15:val="{C1EA52D1-EA8B-42E0-8FED-F441AE8E1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63F5"/>
  </w:style>
  <w:style w:type="paragraph" w:styleId="1">
    <w:name w:val="heading 1"/>
    <w:basedOn w:val="a0"/>
    <w:link w:val="10"/>
    <w:uiPriority w:val="9"/>
    <w:qFormat/>
    <w:rsid w:val="000D1020"/>
    <w:pPr>
      <w:spacing w:before="100" w:beforeAutospacing="1" w:after="100" w:afterAutospacing="1"/>
      <w:outlineLvl w:val="0"/>
    </w:pPr>
    <w:rPr>
      <w:rFonts w:ascii="Times New Roman" w:eastAsia="Times New Roman" w:hAnsi="Times New Roman" w:cs="Times New Roman"/>
      <w:b/>
      <w:bCs/>
      <w:kern w:val="36"/>
      <w:sz w:val="28"/>
      <w:szCs w:val="48"/>
    </w:rPr>
  </w:style>
  <w:style w:type="paragraph" w:styleId="2">
    <w:name w:val="heading 2"/>
    <w:basedOn w:val="a0"/>
    <w:link w:val="20"/>
    <w:uiPriority w:val="9"/>
    <w:qFormat/>
    <w:rsid w:val="00E6039E"/>
    <w:pPr>
      <w:spacing w:before="100" w:beforeAutospacing="1" w:after="100" w:afterAutospacing="1"/>
      <w:outlineLvl w:val="1"/>
    </w:pPr>
    <w:rPr>
      <w:rFonts w:ascii="Times New Roman" w:eastAsia="Times New Roman" w:hAnsi="Times New Roman" w:cs="Times New Roman"/>
      <w:b/>
      <w:bCs/>
      <w:sz w:val="24"/>
      <w:szCs w:val="36"/>
    </w:rPr>
  </w:style>
  <w:style w:type="paragraph" w:styleId="3">
    <w:name w:val="heading 3"/>
    <w:basedOn w:val="a"/>
    <w:link w:val="30"/>
    <w:uiPriority w:val="9"/>
    <w:qFormat/>
    <w:rsid w:val="000F3CB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0D1020"/>
    <w:rPr>
      <w:rFonts w:ascii="Times New Roman" w:eastAsia="Times New Roman" w:hAnsi="Times New Roman" w:cs="Times New Roman"/>
      <w:b/>
      <w:bCs/>
      <w:kern w:val="36"/>
      <w:sz w:val="28"/>
      <w:szCs w:val="48"/>
    </w:rPr>
  </w:style>
  <w:style w:type="character" w:customStyle="1" w:styleId="20">
    <w:name w:val="Заголовок 2 Знак"/>
    <w:basedOn w:val="a1"/>
    <w:link w:val="2"/>
    <w:uiPriority w:val="9"/>
    <w:rsid w:val="00E6039E"/>
    <w:rPr>
      <w:rFonts w:ascii="Times New Roman" w:eastAsia="Times New Roman" w:hAnsi="Times New Roman" w:cs="Times New Roman"/>
      <w:b/>
      <w:bCs/>
      <w:sz w:val="24"/>
      <w:szCs w:val="36"/>
    </w:rPr>
  </w:style>
  <w:style w:type="character" w:customStyle="1" w:styleId="30">
    <w:name w:val="Заголовок 3 Знак"/>
    <w:basedOn w:val="a1"/>
    <w:link w:val="3"/>
    <w:uiPriority w:val="9"/>
    <w:rsid w:val="000F3CB7"/>
    <w:rPr>
      <w:rFonts w:ascii="Times New Roman" w:eastAsia="Times New Roman" w:hAnsi="Times New Roman" w:cs="Times New Roman"/>
      <w:b/>
      <w:bCs/>
      <w:sz w:val="27"/>
      <w:szCs w:val="27"/>
    </w:rPr>
  </w:style>
  <w:style w:type="character" w:customStyle="1" w:styleId="gray">
    <w:name w:val="gray"/>
    <w:basedOn w:val="a1"/>
    <w:rsid w:val="000F3CB7"/>
  </w:style>
  <w:style w:type="character" w:styleId="a4">
    <w:name w:val="Hyperlink"/>
    <w:basedOn w:val="a1"/>
    <w:uiPriority w:val="99"/>
    <w:unhideWhenUsed/>
    <w:rsid w:val="000F3CB7"/>
    <w:rPr>
      <w:color w:val="0000FF"/>
      <w:u w:val="single"/>
    </w:rPr>
  </w:style>
  <w:style w:type="character" w:styleId="a5">
    <w:name w:val="FollowedHyperlink"/>
    <w:basedOn w:val="a1"/>
    <w:uiPriority w:val="99"/>
    <w:semiHidden/>
    <w:unhideWhenUsed/>
    <w:rsid w:val="000F3CB7"/>
    <w:rPr>
      <w:color w:val="800080"/>
      <w:u w:val="single"/>
    </w:rPr>
  </w:style>
  <w:style w:type="paragraph" w:styleId="a6">
    <w:name w:val="Normal (Web)"/>
    <w:basedOn w:val="a"/>
    <w:uiPriority w:val="99"/>
    <w:unhideWhenUsed/>
    <w:rsid w:val="000F3CB7"/>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1"/>
    <w:uiPriority w:val="22"/>
    <w:qFormat/>
    <w:rsid w:val="000F3CB7"/>
    <w:rPr>
      <w:b/>
      <w:bCs/>
    </w:rPr>
  </w:style>
  <w:style w:type="character" w:customStyle="1" w:styleId="marker-1">
    <w:name w:val="marker-1"/>
    <w:basedOn w:val="a1"/>
    <w:rsid w:val="000F3CB7"/>
  </w:style>
  <w:style w:type="paragraph" w:customStyle="1" w:styleId="marginl">
    <w:name w:val="marginl"/>
    <w:basedOn w:val="a"/>
    <w:rsid w:val="000F3CB7"/>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1"/>
    <w:uiPriority w:val="20"/>
    <w:qFormat/>
    <w:rsid w:val="000F3CB7"/>
    <w:rPr>
      <w:i/>
      <w:iCs/>
    </w:rPr>
  </w:style>
  <w:style w:type="character" w:customStyle="1" w:styleId="founded-marker-close">
    <w:name w:val="founded-marker-close"/>
    <w:basedOn w:val="a1"/>
    <w:rsid w:val="000F3CB7"/>
  </w:style>
  <w:style w:type="character" w:customStyle="1" w:styleId="marker-2">
    <w:name w:val="marker-2"/>
    <w:basedOn w:val="a1"/>
    <w:rsid w:val="000F3CB7"/>
  </w:style>
  <w:style w:type="character" w:customStyle="1" w:styleId="marker-3">
    <w:name w:val="marker-3"/>
    <w:basedOn w:val="a1"/>
    <w:rsid w:val="000F3CB7"/>
  </w:style>
  <w:style w:type="character" w:customStyle="1" w:styleId="marker-4">
    <w:name w:val="marker-4"/>
    <w:basedOn w:val="a1"/>
    <w:rsid w:val="000F3CB7"/>
  </w:style>
  <w:style w:type="character" w:customStyle="1" w:styleId="marker-5">
    <w:name w:val="marker-5"/>
    <w:basedOn w:val="a1"/>
    <w:rsid w:val="000F3CB7"/>
  </w:style>
  <w:style w:type="character" w:customStyle="1" w:styleId="marker-6">
    <w:name w:val="marker-6"/>
    <w:basedOn w:val="a1"/>
    <w:rsid w:val="000F3CB7"/>
  </w:style>
  <w:style w:type="character" w:customStyle="1" w:styleId="marker-7">
    <w:name w:val="marker-7"/>
    <w:basedOn w:val="a1"/>
    <w:rsid w:val="000F3CB7"/>
  </w:style>
  <w:style w:type="character" w:customStyle="1" w:styleId="marker-8">
    <w:name w:val="marker-8"/>
    <w:basedOn w:val="a1"/>
    <w:rsid w:val="000F3CB7"/>
  </w:style>
  <w:style w:type="character" w:customStyle="1" w:styleId="marker-9">
    <w:name w:val="marker-9"/>
    <w:basedOn w:val="a1"/>
    <w:rsid w:val="000F3CB7"/>
  </w:style>
  <w:style w:type="character" w:customStyle="1" w:styleId="marker-11">
    <w:name w:val="marker-11"/>
    <w:basedOn w:val="a1"/>
    <w:rsid w:val="000F3CB7"/>
  </w:style>
  <w:style w:type="character" w:customStyle="1" w:styleId="marker-12">
    <w:name w:val="marker-12"/>
    <w:basedOn w:val="a1"/>
    <w:rsid w:val="000F3CB7"/>
  </w:style>
  <w:style w:type="character" w:customStyle="1" w:styleId="marker-10">
    <w:name w:val="marker-10"/>
    <w:basedOn w:val="a1"/>
    <w:rsid w:val="000F3CB7"/>
  </w:style>
  <w:style w:type="paragraph" w:customStyle="1" w:styleId="marker-101">
    <w:name w:val="marker-101"/>
    <w:basedOn w:val="a"/>
    <w:rsid w:val="000F3CB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r-13">
    <w:name w:val="marker-13"/>
    <w:basedOn w:val="a1"/>
    <w:rsid w:val="000F3CB7"/>
  </w:style>
  <w:style w:type="character" w:customStyle="1" w:styleId="marker-14">
    <w:name w:val="marker-14"/>
    <w:basedOn w:val="a1"/>
    <w:rsid w:val="000F3CB7"/>
  </w:style>
  <w:style w:type="character" w:customStyle="1" w:styleId="marker-15">
    <w:name w:val="marker-15"/>
    <w:basedOn w:val="a1"/>
    <w:rsid w:val="000F3CB7"/>
  </w:style>
  <w:style w:type="character" w:customStyle="1" w:styleId="marker-16">
    <w:name w:val="marker-16"/>
    <w:basedOn w:val="a1"/>
    <w:rsid w:val="000F3CB7"/>
  </w:style>
  <w:style w:type="character" w:styleId="HTML">
    <w:name w:val="HTML Cite"/>
    <w:basedOn w:val="a1"/>
    <w:uiPriority w:val="99"/>
    <w:semiHidden/>
    <w:unhideWhenUsed/>
    <w:rsid w:val="000F3CB7"/>
    <w:rPr>
      <w:i/>
      <w:iCs/>
    </w:rPr>
  </w:style>
  <w:style w:type="character" w:customStyle="1" w:styleId="pop-slug-vol">
    <w:name w:val="pop-slug-vol"/>
    <w:uiPriority w:val="99"/>
    <w:qFormat/>
    <w:rsid w:val="00003FFB"/>
    <w:rPr>
      <w:rFonts w:cs="Times New Roman"/>
    </w:rPr>
  </w:style>
  <w:style w:type="paragraph" w:styleId="a0">
    <w:name w:val="No Spacing"/>
    <w:link w:val="a9"/>
    <w:uiPriority w:val="1"/>
    <w:qFormat/>
    <w:rsid w:val="00003FFB"/>
    <w:pPr>
      <w:spacing w:after="0" w:line="240" w:lineRule="auto"/>
    </w:pPr>
  </w:style>
  <w:style w:type="character" w:customStyle="1" w:styleId="a9">
    <w:name w:val="Без интервала Знак"/>
    <w:basedOn w:val="a1"/>
    <w:link w:val="a0"/>
    <w:uiPriority w:val="1"/>
    <w:locked/>
    <w:rsid w:val="00003FFB"/>
  </w:style>
  <w:style w:type="character" w:customStyle="1" w:styleId="aa">
    <w:name w:val="Основной текст_"/>
    <w:basedOn w:val="a1"/>
    <w:link w:val="6"/>
    <w:uiPriority w:val="99"/>
    <w:locked/>
    <w:rsid w:val="006428B9"/>
    <w:rPr>
      <w:sz w:val="23"/>
      <w:szCs w:val="23"/>
      <w:shd w:val="clear" w:color="auto" w:fill="FFFFFF"/>
    </w:rPr>
  </w:style>
  <w:style w:type="character" w:customStyle="1" w:styleId="13">
    <w:name w:val="Основной текст + 13"/>
    <w:aliases w:val="5 pt1,Полужирный"/>
    <w:basedOn w:val="aa"/>
    <w:uiPriority w:val="99"/>
    <w:rsid w:val="006428B9"/>
    <w:rPr>
      <w:b/>
      <w:bCs/>
      <w:color w:val="000000"/>
      <w:spacing w:val="0"/>
      <w:w w:val="100"/>
      <w:position w:val="0"/>
      <w:sz w:val="27"/>
      <w:szCs w:val="27"/>
      <w:shd w:val="clear" w:color="auto" w:fill="FFFFFF"/>
      <w:lang w:val="ru-RU"/>
    </w:rPr>
  </w:style>
  <w:style w:type="paragraph" w:customStyle="1" w:styleId="6">
    <w:name w:val="Основной текст6"/>
    <w:basedOn w:val="a"/>
    <w:link w:val="aa"/>
    <w:uiPriority w:val="99"/>
    <w:rsid w:val="006428B9"/>
    <w:pPr>
      <w:widowControl w:val="0"/>
      <w:shd w:val="clear" w:color="auto" w:fill="FFFFFF"/>
      <w:spacing w:before="1380" w:after="60" w:line="240" w:lineRule="atLeast"/>
      <w:ind w:hanging="360"/>
    </w:pPr>
    <w:rPr>
      <w:sz w:val="23"/>
      <w:szCs w:val="23"/>
    </w:rPr>
  </w:style>
  <w:style w:type="paragraph" w:styleId="ab">
    <w:name w:val="List Paragraph"/>
    <w:basedOn w:val="a"/>
    <w:uiPriority w:val="34"/>
    <w:qFormat/>
    <w:rsid w:val="009E1F9B"/>
    <w:pPr>
      <w:ind w:left="720"/>
      <w:contextualSpacing/>
    </w:pPr>
  </w:style>
  <w:style w:type="paragraph" w:styleId="ac">
    <w:name w:val="Balloon Text"/>
    <w:basedOn w:val="a"/>
    <w:link w:val="ad"/>
    <w:uiPriority w:val="99"/>
    <w:semiHidden/>
    <w:unhideWhenUsed/>
    <w:rsid w:val="00602B50"/>
    <w:pPr>
      <w:spacing w:after="0" w:line="240" w:lineRule="auto"/>
    </w:pPr>
    <w:rPr>
      <w:rFonts w:ascii="Tahoma" w:hAnsi="Tahoma" w:cs="Tahoma"/>
      <w:sz w:val="16"/>
      <w:szCs w:val="16"/>
    </w:rPr>
  </w:style>
  <w:style w:type="character" w:customStyle="1" w:styleId="ad">
    <w:name w:val="Текст выноски Знак"/>
    <w:basedOn w:val="a1"/>
    <w:link w:val="ac"/>
    <w:uiPriority w:val="99"/>
    <w:semiHidden/>
    <w:rsid w:val="00602B50"/>
    <w:rPr>
      <w:rFonts w:ascii="Tahoma" w:hAnsi="Tahoma" w:cs="Tahoma"/>
      <w:sz w:val="16"/>
      <w:szCs w:val="16"/>
    </w:rPr>
  </w:style>
  <w:style w:type="paragraph" w:styleId="ae">
    <w:name w:val="header"/>
    <w:basedOn w:val="a"/>
    <w:link w:val="af"/>
    <w:uiPriority w:val="99"/>
    <w:unhideWhenUsed/>
    <w:rsid w:val="00A44170"/>
    <w:pPr>
      <w:tabs>
        <w:tab w:val="center" w:pos="4677"/>
        <w:tab w:val="right" w:pos="9355"/>
      </w:tabs>
      <w:spacing w:after="0" w:line="240" w:lineRule="auto"/>
    </w:pPr>
  </w:style>
  <w:style w:type="character" w:customStyle="1" w:styleId="af">
    <w:name w:val="Верхний колонтитул Знак"/>
    <w:basedOn w:val="a1"/>
    <w:link w:val="ae"/>
    <w:uiPriority w:val="99"/>
    <w:rsid w:val="00A44170"/>
  </w:style>
  <w:style w:type="paragraph" w:styleId="af0">
    <w:name w:val="footer"/>
    <w:basedOn w:val="a"/>
    <w:link w:val="af1"/>
    <w:uiPriority w:val="99"/>
    <w:unhideWhenUsed/>
    <w:rsid w:val="00A44170"/>
    <w:pPr>
      <w:tabs>
        <w:tab w:val="center" w:pos="4677"/>
        <w:tab w:val="right" w:pos="9355"/>
      </w:tabs>
      <w:spacing w:after="0" w:line="240" w:lineRule="auto"/>
    </w:pPr>
  </w:style>
  <w:style w:type="character" w:customStyle="1" w:styleId="af1">
    <w:name w:val="Нижний колонтитул Знак"/>
    <w:basedOn w:val="a1"/>
    <w:link w:val="af0"/>
    <w:uiPriority w:val="99"/>
    <w:rsid w:val="00A44170"/>
  </w:style>
  <w:style w:type="paragraph" w:styleId="af2">
    <w:name w:val="TOC Heading"/>
    <w:basedOn w:val="1"/>
    <w:next w:val="a"/>
    <w:uiPriority w:val="39"/>
    <w:unhideWhenUsed/>
    <w:qFormat/>
    <w:rsid w:val="002F73A7"/>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Cs w:val="28"/>
      <w:lang w:eastAsia="en-US"/>
    </w:rPr>
  </w:style>
  <w:style w:type="paragraph" w:styleId="11">
    <w:name w:val="toc 1"/>
    <w:basedOn w:val="a"/>
    <w:next w:val="a"/>
    <w:autoRedefine/>
    <w:uiPriority w:val="39"/>
    <w:unhideWhenUsed/>
    <w:rsid w:val="005A0476"/>
    <w:pPr>
      <w:spacing w:after="100"/>
    </w:pPr>
    <w:rPr>
      <w:rFonts w:eastAsia="Times New Roman"/>
      <w:sz w:val="28"/>
      <w:szCs w:val="28"/>
    </w:rPr>
  </w:style>
  <w:style w:type="paragraph" w:styleId="21">
    <w:name w:val="toc 2"/>
    <w:basedOn w:val="a"/>
    <w:next w:val="a"/>
    <w:autoRedefine/>
    <w:uiPriority w:val="39"/>
    <w:unhideWhenUsed/>
    <w:rsid w:val="00996E36"/>
    <w:pPr>
      <w:tabs>
        <w:tab w:val="right" w:leader="dot" w:pos="9345"/>
      </w:tabs>
      <w:spacing w:after="100"/>
      <w:ind w:left="220"/>
    </w:pPr>
    <w:rPr>
      <w:rFonts w:ascii="Times New Roman" w:hAnsi="Times New Roman" w:cs="Times New Roman"/>
      <w:noProof/>
      <w:color w:val="000000" w:themeColor="text1"/>
      <w:sz w:val="24"/>
      <w:szCs w:val="24"/>
    </w:rPr>
  </w:style>
  <w:style w:type="paragraph" w:styleId="31">
    <w:name w:val="toc 3"/>
    <w:basedOn w:val="a"/>
    <w:next w:val="a"/>
    <w:autoRedefine/>
    <w:uiPriority w:val="39"/>
    <w:unhideWhenUsed/>
    <w:rsid w:val="002F73A7"/>
    <w:pPr>
      <w:spacing w:after="100"/>
      <w:ind w:left="440"/>
    </w:pPr>
  </w:style>
  <w:style w:type="paragraph" w:customStyle="1" w:styleId="headertext">
    <w:name w:val="headertext"/>
    <w:basedOn w:val="a"/>
    <w:rsid w:val="00817452"/>
    <w:pPr>
      <w:spacing w:before="100" w:beforeAutospacing="1" w:after="100" w:afterAutospacing="1" w:line="240" w:lineRule="auto"/>
    </w:pPr>
    <w:rPr>
      <w:rFonts w:ascii="Times New Roman" w:eastAsia="Times New Roman" w:hAnsi="Times New Roman" w:cs="Times New Roman"/>
      <w:sz w:val="24"/>
      <w:szCs w:val="24"/>
    </w:rPr>
  </w:style>
  <w:style w:type="table" w:styleId="af3">
    <w:name w:val="Table Grid"/>
    <w:basedOn w:val="a2"/>
    <w:uiPriority w:val="59"/>
    <w:rsid w:val="00067E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1"/>
    <w:uiPriority w:val="99"/>
    <w:semiHidden/>
    <w:unhideWhenUsed/>
    <w:rsid w:val="00E33586"/>
    <w:rPr>
      <w:color w:val="605E5C"/>
      <w:shd w:val="clear" w:color="auto" w:fill="E1DFDD"/>
    </w:rPr>
  </w:style>
  <w:style w:type="character" w:customStyle="1" w:styleId="apple-style-span">
    <w:name w:val="apple-style-span"/>
    <w:basedOn w:val="a1"/>
    <w:rsid w:val="0088323C"/>
  </w:style>
  <w:style w:type="paragraph" w:styleId="af4">
    <w:name w:val="annotation text"/>
    <w:basedOn w:val="a"/>
    <w:link w:val="af5"/>
    <w:uiPriority w:val="99"/>
    <w:semiHidden/>
    <w:unhideWhenUsed/>
    <w:rsid w:val="0062523F"/>
    <w:pPr>
      <w:spacing w:line="240" w:lineRule="auto"/>
    </w:pPr>
    <w:rPr>
      <w:sz w:val="20"/>
      <w:szCs w:val="20"/>
    </w:rPr>
  </w:style>
  <w:style w:type="character" w:customStyle="1" w:styleId="af5">
    <w:name w:val="Текст примечания Знак"/>
    <w:basedOn w:val="a1"/>
    <w:link w:val="af4"/>
    <w:uiPriority w:val="99"/>
    <w:semiHidden/>
    <w:rsid w:val="0062523F"/>
    <w:rPr>
      <w:sz w:val="20"/>
      <w:szCs w:val="20"/>
    </w:rPr>
  </w:style>
  <w:style w:type="paragraph" w:styleId="af6">
    <w:name w:val="annotation subject"/>
    <w:basedOn w:val="af4"/>
    <w:next w:val="af4"/>
    <w:link w:val="af7"/>
    <w:uiPriority w:val="99"/>
    <w:semiHidden/>
    <w:unhideWhenUsed/>
    <w:rsid w:val="0062523F"/>
    <w:rPr>
      <w:rFonts w:ascii="Calibri" w:eastAsia="Times New Roman" w:hAnsi="Calibri" w:cs="Times New Roman"/>
      <w:b/>
      <w:bCs/>
    </w:rPr>
  </w:style>
  <w:style w:type="character" w:customStyle="1" w:styleId="af7">
    <w:name w:val="Тема примечания Знак"/>
    <w:basedOn w:val="af5"/>
    <w:link w:val="af6"/>
    <w:uiPriority w:val="99"/>
    <w:semiHidden/>
    <w:rsid w:val="0062523F"/>
    <w:rPr>
      <w:rFonts w:ascii="Calibri" w:eastAsia="Times New Roman"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3923">
      <w:bodyDiv w:val="1"/>
      <w:marLeft w:val="0"/>
      <w:marRight w:val="0"/>
      <w:marTop w:val="0"/>
      <w:marBottom w:val="0"/>
      <w:divBdr>
        <w:top w:val="none" w:sz="0" w:space="0" w:color="auto"/>
        <w:left w:val="none" w:sz="0" w:space="0" w:color="auto"/>
        <w:bottom w:val="none" w:sz="0" w:space="0" w:color="auto"/>
        <w:right w:val="none" w:sz="0" w:space="0" w:color="auto"/>
      </w:divBdr>
    </w:div>
    <w:div w:id="33779165">
      <w:bodyDiv w:val="1"/>
      <w:marLeft w:val="0"/>
      <w:marRight w:val="0"/>
      <w:marTop w:val="0"/>
      <w:marBottom w:val="0"/>
      <w:divBdr>
        <w:top w:val="none" w:sz="0" w:space="0" w:color="auto"/>
        <w:left w:val="none" w:sz="0" w:space="0" w:color="auto"/>
        <w:bottom w:val="none" w:sz="0" w:space="0" w:color="auto"/>
        <w:right w:val="none" w:sz="0" w:space="0" w:color="auto"/>
      </w:divBdr>
      <w:divsChild>
        <w:div w:id="2045059796">
          <w:marLeft w:val="0"/>
          <w:marRight w:val="0"/>
          <w:marTop w:val="0"/>
          <w:marBottom w:val="120"/>
          <w:divBdr>
            <w:top w:val="none" w:sz="0" w:space="0" w:color="auto"/>
            <w:left w:val="none" w:sz="0" w:space="0" w:color="auto"/>
            <w:bottom w:val="none" w:sz="0" w:space="0" w:color="auto"/>
            <w:right w:val="none" w:sz="0" w:space="0" w:color="auto"/>
          </w:divBdr>
        </w:div>
        <w:div w:id="1374236025">
          <w:marLeft w:val="0"/>
          <w:marRight w:val="0"/>
          <w:marTop w:val="0"/>
          <w:marBottom w:val="120"/>
          <w:divBdr>
            <w:top w:val="none" w:sz="0" w:space="0" w:color="auto"/>
            <w:left w:val="none" w:sz="0" w:space="0" w:color="auto"/>
            <w:bottom w:val="none" w:sz="0" w:space="0" w:color="auto"/>
            <w:right w:val="none" w:sz="0" w:space="0" w:color="auto"/>
          </w:divBdr>
        </w:div>
        <w:div w:id="389772309">
          <w:marLeft w:val="0"/>
          <w:marRight w:val="0"/>
          <w:marTop w:val="0"/>
          <w:marBottom w:val="120"/>
          <w:divBdr>
            <w:top w:val="none" w:sz="0" w:space="0" w:color="auto"/>
            <w:left w:val="none" w:sz="0" w:space="0" w:color="auto"/>
            <w:bottom w:val="none" w:sz="0" w:space="0" w:color="auto"/>
            <w:right w:val="none" w:sz="0" w:space="0" w:color="auto"/>
          </w:divBdr>
        </w:div>
      </w:divsChild>
    </w:div>
    <w:div w:id="38483506">
      <w:bodyDiv w:val="1"/>
      <w:marLeft w:val="0"/>
      <w:marRight w:val="0"/>
      <w:marTop w:val="0"/>
      <w:marBottom w:val="0"/>
      <w:divBdr>
        <w:top w:val="none" w:sz="0" w:space="0" w:color="auto"/>
        <w:left w:val="none" w:sz="0" w:space="0" w:color="auto"/>
        <w:bottom w:val="none" w:sz="0" w:space="0" w:color="auto"/>
        <w:right w:val="none" w:sz="0" w:space="0" w:color="auto"/>
      </w:divBdr>
    </w:div>
    <w:div w:id="53235252">
      <w:bodyDiv w:val="1"/>
      <w:marLeft w:val="0"/>
      <w:marRight w:val="0"/>
      <w:marTop w:val="0"/>
      <w:marBottom w:val="0"/>
      <w:divBdr>
        <w:top w:val="none" w:sz="0" w:space="0" w:color="auto"/>
        <w:left w:val="none" w:sz="0" w:space="0" w:color="auto"/>
        <w:bottom w:val="none" w:sz="0" w:space="0" w:color="auto"/>
        <w:right w:val="none" w:sz="0" w:space="0" w:color="auto"/>
      </w:divBdr>
      <w:divsChild>
        <w:div w:id="584605586">
          <w:marLeft w:val="0"/>
          <w:marRight w:val="0"/>
          <w:marTop w:val="0"/>
          <w:marBottom w:val="0"/>
          <w:divBdr>
            <w:top w:val="none" w:sz="0" w:space="0" w:color="auto"/>
            <w:left w:val="none" w:sz="0" w:space="0" w:color="auto"/>
            <w:bottom w:val="none" w:sz="0" w:space="0" w:color="auto"/>
            <w:right w:val="none" w:sz="0" w:space="0" w:color="auto"/>
          </w:divBdr>
        </w:div>
      </w:divsChild>
    </w:div>
    <w:div w:id="62871489">
      <w:bodyDiv w:val="1"/>
      <w:marLeft w:val="0"/>
      <w:marRight w:val="0"/>
      <w:marTop w:val="0"/>
      <w:marBottom w:val="0"/>
      <w:divBdr>
        <w:top w:val="none" w:sz="0" w:space="0" w:color="auto"/>
        <w:left w:val="none" w:sz="0" w:space="0" w:color="auto"/>
        <w:bottom w:val="none" w:sz="0" w:space="0" w:color="auto"/>
        <w:right w:val="none" w:sz="0" w:space="0" w:color="auto"/>
      </w:divBdr>
      <w:divsChild>
        <w:div w:id="2025738982">
          <w:marLeft w:val="0"/>
          <w:marRight w:val="0"/>
          <w:marTop w:val="0"/>
          <w:marBottom w:val="120"/>
          <w:divBdr>
            <w:top w:val="none" w:sz="0" w:space="0" w:color="auto"/>
            <w:left w:val="none" w:sz="0" w:space="0" w:color="auto"/>
            <w:bottom w:val="none" w:sz="0" w:space="0" w:color="auto"/>
            <w:right w:val="none" w:sz="0" w:space="0" w:color="auto"/>
          </w:divBdr>
        </w:div>
        <w:div w:id="2108580546">
          <w:marLeft w:val="0"/>
          <w:marRight w:val="0"/>
          <w:marTop w:val="0"/>
          <w:marBottom w:val="120"/>
          <w:divBdr>
            <w:top w:val="none" w:sz="0" w:space="0" w:color="auto"/>
            <w:left w:val="none" w:sz="0" w:space="0" w:color="auto"/>
            <w:bottom w:val="none" w:sz="0" w:space="0" w:color="auto"/>
            <w:right w:val="none" w:sz="0" w:space="0" w:color="auto"/>
          </w:divBdr>
        </w:div>
        <w:div w:id="1598714518">
          <w:marLeft w:val="0"/>
          <w:marRight w:val="0"/>
          <w:marTop w:val="0"/>
          <w:marBottom w:val="120"/>
          <w:divBdr>
            <w:top w:val="none" w:sz="0" w:space="0" w:color="auto"/>
            <w:left w:val="none" w:sz="0" w:space="0" w:color="auto"/>
            <w:bottom w:val="none" w:sz="0" w:space="0" w:color="auto"/>
            <w:right w:val="none" w:sz="0" w:space="0" w:color="auto"/>
          </w:divBdr>
        </w:div>
      </w:divsChild>
    </w:div>
    <w:div w:id="83848030">
      <w:bodyDiv w:val="1"/>
      <w:marLeft w:val="0"/>
      <w:marRight w:val="0"/>
      <w:marTop w:val="0"/>
      <w:marBottom w:val="0"/>
      <w:divBdr>
        <w:top w:val="none" w:sz="0" w:space="0" w:color="auto"/>
        <w:left w:val="none" w:sz="0" w:space="0" w:color="auto"/>
        <w:bottom w:val="none" w:sz="0" w:space="0" w:color="auto"/>
        <w:right w:val="none" w:sz="0" w:space="0" w:color="auto"/>
      </w:divBdr>
    </w:div>
    <w:div w:id="97452220">
      <w:bodyDiv w:val="1"/>
      <w:marLeft w:val="0"/>
      <w:marRight w:val="0"/>
      <w:marTop w:val="0"/>
      <w:marBottom w:val="0"/>
      <w:divBdr>
        <w:top w:val="none" w:sz="0" w:space="0" w:color="auto"/>
        <w:left w:val="none" w:sz="0" w:space="0" w:color="auto"/>
        <w:bottom w:val="none" w:sz="0" w:space="0" w:color="auto"/>
        <w:right w:val="none" w:sz="0" w:space="0" w:color="auto"/>
      </w:divBdr>
    </w:div>
    <w:div w:id="124585984">
      <w:bodyDiv w:val="1"/>
      <w:marLeft w:val="0"/>
      <w:marRight w:val="0"/>
      <w:marTop w:val="0"/>
      <w:marBottom w:val="0"/>
      <w:divBdr>
        <w:top w:val="none" w:sz="0" w:space="0" w:color="auto"/>
        <w:left w:val="none" w:sz="0" w:space="0" w:color="auto"/>
        <w:bottom w:val="none" w:sz="0" w:space="0" w:color="auto"/>
        <w:right w:val="none" w:sz="0" w:space="0" w:color="auto"/>
      </w:divBdr>
      <w:divsChild>
        <w:div w:id="1659651274">
          <w:marLeft w:val="0"/>
          <w:marRight w:val="0"/>
          <w:marTop w:val="255"/>
          <w:marBottom w:val="0"/>
          <w:divBdr>
            <w:top w:val="none" w:sz="0" w:space="0" w:color="auto"/>
            <w:left w:val="none" w:sz="0" w:space="0" w:color="auto"/>
            <w:bottom w:val="none" w:sz="0" w:space="0" w:color="auto"/>
            <w:right w:val="none" w:sz="0" w:space="0" w:color="auto"/>
          </w:divBdr>
          <w:divsChild>
            <w:div w:id="56819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15606">
      <w:bodyDiv w:val="1"/>
      <w:marLeft w:val="0"/>
      <w:marRight w:val="0"/>
      <w:marTop w:val="0"/>
      <w:marBottom w:val="0"/>
      <w:divBdr>
        <w:top w:val="none" w:sz="0" w:space="0" w:color="auto"/>
        <w:left w:val="none" w:sz="0" w:space="0" w:color="auto"/>
        <w:bottom w:val="none" w:sz="0" w:space="0" w:color="auto"/>
        <w:right w:val="none" w:sz="0" w:space="0" w:color="auto"/>
      </w:divBdr>
    </w:div>
    <w:div w:id="142629280">
      <w:bodyDiv w:val="1"/>
      <w:marLeft w:val="0"/>
      <w:marRight w:val="0"/>
      <w:marTop w:val="0"/>
      <w:marBottom w:val="0"/>
      <w:divBdr>
        <w:top w:val="none" w:sz="0" w:space="0" w:color="auto"/>
        <w:left w:val="none" w:sz="0" w:space="0" w:color="auto"/>
        <w:bottom w:val="none" w:sz="0" w:space="0" w:color="auto"/>
        <w:right w:val="none" w:sz="0" w:space="0" w:color="auto"/>
      </w:divBdr>
      <w:divsChild>
        <w:div w:id="225578895">
          <w:marLeft w:val="0"/>
          <w:marRight w:val="0"/>
          <w:marTop w:val="0"/>
          <w:marBottom w:val="120"/>
          <w:divBdr>
            <w:top w:val="none" w:sz="0" w:space="0" w:color="auto"/>
            <w:left w:val="none" w:sz="0" w:space="0" w:color="auto"/>
            <w:bottom w:val="none" w:sz="0" w:space="0" w:color="auto"/>
            <w:right w:val="none" w:sz="0" w:space="0" w:color="auto"/>
          </w:divBdr>
        </w:div>
        <w:div w:id="1554349830">
          <w:marLeft w:val="0"/>
          <w:marRight w:val="0"/>
          <w:marTop w:val="0"/>
          <w:marBottom w:val="120"/>
          <w:divBdr>
            <w:top w:val="none" w:sz="0" w:space="0" w:color="auto"/>
            <w:left w:val="none" w:sz="0" w:space="0" w:color="auto"/>
            <w:bottom w:val="none" w:sz="0" w:space="0" w:color="auto"/>
            <w:right w:val="none" w:sz="0" w:space="0" w:color="auto"/>
          </w:divBdr>
        </w:div>
      </w:divsChild>
    </w:div>
    <w:div w:id="182206143">
      <w:bodyDiv w:val="1"/>
      <w:marLeft w:val="0"/>
      <w:marRight w:val="0"/>
      <w:marTop w:val="0"/>
      <w:marBottom w:val="0"/>
      <w:divBdr>
        <w:top w:val="none" w:sz="0" w:space="0" w:color="auto"/>
        <w:left w:val="none" w:sz="0" w:space="0" w:color="auto"/>
        <w:bottom w:val="none" w:sz="0" w:space="0" w:color="auto"/>
        <w:right w:val="none" w:sz="0" w:space="0" w:color="auto"/>
      </w:divBdr>
    </w:div>
    <w:div w:id="198475418">
      <w:bodyDiv w:val="1"/>
      <w:marLeft w:val="0"/>
      <w:marRight w:val="0"/>
      <w:marTop w:val="0"/>
      <w:marBottom w:val="0"/>
      <w:divBdr>
        <w:top w:val="none" w:sz="0" w:space="0" w:color="auto"/>
        <w:left w:val="none" w:sz="0" w:space="0" w:color="auto"/>
        <w:bottom w:val="none" w:sz="0" w:space="0" w:color="auto"/>
        <w:right w:val="none" w:sz="0" w:space="0" w:color="auto"/>
      </w:divBdr>
    </w:div>
    <w:div w:id="209147720">
      <w:bodyDiv w:val="1"/>
      <w:marLeft w:val="0"/>
      <w:marRight w:val="0"/>
      <w:marTop w:val="0"/>
      <w:marBottom w:val="0"/>
      <w:divBdr>
        <w:top w:val="none" w:sz="0" w:space="0" w:color="auto"/>
        <w:left w:val="none" w:sz="0" w:space="0" w:color="auto"/>
        <w:bottom w:val="none" w:sz="0" w:space="0" w:color="auto"/>
        <w:right w:val="none" w:sz="0" w:space="0" w:color="auto"/>
      </w:divBdr>
      <w:divsChild>
        <w:div w:id="1128160993">
          <w:marLeft w:val="0"/>
          <w:marRight w:val="0"/>
          <w:marTop w:val="255"/>
          <w:marBottom w:val="0"/>
          <w:divBdr>
            <w:top w:val="none" w:sz="0" w:space="0" w:color="auto"/>
            <w:left w:val="none" w:sz="0" w:space="0" w:color="auto"/>
            <w:bottom w:val="none" w:sz="0" w:space="0" w:color="auto"/>
            <w:right w:val="none" w:sz="0" w:space="0" w:color="auto"/>
          </w:divBdr>
          <w:divsChild>
            <w:div w:id="12335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806777">
      <w:bodyDiv w:val="1"/>
      <w:marLeft w:val="0"/>
      <w:marRight w:val="0"/>
      <w:marTop w:val="0"/>
      <w:marBottom w:val="0"/>
      <w:divBdr>
        <w:top w:val="none" w:sz="0" w:space="0" w:color="auto"/>
        <w:left w:val="none" w:sz="0" w:space="0" w:color="auto"/>
        <w:bottom w:val="none" w:sz="0" w:space="0" w:color="auto"/>
        <w:right w:val="none" w:sz="0" w:space="0" w:color="auto"/>
      </w:divBdr>
    </w:div>
    <w:div w:id="246964439">
      <w:bodyDiv w:val="1"/>
      <w:marLeft w:val="0"/>
      <w:marRight w:val="0"/>
      <w:marTop w:val="0"/>
      <w:marBottom w:val="0"/>
      <w:divBdr>
        <w:top w:val="none" w:sz="0" w:space="0" w:color="auto"/>
        <w:left w:val="none" w:sz="0" w:space="0" w:color="auto"/>
        <w:bottom w:val="none" w:sz="0" w:space="0" w:color="auto"/>
        <w:right w:val="none" w:sz="0" w:space="0" w:color="auto"/>
      </w:divBdr>
    </w:div>
    <w:div w:id="278411821">
      <w:bodyDiv w:val="1"/>
      <w:marLeft w:val="0"/>
      <w:marRight w:val="0"/>
      <w:marTop w:val="0"/>
      <w:marBottom w:val="0"/>
      <w:divBdr>
        <w:top w:val="none" w:sz="0" w:space="0" w:color="auto"/>
        <w:left w:val="none" w:sz="0" w:space="0" w:color="auto"/>
        <w:bottom w:val="none" w:sz="0" w:space="0" w:color="auto"/>
        <w:right w:val="none" w:sz="0" w:space="0" w:color="auto"/>
      </w:divBdr>
    </w:div>
    <w:div w:id="312224725">
      <w:bodyDiv w:val="1"/>
      <w:marLeft w:val="0"/>
      <w:marRight w:val="0"/>
      <w:marTop w:val="0"/>
      <w:marBottom w:val="0"/>
      <w:divBdr>
        <w:top w:val="none" w:sz="0" w:space="0" w:color="auto"/>
        <w:left w:val="none" w:sz="0" w:space="0" w:color="auto"/>
        <w:bottom w:val="none" w:sz="0" w:space="0" w:color="auto"/>
        <w:right w:val="none" w:sz="0" w:space="0" w:color="auto"/>
      </w:divBdr>
    </w:div>
    <w:div w:id="350491484">
      <w:bodyDiv w:val="1"/>
      <w:marLeft w:val="0"/>
      <w:marRight w:val="0"/>
      <w:marTop w:val="0"/>
      <w:marBottom w:val="0"/>
      <w:divBdr>
        <w:top w:val="none" w:sz="0" w:space="0" w:color="auto"/>
        <w:left w:val="none" w:sz="0" w:space="0" w:color="auto"/>
        <w:bottom w:val="none" w:sz="0" w:space="0" w:color="auto"/>
        <w:right w:val="none" w:sz="0" w:space="0" w:color="auto"/>
      </w:divBdr>
    </w:div>
    <w:div w:id="388847214">
      <w:bodyDiv w:val="1"/>
      <w:marLeft w:val="0"/>
      <w:marRight w:val="0"/>
      <w:marTop w:val="0"/>
      <w:marBottom w:val="0"/>
      <w:divBdr>
        <w:top w:val="none" w:sz="0" w:space="0" w:color="auto"/>
        <w:left w:val="none" w:sz="0" w:space="0" w:color="auto"/>
        <w:bottom w:val="none" w:sz="0" w:space="0" w:color="auto"/>
        <w:right w:val="none" w:sz="0" w:space="0" w:color="auto"/>
      </w:divBdr>
      <w:divsChild>
        <w:div w:id="2146963777">
          <w:marLeft w:val="0"/>
          <w:marRight w:val="0"/>
          <w:marTop w:val="0"/>
          <w:marBottom w:val="120"/>
          <w:divBdr>
            <w:top w:val="none" w:sz="0" w:space="0" w:color="auto"/>
            <w:left w:val="none" w:sz="0" w:space="0" w:color="auto"/>
            <w:bottom w:val="none" w:sz="0" w:space="0" w:color="auto"/>
            <w:right w:val="none" w:sz="0" w:space="0" w:color="auto"/>
          </w:divBdr>
        </w:div>
        <w:div w:id="2016685233">
          <w:marLeft w:val="0"/>
          <w:marRight w:val="0"/>
          <w:marTop w:val="0"/>
          <w:marBottom w:val="120"/>
          <w:divBdr>
            <w:top w:val="none" w:sz="0" w:space="0" w:color="auto"/>
            <w:left w:val="none" w:sz="0" w:space="0" w:color="auto"/>
            <w:bottom w:val="none" w:sz="0" w:space="0" w:color="auto"/>
            <w:right w:val="none" w:sz="0" w:space="0" w:color="auto"/>
          </w:divBdr>
        </w:div>
        <w:div w:id="356927600">
          <w:marLeft w:val="0"/>
          <w:marRight w:val="0"/>
          <w:marTop w:val="0"/>
          <w:marBottom w:val="120"/>
          <w:divBdr>
            <w:top w:val="none" w:sz="0" w:space="0" w:color="auto"/>
            <w:left w:val="none" w:sz="0" w:space="0" w:color="auto"/>
            <w:bottom w:val="none" w:sz="0" w:space="0" w:color="auto"/>
            <w:right w:val="none" w:sz="0" w:space="0" w:color="auto"/>
          </w:divBdr>
        </w:div>
      </w:divsChild>
    </w:div>
    <w:div w:id="402260894">
      <w:bodyDiv w:val="1"/>
      <w:marLeft w:val="0"/>
      <w:marRight w:val="0"/>
      <w:marTop w:val="0"/>
      <w:marBottom w:val="0"/>
      <w:divBdr>
        <w:top w:val="none" w:sz="0" w:space="0" w:color="auto"/>
        <w:left w:val="none" w:sz="0" w:space="0" w:color="auto"/>
        <w:bottom w:val="none" w:sz="0" w:space="0" w:color="auto"/>
        <w:right w:val="none" w:sz="0" w:space="0" w:color="auto"/>
      </w:divBdr>
      <w:divsChild>
        <w:div w:id="726760928">
          <w:marLeft w:val="0"/>
          <w:marRight w:val="0"/>
          <w:marTop w:val="0"/>
          <w:marBottom w:val="0"/>
          <w:divBdr>
            <w:top w:val="none" w:sz="0" w:space="0" w:color="auto"/>
            <w:left w:val="none" w:sz="0" w:space="0" w:color="auto"/>
            <w:bottom w:val="none" w:sz="0" w:space="0" w:color="auto"/>
            <w:right w:val="none" w:sz="0" w:space="0" w:color="auto"/>
          </w:divBdr>
          <w:divsChild>
            <w:div w:id="1137533863">
              <w:marLeft w:val="0"/>
              <w:marRight w:val="0"/>
              <w:marTop w:val="0"/>
              <w:marBottom w:val="0"/>
              <w:divBdr>
                <w:top w:val="none" w:sz="0" w:space="0" w:color="auto"/>
                <w:left w:val="none" w:sz="0" w:space="0" w:color="auto"/>
                <w:bottom w:val="none" w:sz="0" w:space="0" w:color="auto"/>
                <w:right w:val="none" w:sz="0" w:space="0" w:color="auto"/>
              </w:divBdr>
              <w:divsChild>
                <w:div w:id="209610635">
                  <w:marLeft w:val="0"/>
                  <w:marRight w:val="0"/>
                  <w:marTop w:val="0"/>
                  <w:marBottom w:val="0"/>
                  <w:divBdr>
                    <w:top w:val="none" w:sz="0" w:space="0" w:color="auto"/>
                    <w:left w:val="none" w:sz="0" w:space="0" w:color="auto"/>
                    <w:bottom w:val="none" w:sz="0" w:space="0" w:color="auto"/>
                    <w:right w:val="none" w:sz="0" w:space="0" w:color="auto"/>
                  </w:divBdr>
                </w:div>
                <w:div w:id="991563542">
                  <w:marLeft w:val="0"/>
                  <w:marRight w:val="0"/>
                  <w:marTop w:val="0"/>
                  <w:marBottom w:val="0"/>
                  <w:divBdr>
                    <w:top w:val="none" w:sz="0" w:space="0" w:color="auto"/>
                    <w:left w:val="none" w:sz="0" w:space="0" w:color="auto"/>
                    <w:bottom w:val="none" w:sz="0" w:space="0" w:color="auto"/>
                    <w:right w:val="none" w:sz="0" w:space="0" w:color="auto"/>
                  </w:divBdr>
                  <w:divsChild>
                    <w:div w:id="1180658594">
                      <w:marLeft w:val="0"/>
                      <w:marRight w:val="0"/>
                      <w:marTop w:val="0"/>
                      <w:marBottom w:val="0"/>
                      <w:divBdr>
                        <w:top w:val="none" w:sz="0" w:space="0" w:color="auto"/>
                        <w:left w:val="none" w:sz="0" w:space="0" w:color="auto"/>
                        <w:bottom w:val="none" w:sz="0" w:space="0" w:color="auto"/>
                        <w:right w:val="none" w:sz="0" w:space="0" w:color="auto"/>
                      </w:divBdr>
                      <w:divsChild>
                        <w:div w:id="2003728080">
                          <w:marLeft w:val="0"/>
                          <w:marRight w:val="0"/>
                          <w:marTop w:val="0"/>
                          <w:marBottom w:val="0"/>
                          <w:divBdr>
                            <w:top w:val="none" w:sz="0" w:space="0" w:color="auto"/>
                            <w:left w:val="none" w:sz="0" w:space="0" w:color="auto"/>
                            <w:bottom w:val="none" w:sz="0" w:space="0" w:color="auto"/>
                            <w:right w:val="none" w:sz="0" w:space="0" w:color="auto"/>
                          </w:divBdr>
                          <w:divsChild>
                            <w:div w:id="1887254860">
                              <w:marLeft w:val="0"/>
                              <w:marRight w:val="0"/>
                              <w:marTop w:val="0"/>
                              <w:marBottom w:val="0"/>
                              <w:divBdr>
                                <w:top w:val="none" w:sz="0" w:space="0" w:color="auto"/>
                                <w:left w:val="none" w:sz="0" w:space="0" w:color="auto"/>
                                <w:bottom w:val="none" w:sz="0" w:space="0" w:color="auto"/>
                                <w:right w:val="none" w:sz="0" w:space="0" w:color="auto"/>
                              </w:divBdr>
                            </w:div>
                            <w:div w:id="1050110200">
                              <w:marLeft w:val="0"/>
                              <w:marRight w:val="0"/>
                              <w:marTop w:val="0"/>
                              <w:marBottom w:val="0"/>
                              <w:divBdr>
                                <w:top w:val="none" w:sz="0" w:space="0" w:color="auto"/>
                                <w:left w:val="none" w:sz="0" w:space="0" w:color="auto"/>
                                <w:bottom w:val="none" w:sz="0" w:space="0" w:color="auto"/>
                                <w:right w:val="none" w:sz="0" w:space="0" w:color="auto"/>
                              </w:divBdr>
                            </w:div>
                            <w:div w:id="233708354">
                              <w:marLeft w:val="0"/>
                              <w:marRight w:val="0"/>
                              <w:marTop w:val="0"/>
                              <w:marBottom w:val="0"/>
                              <w:divBdr>
                                <w:top w:val="none" w:sz="0" w:space="0" w:color="auto"/>
                                <w:left w:val="none" w:sz="0" w:space="0" w:color="auto"/>
                                <w:bottom w:val="none" w:sz="0" w:space="0" w:color="auto"/>
                                <w:right w:val="none" w:sz="0" w:space="0" w:color="auto"/>
                              </w:divBdr>
                            </w:div>
                            <w:div w:id="1080257185">
                              <w:marLeft w:val="0"/>
                              <w:marRight w:val="0"/>
                              <w:marTop w:val="0"/>
                              <w:marBottom w:val="0"/>
                              <w:divBdr>
                                <w:top w:val="none" w:sz="0" w:space="0" w:color="auto"/>
                                <w:left w:val="none" w:sz="0" w:space="0" w:color="auto"/>
                                <w:bottom w:val="none" w:sz="0" w:space="0" w:color="auto"/>
                                <w:right w:val="none" w:sz="0" w:space="0" w:color="auto"/>
                              </w:divBdr>
                            </w:div>
                            <w:div w:id="1158810725">
                              <w:marLeft w:val="0"/>
                              <w:marRight w:val="0"/>
                              <w:marTop w:val="0"/>
                              <w:marBottom w:val="0"/>
                              <w:divBdr>
                                <w:top w:val="none" w:sz="0" w:space="0" w:color="auto"/>
                                <w:left w:val="none" w:sz="0" w:space="0" w:color="auto"/>
                                <w:bottom w:val="none" w:sz="0" w:space="0" w:color="auto"/>
                                <w:right w:val="none" w:sz="0" w:space="0" w:color="auto"/>
                              </w:divBdr>
                            </w:div>
                            <w:div w:id="163594272">
                              <w:marLeft w:val="0"/>
                              <w:marRight w:val="0"/>
                              <w:marTop w:val="0"/>
                              <w:marBottom w:val="0"/>
                              <w:divBdr>
                                <w:top w:val="none" w:sz="0" w:space="0" w:color="auto"/>
                                <w:left w:val="none" w:sz="0" w:space="0" w:color="auto"/>
                                <w:bottom w:val="none" w:sz="0" w:space="0" w:color="auto"/>
                                <w:right w:val="none" w:sz="0" w:space="0" w:color="auto"/>
                              </w:divBdr>
                            </w:div>
                            <w:div w:id="747504806">
                              <w:marLeft w:val="0"/>
                              <w:marRight w:val="0"/>
                              <w:marTop w:val="0"/>
                              <w:marBottom w:val="0"/>
                              <w:divBdr>
                                <w:top w:val="none" w:sz="0" w:space="0" w:color="auto"/>
                                <w:left w:val="none" w:sz="0" w:space="0" w:color="auto"/>
                                <w:bottom w:val="none" w:sz="0" w:space="0" w:color="auto"/>
                                <w:right w:val="none" w:sz="0" w:space="0" w:color="auto"/>
                              </w:divBdr>
                            </w:div>
                            <w:div w:id="1565532157">
                              <w:marLeft w:val="0"/>
                              <w:marRight w:val="0"/>
                              <w:marTop w:val="0"/>
                              <w:marBottom w:val="0"/>
                              <w:divBdr>
                                <w:top w:val="none" w:sz="0" w:space="0" w:color="auto"/>
                                <w:left w:val="none" w:sz="0" w:space="0" w:color="auto"/>
                                <w:bottom w:val="none" w:sz="0" w:space="0" w:color="auto"/>
                                <w:right w:val="none" w:sz="0" w:space="0" w:color="auto"/>
                              </w:divBdr>
                            </w:div>
                            <w:div w:id="1307934397">
                              <w:marLeft w:val="0"/>
                              <w:marRight w:val="0"/>
                              <w:marTop w:val="0"/>
                              <w:marBottom w:val="0"/>
                              <w:divBdr>
                                <w:top w:val="none" w:sz="0" w:space="0" w:color="auto"/>
                                <w:left w:val="none" w:sz="0" w:space="0" w:color="auto"/>
                                <w:bottom w:val="none" w:sz="0" w:space="0" w:color="auto"/>
                                <w:right w:val="none" w:sz="0" w:space="0" w:color="auto"/>
                              </w:divBdr>
                            </w:div>
                            <w:div w:id="1275985928">
                              <w:marLeft w:val="0"/>
                              <w:marRight w:val="0"/>
                              <w:marTop w:val="0"/>
                              <w:marBottom w:val="0"/>
                              <w:divBdr>
                                <w:top w:val="none" w:sz="0" w:space="0" w:color="auto"/>
                                <w:left w:val="none" w:sz="0" w:space="0" w:color="auto"/>
                                <w:bottom w:val="none" w:sz="0" w:space="0" w:color="auto"/>
                                <w:right w:val="none" w:sz="0" w:space="0" w:color="auto"/>
                              </w:divBdr>
                            </w:div>
                            <w:div w:id="1021857747">
                              <w:marLeft w:val="0"/>
                              <w:marRight w:val="0"/>
                              <w:marTop w:val="0"/>
                              <w:marBottom w:val="0"/>
                              <w:divBdr>
                                <w:top w:val="none" w:sz="0" w:space="0" w:color="auto"/>
                                <w:left w:val="none" w:sz="0" w:space="0" w:color="auto"/>
                                <w:bottom w:val="none" w:sz="0" w:space="0" w:color="auto"/>
                                <w:right w:val="none" w:sz="0" w:space="0" w:color="auto"/>
                              </w:divBdr>
                            </w:div>
                            <w:div w:id="40248695">
                              <w:marLeft w:val="0"/>
                              <w:marRight w:val="0"/>
                              <w:marTop w:val="0"/>
                              <w:marBottom w:val="0"/>
                              <w:divBdr>
                                <w:top w:val="none" w:sz="0" w:space="0" w:color="auto"/>
                                <w:left w:val="none" w:sz="0" w:space="0" w:color="auto"/>
                                <w:bottom w:val="none" w:sz="0" w:space="0" w:color="auto"/>
                                <w:right w:val="none" w:sz="0" w:space="0" w:color="auto"/>
                              </w:divBdr>
                            </w:div>
                            <w:div w:id="1457525486">
                              <w:marLeft w:val="0"/>
                              <w:marRight w:val="0"/>
                              <w:marTop w:val="0"/>
                              <w:marBottom w:val="0"/>
                              <w:divBdr>
                                <w:top w:val="none" w:sz="0" w:space="0" w:color="auto"/>
                                <w:left w:val="none" w:sz="0" w:space="0" w:color="auto"/>
                                <w:bottom w:val="none" w:sz="0" w:space="0" w:color="auto"/>
                                <w:right w:val="none" w:sz="0" w:space="0" w:color="auto"/>
                              </w:divBdr>
                            </w:div>
                            <w:div w:id="887958759">
                              <w:marLeft w:val="0"/>
                              <w:marRight w:val="0"/>
                              <w:marTop w:val="0"/>
                              <w:marBottom w:val="0"/>
                              <w:divBdr>
                                <w:top w:val="none" w:sz="0" w:space="0" w:color="auto"/>
                                <w:left w:val="none" w:sz="0" w:space="0" w:color="auto"/>
                                <w:bottom w:val="none" w:sz="0" w:space="0" w:color="auto"/>
                                <w:right w:val="none" w:sz="0" w:space="0" w:color="auto"/>
                              </w:divBdr>
                            </w:div>
                            <w:div w:id="958416713">
                              <w:marLeft w:val="0"/>
                              <w:marRight w:val="0"/>
                              <w:marTop w:val="0"/>
                              <w:marBottom w:val="0"/>
                              <w:divBdr>
                                <w:top w:val="none" w:sz="0" w:space="0" w:color="auto"/>
                                <w:left w:val="none" w:sz="0" w:space="0" w:color="auto"/>
                                <w:bottom w:val="none" w:sz="0" w:space="0" w:color="auto"/>
                                <w:right w:val="none" w:sz="0" w:space="0" w:color="auto"/>
                              </w:divBdr>
                            </w:div>
                            <w:div w:id="157581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2504012">
      <w:bodyDiv w:val="1"/>
      <w:marLeft w:val="0"/>
      <w:marRight w:val="0"/>
      <w:marTop w:val="0"/>
      <w:marBottom w:val="0"/>
      <w:divBdr>
        <w:top w:val="none" w:sz="0" w:space="0" w:color="auto"/>
        <w:left w:val="none" w:sz="0" w:space="0" w:color="auto"/>
        <w:bottom w:val="none" w:sz="0" w:space="0" w:color="auto"/>
        <w:right w:val="none" w:sz="0" w:space="0" w:color="auto"/>
      </w:divBdr>
      <w:divsChild>
        <w:div w:id="1228762324">
          <w:marLeft w:val="0"/>
          <w:marRight w:val="0"/>
          <w:marTop w:val="0"/>
          <w:marBottom w:val="120"/>
          <w:divBdr>
            <w:top w:val="none" w:sz="0" w:space="0" w:color="auto"/>
            <w:left w:val="none" w:sz="0" w:space="0" w:color="auto"/>
            <w:bottom w:val="none" w:sz="0" w:space="0" w:color="auto"/>
            <w:right w:val="none" w:sz="0" w:space="0" w:color="auto"/>
          </w:divBdr>
        </w:div>
      </w:divsChild>
    </w:div>
    <w:div w:id="446892931">
      <w:bodyDiv w:val="1"/>
      <w:marLeft w:val="0"/>
      <w:marRight w:val="0"/>
      <w:marTop w:val="0"/>
      <w:marBottom w:val="0"/>
      <w:divBdr>
        <w:top w:val="none" w:sz="0" w:space="0" w:color="auto"/>
        <w:left w:val="none" w:sz="0" w:space="0" w:color="auto"/>
        <w:bottom w:val="none" w:sz="0" w:space="0" w:color="auto"/>
        <w:right w:val="none" w:sz="0" w:space="0" w:color="auto"/>
      </w:divBdr>
    </w:div>
    <w:div w:id="474758130">
      <w:bodyDiv w:val="1"/>
      <w:marLeft w:val="0"/>
      <w:marRight w:val="0"/>
      <w:marTop w:val="0"/>
      <w:marBottom w:val="0"/>
      <w:divBdr>
        <w:top w:val="none" w:sz="0" w:space="0" w:color="auto"/>
        <w:left w:val="none" w:sz="0" w:space="0" w:color="auto"/>
        <w:bottom w:val="none" w:sz="0" w:space="0" w:color="auto"/>
        <w:right w:val="none" w:sz="0" w:space="0" w:color="auto"/>
      </w:divBdr>
    </w:div>
    <w:div w:id="490609711">
      <w:bodyDiv w:val="1"/>
      <w:marLeft w:val="0"/>
      <w:marRight w:val="0"/>
      <w:marTop w:val="0"/>
      <w:marBottom w:val="0"/>
      <w:divBdr>
        <w:top w:val="none" w:sz="0" w:space="0" w:color="auto"/>
        <w:left w:val="none" w:sz="0" w:space="0" w:color="auto"/>
        <w:bottom w:val="none" w:sz="0" w:space="0" w:color="auto"/>
        <w:right w:val="none" w:sz="0" w:space="0" w:color="auto"/>
      </w:divBdr>
    </w:div>
    <w:div w:id="537544637">
      <w:bodyDiv w:val="1"/>
      <w:marLeft w:val="0"/>
      <w:marRight w:val="0"/>
      <w:marTop w:val="0"/>
      <w:marBottom w:val="0"/>
      <w:divBdr>
        <w:top w:val="none" w:sz="0" w:space="0" w:color="auto"/>
        <w:left w:val="none" w:sz="0" w:space="0" w:color="auto"/>
        <w:bottom w:val="none" w:sz="0" w:space="0" w:color="auto"/>
        <w:right w:val="none" w:sz="0" w:space="0" w:color="auto"/>
      </w:divBdr>
    </w:div>
    <w:div w:id="542450749">
      <w:bodyDiv w:val="1"/>
      <w:marLeft w:val="0"/>
      <w:marRight w:val="0"/>
      <w:marTop w:val="0"/>
      <w:marBottom w:val="0"/>
      <w:divBdr>
        <w:top w:val="none" w:sz="0" w:space="0" w:color="auto"/>
        <w:left w:val="none" w:sz="0" w:space="0" w:color="auto"/>
        <w:bottom w:val="none" w:sz="0" w:space="0" w:color="auto"/>
        <w:right w:val="none" w:sz="0" w:space="0" w:color="auto"/>
      </w:divBdr>
    </w:div>
    <w:div w:id="603342709">
      <w:bodyDiv w:val="1"/>
      <w:marLeft w:val="0"/>
      <w:marRight w:val="0"/>
      <w:marTop w:val="0"/>
      <w:marBottom w:val="0"/>
      <w:divBdr>
        <w:top w:val="none" w:sz="0" w:space="0" w:color="auto"/>
        <w:left w:val="none" w:sz="0" w:space="0" w:color="auto"/>
        <w:bottom w:val="none" w:sz="0" w:space="0" w:color="auto"/>
        <w:right w:val="none" w:sz="0" w:space="0" w:color="auto"/>
      </w:divBdr>
    </w:div>
    <w:div w:id="633020267">
      <w:bodyDiv w:val="1"/>
      <w:marLeft w:val="0"/>
      <w:marRight w:val="0"/>
      <w:marTop w:val="0"/>
      <w:marBottom w:val="0"/>
      <w:divBdr>
        <w:top w:val="none" w:sz="0" w:space="0" w:color="auto"/>
        <w:left w:val="none" w:sz="0" w:space="0" w:color="auto"/>
        <w:bottom w:val="none" w:sz="0" w:space="0" w:color="auto"/>
        <w:right w:val="none" w:sz="0" w:space="0" w:color="auto"/>
      </w:divBdr>
    </w:div>
    <w:div w:id="661202548">
      <w:bodyDiv w:val="1"/>
      <w:marLeft w:val="0"/>
      <w:marRight w:val="0"/>
      <w:marTop w:val="0"/>
      <w:marBottom w:val="0"/>
      <w:divBdr>
        <w:top w:val="none" w:sz="0" w:space="0" w:color="auto"/>
        <w:left w:val="none" w:sz="0" w:space="0" w:color="auto"/>
        <w:bottom w:val="none" w:sz="0" w:space="0" w:color="auto"/>
        <w:right w:val="none" w:sz="0" w:space="0" w:color="auto"/>
      </w:divBdr>
    </w:div>
    <w:div w:id="675494910">
      <w:bodyDiv w:val="1"/>
      <w:marLeft w:val="0"/>
      <w:marRight w:val="0"/>
      <w:marTop w:val="0"/>
      <w:marBottom w:val="0"/>
      <w:divBdr>
        <w:top w:val="none" w:sz="0" w:space="0" w:color="auto"/>
        <w:left w:val="none" w:sz="0" w:space="0" w:color="auto"/>
        <w:bottom w:val="none" w:sz="0" w:space="0" w:color="auto"/>
        <w:right w:val="none" w:sz="0" w:space="0" w:color="auto"/>
      </w:divBdr>
    </w:div>
    <w:div w:id="715350621">
      <w:bodyDiv w:val="1"/>
      <w:marLeft w:val="0"/>
      <w:marRight w:val="0"/>
      <w:marTop w:val="0"/>
      <w:marBottom w:val="0"/>
      <w:divBdr>
        <w:top w:val="none" w:sz="0" w:space="0" w:color="auto"/>
        <w:left w:val="none" w:sz="0" w:space="0" w:color="auto"/>
        <w:bottom w:val="none" w:sz="0" w:space="0" w:color="auto"/>
        <w:right w:val="none" w:sz="0" w:space="0" w:color="auto"/>
      </w:divBdr>
    </w:div>
    <w:div w:id="721053466">
      <w:bodyDiv w:val="1"/>
      <w:marLeft w:val="0"/>
      <w:marRight w:val="0"/>
      <w:marTop w:val="0"/>
      <w:marBottom w:val="0"/>
      <w:divBdr>
        <w:top w:val="none" w:sz="0" w:space="0" w:color="auto"/>
        <w:left w:val="none" w:sz="0" w:space="0" w:color="auto"/>
        <w:bottom w:val="none" w:sz="0" w:space="0" w:color="auto"/>
        <w:right w:val="none" w:sz="0" w:space="0" w:color="auto"/>
      </w:divBdr>
    </w:div>
    <w:div w:id="728382830">
      <w:bodyDiv w:val="1"/>
      <w:marLeft w:val="0"/>
      <w:marRight w:val="0"/>
      <w:marTop w:val="0"/>
      <w:marBottom w:val="0"/>
      <w:divBdr>
        <w:top w:val="none" w:sz="0" w:space="0" w:color="auto"/>
        <w:left w:val="none" w:sz="0" w:space="0" w:color="auto"/>
        <w:bottom w:val="none" w:sz="0" w:space="0" w:color="auto"/>
        <w:right w:val="none" w:sz="0" w:space="0" w:color="auto"/>
      </w:divBdr>
      <w:divsChild>
        <w:div w:id="472719420">
          <w:marLeft w:val="0"/>
          <w:marRight w:val="0"/>
          <w:marTop w:val="0"/>
          <w:marBottom w:val="120"/>
          <w:divBdr>
            <w:top w:val="none" w:sz="0" w:space="0" w:color="auto"/>
            <w:left w:val="none" w:sz="0" w:space="0" w:color="auto"/>
            <w:bottom w:val="none" w:sz="0" w:space="0" w:color="auto"/>
            <w:right w:val="none" w:sz="0" w:space="0" w:color="auto"/>
          </w:divBdr>
        </w:div>
      </w:divsChild>
    </w:div>
    <w:div w:id="729499810">
      <w:bodyDiv w:val="1"/>
      <w:marLeft w:val="0"/>
      <w:marRight w:val="0"/>
      <w:marTop w:val="0"/>
      <w:marBottom w:val="0"/>
      <w:divBdr>
        <w:top w:val="none" w:sz="0" w:space="0" w:color="auto"/>
        <w:left w:val="none" w:sz="0" w:space="0" w:color="auto"/>
        <w:bottom w:val="none" w:sz="0" w:space="0" w:color="auto"/>
        <w:right w:val="none" w:sz="0" w:space="0" w:color="auto"/>
      </w:divBdr>
    </w:div>
    <w:div w:id="733048328">
      <w:bodyDiv w:val="1"/>
      <w:marLeft w:val="0"/>
      <w:marRight w:val="0"/>
      <w:marTop w:val="0"/>
      <w:marBottom w:val="0"/>
      <w:divBdr>
        <w:top w:val="none" w:sz="0" w:space="0" w:color="auto"/>
        <w:left w:val="none" w:sz="0" w:space="0" w:color="auto"/>
        <w:bottom w:val="none" w:sz="0" w:space="0" w:color="auto"/>
        <w:right w:val="none" w:sz="0" w:space="0" w:color="auto"/>
      </w:divBdr>
    </w:div>
    <w:div w:id="750350610">
      <w:bodyDiv w:val="1"/>
      <w:marLeft w:val="0"/>
      <w:marRight w:val="0"/>
      <w:marTop w:val="0"/>
      <w:marBottom w:val="0"/>
      <w:divBdr>
        <w:top w:val="none" w:sz="0" w:space="0" w:color="auto"/>
        <w:left w:val="none" w:sz="0" w:space="0" w:color="auto"/>
        <w:bottom w:val="none" w:sz="0" w:space="0" w:color="auto"/>
        <w:right w:val="none" w:sz="0" w:space="0" w:color="auto"/>
      </w:divBdr>
    </w:div>
    <w:div w:id="763499228">
      <w:bodyDiv w:val="1"/>
      <w:marLeft w:val="0"/>
      <w:marRight w:val="0"/>
      <w:marTop w:val="0"/>
      <w:marBottom w:val="0"/>
      <w:divBdr>
        <w:top w:val="none" w:sz="0" w:space="0" w:color="auto"/>
        <w:left w:val="none" w:sz="0" w:space="0" w:color="auto"/>
        <w:bottom w:val="none" w:sz="0" w:space="0" w:color="auto"/>
        <w:right w:val="none" w:sz="0" w:space="0" w:color="auto"/>
      </w:divBdr>
    </w:div>
    <w:div w:id="767233087">
      <w:bodyDiv w:val="1"/>
      <w:marLeft w:val="0"/>
      <w:marRight w:val="0"/>
      <w:marTop w:val="0"/>
      <w:marBottom w:val="0"/>
      <w:divBdr>
        <w:top w:val="none" w:sz="0" w:space="0" w:color="auto"/>
        <w:left w:val="none" w:sz="0" w:space="0" w:color="auto"/>
        <w:bottom w:val="none" w:sz="0" w:space="0" w:color="auto"/>
        <w:right w:val="none" w:sz="0" w:space="0" w:color="auto"/>
      </w:divBdr>
    </w:div>
    <w:div w:id="767581994">
      <w:bodyDiv w:val="1"/>
      <w:marLeft w:val="0"/>
      <w:marRight w:val="0"/>
      <w:marTop w:val="0"/>
      <w:marBottom w:val="0"/>
      <w:divBdr>
        <w:top w:val="none" w:sz="0" w:space="0" w:color="auto"/>
        <w:left w:val="none" w:sz="0" w:space="0" w:color="auto"/>
        <w:bottom w:val="none" w:sz="0" w:space="0" w:color="auto"/>
        <w:right w:val="none" w:sz="0" w:space="0" w:color="auto"/>
      </w:divBdr>
    </w:div>
    <w:div w:id="826744614">
      <w:bodyDiv w:val="1"/>
      <w:marLeft w:val="0"/>
      <w:marRight w:val="0"/>
      <w:marTop w:val="0"/>
      <w:marBottom w:val="0"/>
      <w:divBdr>
        <w:top w:val="none" w:sz="0" w:space="0" w:color="auto"/>
        <w:left w:val="none" w:sz="0" w:space="0" w:color="auto"/>
        <w:bottom w:val="none" w:sz="0" w:space="0" w:color="auto"/>
        <w:right w:val="none" w:sz="0" w:space="0" w:color="auto"/>
      </w:divBdr>
    </w:div>
    <w:div w:id="827283872">
      <w:bodyDiv w:val="1"/>
      <w:marLeft w:val="0"/>
      <w:marRight w:val="0"/>
      <w:marTop w:val="0"/>
      <w:marBottom w:val="0"/>
      <w:divBdr>
        <w:top w:val="none" w:sz="0" w:space="0" w:color="auto"/>
        <w:left w:val="none" w:sz="0" w:space="0" w:color="auto"/>
        <w:bottom w:val="none" w:sz="0" w:space="0" w:color="auto"/>
        <w:right w:val="none" w:sz="0" w:space="0" w:color="auto"/>
      </w:divBdr>
    </w:div>
    <w:div w:id="842938582">
      <w:bodyDiv w:val="1"/>
      <w:marLeft w:val="0"/>
      <w:marRight w:val="0"/>
      <w:marTop w:val="0"/>
      <w:marBottom w:val="0"/>
      <w:divBdr>
        <w:top w:val="none" w:sz="0" w:space="0" w:color="auto"/>
        <w:left w:val="none" w:sz="0" w:space="0" w:color="auto"/>
        <w:bottom w:val="none" w:sz="0" w:space="0" w:color="auto"/>
        <w:right w:val="none" w:sz="0" w:space="0" w:color="auto"/>
      </w:divBdr>
    </w:div>
    <w:div w:id="860971851">
      <w:bodyDiv w:val="1"/>
      <w:marLeft w:val="0"/>
      <w:marRight w:val="0"/>
      <w:marTop w:val="0"/>
      <w:marBottom w:val="0"/>
      <w:divBdr>
        <w:top w:val="none" w:sz="0" w:space="0" w:color="auto"/>
        <w:left w:val="none" w:sz="0" w:space="0" w:color="auto"/>
        <w:bottom w:val="none" w:sz="0" w:space="0" w:color="auto"/>
        <w:right w:val="none" w:sz="0" w:space="0" w:color="auto"/>
      </w:divBdr>
    </w:div>
    <w:div w:id="868907611">
      <w:bodyDiv w:val="1"/>
      <w:marLeft w:val="0"/>
      <w:marRight w:val="0"/>
      <w:marTop w:val="0"/>
      <w:marBottom w:val="0"/>
      <w:divBdr>
        <w:top w:val="none" w:sz="0" w:space="0" w:color="auto"/>
        <w:left w:val="none" w:sz="0" w:space="0" w:color="auto"/>
        <w:bottom w:val="none" w:sz="0" w:space="0" w:color="auto"/>
        <w:right w:val="none" w:sz="0" w:space="0" w:color="auto"/>
      </w:divBdr>
    </w:div>
    <w:div w:id="869341907">
      <w:bodyDiv w:val="1"/>
      <w:marLeft w:val="0"/>
      <w:marRight w:val="0"/>
      <w:marTop w:val="0"/>
      <w:marBottom w:val="0"/>
      <w:divBdr>
        <w:top w:val="none" w:sz="0" w:space="0" w:color="auto"/>
        <w:left w:val="none" w:sz="0" w:space="0" w:color="auto"/>
        <w:bottom w:val="none" w:sz="0" w:space="0" w:color="auto"/>
        <w:right w:val="none" w:sz="0" w:space="0" w:color="auto"/>
      </w:divBdr>
    </w:div>
    <w:div w:id="870805664">
      <w:bodyDiv w:val="1"/>
      <w:marLeft w:val="0"/>
      <w:marRight w:val="0"/>
      <w:marTop w:val="0"/>
      <w:marBottom w:val="0"/>
      <w:divBdr>
        <w:top w:val="none" w:sz="0" w:space="0" w:color="auto"/>
        <w:left w:val="none" w:sz="0" w:space="0" w:color="auto"/>
        <w:bottom w:val="none" w:sz="0" w:space="0" w:color="auto"/>
        <w:right w:val="none" w:sz="0" w:space="0" w:color="auto"/>
      </w:divBdr>
    </w:div>
    <w:div w:id="878475753">
      <w:bodyDiv w:val="1"/>
      <w:marLeft w:val="0"/>
      <w:marRight w:val="0"/>
      <w:marTop w:val="0"/>
      <w:marBottom w:val="0"/>
      <w:divBdr>
        <w:top w:val="none" w:sz="0" w:space="0" w:color="auto"/>
        <w:left w:val="none" w:sz="0" w:space="0" w:color="auto"/>
        <w:bottom w:val="none" w:sz="0" w:space="0" w:color="auto"/>
        <w:right w:val="none" w:sz="0" w:space="0" w:color="auto"/>
      </w:divBdr>
    </w:div>
    <w:div w:id="916094526">
      <w:bodyDiv w:val="1"/>
      <w:marLeft w:val="0"/>
      <w:marRight w:val="0"/>
      <w:marTop w:val="0"/>
      <w:marBottom w:val="0"/>
      <w:divBdr>
        <w:top w:val="none" w:sz="0" w:space="0" w:color="auto"/>
        <w:left w:val="none" w:sz="0" w:space="0" w:color="auto"/>
        <w:bottom w:val="none" w:sz="0" w:space="0" w:color="auto"/>
        <w:right w:val="none" w:sz="0" w:space="0" w:color="auto"/>
      </w:divBdr>
    </w:div>
    <w:div w:id="920723422">
      <w:bodyDiv w:val="1"/>
      <w:marLeft w:val="0"/>
      <w:marRight w:val="0"/>
      <w:marTop w:val="0"/>
      <w:marBottom w:val="0"/>
      <w:divBdr>
        <w:top w:val="none" w:sz="0" w:space="0" w:color="auto"/>
        <w:left w:val="none" w:sz="0" w:space="0" w:color="auto"/>
        <w:bottom w:val="none" w:sz="0" w:space="0" w:color="auto"/>
        <w:right w:val="none" w:sz="0" w:space="0" w:color="auto"/>
      </w:divBdr>
    </w:div>
    <w:div w:id="966084897">
      <w:bodyDiv w:val="1"/>
      <w:marLeft w:val="0"/>
      <w:marRight w:val="0"/>
      <w:marTop w:val="0"/>
      <w:marBottom w:val="0"/>
      <w:divBdr>
        <w:top w:val="none" w:sz="0" w:space="0" w:color="auto"/>
        <w:left w:val="none" w:sz="0" w:space="0" w:color="auto"/>
        <w:bottom w:val="none" w:sz="0" w:space="0" w:color="auto"/>
        <w:right w:val="none" w:sz="0" w:space="0" w:color="auto"/>
      </w:divBdr>
    </w:div>
    <w:div w:id="1001927645">
      <w:bodyDiv w:val="1"/>
      <w:marLeft w:val="0"/>
      <w:marRight w:val="0"/>
      <w:marTop w:val="0"/>
      <w:marBottom w:val="0"/>
      <w:divBdr>
        <w:top w:val="none" w:sz="0" w:space="0" w:color="auto"/>
        <w:left w:val="none" w:sz="0" w:space="0" w:color="auto"/>
        <w:bottom w:val="none" w:sz="0" w:space="0" w:color="auto"/>
        <w:right w:val="none" w:sz="0" w:space="0" w:color="auto"/>
      </w:divBdr>
    </w:div>
    <w:div w:id="1009526086">
      <w:bodyDiv w:val="1"/>
      <w:marLeft w:val="0"/>
      <w:marRight w:val="0"/>
      <w:marTop w:val="0"/>
      <w:marBottom w:val="0"/>
      <w:divBdr>
        <w:top w:val="none" w:sz="0" w:space="0" w:color="auto"/>
        <w:left w:val="none" w:sz="0" w:space="0" w:color="auto"/>
        <w:bottom w:val="none" w:sz="0" w:space="0" w:color="auto"/>
        <w:right w:val="none" w:sz="0" w:space="0" w:color="auto"/>
      </w:divBdr>
    </w:div>
    <w:div w:id="1022973320">
      <w:bodyDiv w:val="1"/>
      <w:marLeft w:val="0"/>
      <w:marRight w:val="0"/>
      <w:marTop w:val="0"/>
      <w:marBottom w:val="0"/>
      <w:divBdr>
        <w:top w:val="none" w:sz="0" w:space="0" w:color="auto"/>
        <w:left w:val="none" w:sz="0" w:space="0" w:color="auto"/>
        <w:bottom w:val="none" w:sz="0" w:space="0" w:color="auto"/>
        <w:right w:val="none" w:sz="0" w:space="0" w:color="auto"/>
      </w:divBdr>
      <w:divsChild>
        <w:div w:id="1052461688">
          <w:marLeft w:val="0"/>
          <w:marRight w:val="0"/>
          <w:marTop w:val="0"/>
          <w:marBottom w:val="120"/>
          <w:divBdr>
            <w:top w:val="none" w:sz="0" w:space="0" w:color="auto"/>
            <w:left w:val="none" w:sz="0" w:space="0" w:color="auto"/>
            <w:bottom w:val="none" w:sz="0" w:space="0" w:color="auto"/>
            <w:right w:val="none" w:sz="0" w:space="0" w:color="auto"/>
          </w:divBdr>
        </w:div>
        <w:div w:id="39715472">
          <w:marLeft w:val="0"/>
          <w:marRight w:val="0"/>
          <w:marTop w:val="0"/>
          <w:marBottom w:val="120"/>
          <w:divBdr>
            <w:top w:val="none" w:sz="0" w:space="0" w:color="auto"/>
            <w:left w:val="none" w:sz="0" w:space="0" w:color="auto"/>
            <w:bottom w:val="none" w:sz="0" w:space="0" w:color="auto"/>
            <w:right w:val="none" w:sz="0" w:space="0" w:color="auto"/>
          </w:divBdr>
        </w:div>
      </w:divsChild>
    </w:div>
    <w:div w:id="1034382087">
      <w:bodyDiv w:val="1"/>
      <w:marLeft w:val="0"/>
      <w:marRight w:val="0"/>
      <w:marTop w:val="0"/>
      <w:marBottom w:val="0"/>
      <w:divBdr>
        <w:top w:val="none" w:sz="0" w:space="0" w:color="auto"/>
        <w:left w:val="none" w:sz="0" w:space="0" w:color="auto"/>
        <w:bottom w:val="none" w:sz="0" w:space="0" w:color="auto"/>
        <w:right w:val="none" w:sz="0" w:space="0" w:color="auto"/>
      </w:divBdr>
      <w:divsChild>
        <w:div w:id="776489300">
          <w:marLeft w:val="0"/>
          <w:marRight w:val="0"/>
          <w:marTop w:val="255"/>
          <w:marBottom w:val="0"/>
          <w:divBdr>
            <w:top w:val="none" w:sz="0" w:space="0" w:color="auto"/>
            <w:left w:val="none" w:sz="0" w:space="0" w:color="auto"/>
            <w:bottom w:val="none" w:sz="0" w:space="0" w:color="auto"/>
            <w:right w:val="none" w:sz="0" w:space="0" w:color="auto"/>
          </w:divBdr>
          <w:divsChild>
            <w:div w:id="117272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198493">
      <w:bodyDiv w:val="1"/>
      <w:marLeft w:val="0"/>
      <w:marRight w:val="0"/>
      <w:marTop w:val="0"/>
      <w:marBottom w:val="0"/>
      <w:divBdr>
        <w:top w:val="none" w:sz="0" w:space="0" w:color="auto"/>
        <w:left w:val="none" w:sz="0" w:space="0" w:color="auto"/>
        <w:bottom w:val="none" w:sz="0" w:space="0" w:color="auto"/>
        <w:right w:val="none" w:sz="0" w:space="0" w:color="auto"/>
      </w:divBdr>
    </w:div>
    <w:div w:id="1164587579">
      <w:bodyDiv w:val="1"/>
      <w:marLeft w:val="0"/>
      <w:marRight w:val="0"/>
      <w:marTop w:val="0"/>
      <w:marBottom w:val="0"/>
      <w:divBdr>
        <w:top w:val="none" w:sz="0" w:space="0" w:color="auto"/>
        <w:left w:val="none" w:sz="0" w:space="0" w:color="auto"/>
        <w:bottom w:val="none" w:sz="0" w:space="0" w:color="auto"/>
        <w:right w:val="none" w:sz="0" w:space="0" w:color="auto"/>
      </w:divBdr>
      <w:divsChild>
        <w:div w:id="2023243852">
          <w:marLeft w:val="0"/>
          <w:marRight w:val="0"/>
          <w:marTop w:val="0"/>
          <w:marBottom w:val="120"/>
          <w:divBdr>
            <w:top w:val="none" w:sz="0" w:space="0" w:color="auto"/>
            <w:left w:val="none" w:sz="0" w:space="0" w:color="auto"/>
            <w:bottom w:val="none" w:sz="0" w:space="0" w:color="auto"/>
            <w:right w:val="none" w:sz="0" w:space="0" w:color="auto"/>
          </w:divBdr>
        </w:div>
        <w:div w:id="234047696">
          <w:marLeft w:val="0"/>
          <w:marRight w:val="0"/>
          <w:marTop w:val="0"/>
          <w:marBottom w:val="120"/>
          <w:divBdr>
            <w:top w:val="none" w:sz="0" w:space="0" w:color="auto"/>
            <w:left w:val="none" w:sz="0" w:space="0" w:color="auto"/>
            <w:bottom w:val="none" w:sz="0" w:space="0" w:color="auto"/>
            <w:right w:val="none" w:sz="0" w:space="0" w:color="auto"/>
          </w:divBdr>
        </w:div>
        <w:div w:id="1805849690">
          <w:marLeft w:val="0"/>
          <w:marRight w:val="0"/>
          <w:marTop w:val="0"/>
          <w:marBottom w:val="120"/>
          <w:divBdr>
            <w:top w:val="none" w:sz="0" w:space="0" w:color="auto"/>
            <w:left w:val="none" w:sz="0" w:space="0" w:color="auto"/>
            <w:bottom w:val="none" w:sz="0" w:space="0" w:color="auto"/>
            <w:right w:val="none" w:sz="0" w:space="0" w:color="auto"/>
          </w:divBdr>
        </w:div>
      </w:divsChild>
    </w:div>
    <w:div w:id="1169174690">
      <w:bodyDiv w:val="1"/>
      <w:marLeft w:val="0"/>
      <w:marRight w:val="0"/>
      <w:marTop w:val="0"/>
      <w:marBottom w:val="0"/>
      <w:divBdr>
        <w:top w:val="none" w:sz="0" w:space="0" w:color="auto"/>
        <w:left w:val="none" w:sz="0" w:space="0" w:color="auto"/>
        <w:bottom w:val="none" w:sz="0" w:space="0" w:color="auto"/>
        <w:right w:val="none" w:sz="0" w:space="0" w:color="auto"/>
      </w:divBdr>
    </w:div>
    <w:div w:id="1171484765">
      <w:bodyDiv w:val="1"/>
      <w:marLeft w:val="0"/>
      <w:marRight w:val="0"/>
      <w:marTop w:val="0"/>
      <w:marBottom w:val="0"/>
      <w:divBdr>
        <w:top w:val="none" w:sz="0" w:space="0" w:color="auto"/>
        <w:left w:val="none" w:sz="0" w:space="0" w:color="auto"/>
        <w:bottom w:val="none" w:sz="0" w:space="0" w:color="auto"/>
        <w:right w:val="none" w:sz="0" w:space="0" w:color="auto"/>
      </w:divBdr>
    </w:div>
    <w:div w:id="1175538468">
      <w:bodyDiv w:val="1"/>
      <w:marLeft w:val="0"/>
      <w:marRight w:val="0"/>
      <w:marTop w:val="0"/>
      <w:marBottom w:val="0"/>
      <w:divBdr>
        <w:top w:val="none" w:sz="0" w:space="0" w:color="auto"/>
        <w:left w:val="none" w:sz="0" w:space="0" w:color="auto"/>
        <w:bottom w:val="none" w:sz="0" w:space="0" w:color="auto"/>
        <w:right w:val="none" w:sz="0" w:space="0" w:color="auto"/>
      </w:divBdr>
      <w:divsChild>
        <w:div w:id="520557843">
          <w:marLeft w:val="0"/>
          <w:marRight w:val="0"/>
          <w:marTop w:val="0"/>
          <w:marBottom w:val="120"/>
          <w:divBdr>
            <w:top w:val="none" w:sz="0" w:space="0" w:color="auto"/>
            <w:left w:val="none" w:sz="0" w:space="0" w:color="auto"/>
            <w:bottom w:val="none" w:sz="0" w:space="0" w:color="auto"/>
            <w:right w:val="none" w:sz="0" w:space="0" w:color="auto"/>
          </w:divBdr>
        </w:div>
        <w:div w:id="1276445870">
          <w:marLeft w:val="0"/>
          <w:marRight w:val="0"/>
          <w:marTop w:val="0"/>
          <w:marBottom w:val="120"/>
          <w:divBdr>
            <w:top w:val="none" w:sz="0" w:space="0" w:color="auto"/>
            <w:left w:val="none" w:sz="0" w:space="0" w:color="auto"/>
            <w:bottom w:val="none" w:sz="0" w:space="0" w:color="auto"/>
            <w:right w:val="none" w:sz="0" w:space="0" w:color="auto"/>
          </w:divBdr>
        </w:div>
        <w:div w:id="511847135">
          <w:marLeft w:val="0"/>
          <w:marRight w:val="0"/>
          <w:marTop w:val="0"/>
          <w:marBottom w:val="120"/>
          <w:divBdr>
            <w:top w:val="none" w:sz="0" w:space="0" w:color="auto"/>
            <w:left w:val="none" w:sz="0" w:space="0" w:color="auto"/>
            <w:bottom w:val="none" w:sz="0" w:space="0" w:color="auto"/>
            <w:right w:val="none" w:sz="0" w:space="0" w:color="auto"/>
          </w:divBdr>
        </w:div>
      </w:divsChild>
    </w:div>
    <w:div w:id="1193423248">
      <w:bodyDiv w:val="1"/>
      <w:marLeft w:val="0"/>
      <w:marRight w:val="0"/>
      <w:marTop w:val="0"/>
      <w:marBottom w:val="0"/>
      <w:divBdr>
        <w:top w:val="none" w:sz="0" w:space="0" w:color="auto"/>
        <w:left w:val="none" w:sz="0" w:space="0" w:color="auto"/>
        <w:bottom w:val="none" w:sz="0" w:space="0" w:color="auto"/>
        <w:right w:val="none" w:sz="0" w:space="0" w:color="auto"/>
      </w:divBdr>
    </w:div>
    <w:div w:id="1219442123">
      <w:bodyDiv w:val="1"/>
      <w:marLeft w:val="0"/>
      <w:marRight w:val="0"/>
      <w:marTop w:val="0"/>
      <w:marBottom w:val="0"/>
      <w:divBdr>
        <w:top w:val="none" w:sz="0" w:space="0" w:color="auto"/>
        <w:left w:val="none" w:sz="0" w:space="0" w:color="auto"/>
        <w:bottom w:val="none" w:sz="0" w:space="0" w:color="auto"/>
        <w:right w:val="none" w:sz="0" w:space="0" w:color="auto"/>
      </w:divBdr>
      <w:divsChild>
        <w:div w:id="150684044">
          <w:marLeft w:val="0"/>
          <w:marRight w:val="0"/>
          <w:marTop w:val="0"/>
          <w:marBottom w:val="120"/>
          <w:divBdr>
            <w:top w:val="none" w:sz="0" w:space="0" w:color="auto"/>
            <w:left w:val="none" w:sz="0" w:space="0" w:color="auto"/>
            <w:bottom w:val="none" w:sz="0" w:space="0" w:color="auto"/>
            <w:right w:val="none" w:sz="0" w:space="0" w:color="auto"/>
          </w:divBdr>
        </w:div>
      </w:divsChild>
    </w:div>
    <w:div w:id="1234043388">
      <w:bodyDiv w:val="1"/>
      <w:marLeft w:val="0"/>
      <w:marRight w:val="0"/>
      <w:marTop w:val="0"/>
      <w:marBottom w:val="0"/>
      <w:divBdr>
        <w:top w:val="none" w:sz="0" w:space="0" w:color="auto"/>
        <w:left w:val="none" w:sz="0" w:space="0" w:color="auto"/>
        <w:bottom w:val="none" w:sz="0" w:space="0" w:color="auto"/>
        <w:right w:val="none" w:sz="0" w:space="0" w:color="auto"/>
      </w:divBdr>
    </w:div>
    <w:div w:id="1259944446">
      <w:bodyDiv w:val="1"/>
      <w:marLeft w:val="0"/>
      <w:marRight w:val="0"/>
      <w:marTop w:val="0"/>
      <w:marBottom w:val="0"/>
      <w:divBdr>
        <w:top w:val="none" w:sz="0" w:space="0" w:color="auto"/>
        <w:left w:val="none" w:sz="0" w:space="0" w:color="auto"/>
        <w:bottom w:val="none" w:sz="0" w:space="0" w:color="auto"/>
        <w:right w:val="none" w:sz="0" w:space="0" w:color="auto"/>
      </w:divBdr>
      <w:divsChild>
        <w:div w:id="150609200">
          <w:marLeft w:val="0"/>
          <w:marRight w:val="0"/>
          <w:marTop w:val="0"/>
          <w:marBottom w:val="0"/>
          <w:divBdr>
            <w:top w:val="none" w:sz="0" w:space="0" w:color="auto"/>
            <w:left w:val="none" w:sz="0" w:space="0" w:color="auto"/>
            <w:bottom w:val="none" w:sz="0" w:space="0" w:color="auto"/>
            <w:right w:val="none" w:sz="0" w:space="0" w:color="auto"/>
          </w:divBdr>
        </w:div>
      </w:divsChild>
    </w:div>
    <w:div w:id="1297294595">
      <w:bodyDiv w:val="1"/>
      <w:marLeft w:val="0"/>
      <w:marRight w:val="0"/>
      <w:marTop w:val="0"/>
      <w:marBottom w:val="0"/>
      <w:divBdr>
        <w:top w:val="none" w:sz="0" w:space="0" w:color="auto"/>
        <w:left w:val="none" w:sz="0" w:space="0" w:color="auto"/>
        <w:bottom w:val="none" w:sz="0" w:space="0" w:color="auto"/>
        <w:right w:val="none" w:sz="0" w:space="0" w:color="auto"/>
      </w:divBdr>
      <w:divsChild>
        <w:div w:id="1355694897">
          <w:marLeft w:val="0"/>
          <w:marRight w:val="0"/>
          <w:marTop w:val="255"/>
          <w:marBottom w:val="0"/>
          <w:divBdr>
            <w:top w:val="none" w:sz="0" w:space="0" w:color="auto"/>
            <w:left w:val="none" w:sz="0" w:space="0" w:color="auto"/>
            <w:bottom w:val="none" w:sz="0" w:space="0" w:color="auto"/>
            <w:right w:val="none" w:sz="0" w:space="0" w:color="auto"/>
          </w:divBdr>
          <w:divsChild>
            <w:div w:id="129979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362750">
      <w:bodyDiv w:val="1"/>
      <w:marLeft w:val="0"/>
      <w:marRight w:val="0"/>
      <w:marTop w:val="0"/>
      <w:marBottom w:val="0"/>
      <w:divBdr>
        <w:top w:val="none" w:sz="0" w:space="0" w:color="auto"/>
        <w:left w:val="none" w:sz="0" w:space="0" w:color="auto"/>
        <w:bottom w:val="none" w:sz="0" w:space="0" w:color="auto"/>
        <w:right w:val="none" w:sz="0" w:space="0" w:color="auto"/>
      </w:divBdr>
      <w:divsChild>
        <w:div w:id="1347748024">
          <w:marLeft w:val="0"/>
          <w:marRight w:val="0"/>
          <w:marTop w:val="0"/>
          <w:marBottom w:val="120"/>
          <w:divBdr>
            <w:top w:val="none" w:sz="0" w:space="0" w:color="auto"/>
            <w:left w:val="none" w:sz="0" w:space="0" w:color="auto"/>
            <w:bottom w:val="none" w:sz="0" w:space="0" w:color="auto"/>
            <w:right w:val="none" w:sz="0" w:space="0" w:color="auto"/>
          </w:divBdr>
        </w:div>
        <w:div w:id="483746049">
          <w:marLeft w:val="0"/>
          <w:marRight w:val="0"/>
          <w:marTop w:val="0"/>
          <w:marBottom w:val="120"/>
          <w:divBdr>
            <w:top w:val="none" w:sz="0" w:space="0" w:color="auto"/>
            <w:left w:val="none" w:sz="0" w:space="0" w:color="auto"/>
            <w:bottom w:val="none" w:sz="0" w:space="0" w:color="auto"/>
            <w:right w:val="none" w:sz="0" w:space="0" w:color="auto"/>
          </w:divBdr>
        </w:div>
        <w:div w:id="159975683">
          <w:marLeft w:val="0"/>
          <w:marRight w:val="0"/>
          <w:marTop w:val="0"/>
          <w:marBottom w:val="120"/>
          <w:divBdr>
            <w:top w:val="none" w:sz="0" w:space="0" w:color="auto"/>
            <w:left w:val="none" w:sz="0" w:space="0" w:color="auto"/>
            <w:bottom w:val="none" w:sz="0" w:space="0" w:color="auto"/>
            <w:right w:val="none" w:sz="0" w:space="0" w:color="auto"/>
          </w:divBdr>
        </w:div>
      </w:divsChild>
    </w:div>
    <w:div w:id="1333801173">
      <w:bodyDiv w:val="1"/>
      <w:marLeft w:val="0"/>
      <w:marRight w:val="0"/>
      <w:marTop w:val="0"/>
      <w:marBottom w:val="0"/>
      <w:divBdr>
        <w:top w:val="none" w:sz="0" w:space="0" w:color="auto"/>
        <w:left w:val="none" w:sz="0" w:space="0" w:color="auto"/>
        <w:bottom w:val="none" w:sz="0" w:space="0" w:color="auto"/>
        <w:right w:val="none" w:sz="0" w:space="0" w:color="auto"/>
      </w:divBdr>
    </w:div>
    <w:div w:id="1334530811">
      <w:bodyDiv w:val="1"/>
      <w:marLeft w:val="0"/>
      <w:marRight w:val="0"/>
      <w:marTop w:val="0"/>
      <w:marBottom w:val="0"/>
      <w:divBdr>
        <w:top w:val="none" w:sz="0" w:space="0" w:color="auto"/>
        <w:left w:val="none" w:sz="0" w:space="0" w:color="auto"/>
        <w:bottom w:val="none" w:sz="0" w:space="0" w:color="auto"/>
        <w:right w:val="none" w:sz="0" w:space="0" w:color="auto"/>
      </w:divBdr>
    </w:div>
    <w:div w:id="1354302919">
      <w:bodyDiv w:val="1"/>
      <w:marLeft w:val="0"/>
      <w:marRight w:val="0"/>
      <w:marTop w:val="0"/>
      <w:marBottom w:val="0"/>
      <w:divBdr>
        <w:top w:val="none" w:sz="0" w:space="0" w:color="auto"/>
        <w:left w:val="none" w:sz="0" w:space="0" w:color="auto"/>
        <w:bottom w:val="none" w:sz="0" w:space="0" w:color="auto"/>
        <w:right w:val="none" w:sz="0" w:space="0" w:color="auto"/>
      </w:divBdr>
    </w:div>
    <w:div w:id="1370648987">
      <w:bodyDiv w:val="1"/>
      <w:marLeft w:val="0"/>
      <w:marRight w:val="0"/>
      <w:marTop w:val="0"/>
      <w:marBottom w:val="0"/>
      <w:divBdr>
        <w:top w:val="none" w:sz="0" w:space="0" w:color="auto"/>
        <w:left w:val="none" w:sz="0" w:space="0" w:color="auto"/>
        <w:bottom w:val="none" w:sz="0" w:space="0" w:color="auto"/>
        <w:right w:val="none" w:sz="0" w:space="0" w:color="auto"/>
      </w:divBdr>
    </w:div>
    <w:div w:id="1371106259">
      <w:bodyDiv w:val="1"/>
      <w:marLeft w:val="0"/>
      <w:marRight w:val="0"/>
      <w:marTop w:val="0"/>
      <w:marBottom w:val="0"/>
      <w:divBdr>
        <w:top w:val="none" w:sz="0" w:space="0" w:color="auto"/>
        <w:left w:val="none" w:sz="0" w:space="0" w:color="auto"/>
        <w:bottom w:val="none" w:sz="0" w:space="0" w:color="auto"/>
        <w:right w:val="none" w:sz="0" w:space="0" w:color="auto"/>
      </w:divBdr>
    </w:div>
    <w:div w:id="1386222183">
      <w:bodyDiv w:val="1"/>
      <w:marLeft w:val="0"/>
      <w:marRight w:val="0"/>
      <w:marTop w:val="0"/>
      <w:marBottom w:val="0"/>
      <w:divBdr>
        <w:top w:val="none" w:sz="0" w:space="0" w:color="auto"/>
        <w:left w:val="none" w:sz="0" w:space="0" w:color="auto"/>
        <w:bottom w:val="none" w:sz="0" w:space="0" w:color="auto"/>
        <w:right w:val="none" w:sz="0" w:space="0" w:color="auto"/>
      </w:divBdr>
    </w:div>
    <w:div w:id="1391537135">
      <w:bodyDiv w:val="1"/>
      <w:marLeft w:val="0"/>
      <w:marRight w:val="0"/>
      <w:marTop w:val="0"/>
      <w:marBottom w:val="0"/>
      <w:divBdr>
        <w:top w:val="none" w:sz="0" w:space="0" w:color="auto"/>
        <w:left w:val="none" w:sz="0" w:space="0" w:color="auto"/>
        <w:bottom w:val="none" w:sz="0" w:space="0" w:color="auto"/>
        <w:right w:val="none" w:sz="0" w:space="0" w:color="auto"/>
      </w:divBdr>
    </w:div>
    <w:div w:id="1403523280">
      <w:bodyDiv w:val="1"/>
      <w:marLeft w:val="0"/>
      <w:marRight w:val="0"/>
      <w:marTop w:val="0"/>
      <w:marBottom w:val="0"/>
      <w:divBdr>
        <w:top w:val="none" w:sz="0" w:space="0" w:color="auto"/>
        <w:left w:val="none" w:sz="0" w:space="0" w:color="auto"/>
        <w:bottom w:val="none" w:sz="0" w:space="0" w:color="auto"/>
        <w:right w:val="none" w:sz="0" w:space="0" w:color="auto"/>
      </w:divBdr>
    </w:div>
    <w:div w:id="1432512219">
      <w:bodyDiv w:val="1"/>
      <w:marLeft w:val="0"/>
      <w:marRight w:val="0"/>
      <w:marTop w:val="0"/>
      <w:marBottom w:val="0"/>
      <w:divBdr>
        <w:top w:val="none" w:sz="0" w:space="0" w:color="auto"/>
        <w:left w:val="none" w:sz="0" w:space="0" w:color="auto"/>
        <w:bottom w:val="none" w:sz="0" w:space="0" w:color="auto"/>
        <w:right w:val="none" w:sz="0" w:space="0" w:color="auto"/>
      </w:divBdr>
    </w:div>
    <w:div w:id="1434739144">
      <w:bodyDiv w:val="1"/>
      <w:marLeft w:val="0"/>
      <w:marRight w:val="0"/>
      <w:marTop w:val="0"/>
      <w:marBottom w:val="0"/>
      <w:divBdr>
        <w:top w:val="none" w:sz="0" w:space="0" w:color="auto"/>
        <w:left w:val="none" w:sz="0" w:space="0" w:color="auto"/>
        <w:bottom w:val="none" w:sz="0" w:space="0" w:color="auto"/>
        <w:right w:val="none" w:sz="0" w:space="0" w:color="auto"/>
      </w:divBdr>
    </w:div>
    <w:div w:id="1445730815">
      <w:bodyDiv w:val="1"/>
      <w:marLeft w:val="0"/>
      <w:marRight w:val="0"/>
      <w:marTop w:val="0"/>
      <w:marBottom w:val="0"/>
      <w:divBdr>
        <w:top w:val="none" w:sz="0" w:space="0" w:color="auto"/>
        <w:left w:val="none" w:sz="0" w:space="0" w:color="auto"/>
        <w:bottom w:val="none" w:sz="0" w:space="0" w:color="auto"/>
        <w:right w:val="none" w:sz="0" w:space="0" w:color="auto"/>
      </w:divBdr>
      <w:divsChild>
        <w:div w:id="1060709108">
          <w:marLeft w:val="0"/>
          <w:marRight w:val="0"/>
          <w:marTop w:val="0"/>
          <w:marBottom w:val="120"/>
          <w:divBdr>
            <w:top w:val="none" w:sz="0" w:space="0" w:color="auto"/>
            <w:left w:val="none" w:sz="0" w:space="0" w:color="auto"/>
            <w:bottom w:val="none" w:sz="0" w:space="0" w:color="auto"/>
            <w:right w:val="none" w:sz="0" w:space="0" w:color="auto"/>
          </w:divBdr>
        </w:div>
        <w:div w:id="189033184">
          <w:marLeft w:val="0"/>
          <w:marRight w:val="0"/>
          <w:marTop w:val="0"/>
          <w:marBottom w:val="120"/>
          <w:divBdr>
            <w:top w:val="none" w:sz="0" w:space="0" w:color="auto"/>
            <w:left w:val="none" w:sz="0" w:space="0" w:color="auto"/>
            <w:bottom w:val="none" w:sz="0" w:space="0" w:color="auto"/>
            <w:right w:val="none" w:sz="0" w:space="0" w:color="auto"/>
          </w:divBdr>
        </w:div>
      </w:divsChild>
    </w:div>
    <w:div w:id="1451777518">
      <w:bodyDiv w:val="1"/>
      <w:marLeft w:val="0"/>
      <w:marRight w:val="0"/>
      <w:marTop w:val="0"/>
      <w:marBottom w:val="0"/>
      <w:divBdr>
        <w:top w:val="none" w:sz="0" w:space="0" w:color="auto"/>
        <w:left w:val="none" w:sz="0" w:space="0" w:color="auto"/>
        <w:bottom w:val="none" w:sz="0" w:space="0" w:color="auto"/>
        <w:right w:val="none" w:sz="0" w:space="0" w:color="auto"/>
      </w:divBdr>
    </w:div>
    <w:div w:id="1459565328">
      <w:bodyDiv w:val="1"/>
      <w:marLeft w:val="0"/>
      <w:marRight w:val="0"/>
      <w:marTop w:val="0"/>
      <w:marBottom w:val="0"/>
      <w:divBdr>
        <w:top w:val="none" w:sz="0" w:space="0" w:color="auto"/>
        <w:left w:val="none" w:sz="0" w:space="0" w:color="auto"/>
        <w:bottom w:val="none" w:sz="0" w:space="0" w:color="auto"/>
        <w:right w:val="none" w:sz="0" w:space="0" w:color="auto"/>
      </w:divBdr>
      <w:divsChild>
        <w:div w:id="1108039378">
          <w:marLeft w:val="0"/>
          <w:marRight w:val="0"/>
          <w:marTop w:val="255"/>
          <w:marBottom w:val="0"/>
          <w:divBdr>
            <w:top w:val="none" w:sz="0" w:space="0" w:color="auto"/>
            <w:left w:val="none" w:sz="0" w:space="0" w:color="auto"/>
            <w:bottom w:val="none" w:sz="0" w:space="0" w:color="auto"/>
            <w:right w:val="none" w:sz="0" w:space="0" w:color="auto"/>
          </w:divBdr>
          <w:divsChild>
            <w:div w:id="3801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94912">
      <w:bodyDiv w:val="1"/>
      <w:marLeft w:val="0"/>
      <w:marRight w:val="0"/>
      <w:marTop w:val="0"/>
      <w:marBottom w:val="0"/>
      <w:divBdr>
        <w:top w:val="none" w:sz="0" w:space="0" w:color="auto"/>
        <w:left w:val="none" w:sz="0" w:space="0" w:color="auto"/>
        <w:bottom w:val="none" w:sz="0" w:space="0" w:color="auto"/>
        <w:right w:val="none" w:sz="0" w:space="0" w:color="auto"/>
      </w:divBdr>
    </w:div>
    <w:div w:id="1505705416">
      <w:bodyDiv w:val="1"/>
      <w:marLeft w:val="0"/>
      <w:marRight w:val="0"/>
      <w:marTop w:val="0"/>
      <w:marBottom w:val="0"/>
      <w:divBdr>
        <w:top w:val="none" w:sz="0" w:space="0" w:color="auto"/>
        <w:left w:val="none" w:sz="0" w:space="0" w:color="auto"/>
        <w:bottom w:val="none" w:sz="0" w:space="0" w:color="auto"/>
        <w:right w:val="none" w:sz="0" w:space="0" w:color="auto"/>
      </w:divBdr>
    </w:div>
    <w:div w:id="1516773235">
      <w:bodyDiv w:val="1"/>
      <w:marLeft w:val="0"/>
      <w:marRight w:val="0"/>
      <w:marTop w:val="0"/>
      <w:marBottom w:val="0"/>
      <w:divBdr>
        <w:top w:val="none" w:sz="0" w:space="0" w:color="auto"/>
        <w:left w:val="none" w:sz="0" w:space="0" w:color="auto"/>
        <w:bottom w:val="none" w:sz="0" w:space="0" w:color="auto"/>
        <w:right w:val="none" w:sz="0" w:space="0" w:color="auto"/>
      </w:divBdr>
    </w:div>
    <w:div w:id="1572616051">
      <w:bodyDiv w:val="1"/>
      <w:marLeft w:val="0"/>
      <w:marRight w:val="0"/>
      <w:marTop w:val="0"/>
      <w:marBottom w:val="0"/>
      <w:divBdr>
        <w:top w:val="none" w:sz="0" w:space="0" w:color="auto"/>
        <w:left w:val="none" w:sz="0" w:space="0" w:color="auto"/>
        <w:bottom w:val="none" w:sz="0" w:space="0" w:color="auto"/>
        <w:right w:val="none" w:sz="0" w:space="0" w:color="auto"/>
      </w:divBdr>
    </w:div>
    <w:div w:id="1589343466">
      <w:bodyDiv w:val="1"/>
      <w:marLeft w:val="0"/>
      <w:marRight w:val="0"/>
      <w:marTop w:val="0"/>
      <w:marBottom w:val="0"/>
      <w:divBdr>
        <w:top w:val="none" w:sz="0" w:space="0" w:color="auto"/>
        <w:left w:val="none" w:sz="0" w:space="0" w:color="auto"/>
        <w:bottom w:val="none" w:sz="0" w:space="0" w:color="auto"/>
        <w:right w:val="none" w:sz="0" w:space="0" w:color="auto"/>
      </w:divBdr>
    </w:div>
    <w:div w:id="1592354429">
      <w:bodyDiv w:val="1"/>
      <w:marLeft w:val="0"/>
      <w:marRight w:val="0"/>
      <w:marTop w:val="0"/>
      <w:marBottom w:val="0"/>
      <w:divBdr>
        <w:top w:val="none" w:sz="0" w:space="0" w:color="auto"/>
        <w:left w:val="none" w:sz="0" w:space="0" w:color="auto"/>
        <w:bottom w:val="none" w:sz="0" w:space="0" w:color="auto"/>
        <w:right w:val="none" w:sz="0" w:space="0" w:color="auto"/>
      </w:divBdr>
      <w:divsChild>
        <w:div w:id="1375546559">
          <w:marLeft w:val="0"/>
          <w:marRight w:val="0"/>
          <w:marTop w:val="0"/>
          <w:marBottom w:val="120"/>
          <w:divBdr>
            <w:top w:val="none" w:sz="0" w:space="0" w:color="auto"/>
            <w:left w:val="none" w:sz="0" w:space="0" w:color="auto"/>
            <w:bottom w:val="none" w:sz="0" w:space="0" w:color="auto"/>
            <w:right w:val="none" w:sz="0" w:space="0" w:color="auto"/>
          </w:divBdr>
        </w:div>
        <w:div w:id="1041780101">
          <w:marLeft w:val="0"/>
          <w:marRight w:val="0"/>
          <w:marTop w:val="0"/>
          <w:marBottom w:val="120"/>
          <w:divBdr>
            <w:top w:val="none" w:sz="0" w:space="0" w:color="auto"/>
            <w:left w:val="none" w:sz="0" w:space="0" w:color="auto"/>
            <w:bottom w:val="none" w:sz="0" w:space="0" w:color="auto"/>
            <w:right w:val="none" w:sz="0" w:space="0" w:color="auto"/>
          </w:divBdr>
        </w:div>
      </w:divsChild>
    </w:div>
    <w:div w:id="1599369596">
      <w:bodyDiv w:val="1"/>
      <w:marLeft w:val="0"/>
      <w:marRight w:val="0"/>
      <w:marTop w:val="0"/>
      <w:marBottom w:val="0"/>
      <w:divBdr>
        <w:top w:val="none" w:sz="0" w:space="0" w:color="auto"/>
        <w:left w:val="none" w:sz="0" w:space="0" w:color="auto"/>
        <w:bottom w:val="none" w:sz="0" w:space="0" w:color="auto"/>
        <w:right w:val="none" w:sz="0" w:space="0" w:color="auto"/>
      </w:divBdr>
      <w:divsChild>
        <w:div w:id="1725829374">
          <w:marLeft w:val="0"/>
          <w:marRight w:val="0"/>
          <w:marTop w:val="0"/>
          <w:marBottom w:val="120"/>
          <w:divBdr>
            <w:top w:val="none" w:sz="0" w:space="0" w:color="auto"/>
            <w:left w:val="none" w:sz="0" w:space="0" w:color="auto"/>
            <w:bottom w:val="none" w:sz="0" w:space="0" w:color="auto"/>
            <w:right w:val="none" w:sz="0" w:space="0" w:color="auto"/>
          </w:divBdr>
        </w:div>
      </w:divsChild>
    </w:div>
    <w:div w:id="1617444406">
      <w:bodyDiv w:val="1"/>
      <w:marLeft w:val="0"/>
      <w:marRight w:val="0"/>
      <w:marTop w:val="0"/>
      <w:marBottom w:val="0"/>
      <w:divBdr>
        <w:top w:val="none" w:sz="0" w:space="0" w:color="auto"/>
        <w:left w:val="none" w:sz="0" w:space="0" w:color="auto"/>
        <w:bottom w:val="none" w:sz="0" w:space="0" w:color="auto"/>
        <w:right w:val="none" w:sz="0" w:space="0" w:color="auto"/>
      </w:divBdr>
    </w:div>
    <w:div w:id="1619484589">
      <w:bodyDiv w:val="1"/>
      <w:marLeft w:val="0"/>
      <w:marRight w:val="0"/>
      <w:marTop w:val="0"/>
      <w:marBottom w:val="0"/>
      <w:divBdr>
        <w:top w:val="none" w:sz="0" w:space="0" w:color="auto"/>
        <w:left w:val="none" w:sz="0" w:space="0" w:color="auto"/>
        <w:bottom w:val="none" w:sz="0" w:space="0" w:color="auto"/>
        <w:right w:val="none" w:sz="0" w:space="0" w:color="auto"/>
      </w:divBdr>
      <w:divsChild>
        <w:div w:id="231165616">
          <w:marLeft w:val="0"/>
          <w:marRight w:val="0"/>
          <w:marTop w:val="255"/>
          <w:marBottom w:val="0"/>
          <w:divBdr>
            <w:top w:val="none" w:sz="0" w:space="0" w:color="auto"/>
            <w:left w:val="none" w:sz="0" w:space="0" w:color="auto"/>
            <w:bottom w:val="none" w:sz="0" w:space="0" w:color="auto"/>
            <w:right w:val="none" w:sz="0" w:space="0" w:color="auto"/>
          </w:divBdr>
          <w:divsChild>
            <w:div w:id="96824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781303">
      <w:bodyDiv w:val="1"/>
      <w:marLeft w:val="0"/>
      <w:marRight w:val="0"/>
      <w:marTop w:val="0"/>
      <w:marBottom w:val="0"/>
      <w:divBdr>
        <w:top w:val="none" w:sz="0" w:space="0" w:color="auto"/>
        <w:left w:val="none" w:sz="0" w:space="0" w:color="auto"/>
        <w:bottom w:val="none" w:sz="0" w:space="0" w:color="auto"/>
        <w:right w:val="none" w:sz="0" w:space="0" w:color="auto"/>
      </w:divBdr>
    </w:div>
    <w:div w:id="1663922066">
      <w:bodyDiv w:val="1"/>
      <w:marLeft w:val="0"/>
      <w:marRight w:val="0"/>
      <w:marTop w:val="0"/>
      <w:marBottom w:val="0"/>
      <w:divBdr>
        <w:top w:val="none" w:sz="0" w:space="0" w:color="auto"/>
        <w:left w:val="none" w:sz="0" w:space="0" w:color="auto"/>
        <w:bottom w:val="none" w:sz="0" w:space="0" w:color="auto"/>
        <w:right w:val="none" w:sz="0" w:space="0" w:color="auto"/>
      </w:divBdr>
    </w:div>
    <w:div w:id="1683240640">
      <w:bodyDiv w:val="1"/>
      <w:marLeft w:val="0"/>
      <w:marRight w:val="0"/>
      <w:marTop w:val="0"/>
      <w:marBottom w:val="0"/>
      <w:divBdr>
        <w:top w:val="none" w:sz="0" w:space="0" w:color="auto"/>
        <w:left w:val="none" w:sz="0" w:space="0" w:color="auto"/>
        <w:bottom w:val="none" w:sz="0" w:space="0" w:color="auto"/>
        <w:right w:val="none" w:sz="0" w:space="0" w:color="auto"/>
      </w:divBdr>
    </w:div>
    <w:div w:id="1696735404">
      <w:bodyDiv w:val="1"/>
      <w:marLeft w:val="0"/>
      <w:marRight w:val="0"/>
      <w:marTop w:val="0"/>
      <w:marBottom w:val="0"/>
      <w:divBdr>
        <w:top w:val="none" w:sz="0" w:space="0" w:color="auto"/>
        <w:left w:val="none" w:sz="0" w:space="0" w:color="auto"/>
        <w:bottom w:val="none" w:sz="0" w:space="0" w:color="auto"/>
        <w:right w:val="none" w:sz="0" w:space="0" w:color="auto"/>
      </w:divBdr>
      <w:divsChild>
        <w:div w:id="1058897910">
          <w:marLeft w:val="0"/>
          <w:marRight w:val="0"/>
          <w:marTop w:val="0"/>
          <w:marBottom w:val="0"/>
          <w:divBdr>
            <w:top w:val="none" w:sz="0" w:space="0" w:color="auto"/>
            <w:left w:val="none" w:sz="0" w:space="0" w:color="auto"/>
            <w:bottom w:val="none" w:sz="0" w:space="0" w:color="auto"/>
            <w:right w:val="none" w:sz="0" w:space="0" w:color="auto"/>
          </w:divBdr>
          <w:divsChild>
            <w:div w:id="565649962">
              <w:marLeft w:val="0"/>
              <w:marRight w:val="0"/>
              <w:marTop w:val="288"/>
              <w:marBottom w:val="0"/>
              <w:divBdr>
                <w:top w:val="none" w:sz="0" w:space="0" w:color="auto"/>
                <w:left w:val="none" w:sz="0" w:space="0" w:color="auto"/>
                <w:bottom w:val="none" w:sz="0" w:space="0" w:color="auto"/>
                <w:right w:val="none" w:sz="0" w:space="0" w:color="auto"/>
              </w:divBdr>
              <w:divsChild>
                <w:div w:id="12653086">
                  <w:marLeft w:val="0"/>
                  <w:marRight w:val="0"/>
                  <w:marTop w:val="0"/>
                  <w:marBottom w:val="0"/>
                  <w:divBdr>
                    <w:top w:val="none" w:sz="0" w:space="0" w:color="auto"/>
                    <w:left w:val="none" w:sz="0" w:space="0" w:color="auto"/>
                    <w:bottom w:val="none" w:sz="0" w:space="0" w:color="auto"/>
                    <w:right w:val="none" w:sz="0" w:space="0" w:color="auto"/>
                  </w:divBdr>
                  <w:divsChild>
                    <w:div w:id="663321205">
                      <w:marLeft w:val="0"/>
                      <w:marRight w:val="0"/>
                      <w:marTop w:val="0"/>
                      <w:marBottom w:val="0"/>
                      <w:divBdr>
                        <w:top w:val="none" w:sz="0" w:space="0" w:color="auto"/>
                        <w:left w:val="none" w:sz="0" w:space="0" w:color="auto"/>
                        <w:bottom w:val="none" w:sz="0" w:space="0" w:color="auto"/>
                        <w:right w:val="none" w:sz="0" w:space="0" w:color="auto"/>
                      </w:divBdr>
                      <w:divsChild>
                        <w:div w:id="1299535572">
                          <w:marLeft w:val="0"/>
                          <w:marRight w:val="0"/>
                          <w:marTop w:val="0"/>
                          <w:marBottom w:val="0"/>
                          <w:divBdr>
                            <w:top w:val="single" w:sz="48" w:space="0" w:color="EEEEEE"/>
                            <w:left w:val="single" w:sz="48" w:space="0" w:color="EEEEEE"/>
                            <w:bottom w:val="single" w:sz="48" w:space="0" w:color="EEEEEE"/>
                            <w:right w:val="single" w:sz="48" w:space="17" w:color="EEEEEE"/>
                          </w:divBdr>
                          <w:divsChild>
                            <w:div w:id="230045119">
                              <w:marLeft w:val="0"/>
                              <w:marRight w:val="0"/>
                              <w:marTop w:val="0"/>
                              <w:marBottom w:val="0"/>
                              <w:divBdr>
                                <w:top w:val="none" w:sz="0" w:space="31" w:color="auto"/>
                                <w:left w:val="none" w:sz="0" w:space="0" w:color="auto"/>
                                <w:bottom w:val="single" w:sz="24" w:space="0" w:color="D3D3E8"/>
                                <w:right w:val="none" w:sz="0" w:space="0" w:color="auto"/>
                              </w:divBdr>
                              <w:divsChild>
                                <w:div w:id="1691907244">
                                  <w:marLeft w:val="0"/>
                                  <w:marRight w:val="0"/>
                                  <w:marTop w:val="0"/>
                                  <w:marBottom w:val="0"/>
                                  <w:divBdr>
                                    <w:top w:val="none" w:sz="0" w:space="0" w:color="auto"/>
                                    <w:left w:val="none" w:sz="0" w:space="0" w:color="auto"/>
                                    <w:bottom w:val="none" w:sz="0" w:space="0" w:color="auto"/>
                                    <w:right w:val="none" w:sz="0" w:space="0" w:color="auto"/>
                                  </w:divBdr>
                                  <w:divsChild>
                                    <w:div w:id="1299457948">
                                      <w:marLeft w:val="0"/>
                                      <w:marRight w:val="0"/>
                                      <w:marTop w:val="0"/>
                                      <w:marBottom w:val="0"/>
                                      <w:divBdr>
                                        <w:top w:val="none" w:sz="0" w:space="0" w:color="auto"/>
                                        <w:left w:val="none" w:sz="0" w:space="0" w:color="auto"/>
                                        <w:bottom w:val="none" w:sz="0" w:space="0" w:color="auto"/>
                                        <w:right w:val="none" w:sz="0" w:space="0" w:color="auto"/>
                                      </w:divBdr>
                                    </w:div>
                                    <w:div w:id="1739983839">
                                      <w:marLeft w:val="0"/>
                                      <w:marRight w:val="0"/>
                                      <w:marTop w:val="576"/>
                                      <w:marBottom w:val="0"/>
                                      <w:divBdr>
                                        <w:top w:val="none" w:sz="0" w:space="0" w:color="auto"/>
                                        <w:left w:val="none" w:sz="0" w:space="0" w:color="auto"/>
                                        <w:bottom w:val="none" w:sz="0" w:space="0" w:color="auto"/>
                                        <w:right w:val="none" w:sz="0" w:space="0" w:color="auto"/>
                                      </w:divBdr>
                                      <w:divsChild>
                                        <w:div w:id="374894756">
                                          <w:marLeft w:val="0"/>
                                          <w:marRight w:val="0"/>
                                          <w:marTop w:val="0"/>
                                          <w:marBottom w:val="115"/>
                                          <w:divBdr>
                                            <w:top w:val="none" w:sz="0" w:space="0" w:color="auto"/>
                                            <w:left w:val="none" w:sz="0" w:space="0" w:color="auto"/>
                                            <w:bottom w:val="none" w:sz="0" w:space="0" w:color="auto"/>
                                            <w:right w:val="none" w:sz="0" w:space="0" w:color="auto"/>
                                          </w:divBdr>
                                        </w:div>
                                        <w:div w:id="2104719274">
                                          <w:marLeft w:val="0"/>
                                          <w:marRight w:val="0"/>
                                          <w:marTop w:val="0"/>
                                          <w:marBottom w:val="0"/>
                                          <w:divBdr>
                                            <w:top w:val="none" w:sz="0" w:space="0" w:color="auto"/>
                                            <w:left w:val="none" w:sz="0" w:space="0" w:color="auto"/>
                                            <w:bottom w:val="none" w:sz="0" w:space="0" w:color="auto"/>
                                            <w:right w:val="none" w:sz="0" w:space="0" w:color="auto"/>
                                          </w:divBdr>
                                        </w:div>
                                      </w:divsChild>
                                    </w:div>
                                    <w:div w:id="763038950">
                                      <w:marLeft w:val="0"/>
                                      <w:marRight w:val="0"/>
                                      <w:marTop w:val="576"/>
                                      <w:marBottom w:val="0"/>
                                      <w:divBdr>
                                        <w:top w:val="none" w:sz="0" w:space="0" w:color="auto"/>
                                        <w:left w:val="none" w:sz="0" w:space="0" w:color="auto"/>
                                        <w:bottom w:val="none" w:sz="0" w:space="0" w:color="auto"/>
                                        <w:right w:val="none" w:sz="0" w:space="0" w:color="auto"/>
                                      </w:divBdr>
                                      <w:divsChild>
                                        <w:div w:id="1834492735">
                                          <w:marLeft w:val="0"/>
                                          <w:marRight w:val="0"/>
                                          <w:marTop w:val="0"/>
                                          <w:marBottom w:val="115"/>
                                          <w:divBdr>
                                            <w:top w:val="none" w:sz="0" w:space="0" w:color="auto"/>
                                            <w:left w:val="none" w:sz="0" w:space="0" w:color="auto"/>
                                            <w:bottom w:val="none" w:sz="0" w:space="0" w:color="auto"/>
                                            <w:right w:val="none" w:sz="0" w:space="0" w:color="auto"/>
                                          </w:divBdr>
                                        </w:div>
                                        <w:div w:id="1211066293">
                                          <w:marLeft w:val="0"/>
                                          <w:marRight w:val="0"/>
                                          <w:marTop w:val="0"/>
                                          <w:marBottom w:val="0"/>
                                          <w:divBdr>
                                            <w:top w:val="none" w:sz="0" w:space="0" w:color="auto"/>
                                            <w:left w:val="none" w:sz="0" w:space="0" w:color="auto"/>
                                            <w:bottom w:val="none" w:sz="0" w:space="0" w:color="auto"/>
                                            <w:right w:val="none" w:sz="0" w:space="0" w:color="auto"/>
                                          </w:divBdr>
                                        </w:div>
                                      </w:divsChild>
                                    </w:div>
                                    <w:div w:id="1823424666">
                                      <w:marLeft w:val="0"/>
                                      <w:marRight w:val="0"/>
                                      <w:marTop w:val="576"/>
                                      <w:marBottom w:val="0"/>
                                      <w:divBdr>
                                        <w:top w:val="none" w:sz="0" w:space="0" w:color="auto"/>
                                        <w:left w:val="none" w:sz="0" w:space="0" w:color="auto"/>
                                        <w:bottom w:val="none" w:sz="0" w:space="0" w:color="auto"/>
                                        <w:right w:val="none" w:sz="0" w:space="0" w:color="auto"/>
                                      </w:divBdr>
                                      <w:divsChild>
                                        <w:div w:id="1819347304">
                                          <w:marLeft w:val="0"/>
                                          <w:marRight w:val="0"/>
                                          <w:marTop w:val="0"/>
                                          <w:marBottom w:val="115"/>
                                          <w:divBdr>
                                            <w:top w:val="none" w:sz="0" w:space="0" w:color="auto"/>
                                            <w:left w:val="none" w:sz="0" w:space="0" w:color="auto"/>
                                            <w:bottom w:val="none" w:sz="0" w:space="0" w:color="auto"/>
                                            <w:right w:val="none" w:sz="0" w:space="0" w:color="auto"/>
                                          </w:divBdr>
                                        </w:div>
                                      </w:divsChild>
                                    </w:div>
                                  </w:divsChild>
                                </w:div>
                              </w:divsChild>
                            </w:div>
                            <w:div w:id="2134640536">
                              <w:marLeft w:val="0"/>
                              <w:marRight w:val="0"/>
                              <w:marTop w:val="0"/>
                              <w:marBottom w:val="0"/>
                              <w:divBdr>
                                <w:top w:val="none" w:sz="0" w:space="0" w:color="auto"/>
                                <w:left w:val="none" w:sz="0" w:space="0" w:color="auto"/>
                                <w:bottom w:val="none" w:sz="0" w:space="0" w:color="auto"/>
                                <w:right w:val="none" w:sz="0" w:space="0" w:color="auto"/>
                              </w:divBdr>
                              <w:divsChild>
                                <w:div w:id="919485147">
                                  <w:marLeft w:val="0"/>
                                  <w:marRight w:val="0"/>
                                  <w:marTop w:val="0"/>
                                  <w:marBottom w:val="0"/>
                                  <w:divBdr>
                                    <w:top w:val="none" w:sz="0" w:space="0" w:color="auto"/>
                                    <w:left w:val="none" w:sz="0" w:space="0" w:color="auto"/>
                                    <w:bottom w:val="none" w:sz="0" w:space="0" w:color="auto"/>
                                    <w:right w:val="none" w:sz="0" w:space="0" w:color="auto"/>
                                  </w:divBdr>
                                  <w:divsChild>
                                    <w:div w:id="1192113604">
                                      <w:marLeft w:val="0"/>
                                      <w:marRight w:val="0"/>
                                      <w:marTop w:val="0"/>
                                      <w:marBottom w:val="0"/>
                                      <w:divBdr>
                                        <w:top w:val="none" w:sz="0" w:space="0" w:color="auto"/>
                                        <w:left w:val="none" w:sz="0" w:space="0" w:color="auto"/>
                                        <w:bottom w:val="none" w:sz="0" w:space="0" w:color="auto"/>
                                        <w:right w:val="none" w:sz="0" w:space="0" w:color="auto"/>
                                      </w:divBdr>
                                      <w:divsChild>
                                        <w:div w:id="1014726019">
                                          <w:marLeft w:val="0"/>
                                          <w:marRight w:val="0"/>
                                          <w:marTop w:val="0"/>
                                          <w:marBottom w:val="0"/>
                                          <w:divBdr>
                                            <w:top w:val="none" w:sz="0" w:space="0" w:color="auto"/>
                                            <w:left w:val="none" w:sz="0" w:space="0" w:color="auto"/>
                                            <w:bottom w:val="none" w:sz="0" w:space="0" w:color="auto"/>
                                            <w:right w:val="none" w:sz="0" w:space="0" w:color="auto"/>
                                          </w:divBdr>
                                          <w:divsChild>
                                            <w:div w:id="193528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527767">
                                      <w:marLeft w:val="0"/>
                                      <w:marRight w:val="0"/>
                                      <w:marTop w:val="0"/>
                                      <w:marBottom w:val="0"/>
                                      <w:divBdr>
                                        <w:top w:val="none" w:sz="0" w:space="0" w:color="auto"/>
                                        <w:left w:val="none" w:sz="0" w:space="0" w:color="auto"/>
                                        <w:bottom w:val="none" w:sz="0" w:space="0" w:color="auto"/>
                                        <w:right w:val="none" w:sz="0" w:space="0" w:color="auto"/>
                                      </w:divBdr>
                                      <w:divsChild>
                                        <w:div w:id="2030712376">
                                          <w:marLeft w:val="0"/>
                                          <w:marRight w:val="0"/>
                                          <w:marTop w:val="0"/>
                                          <w:marBottom w:val="0"/>
                                          <w:divBdr>
                                            <w:top w:val="none" w:sz="0" w:space="0" w:color="auto"/>
                                            <w:left w:val="none" w:sz="0" w:space="0" w:color="auto"/>
                                            <w:bottom w:val="none" w:sz="0" w:space="0" w:color="auto"/>
                                            <w:right w:val="none" w:sz="0" w:space="0" w:color="auto"/>
                                          </w:divBdr>
                                          <w:divsChild>
                                            <w:div w:id="114944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814415">
                                      <w:marLeft w:val="0"/>
                                      <w:marRight w:val="0"/>
                                      <w:marTop w:val="0"/>
                                      <w:marBottom w:val="0"/>
                                      <w:divBdr>
                                        <w:top w:val="none" w:sz="0" w:space="0" w:color="auto"/>
                                        <w:left w:val="none" w:sz="0" w:space="0" w:color="auto"/>
                                        <w:bottom w:val="none" w:sz="0" w:space="0" w:color="auto"/>
                                        <w:right w:val="none" w:sz="0" w:space="0" w:color="auto"/>
                                      </w:divBdr>
                                      <w:divsChild>
                                        <w:div w:id="1017854147">
                                          <w:marLeft w:val="0"/>
                                          <w:marRight w:val="0"/>
                                          <w:marTop w:val="0"/>
                                          <w:marBottom w:val="0"/>
                                          <w:divBdr>
                                            <w:top w:val="none" w:sz="0" w:space="0" w:color="auto"/>
                                            <w:left w:val="none" w:sz="0" w:space="0" w:color="auto"/>
                                            <w:bottom w:val="none" w:sz="0" w:space="0" w:color="auto"/>
                                            <w:right w:val="none" w:sz="0" w:space="0" w:color="auto"/>
                                          </w:divBdr>
                                          <w:divsChild>
                                            <w:div w:id="159219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560560">
                                      <w:marLeft w:val="0"/>
                                      <w:marRight w:val="0"/>
                                      <w:marTop w:val="0"/>
                                      <w:marBottom w:val="0"/>
                                      <w:divBdr>
                                        <w:top w:val="none" w:sz="0" w:space="0" w:color="auto"/>
                                        <w:left w:val="none" w:sz="0" w:space="0" w:color="auto"/>
                                        <w:bottom w:val="none" w:sz="0" w:space="0" w:color="auto"/>
                                        <w:right w:val="none" w:sz="0" w:space="0" w:color="auto"/>
                                      </w:divBdr>
                                      <w:divsChild>
                                        <w:div w:id="344407712">
                                          <w:marLeft w:val="0"/>
                                          <w:marRight w:val="0"/>
                                          <w:marTop w:val="0"/>
                                          <w:marBottom w:val="0"/>
                                          <w:divBdr>
                                            <w:top w:val="none" w:sz="0" w:space="0" w:color="auto"/>
                                            <w:left w:val="none" w:sz="0" w:space="0" w:color="auto"/>
                                            <w:bottom w:val="none" w:sz="0" w:space="0" w:color="auto"/>
                                            <w:right w:val="none" w:sz="0" w:space="0" w:color="auto"/>
                                          </w:divBdr>
                                          <w:divsChild>
                                            <w:div w:id="175678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701793">
                                      <w:marLeft w:val="0"/>
                                      <w:marRight w:val="0"/>
                                      <w:marTop w:val="0"/>
                                      <w:marBottom w:val="0"/>
                                      <w:divBdr>
                                        <w:top w:val="none" w:sz="0" w:space="0" w:color="auto"/>
                                        <w:left w:val="none" w:sz="0" w:space="0" w:color="auto"/>
                                        <w:bottom w:val="none" w:sz="0" w:space="0" w:color="auto"/>
                                        <w:right w:val="none" w:sz="0" w:space="0" w:color="auto"/>
                                      </w:divBdr>
                                      <w:divsChild>
                                        <w:div w:id="1035696124">
                                          <w:marLeft w:val="0"/>
                                          <w:marRight w:val="0"/>
                                          <w:marTop w:val="0"/>
                                          <w:marBottom w:val="0"/>
                                          <w:divBdr>
                                            <w:top w:val="none" w:sz="0" w:space="0" w:color="auto"/>
                                            <w:left w:val="none" w:sz="0" w:space="0" w:color="auto"/>
                                            <w:bottom w:val="none" w:sz="0" w:space="0" w:color="auto"/>
                                            <w:right w:val="none" w:sz="0" w:space="0" w:color="auto"/>
                                          </w:divBdr>
                                          <w:divsChild>
                                            <w:div w:id="1269314325">
                                              <w:marLeft w:val="0"/>
                                              <w:marRight w:val="0"/>
                                              <w:marTop w:val="0"/>
                                              <w:marBottom w:val="0"/>
                                              <w:divBdr>
                                                <w:top w:val="none" w:sz="0" w:space="0" w:color="auto"/>
                                                <w:left w:val="none" w:sz="0" w:space="0" w:color="auto"/>
                                                <w:bottom w:val="none" w:sz="0" w:space="0" w:color="auto"/>
                                                <w:right w:val="none" w:sz="0" w:space="0" w:color="auto"/>
                                              </w:divBdr>
                                              <w:divsChild>
                                                <w:div w:id="501706631">
                                                  <w:marLeft w:val="0"/>
                                                  <w:marRight w:val="0"/>
                                                  <w:marTop w:val="0"/>
                                                  <w:marBottom w:val="0"/>
                                                  <w:divBdr>
                                                    <w:top w:val="none" w:sz="0" w:space="0" w:color="auto"/>
                                                    <w:left w:val="none" w:sz="0" w:space="0" w:color="auto"/>
                                                    <w:bottom w:val="none" w:sz="0" w:space="0" w:color="auto"/>
                                                    <w:right w:val="none" w:sz="0" w:space="0" w:color="auto"/>
                                                  </w:divBdr>
                                                </w:div>
                                                <w:div w:id="25798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835008">
                                      <w:marLeft w:val="0"/>
                                      <w:marRight w:val="0"/>
                                      <w:marTop w:val="0"/>
                                      <w:marBottom w:val="0"/>
                                      <w:divBdr>
                                        <w:top w:val="none" w:sz="0" w:space="0" w:color="auto"/>
                                        <w:left w:val="none" w:sz="0" w:space="0" w:color="auto"/>
                                        <w:bottom w:val="none" w:sz="0" w:space="0" w:color="auto"/>
                                        <w:right w:val="none" w:sz="0" w:space="0" w:color="auto"/>
                                      </w:divBdr>
                                      <w:divsChild>
                                        <w:div w:id="1172528434">
                                          <w:marLeft w:val="0"/>
                                          <w:marRight w:val="0"/>
                                          <w:marTop w:val="0"/>
                                          <w:marBottom w:val="0"/>
                                          <w:divBdr>
                                            <w:top w:val="none" w:sz="0" w:space="0" w:color="auto"/>
                                            <w:left w:val="none" w:sz="0" w:space="0" w:color="auto"/>
                                            <w:bottom w:val="none" w:sz="0" w:space="0" w:color="auto"/>
                                            <w:right w:val="none" w:sz="0" w:space="0" w:color="auto"/>
                                          </w:divBdr>
                                          <w:divsChild>
                                            <w:div w:id="732850722">
                                              <w:marLeft w:val="0"/>
                                              <w:marRight w:val="0"/>
                                              <w:marTop w:val="0"/>
                                              <w:marBottom w:val="0"/>
                                              <w:divBdr>
                                                <w:top w:val="none" w:sz="0" w:space="0" w:color="auto"/>
                                                <w:left w:val="none" w:sz="0" w:space="0" w:color="auto"/>
                                                <w:bottom w:val="none" w:sz="0" w:space="0" w:color="auto"/>
                                                <w:right w:val="none" w:sz="0" w:space="0" w:color="auto"/>
                                              </w:divBdr>
                                              <w:divsChild>
                                                <w:div w:id="560404365">
                                                  <w:marLeft w:val="0"/>
                                                  <w:marRight w:val="0"/>
                                                  <w:marTop w:val="0"/>
                                                  <w:marBottom w:val="0"/>
                                                  <w:divBdr>
                                                    <w:top w:val="none" w:sz="0" w:space="0" w:color="auto"/>
                                                    <w:left w:val="none" w:sz="0" w:space="0" w:color="auto"/>
                                                    <w:bottom w:val="none" w:sz="0" w:space="0" w:color="auto"/>
                                                    <w:right w:val="none" w:sz="0" w:space="0" w:color="auto"/>
                                                  </w:divBdr>
                                                </w:div>
                                                <w:div w:id="69450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540920">
                                      <w:marLeft w:val="0"/>
                                      <w:marRight w:val="0"/>
                                      <w:marTop w:val="0"/>
                                      <w:marBottom w:val="0"/>
                                      <w:divBdr>
                                        <w:top w:val="none" w:sz="0" w:space="0" w:color="auto"/>
                                        <w:left w:val="none" w:sz="0" w:space="0" w:color="auto"/>
                                        <w:bottom w:val="none" w:sz="0" w:space="0" w:color="auto"/>
                                        <w:right w:val="none" w:sz="0" w:space="0" w:color="auto"/>
                                      </w:divBdr>
                                      <w:divsChild>
                                        <w:div w:id="131598946">
                                          <w:marLeft w:val="0"/>
                                          <w:marRight w:val="0"/>
                                          <w:marTop w:val="0"/>
                                          <w:marBottom w:val="0"/>
                                          <w:divBdr>
                                            <w:top w:val="none" w:sz="0" w:space="0" w:color="auto"/>
                                            <w:left w:val="none" w:sz="0" w:space="0" w:color="auto"/>
                                            <w:bottom w:val="none" w:sz="0" w:space="0" w:color="auto"/>
                                            <w:right w:val="none" w:sz="0" w:space="0" w:color="auto"/>
                                          </w:divBdr>
                                          <w:divsChild>
                                            <w:div w:id="957487589">
                                              <w:marLeft w:val="0"/>
                                              <w:marRight w:val="0"/>
                                              <w:marTop w:val="0"/>
                                              <w:marBottom w:val="0"/>
                                              <w:divBdr>
                                                <w:top w:val="none" w:sz="0" w:space="0" w:color="auto"/>
                                                <w:left w:val="none" w:sz="0" w:space="0" w:color="auto"/>
                                                <w:bottom w:val="none" w:sz="0" w:space="0" w:color="auto"/>
                                                <w:right w:val="none" w:sz="0" w:space="0" w:color="auto"/>
                                              </w:divBdr>
                                              <w:divsChild>
                                                <w:div w:id="1762071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90930">
                                      <w:marLeft w:val="0"/>
                                      <w:marRight w:val="0"/>
                                      <w:marTop w:val="0"/>
                                      <w:marBottom w:val="0"/>
                                      <w:divBdr>
                                        <w:top w:val="none" w:sz="0" w:space="0" w:color="auto"/>
                                        <w:left w:val="none" w:sz="0" w:space="0" w:color="auto"/>
                                        <w:bottom w:val="none" w:sz="0" w:space="0" w:color="auto"/>
                                        <w:right w:val="none" w:sz="0" w:space="0" w:color="auto"/>
                                      </w:divBdr>
                                      <w:divsChild>
                                        <w:div w:id="633340605">
                                          <w:marLeft w:val="0"/>
                                          <w:marRight w:val="0"/>
                                          <w:marTop w:val="0"/>
                                          <w:marBottom w:val="0"/>
                                          <w:divBdr>
                                            <w:top w:val="none" w:sz="0" w:space="0" w:color="auto"/>
                                            <w:left w:val="none" w:sz="0" w:space="0" w:color="auto"/>
                                            <w:bottom w:val="none" w:sz="0" w:space="0" w:color="auto"/>
                                            <w:right w:val="none" w:sz="0" w:space="0" w:color="auto"/>
                                          </w:divBdr>
                                          <w:divsChild>
                                            <w:div w:id="160356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927057">
                                      <w:marLeft w:val="0"/>
                                      <w:marRight w:val="0"/>
                                      <w:marTop w:val="0"/>
                                      <w:marBottom w:val="0"/>
                                      <w:divBdr>
                                        <w:top w:val="none" w:sz="0" w:space="0" w:color="auto"/>
                                        <w:left w:val="none" w:sz="0" w:space="0" w:color="auto"/>
                                        <w:bottom w:val="none" w:sz="0" w:space="0" w:color="auto"/>
                                        <w:right w:val="none" w:sz="0" w:space="0" w:color="auto"/>
                                      </w:divBdr>
                                      <w:divsChild>
                                        <w:div w:id="1025788399">
                                          <w:marLeft w:val="0"/>
                                          <w:marRight w:val="0"/>
                                          <w:marTop w:val="0"/>
                                          <w:marBottom w:val="0"/>
                                          <w:divBdr>
                                            <w:top w:val="none" w:sz="0" w:space="0" w:color="auto"/>
                                            <w:left w:val="none" w:sz="0" w:space="0" w:color="auto"/>
                                            <w:bottom w:val="none" w:sz="0" w:space="0" w:color="auto"/>
                                            <w:right w:val="none" w:sz="0" w:space="0" w:color="auto"/>
                                          </w:divBdr>
                                          <w:divsChild>
                                            <w:div w:id="210024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138344">
                                      <w:marLeft w:val="0"/>
                                      <w:marRight w:val="0"/>
                                      <w:marTop w:val="0"/>
                                      <w:marBottom w:val="0"/>
                                      <w:divBdr>
                                        <w:top w:val="none" w:sz="0" w:space="0" w:color="auto"/>
                                        <w:left w:val="none" w:sz="0" w:space="0" w:color="auto"/>
                                        <w:bottom w:val="none" w:sz="0" w:space="0" w:color="auto"/>
                                        <w:right w:val="none" w:sz="0" w:space="0" w:color="auto"/>
                                      </w:divBdr>
                                      <w:divsChild>
                                        <w:div w:id="35275810">
                                          <w:marLeft w:val="0"/>
                                          <w:marRight w:val="0"/>
                                          <w:marTop w:val="0"/>
                                          <w:marBottom w:val="0"/>
                                          <w:divBdr>
                                            <w:top w:val="none" w:sz="0" w:space="0" w:color="auto"/>
                                            <w:left w:val="none" w:sz="0" w:space="0" w:color="auto"/>
                                            <w:bottom w:val="none" w:sz="0" w:space="0" w:color="auto"/>
                                            <w:right w:val="none" w:sz="0" w:space="0" w:color="auto"/>
                                          </w:divBdr>
                                          <w:divsChild>
                                            <w:div w:id="975456474">
                                              <w:marLeft w:val="0"/>
                                              <w:marRight w:val="0"/>
                                              <w:marTop w:val="0"/>
                                              <w:marBottom w:val="0"/>
                                              <w:divBdr>
                                                <w:top w:val="none" w:sz="0" w:space="0" w:color="auto"/>
                                                <w:left w:val="none" w:sz="0" w:space="0" w:color="auto"/>
                                                <w:bottom w:val="none" w:sz="0" w:space="0" w:color="auto"/>
                                                <w:right w:val="none" w:sz="0" w:space="0" w:color="auto"/>
                                              </w:divBdr>
                                              <w:divsChild>
                                                <w:div w:id="1909419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16298">
                                      <w:marLeft w:val="0"/>
                                      <w:marRight w:val="0"/>
                                      <w:marTop w:val="0"/>
                                      <w:marBottom w:val="0"/>
                                      <w:divBdr>
                                        <w:top w:val="none" w:sz="0" w:space="0" w:color="auto"/>
                                        <w:left w:val="none" w:sz="0" w:space="0" w:color="auto"/>
                                        <w:bottom w:val="none" w:sz="0" w:space="0" w:color="auto"/>
                                        <w:right w:val="none" w:sz="0" w:space="0" w:color="auto"/>
                                      </w:divBdr>
                                      <w:divsChild>
                                        <w:div w:id="98722496">
                                          <w:marLeft w:val="0"/>
                                          <w:marRight w:val="0"/>
                                          <w:marTop w:val="0"/>
                                          <w:marBottom w:val="0"/>
                                          <w:divBdr>
                                            <w:top w:val="none" w:sz="0" w:space="0" w:color="auto"/>
                                            <w:left w:val="none" w:sz="0" w:space="0" w:color="auto"/>
                                            <w:bottom w:val="none" w:sz="0" w:space="0" w:color="auto"/>
                                            <w:right w:val="none" w:sz="0" w:space="0" w:color="auto"/>
                                          </w:divBdr>
                                          <w:divsChild>
                                            <w:div w:id="39605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343793">
                                      <w:marLeft w:val="0"/>
                                      <w:marRight w:val="0"/>
                                      <w:marTop w:val="0"/>
                                      <w:marBottom w:val="0"/>
                                      <w:divBdr>
                                        <w:top w:val="none" w:sz="0" w:space="0" w:color="auto"/>
                                        <w:left w:val="none" w:sz="0" w:space="0" w:color="auto"/>
                                        <w:bottom w:val="none" w:sz="0" w:space="0" w:color="auto"/>
                                        <w:right w:val="none" w:sz="0" w:space="0" w:color="auto"/>
                                      </w:divBdr>
                                      <w:divsChild>
                                        <w:div w:id="1131093348">
                                          <w:marLeft w:val="0"/>
                                          <w:marRight w:val="0"/>
                                          <w:marTop w:val="0"/>
                                          <w:marBottom w:val="0"/>
                                          <w:divBdr>
                                            <w:top w:val="none" w:sz="0" w:space="0" w:color="auto"/>
                                            <w:left w:val="none" w:sz="0" w:space="0" w:color="auto"/>
                                            <w:bottom w:val="none" w:sz="0" w:space="0" w:color="auto"/>
                                            <w:right w:val="none" w:sz="0" w:space="0" w:color="auto"/>
                                          </w:divBdr>
                                          <w:divsChild>
                                            <w:div w:id="805001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965983">
                                      <w:marLeft w:val="0"/>
                                      <w:marRight w:val="0"/>
                                      <w:marTop w:val="0"/>
                                      <w:marBottom w:val="0"/>
                                      <w:divBdr>
                                        <w:top w:val="none" w:sz="0" w:space="0" w:color="auto"/>
                                        <w:left w:val="none" w:sz="0" w:space="0" w:color="auto"/>
                                        <w:bottom w:val="none" w:sz="0" w:space="0" w:color="auto"/>
                                        <w:right w:val="none" w:sz="0" w:space="0" w:color="auto"/>
                                      </w:divBdr>
                                      <w:divsChild>
                                        <w:div w:id="583339456">
                                          <w:marLeft w:val="0"/>
                                          <w:marRight w:val="0"/>
                                          <w:marTop w:val="0"/>
                                          <w:marBottom w:val="0"/>
                                          <w:divBdr>
                                            <w:top w:val="none" w:sz="0" w:space="0" w:color="auto"/>
                                            <w:left w:val="none" w:sz="0" w:space="0" w:color="auto"/>
                                            <w:bottom w:val="none" w:sz="0" w:space="0" w:color="auto"/>
                                            <w:right w:val="none" w:sz="0" w:space="0" w:color="auto"/>
                                          </w:divBdr>
                                          <w:divsChild>
                                            <w:div w:id="1093018237">
                                              <w:marLeft w:val="0"/>
                                              <w:marRight w:val="0"/>
                                              <w:marTop w:val="0"/>
                                              <w:marBottom w:val="0"/>
                                              <w:divBdr>
                                                <w:top w:val="none" w:sz="0" w:space="0" w:color="auto"/>
                                                <w:left w:val="none" w:sz="0" w:space="0" w:color="auto"/>
                                                <w:bottom w:val="none" w:sz="0" w:space="0" w:color="auto"/>
                                                <w:right w:val="none" w:sz="0" w:space="0" w:color="auto"/>
                                              </w:divBdr>
                                              <w:divsChild>
                                                <w:div w:id="893545500">
                                                  <w:marLeft w:val="0"/>
                                                  <w:marRight w:val="0"/>
                                                  <w:marTop w:val="0"/>
                                                  <w:marBottom w:val="0"/>
                                                  <w:divBdr>
                                                    <w:top w:val="none" w:sz="0" w:space="0" w:color="auto"/>
                                                    <w:left w:val="none" w:sz="0" w:space="0" w:color="auto"/>
                                                    <w:bottom w:val="none" w:sz="0" w:space="0" w:color="auto"/>
                                                    <w:right w:val="none" w:sz="0" w:space="0" w:color="auto"/>
                                                  </w:divBdr>
                                                </w:div>
                                                <w:div w:id="11398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04031">
                                      <w:marLeft w:val="0"/>
                                      <w:marRight w:val="0"/>
                                      <w:marTop w:val="0"/>
                                      <w:marBottom w:val="0"/>
                                      <w:divBdr>
                                        <w:top w:val="none" w:sz="0" w:space="0" w:color="auto"/>
                                        <w:left w:val="none" w:sz="0" w:space="0" w:color="auto"/>
                                        <w:bottom w:val="none" w:sz="0" w:space="0" w:color="auto"/>
                                        <w:right w:val="none" w:sz="0" w:space="0" w:color="auto"/>
                                      </w:divBdr>
                                      <w:divsChild>
                                        <w:div w:id="2034839996">
                                          <w:marLeft w:val="0"/>
                                          <w:marRight w:val="0"/>
                                          <w:marTop w:val="0"/>
                                          <w:marBottom w:val="0"/>
                                          <w:divBdr>
                                            <w:top w:val="none" w:sz="0" w:space="0" w:color="auto"/>
                                            <w:left w:val="none" w:sz="0" w:space="0" w:color="auto"/>
                                            <w:bottom w:val="none" w:sz="0" w:space="0" w:color="auto"/>
                                            <w:right w:val="none" w:sz="0" w:space="0" w:color="auto"/>
                                          </w:divBdr>
                                          <w:divsChild>
                                            <w:div w:id="1405688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039098">
                                      <w:marLeft w:val="0"/>
                                      <w:marRight w:val="0"/>
                                      <w:marTop w:val="0"/>
                                      <w:marBottom w:val="0"/>
                                      <w:divBdr>
                                        <w:top w:val="none" w:sz="0" w:space="0" w:color="auto"/>
                                        <w:left w:val="none" w:sz="0" w:space="0" w:color="auto"/>
                                        <w:bottom w:val="none" w:sz="0" w:space="0" w:color="auto"/>
                                        <w:right w:val="none" w:sz="0" w:space="0" w:color="auto"/>
                                      </w:divBdr>
                                      <w:divsChild>
                                        <w:div w:id="128137178">
                                          <w:marLeft w:val="0"/>
                                          <w:marRight w:val="0"/>
                                          <w:marTop w:val="0"/>
                                          <w:marBottom w:val="0"/>
                                          <w:divBdr>
                                            <w:top w:val="none" w:sz="0" w:space="0" w:color="auto"/>
                                            <w:left w:val="none" w:sz="0" w:space="0" w:color="auto"/>
                                            <w:bottom w:val="none" w:sz="0" w:space="0" w:color="auto"/>
                                            <w:right w:val="none" w:sz="0" w:space="0" w:color="auto"/>
                                          </w:divBdr>
                                          <w:divsChild>
                                            <w:div w:id="153977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3543">
                                      <w:marLeft w:val="0"/>
                                      <w:marRight w:val="0"/>
                                      <w:marTop w:val="0"/>
                                      <w:marBottom w:val="0"/>
                                      <w:divBdr>
                                        <w:top w:val="none" w:sz="0" w:space="0" w:color="auto"/>
                                        <w:left w:val="none" w:sz="0" w:space="0" w:color="auto"/>
                                        <w:bottom w:val="none" w:sz="0" w:space="0" w:color="auto"/>
                                        <w:right w:val="none" w:sz="0" w:space="0" w:color="auto"/>
                                      </w:divBdr>
                                      <w:divsChild>
                                        <w:div w:id="1016421386">
                                          <w:marLeft w:val="0"/>
                                          <w:marRight w:val="0"/>
                                          <w:marTop w:val="0"/>
                                          <w:marBottom w:val="0"/>
                                          <w:divBdr>
                                            <w:top w:val="none" w:sz="0" w:space="0" w:color="auto"/>
                                            <w:left w:val="none" w:sz="0" w:space="0" w:color="auto"/>
                                            <w:bottom w:val="none" w:sz="0" w:space="0" w:color="auto"/>
                                            <w:right w:val="none" w:sz="0" w:space="0" w:color="auto"/>
                                          </w:divBdr>
                                          <w:divsChild>
                                            <w:div w:id="50143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910962">
                                      <w:marLeft w:val="0"/>
                                      <w:marRight w:val="0"/>
                                      <w:marTop w:val="0"/>
                                      <w:marBottom w:val="0"/>
                                      <w:divBdr>
                                        <w:top w:val="none" w:sz="0" w:space="0" w:color="auto"/>
                                        <w:left w:val="none" w:sz="0" w:space="0" w:color="auto"/>
                                        <w:bottom w:val="none" w:sz="0" w:space="0" w:color="auto"/>
                                        <w:right w:val="none" w:sz="0" w:space="0" w:color="auto"/>
                                      </w:divBdr>
                                      <w:divsChild>
                                        <w:div w:id="121534048">
                                          <w:marLeft w:val="0"/>
                                          <w:marRight w:val="0"/>
                                          <w:marTop w:val="0"/>
                                          <w:marBottom w:val="0"/>
                                          <w:divBdr>
                                            <w:top w:val="none" w:sz="0" w:space="0" w:color="auto"/>
                                            <w:left w:val="none" w:sz="0" w:space="0" w:color="auto"/>
                                            <w:bottom w:val="none" w:sz="0" w:space="0" w:color="auto"/>
                                            <w:right w:val="none" w:sz="0" w:space="0" w:color="auto"/>
                                          </w:divBdr>
                                          <w:divsChild>
                                            <w:div w:id="194655322">
                                              <w:marLeft w:val="0"/>
                                              <w:marRight w:val="0"/>
                                              <w:marTop w:val="0"/>
                                              <w:marBottom w:val="0"/>
                                              <w:divBdr>
                                                <w:top w:val="none" w:sz="0" w:space="0" w:color="auto"/>
                                                <w:left w:val="none" w:sz="0" w:space="0" w:color="auto"/>
                                                <w:bottom w:val="none" w:sz="0" w:space="0" w:color="auto"/>
                                                <w:right w:val="none" w:sz="0" w:space="0" w:color="auto"/>
                                              </w:divBdr>
                                              <w:divsChild>
                                                <w:div w:id="426968281">
                                                  <w:marLeft w:val="0"/>
                                                  <w:marRight w:val="0"/>
                                                  <w:marTop w:val="0"/>
                                                  <w:marBottom w:val="0"/>
                                                  <w:divBdr>
                                                    <w:top w:val="none" w:sz="0" w:space="0" w:color="auto"/>
                                                    <w:left w:val="none" w:sz="0" w:space="0" w:color="auto"/>
                                                    <w:bottom w:val="none" w:sz="0" w:space="0" w:color="auto"/>
                                                    <w:right w:val="none" w:sz="0" w:space="0" w:color="auto"/>
                                                  </w:divBdr>
                                                </w:div>
                                                <w:div w:id="50271843">
                                                  <w:marLeft w:val="0"/>
                                                  <w:marRight w:val="0"/>
                                                  <w:marTop w:val="0"/>
                                                  <w:marBottom w:val="0"/>
                                                  <w:divBdr>
                                                    <w:top w:val="none" w:sz="0" w:space="0" w:color="auto"/>
                                                    <w:left w:val="none" w:sz="0" w:space="0" w:color="auto"/>
                                                    <w:bottom w:val="none" w:sz="0" w:space="0" w:color="auto"/>
                                                    <w:right w:val="none" w:sz="0" w:space="0" w:color="auto"/>
                                                  </w:divBdr>
                                                </w:div>
                                                <w:div w:id="1550721991">
                                                  <w:marLeft w:val="0"/>
                                                  <w:marRight w:val="0"/>
                                                  <w:marTop w:val="0"/>
                                                  <w:marBottom w:val="0"/>
                                                  <w:divBdr>
                                                    <w:top w:val="none" w:sz="0" w:space="0" w:color="auto"/>
                                                    <w:left w:val="none" w:sz="0" w:space="0" w:color="auto"/>
                                                    <w:bottom w:val="none" w:sz="0" w:space="0" w:color="auto"/>
                                                    <w:right w:val="none" w:sz="0" w:space="0" w:color="auto"/>
                                                  </w:divBdr>
                                                </w:div>
                                                <w:div w:id="236864244">
                                                  <w:marLeft w:val="0"/>
                                                  <w:marRight w:val="0"/>
                                                  <w:marTop w:val="0"/>
                                                  <w:marBottom w:val="0"/>
                                                  <w:divBdr>
                                                    <w:top w:val="none" w:sz="0" w:space="0" w:color="auto"/>
                                                    <w:left w:val="none" w:sz="0" w:space="0" w:color="auto"/>
                                                    <w:bottom w:val="none" w:sz="0" w:space="0" w:color="auto"/>
                                                    <w:right w:val="none" w:sz="0" w:space="0" w:color="auto"/>
                                                  </w:divBdr>
                                                </w:div>
                                                <w:div w:id="903375911">
                                                  <w:marLeft w:val="0"/>
                                                  <w:marRight w:val="0"/>
                                                  <w:marTop w:val="0"/>
                                                  <w:marBottom w:val="0"/>
                                                  <w:divBdr>
                                                    <w:top w:val="none" w:sz="0" w:space="0" w:color="auto"/>
                                                    <w:left w:val="none" w:sz="0" w:space="0" w:color="auto"/>
                                                    <w:bottom w:val="none" w:sz="0" w:space="0" w:color="auto"/>
                                                    <w:right w:val="none" w:sz="0" w:space="0" w:color="auto"/>
                                                  </w:divBdr>
                                                </w:div>
                                                <w:div w:id="720902077">
                                                  <w:marLeft w:val="0"/>
                                                  <w:marRight w:val="0"/>
                                                  <w:marTop w:val="0"/>
                                                  <w:marBottom w:val="0"/>
                                                  <w:divBdr>
                                                    <w:top w:val="none" w:sz="0" w:space="0" w:color="auto"/>
                                                    <w:left w:val="none" w:sz="0" w:space="0" w:color="auto"/>
                                                    <w:bottom w:val="none" w:sz="0" w:space="0" w:color="auto"/>
                                                    <w:right w:val="none" w:sz="0" w:space="0" w:color="auto"/>
                                                  </w:divBdr>
                                                </w:div>
                                                <w:div w:id="1219515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4179334">
          <w:marLeft w:val="0"/>
          <w:marRight w:val="0"/>
          <w:marTop w:val="0"/>
          <w:marBottom w:val="0"/>
          <w:divBdr>
            <w:top w:val="none" w:sz="0" w:space="0" w:color="auto"/>
            <w:left w:val="none" w:sz="0" w:space="0" w:color="auto"/>
            <w:bottom w:val="none" w:sz="0" w:space="0" w:color="auto"/>
            <w:right w:val="none" w:sz="0" w:space="0" w:color="auto"/>
          </w:divBdr>
          <w:divsChild>
            <w:div w:id="762993885">
              <w:marLeft w:val="0"/>
              <w:marRight w:val="0"/>
              <w:marTop w:val="0"/>
              <w:marBottom w:val="0"/>
              <w:divBdr>
                <w:top w:val="none" w:sz="0" w:space="0" w:color="auto"/>
                <w:left w:val="none" w:sz="0" w:space="0" w:color="auto"/>
                <w:bottom w:val="none" w:sz="0" w:space="0" w:color="auto"/>
                <w:right w:val="none" w:sz="0" w:space="0" w:color="auto"/>
              </w:divBdr>
              <w:divsChild>
                <w:div w:id="52012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434678">
      <w:bodyDiv w:val="1"/>
      <w:marLeft w:val="0"/>
      <w:marRight w:val="0"/>
      <w:marTop w:val="0"/>
      <w:marBottom w:val="0"/>
      <w:divBdr>
        <w:top w:val="none" w:sz="0" w:space="0" w:color="auto"/>
        <w:left w:val="none" w:sz="0" w:space="0" w:color="auto"/>
        <w:bottom w:val="none" w:sz="0" w:space="0" w:color="auto"/>
        <w:right w:val="none" w:sz="0" w:space="0" w:color="auto"/>
      </w:divBdr>
    </w:div>
    <w:div w:id="1751656411">
      <w:bodyDiv w:val="1"/>
      <w:marLeft w:val="0"/>
      <w:marRight w:val="0"/>
      <w:marTop w:val="0"/>
      <w:marBottom w:val="0"/>
      <w:divBdr>
        <w:top w:val="none" w:sz="0" w:space="0" w:color="auto"/>
        <w:left w:val="none" w:sz="0" w:space="0" w:color="auto"/>
        <w:bottom w:val="none" w:sz="0" w:space="0" w:color="auto"/>
        <w:right w:val="none" w:sz="0" w:space="0" w:color="auto"/>
      </w:divBdr>
    </w:div>
    <w:div w:id="1776553601">
      <w:bodyDiv w:val="1"/>
      <w:marLeft w:val="0"/>
      <w:marRight w:val="0"/>
      <w:marTop w:val="0"/>
      <w:marBottom w:val="0"/>
      <w:divBdr>
        <w:top w:val="none" w:sz="0" w:space="0" w:color="auto"/>
        <w:left w:val="none" w:sz="0" w:space="0" w:color="auto"/>
        <w:bottom w:val="none" w:sz="0" w:space="0" w:color="auto"/>
        <w:right w:val="none" w:sz="0" w:space="0" w:color="auto"/>
      </w:divBdr>
    </w:div>
    <w:div w:id="1787767997">
      <w:bodyDiv w:val="1"/>
      <w:marLeft w:val="0"/>
      <w:marRight w:val="0"/>
      <w:marTop w:val="0"/>
      <w:marBottom w:val="0"/>
      <w:divBdr>
        <w:top w:val="none" w:sz="0" w:space="0" w:color="auto"/>
        <w:left w:val="none" w:sz="0" w:space="0" w:color="auto"/>
        <w:bottom w:val="none" w:sz="0" w:space="0" w:color="auto"/>
        <w:right w:val="none" w:sz="0" w:space="0" w:color="auto"/>
      </w:divBdr>
    </w:div>
    <w:div w:id="1798599994">
      <w:bodyDiv w:val="1"/>
      <w:marLeft w:val="0"/>
      <w:marRight w:val="0"/>
      <w:marTop w:val="0"/>
      <w:marBottom w:val="0"/>
      <w:divBdr>
        <w:top w:val="none" w:sz="0" w:space="0" w:color="auto"/>
        <w:left w:val="none" w:sz="0" w:space="0" w:color="auto"/>
        <w:bottom w:val="none" w:sz="0" w:space="0" w:color="auto"/>
        <w:right w:val="none" w:sz="0" w:space="0" w:color="auto"/>
      </w:divBdr>
    </w:div>
    <w:div w:id="1823159058">
      <w:bodyDiv w:val="1"/>
      <w:marLeft w:val="0"/>
      <w:marRight w:val="0"/>
      <w:marTop w:val="0"/>
      <w:marBottom w:val="0"/>
      <w:divBdr>
        <w:top w:val="none" w:sz="0" w:space="0" w:color="auto"/>
        <w:left w:val="none" w:sz="0" w:space="0" w:color="auto"/>
        <w:bottom w:val="none" w:sz="0" w:space="0" w:color="auto"/>
        <w:right w:val="none" w:sz="0" w:space="0" w:color="auto"/>
      </w:divBdr>
    </w:div>
    <w:div w:id="1854806536">
      <w:bodyDiv w:val="1"/>
      <w:marLeft w:val="0"/>
      <w:marRight w:val="0"/>
      <w:marTop w:val="0"/>
      <w:marBottom w:val="0"/>
      <w:divBdr>
        <w:top w:val="none" w:sz="0" w:space="0" w:color="auto"/>
        <w:left w:val="none" w:sz="0" w:space="0" w:color="auto"/>
        <w:bottom w:val="none" w:sz="0" w:space="0" w:color="auto"/>
        <w:right w:val="none" w:sz="0" w:space="0" w:color="auto"/>
      </w:divBdr>
    </w:div>
    <w:div w:id="1876044899">
      <w:bodyDiv w:val="1"/>
      <w:marLeft w:val="0"/>
      <w:marRight w:val="0"/>
      <w:marTop w:val="0"/>
      <w:marBottom w:val="0"/>
      <w:divBdr>
        <w:top w:val="none" w:sz="0" w:space="0" w:color="auto"/>
        <w:left w:val="none" w:sz="0" w:space="0" w:color="auto"/>
        <w:bottom w:val="none" w:sz="0" w:space="0" w:color="auto"/>
        <w:right w:val="none" w:sz="0" w:space="0" w:color="auto"/>
      </w:divBdr>
    </w:div>
    <w:div w:id="1894075306">
      <w:bodyDiv w:val="1"/>
      <w:marLeft w:val="0"/>
      <w:marRight w:val="0"/>
      <w:marTop w:val="0"/>
      <w:marBottom w:val="0"/>
      <w:divBdr>
        <w:top w:val="none" w:sz="0" w:space="0" w:color="auto"/>
        <w:left w:val="none" w:sz="0" w:space="0" w:color="auto"/>
        <w:bottom w:val="none" w:sz="0" w:space="0" w:color="auto"/>
        <w:right w:val="none" w:sz="0" w:space="0" w:color="auto"/>
      </w:divBdr>
    </w:div>
    <w:div w:id="1894272519">
      <w:bodyDiv w:val="1"/>
      <w:marLeft w:val="0"/>
      <w:marRight w:val="0"/>
      <w:marTop w:val="0"/>
      <w:marBottom w:val="0"/>
      <w:divBdr>
        <w:top w:val="none" w:sz="0" w:space="0" w:color="auto"/>
        <w:left w:val="none" w:sz="0" w:space="0" w:color="auto"/>
        <w:bottom w:val="none" w:sz="0" w:space="0" w:color="auto"/>
        <w:right w:val="none" w:sz="0" w:space="0" w:color="auto"/>
      </w:divBdr>
    </w:div>
    <w:div w:id="1903590556">
      <w:bodyDiv w:val="1"/>
      <w:marLeft w:val="0"/>
      <w:marRight w:val="0"/>
      <w:marTop w:val="0"/>
      <w:marBottom w:val="0"/>
      <w:divBdr>
        <w:top w:val="none" w:sz="0" w:space="0" w:color="auto"/>
        <w:left w:val="none" w:sz="0" w:space="0" w:color="auto"/>
        <w:bottom w:val="none" w:sz="0" w:space="0" w:color="auto"/>
        <w:right w:val="none" w:sz="0" w:space="0" w:color="auto"/>
      </w:divBdr>
      <w:divsChild>
        <w:div w:id="405996937">
          <w:marLeft w:val="0"/>
          <w:marRight w:val="0"/>
          <w:marTop w:val="0"/>
          <w:marBottom w:val="120"/>
          <w:divBdr>
            <w:top w:val="none" w:sz="0" w:space="0" w:color="auto"/>
            <w:left w:val="none" w:sz="0" w:space="0" w:color="auto"/>
            <w:bottom w:val="none" w:sz="0" w:space="0" w:color="auto"/>
            <w:right w:val="none" w:sz="0" w:space="0" w:color="auto"/>
          </w:divBdr>
        </w:div>
      </w:divsChild>
    </w:div>
    <w:div w:id="1930236003">
      <w:bodyDiv w:val="1"/>
      <w:marLeft w:val="0"/>
      <w:marRight w:val="0"/>
      <w:marTop w:val="0"/>
      <w:marBottom w:val="0"/>
      <w:divBdr>
        <w:top w:val="none" w:sz="0" w:space="0" w:color="auto"/>
        <w:left w:val="none" w:sz="0" w:space="0" w:color="auto"/>
        <w:bottom w:val="none" w:sz="0" w:space="0" w:color="auto"/>
        <w:right w:val="none" w:sz="0" w:space="0" w:color="auto"/>
      </w:divBdr>
      <w:divsChild>
        <w:div w:id="2028290427">
          <w:marLeft w:val="0"/>
          <w:marRight w:val="0"/>
          <w:marTop w:val="0"/>
          <w:marBottom w:val="120"/>
          <w:divBdr>
            <w:top w:val="none" w:sz="0" w:space="0" w:color="auto"/>
            <w:left w:val="none" w:sz="0" w:space="0" w:color="auto"/>
            <w:bottom w:val="none" w:sz="0" w:space="0" w:color="auto"/>
            <w:right w:val="none" w:sz="0" w:space="0" w:color="auto"/>
          </w:divBdr>
        </w:div>
      </w:divsChild>
    </w:div>
    <w:div w:id="1971935917">
      <w:bodyDiv w:val="1"/>
      <w:marLeft w:val="0"/>
      <w:marRight w:val="0"/>
      <w:marTop w:val="0"/>
      <w:marBottom w:val="0"/>
      <w:divBdr>
        <w:top w:val="none" w:sz="0" w:space="0" w:color="auto"/>
        <w:left w:val="none" w:sz="0" w:space="0" w:color="auto"/>
        <w:bottom w:val="none" w:sz="0" w:space="0" w:color="auto"/>
        <w:right w:val="none" w:sz="0" w:space="0" w:color="auto"/>
      </w:divBdr>
    </w:div>
    <w:div w:id="1992099157">
      <w:bodyDiv w:val="1"/>
      <w:marLeft w:val="0"/>
      <w:marRight w:val="0"/>
      <w:marTop w:val="0"/>
      <w:marBottom w:val="0"/>
      <w:divBdr>
        <w:top w:val="none" w:sz="0" w:space="0" w:color="auto"/>
        <w:left w:val="none" w:sz="0" w:space="0" w:color="auto"/>
        <w:bottom w:val="none" w:sz="0" w:space="0" w:color="auto"/>
        <w:right w:val="none" w:sz="0" w:space="0" w:color="auto"/>
      </w:divBdr>
      <w:divsChild>
        <w:div w:id="100807853">
          <w:marLeft w:val="0"/>
          <w:marRight w:val="0"/>
          <w:marTop w:val="0"/>
          <w:marBottom w:val="0"/>
          <w:divBdr>
            <w:top w:val="none" w:sz="0" w:space="0" w:color="auto"/>
            <w:left w:val="none" w:sz="0" w:space="0" w:color="auto"/>
            <w:bottom w:val="none" w:sz="0" w:space="0" w:color="auto"/>
            <w:right w:val="none" w:sz="0" w:space="0" w:color="auto"/>
          </w:divBdr>
          <w:divsChild>
            <w:div w:id="395397335">
              <w:marLeft w:val="0"/>
              <w:marRight w:val="0"/>
              <w:marTop w:val="0"/>
              <w:marBottom w:val="0"/>
              <w:divBdr>
                <w:top w:val="none" w:sz="0" w:space="0" w:color="auto"/>
                <w:left w:val="none" w:sz="0" w:space="0" w:color="auto"/>
                <w:bottom w:val="none" w:sz="0" w:space="0" w:color="auto"/>
                <w:right w:val="none" w:sz="0" w:space="0" w:color="auto"/>
              </w:divBdr>
              <w:divsChild>
                <w:div w:id="84956063">
                  <w:marLeft w:val="0"/>
                  <w:marRight w:val="0"/>
                  <w:marTop w:val="0"/>
                  <w:marBottom w:val="0"/>
                  <w:divBdr>
                    <w:top w:val="none" w:sz="0" w:space="0" w:color="auto"/>
                    <w:left w:val="none" w:sz="0" w:space="0" w:color="auto"/>
                    <w:bottom w:val="none" w:sz="0" w:space="0" w:color="auto"/>
                    <w:right w:val="none" w:sz="0" w:space="0" w:color="auto"/>
                  </w:divBdr>
                </w:div>
                <w:div w:id="1137331496">
                  <w:marLeft w:val="0"/>
                  <w:marRight w:val="0"/>
                  <w:marTop w:val="0"/>
                  <w:marBottom w:val="0"/>
                  <w:divBdr>
                    <w:top w:val="none" w:sz="0" w:space="0" w:color="auto"/>
                    <w:left w:val="none" w:sz="0" w:space="0" w:color="auto"/>
                    <w:bottom w:val="none" w:sz="0" w:space="0" w:color="auto"/>
                    <w:right w:val="none" w:sz="0" w:space="0" w:color="auto"/>
                  </w:divBdr>
                  <w:divsChild>
                    <w:div w:id="887228869">
                      <w:marLeft w:val="0"/>
                      <w:marRight w:val="0"/>
                      <w:marTop w:val="0"/>
                      <w:marBottom w:val="0"/>
                      <w:divBdr>
                        <w:top w:val="none" w:sz="0" w:space="0" w:color="auto"/>
                        <w:left w:val="none" w:sz="0" w:space="0" w:color="auto"/>
                        <w:bottom w:val="none" w:sz="0" w:space="0" w:color="auto"/>
                        <w:right w:val="none" w:sz="0" w:space="0" w:color="auto"/>
                      </w:divBdr>
                      <w:divsChild>
                        <w:div w:id="931472201">
                          <w:marLeft w:val="0"/>
                          <w:marRight w:val="0"/>
                          <w:marTop w:val="0"/>
                          <w:marBottom w:val="0"/>
                          <w:divBdr>
                            <w:top w:val="none" w:sz="0" w:space="0" w:color="auto"/>
                            <w:left w:val="none" w:sz="0" w:space="0" w:color="auto"/>
                            <w:bottom w:val="none" w:sz="0" w:space="0" w:color="auto"/>
                            <w:right w:val="none" w:sz="0" w:space="0" w:color="auto"/>
                          </w:divBdr>
                          <w:divsChild>
                            <w:div w:id="754983904">
                              <w:marLeft w:val="0"/>
                              <w:marRight w:val="0"/>
                              <w:marTop w:val="0"/>
                              <w:marBottom w:val="0"/>
                              <w:divBdr>
                                <w:top w:val="none" w:sz="0" w:space="0" w:color="auto"/>
                                <w:left w:val="none" w:sz="0" w:space="0" w:color="auto"/>
                                <w:bottom w:val="none" w:sz="0" w:space="0" w:color="auto"/>
                                <w:right w:val="none" w:sz="0" w:space="0" w:color="auto"/>
                              </w:divBdr>
                            </w:div>
                            <w:div w:id="1316033225">
                              <w:marLeft w:val="0"/>
                              <w:marRight w:val="0"/>
                              <w:marTop w:val="0"/>
                              <w:marBottom w:val="0"/>
                              <w:divBdr>
                                <w:top w:val="none" w:sz="0" w:space="0" w:color="auto"/>
                                <w:left w:val="none" w:sz="0" w:space="0" w:color="auto"/>
                                <w:bottom w:val="none" w:sz="0" w:space="0" w:color="auto"/>
                                <w:right w:val="none" w:sz="0" w:space="0" w:color="auto"/>
                              </w:divBdr>
                            </w:div>
                            <w:div w:id="903494293">
                              <w:marLeft w:val="0"/>
                              <w:marRight w:val="0"/>
                              <w:marTop w:val="0"/>
                              <w:marBottom w:val="0"/>
                              <w:divBdr>
                                <w:top w:val="none" w:sz="0" w:space="0" w:color="auto"/>
                                <w:left w:val="none" w:sz="0" w:space="0" w:color="auto"/>
                                <w:bottom w:val="none" w:sz="0" w:space="0" w:color="auto"/>
                                <w:right w:val="none" w:sz="0" w:space="0" w:color="auto"/>
                              </w:divBdr>
                            </w:div>
                            <w:div w:id="2119713850">
                              <w:marLeft w:val="0"/>
                              <w:marRight w:val="0"/>
                              <w:marTop w:val="0"/>
                              <w:marBottom w:val="0"/>
                              <w:divBdr>
                                <w:top w:val="none" w:sz="0" w:space="0" w:color="auto"/>
                                <w:left w:val="none" w:sz="0" w:space="0" w:color="auto"/>
                                <w:bottom w:val="none" w:sz="0" w:space="0" w:color="auto"/>
                                <w:right w:val="none" w:sz="0" w:space="0" w:color="auto"/>
                              </w:divBdr>
                            </w:div>
                            <w:div w:id="86734866">
                              <w:marLeft w:val="0"/>
                              <w:marRight w:val="0"/>
                              <w:marTop w:val="0"/>
                              <w:marBottom w:val="0"/>
                              <w:divBdr>
                                <w:top w:val="none" w:sz="0" w:space="0" w:color="auto"/>
                                <w:left w:val="none" w:sz="0" w:space="0" w:color="auto"/>
                                <w:bottom w:val="none" w:sz="0" w:space="0" w:color="auto"/>
                                <w:right w:val="none" w:sz="0" w:space="0" w:color="auto"/>
                              </w:divBdr>
                            </w:div>
                            <w:div w:id="1665207234">
                              <w:marLeft w:val="0"/>
                              <w:marRight w:val="0"/>
                              <w:marTop w:val="0"/>
                              <w:marBottom w:val="0"/>
                              <w:divBdr>
                                <w:top w:val="none" w:sz="0" w:space="0" w:color="auto"/>
                                <w:left w:val="none" w:sz="0" w:space="0" w:color="auto"/>
                                <w:bottom w:val="none" w:sz="0" w:space="0" w:color="auto"/>
                                <w:right w:val="none" w:sz="0" w:space="0" w:color="auto"/>
                              </w:divBdr>
                            </w:div>
                            <w:div w:id="299579968">
                              <w:marLeft w:val="0"/>
                              <w:marRight w:val="0"/>
                              <w:marTop w:val="0"/>
                              <w:marBottom w:val="0"/>
                              <w:divBdr>
                                <w:top w:val="none" w:sz="0" w:space="0" w:color="auto"/>
                                <w:left w:val="none" w:sz="0" w:space="0" w:color="auto"/>
                                <w:bottom w:val="none" w:sz="0" w:space="0" w:color="auto"/>
                                <w:right w:val="none" w:sz="0" w:space="0" w:color="auto"/>
                              </w:divBdr>
                            </w:div>
                            <w:div w:id="898327734">
                              <w:marLeft w:val="0"/>
                              <w:marRight w:val="0"/>
                              <w:marTop w:val="0"/>
                              <w:marBottom w:val="0"/>
                              <w:divBdr>
                                <w:top w:val="none" w:sz="0" w:space="0" w:color="auto"/>
                                <w:left w:val="none" w:sz="0" w:space="0" w:color="auto"/>
                                <w:bottom w:val="none" w:sz="0" w:space="0" w:color="auto"/>
                                <w:right w:val="none" w:sz="0" w:space="0" w:color="auto"/>
                              </w:divBdr>
                            </w:div>
                            <w:div w:id="1021510026">
                              <w:marLeft w:val="0"/>
                              <w:marRight w:val="0"/>
                              <w:marTop w:val="0"/>
                              <w:marBottom w:val="0"/>
                              <w:divBdr>
                                <w:top w:val="none" w:sz="0" w:space="0" w:color="auto"/>
                                <w:left w:val="none" w:sz="0" w:space="0" w:color="auto"/>
                                <w:bottom w:val="none" w:sz="0" w:space="0" w:color="auto"/>
                                <w:right w:val="none" w:sz="0" w:space="0" w:color="auto"/>
                              </w:divBdr>
                            </w:div>
                            <w:div w:id="595747636">
                              <w:marLeft w:val="0"/>
                              <w:marRight w:val="0"/>
                              <w:marTop w:val="0"/>
                              <w:marBottom w:val="0"/>
                              <w:divBdr>
                                <w:top w:val="none" w:sz="0" w:space="0" w:color="auto"/>
                                <w:left w:val="none" w:sz="0" w:space="0" w:color="auto"/>
                                <w:bottom w:val="none" w:sz="0" w:space="0" w:color="auto"/>
                                <w:right w:val="none" w:sz="0" w:space="0" w:color="auto"/>
                              </w:divBdr>
                            </w:div>
                            <w:div w:id="1918440026">
                              <w:marLeft w:val="0"/>
                              <w:marRight w:val="0"/>
                              <w:marTop w:val="0"/>
                              <w:marBottom w:val="0"/>
                              <w:divBdr>
                                <w:top w:val="none" w:sz="0" w:space="0" w:color="auto"/>
                                <w:left w:val="none" w:sz="0" w:space="0" w:color="auto"/>
                                <w:bottom w:val="none" w:sz="0" w:space="0" w:color="auto"/>
                                <w:right w:val="none" w:sz="0" w:space="0" w:color="auto"/>
                              </w:divBdr>
                            </w:div>
                            <w:div w:id="162551698">
                              <w:marLeft w:val="0"/>
                              <w:marRight w:val="0"/>
                              <w:marTop w:val="0"/>
                              <w:marBottom w:val="0"/>
                              <w:divBdr>
                                <w:top w:val="none" w:sz="0" w:space="0" w:color="auto"/>
                                <w:left w:val="none" w:sz="0" w:space="0" w:color="auto"/>
                                <w:bottom w:val="none" w:sz="0" w:space="0" w:color="auto"/>
                                <w:right w:val="none" w:sz="0" w:space="0" w:color="auto"/>
                              </w:divBdr>
                            </w:div>
                            <w:div w:id="359742835">
                              <w:marLeft w:val="0"/>
                              <w:marRight w:val="0"/>
                              <w:marTop w:val="0"/>
                              <w:marBottom w:val="0"/>
                              <w:divBdr>
                                <w:top w:val="none" w:sz="0" w:space="0" w:color="auto"/>
                                <w:left w:val="none" w:sz="0" w:space="0" w:color="auto"/>
                                <w:bottom w:val="none" w:sz="0" w:space="0" w:color="auto"/>
                                <w:right w:val="none" w:sz="0" w:space="0" w:color="auto"/>
                              </w:divBdr>
                            </w:div>
                            <w:div w:id="2084982914">
                              <w:marLeft w:val="0"/>
                              <w:marRight w:val="0"/>
                              <w:marTop w:val="0"/>
                              <w:marBottom w:val="0"/>
                              <w:divBdr>
                                <w:top w:val="none" w:sz="0" w:space="0" w:color="auto"/>
                                <w:left w:val="none" w:sz="0" w:space="0" w:color="auto"/>
                                <w:bottom w:val="none" w:sz="0" w:space="0" w:color="auto"/>
                                <w:right w:val="none" w:sz="0" w:space="0" w:color="auto"/>
                              </w:divBdr>
                            </w:div>
                            <w:div w:id="505630605">
                              <w:marLeft w:val="0"/>
                              <w:marRight w:val="0"/>
                              <w:marTop w:val="0"/>
                              <w:marBottom w:val="0"/>
                              <w:divBdr>
                                <w:top w:val="none" w:sz="0" w:space="0" w:color="auto"/>
                                <w:left w:val="none" w:sz="0" w:space="0" w:color="auto"/>
                                <w:bottom w:val="none" w:sz="0" w:space="0" w:color="auto"/>
                                <w:right w:val="none" w:sz="0" w:space="0" w:color="auto"/>
                              </w:divBdr>
                            </w:div>
                            <w:div w:id="178758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7245276">
      <w:bodyDiv w:val="1"/>
      <w:marLeft w:val="0"/>
      <w:marRight w:val="0"/>
      <w:marTop w:val="0"/>
      <w:marBottom w:val="0"/>
      <w:divBdr>
        <w:top w:val="none" w:sz="0" w:space="0" w:color="auto"/>
        <w:left w:val="none" w:sz="0" w:space="0" w:color="auto"/>
        <w:bottom w:val="none" w:sz="0" w:space="0" w:color="auto"/>
        <w:right w:val="none" w:sz="0" w:space="0" w:color="auto"/>
      </w:divBdr>
    </w:div>
    <w:div w:id="2035881440">
      <w:bodyDiv w:val="1"/>
      <w:marLeft w:val="0"/>
      <w:marRight w:val="0"/>
      <w:marTop w:val="0"/>
      <w:marBottom w:val="0"/>
      <w:divBdr>
        <w:top w:val="none" w:sz="0" w:space="0" w:color="auto"/>
        <w:left w:val="none" w:sz="0" w:space="0" w:color="auto"/>
        <w:bottom w:val="none" w:sz="0" w:space="0" w:color="auto"/>
        <w:right w:val="none" w:sz="0" w:space="0" w:color="auto"/>
      </w:divBdr>
    </w:div>
    <w:div w:id="2041317791">
      <w:bodyDiv w:val="1"/>
      <w:marLeft w:val="0"/>
      <w:marRight w:val="0"/>
      <w:marTop w:val="0"/>
      <w:marBottom w:val="0"/>
      <w:divBdr>
        <w:top w:val="none" w:sz="0" w:space="0" w:color="auto"/>
        <w:left w:val="none" w:sz="0" w:space="0" w:color="auto"/>
        <w:bottom w:val="none" w:sz="0" w:space="0" w:color="auto"/>
        <w:right w:val="none" w:sz="0" w:space="0" w:color="auto"/>
      </w:divBdr>
    </w:div>
    <w:div w:id="2048479696">
      <w:bodyDiv w:val="1"/>
      <w:marLeft w:val="0"/>
      <w:marRight w:val="0"/>
      <w:marTop w:val="0"/>
      <w:marBottom w:val="0"/>
      <w:divBdr>
        <w:top w:val="none" w:sz="0" w:space="0" w:color="auto"/>
        <w:left w:val="none" w:sz="0" w:space="0" w:color="auto"/>
        <w:bottom w:val="none" w:sz="0" w:space="0" w:color="auto"/>
        <w:right w:val="none" w:sz="0" w:space="0" w:color="auto"/>
      </w:divBdr>
    </w:div>
    <w:div w:id="2089419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r.rosminzdrav.ru/" TargetMode="Externa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cr.rosminzdrav.ru/" TargetMode="External"/><Relationship Id="rId14"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AE0886-3D0F-4CF2-808A-39D8CB77B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Pages>
  <Words>29017</Words>
  <Characters>165397</Characters>
  <Application>Microsoft Office Word</Application>
  <DocSecurity>0</DocSecurity>
  <Lines>1378</Lines>
  <Paragraphs>388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194026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Дяченко Анжела Григорьевна</cp:lastModifiedBy>
  <cp:revision>10</cp:revision>
  <cp:lastPrinted>2018-12-04T08:14:00Z</cp:lastPrinted>
  <dcterms:created xsi:type="dcterms:W3CDTF">2025-12-12T05:36:00Z</dcterms:created>
  <dcterms:modified xsi:type="dcterms:W3CDTF">2026-06-04T09:00:00Z</dcterms:modified>
</cp:coreProperties>
</file>