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2AE7B8" w14:textId="77777777" w:rsidR="00B773EE" w:rsidRDefault="00B773EE" w:rsidP="007B757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к Приказу</w:t>
      </w:r>
    </w:p>
    <w:p w14:paraId="540861F2" w14:textId="77777777" w:rsidR="00B773EE" w:rsidRDefault="00B773EE" w:rsidP="007B757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Министерства здравоохранения</w:t>
      </w:r>
    </w:p>
    <w:p w14:paraId="60A27487" w14:textId="77777777" w:rsidR="00B773EE" w:rsidRDefault="00B773EE" w:rsidP="007B757D">
      <w:pPr>
        <w:spacing w:after="0" w:line="240" w:lineRule="auto"/>
        <w:jc w:val="right"/>
        <w:rPr>
          <w:rFonts w:ascii="Times New Roman" w:hAnsi="Times New Roman" w:cs="Times New Roman"/>
          <w:b/>
          <w:sz w:val="24"/>
          <w:szCs w:val="24"/>
        </w:rPr>
      </w:pPr>
      <w:r>
        <w:rPr>
          <w:rFonts w:ascii="Times New Roman" w:hAnsi="Times New Roman" w:cs="Times New Roman"/>
          <w:sz w:val="24"/>
          <w:szCs w:val="24"/>
        </w:rPr>
        <w:t>Приднестровской Молдавской Республики</w:t>
      </w:r>
    </w:p>
    <w:p w14:paraId="535D434C" w14:textId="4DC804D3" w:rsidR="00B773EE" w:rsidRDefault="00B773EE" w:rsidP="007B757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«_____» __________202</w:t>
      </w:r>
      <w:r w:rsidR="00DB655B">
        <w:rPr>
          <w:rFonts w:ascii="Times New Roman" w:hAnsi="Times New Roman" w:cs="Times New Roman"/>
          <w:sz w:val="24"/>
          <w:szCs w:val="24"/>
        </w:rPr>
        <w:t>6</w:t>
      </w:r>
      <w:r>
        <w:rPr>
          <w:rFonts w:ascii="Times New Roman" w:hAnsi="Times New Roman" w:cs="Times New Roman"/>
          <w:sz w:val="24"/>
          <w:szCs w:val="24"/>
        </w:rPr>
        <w:t xml:space="preserve"> года №_____</w:t>
      </w:r>
    </w:p>
    <w:p w14:paraId="3BEB95CC" w14:textId="77777777" w:rsidR="00B773EE" w:rsidRDefault="00B773EE" w:rsidP="00B773EE">
      <w:pPr>
        <w:spacing w:after="200" w:line="276" w:lineRule="auto"/>
        <w:rPr>
          <w:rFonts w:ascii="Times New Roman" w:eastAsia="Times New Roman" w:hAnsi="Times New Roman" w:cs="Times New Roman"/>
          <w:lang w:eastAsia="ru-RU"/>
        </w:rPr>
      </w:pPr>
    </w:p>
    <w:p w14:paraId="57DE8F1F" w14:textId="77777777" w:rsidR="00B773EE" w:rsidRDefault="00B773EE" w:rsidP="00B773EE">
      <w:pPr>
        <w:spacing w:after="200" w:line="276" w:lineRule="auto"/>
        <w:rPr>
          <w:rFonts w:ascii="Times New Roman" w:eastAsia="Times New Roman" w:hAnsi="Times New Roman" w:cs="Times New Roman"/>
          <w:lang w:eastAsia="ru-RU"/>
        </w:rPr>
      </w:pPr>
    </w:p>
    <w:p w14:paraId="10257434" w14:textId="77777777" w:rsidR="00B773EE" w:rsidRDefault="00B773EE" w:rsidP="00B773EE">
      <w:pPr>
        <w:spacing w:after="200" w:line="276" w:lineRule="auto"/>
        <w:rPr>
          <w:rFonts w:ascii="Times New Roman" w:eastAsia="Times New Roman" w:hAnsi="Times New Roman" w:cs="Times New Roman"/>
          <w:lang w:eastAsia="ru-RU"/>
        </w:rPr>
      </w:pPr>
    </w:p>
    <w:p w14:paraId="07E79D80" w14:textId="77777777" w:rsidR="00B773EE" w:rsidRDefault="00B773EE" w:rsidP="00B773EE">
      <w:pPr>
        <w:spacing w:after="200" w:line="276" w:lineRule="auto"/>
        <w:rPr>
          <w:rFonts w:ascii="Times New Roman" w:eastAsia="Times New Roman" w:hAnsi="Times New Roman" w:cs="Times New Roman"/>
          <w:lang w:eastAsia="ru-RU"/>
        </w:rPr>
      </w:pPr>
    </w:p>
    <w:p w14:paraId="5B91EA3A" w14:textId="77777777" w:rsidR="00B773EE" w:rsidRPr="00D25047" w:rsidRDefault="00B773EE" w:rsidP="00B773EE">
      <w:pPr>
        <w:spacing w:after="200" w:line="276" w:lineRule="auto"/>
        <w:rPr>
          <w:rFonts w:ascii="Times New Roman" w:eastAsia="Times New Roman" w:hAnsi="Times New Roman" w:cs="Times New Roman"/>
          <w:sz w:val="28"/>
          <w:szCs w:val="28"/>
          <w:lang w:eastAsia="ru-RU"/>
        </w:rPr>
      </w:pPr>
    </w:p>
    <w:p w14:paraId="07D38BCA" w14:textId="77777777" w:rsidR="00B773EE" w:rsidRPr="00D25047" w:rsidRDefault="00B773EE" w:rsidP="00B773EE">
      <w:pPr>
        <w:spacing w:after="200" w:line="360" w:lineRule="auto"/>
        <w:jc w:val="center"/>
        <w:rPr>
          <w:rFonts w:ascii="Times New Roman" w:eastAsia="Calibri" w:hAnsi="Times New Roman" w:cs="Times New Roman"/>
          <w:b/>
          <w:sz w:val="28"/>
          <w:szCs w:val="28"/>
        </w:rPr>
      </w:pPr>
      <w:r w:rsidRPr="00D25047">
        <w:rPr>
          <w:rFonts w:ascii="Times New Roman" w:eastAsia="Calibri" w:hAnsi="Times New Roman" w:cs="Times New Roman"/>
          <w:b/>
          <w:sz w:val="28"/>
          <w:szCs w:val="28"/>
        </w:rPr>
        <w:t>Клинические рекомендации</w:t>
      </w:r>
    </w:p>
    <w:p w14:paraId="59A67A41" w14:textId="77777777" w:rsidR="00B773EE" w:rsidRPr="00D25047" w:rsidRDefault="00B773EE" w:rsidP="00B773EE">
      <w:pPr>
        <w:spacing w:after="200" w:line="360" w:lineRule="auto"/>
        <w:jc w:val="center"/>
        <w:rPr>
          <w:rFonts w:ascii="Times New Roman" w:eastAsia="Calibri" w:hAnsi="Times New Roman" w:cs="Times New Roman"/>
          <w:b/>
          <w:sz w:val="28"/>
          <w:szCs w:val="28"/>
        </w:rPr>
      </w:pPr>
      <w:r w:rsidRPr="00D25047">
        <w:rPr>
          <w:rFonts w:ascii="Times New Roman" w:eastAsia="Calibri" w:hAnsi="Times New Roman" w:cs="Times New Roman"/>
          <w:b/>
          <w:sz w:val="28"/>
          <w:szCs w:val="28"/>
        </w:rPr>
        <w:t xml:space="preserve">«Гипоплазия эмали» </w:t>
      </w:r>
    </w:p>
    <w:p w14:paraId="62AD0074" w14:textId="77777777" w:rsidR="00B773EE" w:rsidRPr="00D25047" w:rsidRDefault="00B773EE" w:rsidP="00B773EE">
      <w:pPr>
        <w:spacing w:after="200" w:line="360" w:lineRule="auto"/>
        <w:jc w:val="center"/>
        <w:rPr>
          <w:rFonts w:ascii="Times New Roman" w:eastAsia="Calibri" w:hAnsi="Times New Roman" w:cs="Times New Roman"/>
          <w:b/>
          <w:sz w:val="28"/>
          <w:szCs w:val="28"/>
        </w:rPr>
      </w:pPr>
    </w:p>
    <w:p w14:paraId="21F7511D" w14:textId="77777777" w:rsidR="00B773EE" w:rsidRPr="00D25047" w:rsidRDefault="00B773EE" w:rsidP="00B773EE">
      <w:pPr>
        <w:spacing w:after="200" w:line="360" w:lineRule="auto"/>
        <w:rPr>
          <w:rFonts w:ascii="Times New Roman" w:eastAsia="Calibri" w:hAnsi="Times New Roman" w:cs="Times New Roman"/>
          <w:sz w:val="28"/>
          <w:szCs w:val="28"/>
        </w:rPr>
      </w:pPr>
    </w:p>
    <w:p w14:paraId="27EF7963" w14:textId="77777777" w:rsidR="00B773EE" w:rsidRPr="00D25047" w:rsidRDefault="00B773EE" w:rsidP="00B773EE">
      <w:pPr>
        <w:spacing w:after="200" w:line="360" w:lineRule="auto"/>
        <w:rPr>
          <w:rFonts w:ascii="Times New Roman" w:eastAsia="Calibri" w:hAnsi="Times New Roman" w:cs="Times New Roman"/>
          <w:sz w:val="28"/>
          <w:szCs w:val="28"/>
        </w:rPr>
      </w:pPr>
    </w:p>
    <w:p w14:paraId="2910991E" w14:textId="77777777" w:rsidR="00B773EE" w:rsidRPr="00D25047" w:rsidRDefault="00B773EE" w:rsidP="00B773EE">
      <w:pPr>
        <w:spacing w:after="200" w:line="360" w:lineRule="auto"/>
        <w:rPr>
          <w:rFonts w:ascii="Times New Roman" w:eastAsia="Calibri" w:hAnsi="Times New Roman" w:cs="Times New Roman"/>
          <w:sz w:val="28"/>
          <w:szCs w:val="28"/>
        </w:rPr>
      </w:pPr>
    </w:p>
    <w:p w14:paraId="7CCED8AE" w14:textId="77777777" w:rsidR="00B773EE" w:rsidRPr="00D25047" w:rsidRDefault="00B773EE" w:rsidP="00B773EE">
      <w:pPr>
        <w:spacing w:after="200" w:line="360" w:lineRule="auto"/>
        <w:rPr>
          <w:rFonts w:ascii="Times New Roman" w:eastAsia="Calibri" w:hAnsi="Times New Roman" w:cs="Times New Roman"/>
          <w:sz w:val="28"/>
          <w:szCs w:val="28"/>
        </w:rPr>
      </w:pPr>
      <w:r w:rsidRPr="00D25047">
        <w:rPr>
          <w:rFonts w:ascii="Times New Roman" w:hAnsi="Times New Roman" w:cs="Times New Roman"/>
          <w:b/>
          <w:sz w:val="28"/>
          <w:szCs w:val="28"/>
        </w:rPr>
        <w:t>Кодирование по Международной статистической классификации болезней и проблем, связанных со здоровьем (МКБ 10):</w:t>
      </w:r>
      <w:r w:rsidRPr="00D25047">
        <w:rPr>
          <w:rFonts w:ascii="Times New Roman" w:eastAsia="Calibri" w:hAnsi="Times New Roman" w:cs="Times New Roman"/>
          <w:sz w:val="28"/>
          <w:szCs w:val="28"/>
        </w:rPr>
        <w:t xml:space="preserve"> К00.40</w:t>
      </w:r>
    </w:p>
    <w:p w14:paraId="265B81AD" w14:textId="77777777" w:rsidR="00B773EE" w:rsidRDefault="00B773EE" w:rsidP="00B773EE">
      <w:pPr>
        <w:spacing w:after="200" w:line="360" w:lineRule="auto"/>
        <w:rPr>
          <w:rFonts w:ascii="Times New Roman" w:eastAsia="Calibri" w:hAnsi="Times New Roman" w:cs="Times New Roman"/>
          <w:sz w:val="28"/>
          <w:szCs w:val="28"/>
        </w:rPr>
      </w:pPr>
    </w:p>
    <w:p w14:paraId="1F8A8412" w14:textId="77777777" w:rsidR="00B773EE" w:rsidRDefault="00B773EE" w:rsidP="00B773EE">
      <w:pPr>
        <w:spacing w:after="200" w:line="360" w:lineRule="auto"/>
        <w:rPr>
          <w:rFonts w:ascii="Times New Roman" w:eastAsia="Calibri" w:hAnsi="Times New Roman" w:cs="Times New Roman"/>
          <w:sz w:val="28"/>
          <w:szCs w:val="28"/>
        </w:rPr>
      </w:pPr>
    </w:p>
    <w:p w14:paraId="1FF95F30" w14:textId="77777777" w:rsidR="00B773EE" w:rsidRDefault="00B773EE" w:rsidP="00B773EE">
      <w:pPr>
        <w:spacing w:after="200" w:line="360" w:lineRule="auto"/>
        <w:rPr>
          <w:rFonts w:ascii="Times New Roman" w:eastAsia="Calibri" w:hAnsi="Times New Roman" w:cs="Times New Roman"/>
          <w:sz w:val="28"/>
          <w:szCs w:val="28"/>
        </w:rPr>
      </w:pPr>
    </w:p>
    <w:p w14:paraId="3CC57434" w14:textId="77777777" w:rsidR="00B773EE" w:rsidRDefault="00B773EE" w:rsidP="00B773EE">
      <w:pPr>
        <w:spacing w:after="200" w:line="360" w:lineRule="auto"/>
        <w:rPr>
          <w:rFonts w:ascii="Times New Roman" w:eastAsia="Calibri" w:hAnsi="Times New Roman" w:cs="Times New Roman"/>
          <w:sz w:val="28"/>
          <w:szCs w:val="28"/>
        </w:rPr>
      </w:pPr>
    </w:p>
    <w:p w14:paraId="7E07B877" w14:textId="77777777" w:rsidR="00B773EE" w:rsidRDefault="00B773EE" w:rsidP="00B773EE">
      <w:pPr>
        <w:spacing w:after="200" w:line="360" w:lineRule="auto"/>
        <w:rPr>
          <w:rFonts w:ascii="Times New Roman" w:eastAsia="Calibri" w:hAnsi="Times New Roman" w:cs="Times New Roman"/>
          <w:sz w:val="28"/>
          <w:szCs w:val="28"/>
        </w:rPr>
      </w:pPr>
      <w:r>
        <w:rPr>
          <w:rFonts w:ascii="Times New Roman" w:eastAsia="Calibri" w:hAnsi="Times New Roman" w:cs="Times New Roman"/>
          <w:b/>
          <w:sz w:val="28"/>
          <w:szCs w:val="28"/>
        </w:rPr>
        <w:t>Возрастная категория:</w:t>
      </w:r>
      <w:r>
        <w:rPr>
          <w:rFonts w:ascii="Times New Roman" w:eastAsia="Calibri" w:hAnsi="Times New Roman" w:cs="Times New Roman"/>
          <w:sz w:val="28"/>
          <w:szCs w:val="28"/>
        </w:rPr>
        <w:t xml:space="preserve"> Дети</w:t>
      </w:r>
    </w:p>
    <w:p w14:paraId="093CBBAC" w14:textId="77777777" w:rsidR="00B773EE" w:rsidRDefault="00B773EE" w:rsidP="00B773EE">
      <w:pPr>
        <w:spacing w:after="200" w:line="360" w:lineRule="auto"/>
        <w:rPr>
          <w:rFonts w:ascii="Times New Roman" w:eastAsia="Calibri" w:hAnsi="Times New Roman" w:cs="Times New Roman"/>
          <w:b/>
          <w:sz w:val="24"/>
          <w:szCs w:val="24"/>
        </w:rPr>
      </w:pPr>
    </w:p>
    <w:p w14:paraId="79F8747F" w14:textId="7DB97AE2" w:rsidR="00B773EE" w:rsidRDefault="00B773EE" w:rsidP="00B773EE">
      <w:pPr>
        <w:tabs>
          <w:tab w:val="left" w:pos="6135"/>
        </w:tabs>
        <w:spacing w:after="200" w:line="276" w:lineRule="auto"/>
        <w:rPr>
          <w:rFonts w:ascii="Times New Roman" w:hAnsi="Times New Roman" w:cs="Times New Roman"/>
          <w:sz w:val="28"/>
          <w:szCs w:val="28"/>
        </w:rPr>
      </w:pPr>
      <w:r>
        <w:rPr>
          <w:rFonts w:ascii="Times New Roman" w:hAnsi="Times New Roman" w:cs="Times New Roman"/>
          <w:b/>
          <w:sz w:val="28"/>
          <w:szCs w:val="28"/>
        </w:rPr>
        <w:t>Год утверждения (частота пересмотра):</w:t>
      </w:r>
      <w:r>
        <w:rPr>
          <w:rFonts w:ascii="Times New Roman" w:hAnsi="Times New Roman" w:cs="Times New Roman"/>
          <w:sz w:val="28"/>
          <w:szCs w:val="28"/>
        </w:rPr>
        <w:t xml:space="preserve"> 202</w:t>
      </w:r>
      <w:r w:rsidR="00CA0154">
        <w:rPr>
          <w:rFonts w:ascii="Times New Roman" w:hAnsi="Times New Roman" w:cs="Times New Roman"/>
          <w:sz w:val="28"/>
          <w:szCs w:val="28"/>
        </w:rPr>
        <w:t xml:space="preserve">6 </w:t>
      </w:r>
      <w:r>
        <w:rPr>
          <w:rFonts w:ascii="Times New Roman" w:hAnsi="Times New Roman" w:cs="Times New Roman"/>
          <w:sz w:val="28"/>
          <w:szCs w:val="28"/>
        </w:rPr>
        <w:t>год (пересмотр каждые 5 лет)</w:t>
      </w:r>
    </w:p>
    <w:p w14:paraId="4B9A231F" w14:textId="77777777" w:rsidR="00541AE2" w:rsidRPr="009A2D87" w:rsidRDefault="00541AE2" w:rsidP="009A2D87">
      <w:pPr>
        <w:pStyle w:val="aff0"/>
        <w:rPr>
          <w:rStyle w:val="aff2"/>
          <w:sz w:val="28"/>
          <w:szCs w:val="28"/>
        </w:rPr>
      </w:pPr>
    </w:p>
    <w:p w14:paraId="7342472E" w14:textId="77777777" w:rsidR="006E1C14" w:rsidRPr="009A2D87" w:rsidRDefault="006E1C14" w:rsidP="009A2D87">
      <w:pPr>
        <w:pStyle w:val="afe"/>
        <w:rPr>
          <w:rStyle w:val="aff2"/>
          <w:rFonts w:eastAsia="Calibri"/>
          <w:sz w:val="28"/>
          <w:szCs w:val="28"/>
        </w:rPr>
      </w:pPr>
    </w:p>
    <w:sdt>
      <w:sdtPr>
        <w:rPr>
          <w:rFonts w:ascii="Times New Roman" w:eastAsiaTheme="minorHAnsi" w:hAnsi="Times New Roman" w:cs="Times New Roman"/>
          <w:color w:val="auto"/>
          <w:sz w:val="24"/>
          <w:szCs w:val="24"/>
        </w:rPr>
        <w:id w:val="40796929"/>
        <w:docPartObj>
          <w:docPartGallery w:val="Table of Contents"/>
          <w:docPartUnique/>
        </w:docPartObj>
      </w:sdtPr>
      <w:sdtEndPr>
        <w:rPr>
          <w:b/>
          <w:bCs/>
        </w:rPr>
      </w:sdtEndPr>
      <w:sdtContent>
        <w:p w14:paraId="5DF3A0FF" w14:textId="4BE8224C" w:rsidR="00460038" w:rsidRPr="00CA0154" w:rsidRDefault="00460038" w:rsidP="00CA0154">
          <w:pPr>
            <w:pStyle w:val="affa"/>
            <w:jc w:val="center"/>
            <w:rPr>
              <w:rFonts w:ascii="Times New Roman" w:hAnsi="Times New Roman" w:cs="Times New Roman"/>
              <w:b/>
              <w:bCs/>
              <w:color w:val="000000" w:themeColor="text1"/>
              <w:sz w:val="24"/>
              <w:szCs w:val="24"/>
            </w:rPr>
          </w:pPr>
          <w:r w:rsidRPr="00CA0154">
            <w:rPr>
              <w:rFonts w:ascii="Times New Roman" w:hAnsi="Times New Roman" w:cs="Times New Roman"/>
              <w:b/>
              <w:bCs/>
              <w:color w:val="000000" w:themeColor="text1"/>
              <w:sz w:val="24"/>
              <w:szCs w:val="24"/>
            </w:rPr>
            <w:t>Оглавление</w:t>
          </w:r>
        </w:p>
        <w:p w14:paraId="11C436B1" w14:textId="4290B73C" w:rsidR="00CA0154" w:rsidRPr="00CA0154" w:rsidRDefault="00460038" w:rsidP="00CA0154">
          <w:pPr>
            <w:pStyle w:val="14"/>
            <w:tabs>
              <w:tab w:val="clear" w:pos="9345"/>
              <w:tab w:val="right" w:leader="dot" w:pos="9498"/>
            </w:tabs>
            <w:rPr>
              <w:rFonts w:eastAsiaTheme="minorEastAsia"/>
              <w:noProof/>
              <w:color w:val="auto"/>
              <w:kern w:val="2"/>
              <w:lang w:eastAsia="ru-RU"/>
              <w14:ligatures w14:val="standardContextual"/>
            </w:rPr>
          </w:pPr>
          <w:r w:rsidRPr="00CA0154">
            <w:fldChar w:fldCharType="begin"/>
          </w:r>
          <w:r w:rsidRPr="00CA0154">
            <w:instrText xml:space="preserve"> TOC \o "1-3" \h \z \u </w:instrText>
          </w:r>
          <w:r w:rsidRPr="00CA0154">
            <w:fldChar w:fldCharType="separate"/>
          </w:r>
          <w:hyperlink w:anchor="_Toc226639897" w:history="1">
            <w:r w:rsidR="00CA0154" w:rsidRPr="00CA0154">
              <w:rPr>
                <w:rStyle w:val="ad"/>
                <w:rFonts w:cs="Times New Roman"/>
                <w:b/>
                <w:bCs/>
                <w:noProof/>
              </w:rPr>
              <w:t>Список сокращений</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_Toc226639897 \h </w:instrText>
            </w:r>
            <w:r w:rsidR="00CA0154" w:rsidRPr="00CA0154">
              <w:rPr>
                <w:noProof/>
                <w:webHidden/>
              </w:rPr>
            </w:r>
            <w:r w:rsidR="00CA0154" w:rsidRPr="00CA0154">
              <w:rPr>
                <w:noProof/>
                <w:webHidden/>
              </w:rPr>
              <w:fldChar w:fldCharType="separate"/>
            </w:r>
            <w:r w:rsidR="00C361DF">
              <w:rPr>
                <w:noProof/>
                <w:webHidden/>
              </w:rPr>
              <w:t>4</w:t>
            </w:r>
            <w:r w:rsidR="00CA0154" w:rsidRPr="00CA0154">
              <w:rPr>
                <w:noProof/>
                <w:webHidden/>
              </w:rPr>
              <w:fldChar w:fldCharType="end"/>
            </w:r>
          </w:hyperlink>
        </w:p>
        <w:p w14:paraId="2F72E56A" w14:textId="3FAF562A"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898" w:history="1">
            <w:r w:rsidR="00CA0154" w:rsidRPr="00CA0154">
              <w:rPr>
                <w:rStyle w:val="ad"/>
                <w:rFonts w:eastAsia="Times New Roman" w:cs="Times New Roman"/>
                <w:b/>
                <w:noProof/>
                <w:lang w:eastAsia="ru-RU"/>
              </w:rPr>
              <w:t>Термины и определения</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_Toc226639898 \h </w:instrText>
            </w:r>
            <w:r w:rsidR="00CA0154" w:rsidRPr="00CA0154">
              <w:rPr>
                <w:noProof/>
                <w:webHidden/>
              </w:rPr>
            </w:r>
            <w:r w:rsidR="00CA0154" w:rsidRPr="00CA0154">
              <w:rPr>
                <w:noProof/>
                <w:webHidden/>
              </w:rPr>
              <w:fldChar w:fldCharType="separate"/>
            </w:r>
            <w:r w:rsidR="00C361DF">
              <w:rPr>
                <w:noProof/>
                <w:webHidden/>
              </w:rPr>
              <w:t>4</w:t>
            </w:r>
            <w:r w:rsidR="00CA0154" w:rsidRPr="00CA0154">
              <w:rPr>
                <w:noProof/>
                <w:webHidden/>
              </w:rPr>
              <w:fldChar w:fldCharType="end"/>
            </w:r>
          </w:hyperlink>
        </w:p>
        <w:p w14:paraId="65D7E76D" w14:textId="18304D05"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899" w:history="1">
            <w:r w:rsidR="00CA0154" w:rsidRPr="00CA0154">
              <w:rPr>
                <w:rStyle w:val="ad"/>
                <w:rFonts w:cs="Times New Roman"/>
                <w:b/>
                <w:bCs/>
                <w:noProof/>
              </w:rPr>
              <w:t>1.Краткая информация</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_Toc226639899 \h </w:instrText>
            </w:r>
            <w:r w:rsidR="00CA0154" w:rsidRPr="00CA0154">
              <w:rPr>
                <w:noProof/>
                <w:webHidden/>
              </w:rPr>
            </w:r>
            <w:r w:rsidR="00CA0154" w:rsidRPr="00CA0154">
              <w:rPr>
                <w:noProof/>
                <w:webHidden/>
              </w:rPr>
              <w:fldChar w:fldCharType="separate"/>
            </w:r>
            <w:r w:rsidR="00C361DF">
              <w:rPr>
                <w:noProof/>
                <w:webHidden/>
              </w:rPr>
              <w:t>5</w:t>
            </w:r>
            <w:r w:rsidR="00CA0154" w:rsidRPr="00CA0154">
              <w:rPr>
                <w:noProof/>
                <w:webHidden/>
              </w:rPr>
              <w:fldChar w:fldCharType="end"/>
            </w:r>
          </w:hyperlink>
        </w:p>
        <w:p w14:paraId="26D62B39" w14:textId="68210C4D" w:rsidR="00CA0154" w:rsidRPr="00CA0154" w:rsidRDefault="004A79E9" w:rsidP="00CA0154">
          <w:pPr>
            <w:pStyle w:val="23"/>
            <w:tabs>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00" w:history="1">
            <w:r w:rsidR="00CA0154" w:rsidRPr="00CA0154">
              <w:rPr>
                <w:rStyle w:val="ad"/>
                <w:rFonts w:ascii="Times New Roman" w:hAnsi="Times New Roman"/>
                <w:b/>
                <w:bCs/>
                <w:noProof/>
                <w:sz w:val="24"/>
                <w:szCs w:val="24"/>
              </w:rPr>
              <w:t>1.1 Определение</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_Toc226639900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5</w:t>
            </w:r>
            <w:r w:rsidR="00CA0154" w:rsidRPr="00CA0154">
              <w:rPr>
                <w:rFonts w:ascii="Times New Roman" w:hAnsi="Times New Roman"/>
                <w:noProof/>
                <w:webHidden/>
                <w:sz w:val="24"/>
                <w:szCs w:val="24"/>
              </w:rPr>
              <w:fldChar w:fldCharType="end"/>
            </w:r>
          </w:hyperlink>
        </w:p>
        <w:p w14:paraId="0144EF65" w14:textId="3E6789CC" w:rsidR="00CA0154" w:rsidRPr="00CA0154" w:rsidRDefault="004A79E9" w:rsidP="00CA0154">
          <w:pPr>
            <w:pStyle w:val="23"/>
            <w:tabs>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01" w:history="1">
            <w:r w:rsidR="00CA0154" w:rsidRPr="00CA0154">
              <w:rPr>
                <w:rStyle w:val="ad"/>
                <w:rFonts w:ascii="Times New Roman" w:hAnsi="Times New Roman"/>
                <w:b/>
                <w:bCs/>
                <w:noProof/>
                <w:sz w:val="24"/>
                <w:szCs w:val="24"/>
              </w:rPr>
              <w:t>1.2 Этиология и патогенез</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_Toc226639901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5</w:t>
            </w:r>
            <w:r w:rsidR="00CA0154" w:rsidRPr="00CA0154">
              <w:rPr>
                <w:rFonts w:ascii="Times New Roman" w:hAnsi="Times New Roman"/>
                <w:noProof/>
                <w:webHidden/>
                <w:sz w:val="24"/>
                <w:szCs w:val="24"/>
              </w:rPr>
              <w:fldChar w:fldCharType="end"/>
            </w:r>
          </w:hyperlink>
        </w:p>
        <w:p w14:paraId="4CA0A652" w14:textId="08F962AC" w:rsidR="00CA0154" w:rsidRPr="00CA0154" w:rsidRDefault="004A79E9" w:rsidP="00CA0154">
          <w:pPr>
            <w:pStyle w:val="23"/>
            <w:tabs>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02" w:history="1">
            <w:r w:rsidR="00CA0154" w:rsidRPr="00CA0154">
              <w:rPr>
                <w:rStyle w:val="ad"/>
                <w:rFonts w:ascii="Times New Roman" w:hAnsi="Times New Roman"/>
                <w:b/>
                <w:bCs/>
                <w:noProof/>
                <w:sz w:val="24"/>
                <w:szCs w:val="24"/>
              </w:rPr>
              <w:t>1.3 Эпидемиология</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_Toc226639902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6</w:t>
            </w:r>
            <w:r w:rsidR="00CA0154" w:rsidRPr="00CA0154">
              <w:rPr>
                <w:rFonts w:ascii="Times New Roman" w:hAnsi="Times New Roman"/>
                <w:noProof/>
                <w:webHidden/>
                <w:sz w:val="24"/>
                <w:szCs w:val="24"/>
              </w:rPr>
              <w:fldChar w:fldCharType="end"/>
            </w:r>
          </w:hyperlink>
        </w:p>
        <w:p w14:paraId="4A196D35" w14:textId="5E6BB9F8" w:rsidR="00CA0154" w:rsidRPr="00CA0154" w:rsidRDefault="004A79E9" w:rsidP="00CA0154">
          <w:pPr>
            <w:pStyle w:val="23"/>
            <w:tabs>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03" w:history="1">
            <w:r w:rsidR="00CA0154" w:rsidRPr="00CA0154">
              <w:rPr>
                <w:rStyle w:val="ad"/>
                <w:rFonts w:ascii="Times New Roman" w:hAnsi="Times New Roman"/>
                <w:b/>
                <w:bCs/>
                <w:noProof/>
                <w:sz w:val="24"/>
                <w:szCs w:val="24"/>
              </w:rPr>
              <w:t>1.4 Кодирование по МКБ-10</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_Toc226639903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6</w:t>
            </w:r>
            <w:r w:rsidR="00CA0154" w:rsidRPr="00CA0154">
              <w:rPr>
                <w:rFonts w:ascii="Times New Roman" w:hAnsi="Times New Roman"/>
                <w:noProof/>
                <w:webHidden/>
                <w:sz w:val="24"/>
                <w:szCs w:val="24"/>
              </w:rPr>
              <w:fldChar w:fldCharType="end"/>
            </w:r>
          </w:hyperlink>
        </w:p>
        <w:p w14:paraId="4C7F7241" w14:textId="0D5C6909" w:rsidR="00CA0154" w:rsidRPr="00CA0154" w:rsidRDefault="004A79E9" w:rsidP="00CA0154">
          <w:pPr>
            <w:pStyle w:val="23"/>
            <w:tabs>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04" w:history="1">
            <w:r w:rsidR="00CA0154" w:rsidRPr="00CA0154">
              <w:rPr>
                <w:rStyle w:val="ad"/>
                <w:rFonts w:ascii="Times New Roman" w:hAnsi="Times New Roman"/>
                <w:b/>
                <w:bCs/>
                <w:noProof/>
                <w:sz w:val="24"/>
                <w:szCs w:val="24"/>
              </w:rPr>
              <w:t>1.5 Классификация</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_Toc226639904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6</w:t>
            </w:r>
            <w:r w:rsidR="00CA0154" w:rsidRPr="00CA0154">
              <w:rPr>
                <w:rFonts w:ascii="Times New Roman" w:hAnsi="Times New Roman"/>
                <w:noProof/>
                <w:webHidden/>
                <w:sz w:val="24"/>
                <w:szCs w:val="24"/>
              </w:rPr>
              <w:fldChar w:fldCharType="end"/>
            </w:r>
          </w:hyperlink>
        </w:p>
        <w:p w14:paraId="504F05F3" w14:textId="232D4549" w:rsidR="00CA0154" w:rsidRPr="00CA0154" w:rsidRDefault="004A79E9" w:rsidP="00CA0154">
          <w:pPr>
            <w:pStyle w:val="23"/>
            <w:tabs>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05" w:history="1">
            <w:r w:rsidR="00CA0154" w:rsidRPr="00CA0154">
              <w:rPr>
                <w:rStyle w:val="ad"/>
                <w:rFonts w:ascii="Times New Roman" w:hAnsi="Times New Roman"/>
                <w:b/>
                <w:bCs/>
                <w:noProof/>
                <w:sz w:val="24"/>
                <w:szCs w:val="24"/>
              </w:rPr>
              <w:t>1.6 Клиническая картина</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_Toc226639905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7</w:t>
            </w:r>
            <w:r w:rsidR="00CA0154" w:rsidRPr="00CA0154">
              <w:rPr>
                <w:rFonts w:ascii="Times New Roman" w:hAnsi="Times New Roman"/>
                <w:noProof/>
                <w:webHidden/>
                <w:sz w:val="24"/>
                <w:szCs w:val="24"/>
              </w:rPr>
              <w:fldChar w:fldCharType="end"/>
            </w:r>
          </w:hyperlink>
        </w:p>
        <w:p w14:paraId="02A4090F" w14:textId="712F6752"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906" w:history="1">
            <w:r w:rsidR="00CA0154" w:rsidRPr="00CA0154">
              <w:rPr>
                <w:rStyle w:val="ad"/>
                <w:rFonts w:cs="Times New Roman"/>
                <w:b/>
                <w:bCs/>
                <w:noProof/>
              </w:rPr>
              <w:t>2.Диагностика</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_Toc226639906 \h </w:instrText>
            </w:r>
            <w:r w:rsidR="00CA0154" w:rsidRPr="00CA0154">
              <w:rPr>
                <w:noProof/>
                <w:webHidden/>
              </w:rPr>
            </w:r>
            <w:r w:rsidR="00CA0154" w:rsidRPr="00CA0154">
              <w:rPr>
                <w:noProof/>
                <w:webHidden/>
              </w:rPr>
              <w:fldChar w:fldCharType="separate"/>
            </w:r>
            <w:r w:rsidR="00C361DF">
              <w:rPr>
                <w:noProof/>
                <w:webHidden/>
              </w:rPr>
              <w:t>9</w:t>
            </w:r>
            <w:r w:rsidR="00CA0154" w:rsidRPr="00CA0154">
              <w:rPr>
                <w:noProof/>
                <w:webHidden/>
              </w:rPr>
              <w:fldChar w:fldCharType="end"/>
            </w:r>
          </w:hyperlink>
        </w:p>
        <w:p w14:paraId="69FC2664" w14:textId="25EDA31D" w:rsidR="00CA0154" w:rsidRPr="00CA0154" w:rsidRDefault="004A79E9" w:rsidP="00CA0154">
          <w:pPr>
            <w:pStyle w:val="23"/>
            <w:tabs>
              <w:tab w:val="left" w:pos="960"/>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07" w:history="1">
            <w:r w:rsidR="00CA0154" w:rsidRPr="00CA0154">
              <w:rPr>
                <w:rStyle w:val="ad"/>
                <w:rFonts w:ascii="Times New Roman" w:hAnsi="Times New Roman"/>
                <w:b/>
                <w:bCs/>
                <w:noProof/>
                <w:sz w:val="24"/>
                <w:szCs w:val="24"/>
              </w:rPr>
              <w:t>2.1</w:t>
            </w:r>
            <w:r w:rsidR="00CA0154" w:rsidRPr="00CA0154">
              <w:rPr>
                <w:rFonts w:ascii="Times New Roman" w:hAnsi="Times New Roman"/>
                <w:noProof/>
                <w:kern w:val="2"/>
                <w:sz w:val="24"/>
                <w:szCs w:val="24"/>
                <w14:ligatures w14:val="standardContextual"/>
              </w:rPr>
              <w:tab/>
            </w:r>
            <w:r w:rsidR="00CA0154" w:rsidRPr="00CA0154">
              <w:rPr>
                <w:rStyle w:val="ad"/>
                <w:rFonts w:ascii="Times New Roman" w:hAnsi="Times New Roman"/>
                <w:b/>
                <w:bCs/>
                <w:noProof/>
                <w:sz w:val="24"/>
                <w:szCs w:val="24"/>
              </w:rPr>
              <w:t>Жалобы и анамнез</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_Toc226639907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9</w:t>
            </w:r>
            <w:r w:rsidR="00CA0154" w:rsidRPr="00CA0154">
              <w:rPr>
                <w:rFonts w:ascii="Times New Roman" w:hAnsi="Times New Roman"/>
                <w:noProof/>
                <w:webHidden/>
                <w:sz w:val="24"/>
                <w:szCs w:val="24"/>
              </w:rPr>
              <w:fldChar w:fldCharType="end"/>
            </w:r>
          </w:hyperlink>
        </w:p>
        <w:p w14:paraId="0959AF0A" w14:textId="316E08AF" w:rsidR="00CA0154" w:rsidRPr="00CA0154" w:rsidRDefault="004A79E9" w:rsidP="00CA0154">
          <w:pPr>
            <w:pStyle w:val="23"/>
            <w:tabs>
              <w:tab w:val="left" w:pos="960"/>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08" w:history="1">
            <w:r w:rsidR="00CA0154" w:rsidRPr="00CA0154">
              <w:rPr>
                <w:rStyle w:val="ad"/>
                <w:rFonts w:ascii="Times New Roman" w:hAnsi="Times New Roman"/>
                <w:b/>
                <w:bCs/>
                <w:noProof/>
                <w:sz w:val="24"/>
                <w:szCs w:val="24"/>
              </w:rPr>
              <w:t>2.2</w:t>
            </w:r>
            <w:r w:rsidR="00CA0154" w:rsidRPr="00CA0154">
              <w:rPr>
                <w:rFonts w:ascii="Times New Roman" w:hAnsi="Times New Roman"/>
                <w:noProof/>
                <w:kern w:val="2"/>
                <w:sz w:val="24"/>
                <w:szCs w:val="24"/>
                <w14:ligatures w14:val="standardContextual"/>
              </w:rPr>
              <w:tab/>
            </w:r>
            <w:r w:rsidR="00CA0154" w:rsidRPr="00CA0154">
              <w:rPr>
                <w:rStyle w:val="ad"/>
                <w:rFonts w:ascii="Times New Roman" w:hAnsi="Times New Roman"/>
                <w:b/>
                <w:bCs/>
                <w:noProof/>
                <w:sz w:val="24"/>
                <w:szCs w:val="24"/>
              </w:rPr>
              <w:t>Физикальное обследование</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_Toc226639908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10</w:t>
            </w:r>
            <w:r w:rsidR="00CA0154" w:rsidRPr="00CA0154">
              <w:rPr>
                <w:rFonts w:ascii="Times New Roman" w:hAnsi="Times New Roman"/>
                <w:noProof/>
                <w:webHidden/>
                <w:sz w:val="24"/>
                <w:szCs w:val="24"/>
              </w:rPr>
              <w:fldChar w:fldCharType="end"/>
            </w:r>
          </w:hyperlink>
        </w:p>
        <w:p w14:paraId="509CBB8B" w14:textId="67013D3D" w:rsidR="00CA0154" w:rsidRPr="00CA0154" w:rsidRDefault="004A79E9" w:rsidP="00CA0154">
          <w:pPr>
            <w:pStyle w:val="23"/>
            <w:tabs>
              <w:tab w:val="left" w:pos="960"/>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09" w:history="1">
            <w:r w:rsidR="00CA0154" w:rsidRPr="00CA0154">
              <w:rPr>
                <w:rStyle w:val="ad"/>
                <w:rFonts w:ascii="Times New Roman" w:hAnsi="Times New Roman"/>
                <w:b/>
                <w:bCs/>
                <w:noProof/>
                <w:sz w:val="24"/>
                <w:szCs w:val="24"/>
              </w:rPr>
              <w:t>2.3</w:t>
            </w:r>
            <w:r w:rsidR="00CA0154" w:rsidRPr="00CA0154">
              <w:rPr>
                <w:rFonts w:ascii="Times New Roman" w:hAnsi="Times New Roman"/>
                <w:noProof/>
                <w:kern w:val="2"/>
                <w:sz w:val="24"/>
                <w:szCs w:val="24"/>
                <w14:ligatures w14:val="standardContextual"/>
              </w:rPr>
              <w:tab/>
            </w:r>
            <w:r w:rsidR="00CA0154" w:rsidRPr="00CA0154">
              <w:rPr>
                <w:rStyle w:val="ad"/>
                <w:rFonts w:ascii="Times New Roman" w:hAnsi="Times New Roman"/>
                <w:b/>
                <w:bCs/>
                <w:noProof/>
                <w:sz w:val="24"/>
                <w:szCs w:val="24"/>
              </w:rPr>
              <w:t>Лабораторная диагностика;</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_Toc226639909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11</w:t>
            </w:r>
            <w:r w:rsidR="00CA0154" w:rsidRPr="00CA0154">
              <w:rPr>
                <w:rFonts w:ascii="Times New Roman" w:hAnsi="Times New Roman"/>
                <w:noProof/>
                <w:webHidden/>
                <w:sz w:val="24"/>
                <w:szCs w:val="24"/>
              </w:rPr>
              <w:fldChar w:fldCharType="end"/>
            </w:r>
          </w:hyperlink>
        </w:p>
        <w:p w14:paraId="27D3A415" w14:textId="7FDFFF8B" w:rsidR="00CA0154" w:rsidRPr="00CA0154" w:rsidRDefault="004A79E9" w:rsidP="00CA0154">
          <w:pPr>
            <w:pStyle w:val="23"/>
            <w:tabs>
              <w:tab w:val="left" w:pos="960"/>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10" w:history="1">
            <w:r w:rsidR="00CA0154" w:rsidRPr="00CA0154">
              <w:rPr>
                <w:rStyle w:val="ad"/>
                <w:rFonts w:ascii="Times New Roman" w:hAnsi="Times New Roman"/>
                <w:b/>
                <w:bCs/>
                <w:noProof/>
                <w:sz w:val="24"/>
                <w:szCs w:val="24"/>
              </w:rPr>
              <w:t>2.4</w:t>
            </w:r>
            <w:r w:rsidR="00CA0154" w:rsidRPr="00CA0154">
              <w:rPr>
                <w:rFonts w:ascii="Times New Roman" w:hAnsi="Times New Roman"/>
                <w:noProof/>
                <w:kern w:val="2"/>
                <w:sz w:val="24"/>
                <w:szCs w:val="24"/>
                <w14:ligatures w14:val="standardContextual"/>
              </w:rPr>
              <w:tab/>
            </w:r>
            <w:r w:rsidR="00CA0154" w:rsidRPr="00CA0154">
              <w:rPr>
                <w:rStyle w:val="ad"/>
                <w:rFonts w:ascii="Times New Roman" w:hAnsi="Times New Roman"/>
                <w:b/>
                <w:bCs/>
                <w:noProof/>
                <w:sz w:val="24"/>
                <w:szCs w:val="24"/>
              </w:rPr>
              <w:t>Инструментальная диагностика</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_Toc226639910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11</w:t>
            </w:r>
            <w:r w:rsidR="00CA0154" w:rsidRPr="00CA0154">
              <w:rPr>
                <w:rFonts w:ascii="Times New Roman" w:hAnsi="Times New Roman"/>
                <w:noProof/>
                <w:webHidden/>
                <w:sz w:val="24"/>
                <w:szCs w:val="24"/>
              </w:rPr>
              <w:fldChar w:fldCharType="end"/>
            </w:r>
          </w:hyperlink>
        </w:p>
        <w:p w14:paraId="7D4A7245" w14:textId="7D845464" w:rsidR="00CA0154" w:rsidRPr="00CA0154" w:rsidRDefault="004A79E9" w:rsidP="00CA0154">
          <w:pPr>
            <w:pStyle w:val="23"/>
            <w:tabs>
              <w:tab w:val="left" w:pos="960"/>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11" w:history="1">
            <w:r w:rsidR="00CA0154" w:rsidRPr="00CA0154">
              <w:rPr>
                <w:rStyle w:val="ad"/>
                <w:rFonts w:ascii="Times New Roman" w:hAnsi="Times New Roman"/>
                <w:b/>
                <w:bCs/>
                <w:noProof/>
                <w:sz w:val="24"/>
                <w:szCs w:val="24"/>
              </w:rPr>
              <w:t>2.5</w:t>
            </w:r>
            <w:r w:rsidR="00CA0154" w:rsidRPr="00CA0154">
              <w:rPr>
                <w:rFonts w:ascii="Times New Roman" w:hAnsi="Times New Roman"/>
                <w:noProof/>
                <w:kern w:val="2"/>
                <w:sz w:val="24"/>
                <w:szCs w:val="24"/>
                <w14:ligatures w14:val="standardContextual"/>
              </w:rPr>
              <w:tab/>
            </w:r>
            <w:r w:rsidR="00CA0154" w:rsidRPr="00CA0154">
              <w:rPr>
                <w:rStyle w:val="ad"/>
                <w:rFonts w:ascii="Times New Roman" w:hAnsi="Times New Roman"/>
                <w:b/>
                <w:bCs/>
                <w:noProof/>
                <w:sz w:val="24"/>
                <w:szCs w:val="24"/>
              </w:rPr>
              <w:t>Иная диагностика</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_Toc226639911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15</w:t>
            </w:r>
            <w:r w:rsidR="00CA0154" w:rsidRPr="00CA0154">
              <w:rPr>
                <w:rFonts w:ascii="Times New Roman" w:hAnsi="Times New Roman"/>
                <w:noProof/>
                <w:webHidden/>
                <w:sz w:val="24"/>
                <w:szCs w:val="24"/>
              </w:rPr>
              <w:fldChar w:fldCharType="end"/>
            </w:r>
          </w:hyperlink>
        </w:p>
        <w:p w14:paraId="4EF0B09A" w14:textId="5B1B3519"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913" w:history="1">
            <w:r w:rsidR="00CA0154" w:rsidRPr="00CA0154">
              <w:rPr>
                <w:rStyle w:val="ad"/>
                <w:rFonts w:cs="Times New Roman"/>
                <w:b/>
                <w:noProof/>
              </w:rPr>
              <w:t>3.Лечение</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_Toc226639913 \h </w:instrText>
            </w:r>
            <w:r w:rsidR="00CA0154" w:rsidRPr="00CA0154">
              <w:rPr>
                <w:noProof/>
                <w:webHidden/>
              </w:rPr>
            </w:r>
            <w:r w:rsidR="00CA0154" w:rsidRPr="00CA0154">
              <w:rPr>
                <w:noProof/>
                <w:webHidden/>
              </w:rPr>
              <w:fldChar w:fldCharType="separate"/>
            </w:r>
            <w:r w:rsidR="00C361DF">
              <w:rPr>
                <w:noProof/>
                <w:webHidden/>
              </w:rPr>
              <w:t>16</w:t>
            </w:r>
            <w:r w:rsidR="00CA0154" w:rsidRPr="00CA0154">
              <w:rPr>
                <w:noProof/>
                <w:webHidden/>
              </w:rPr>
              <w:fldChar w:fldCharType="end"/>
            </w:r>
          </w:hyperlink>
        </w:p>
        <w:p w14:paraId="02B3F2FE" w14:textId="0156FCB7" w:rsidR="00CA0154" w:rsidRPr="00CA0154" w:rsidRDefault="004A79E9" w:rsidP="00CA0154">
          <w:pPr>
            <w:pStyle w:val="23"/>
            <w:tabs>
              <w:tab w:val="left" w:pos="960"/>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14" w:history="1">
            <w:r w:rsidR="00CA0154" w:rsidRPr="00CA0154">
              <w:rPr>
                <w:rStyle w:val="ad"/>
                <w:rFonts w:ascii="Times New Roman" w:hAnsi="Times New Roman"/>
                <w:b/>
                <w:noProof/>
                <w:sz w:val="24"/>
                <w:szCs w:val="24"/>
              </w:rPr>
              <w:t>3.1</w:t>
            </w:r>
            <w:r w:rsidR="00CA0154" w:rsidRPr="00CA0154">
              <w:rPr>
                <w:rFonts w:ascii="Times New Roman" w:hAnsi="Times New Roman"/>
                <w:noProof/>
                <w:kern w:val="2"/>
                <w:sz w:val="24"/>
                <w:szCs w:val="24"/>
                <w14:ligatures w14:val="standardContextual"/>
              </w:rPr>
              <w:tab/>
            </w:r>
            <w:r w:rsidR="00CA0154" w:rsidRPr="00CA0154">
              <w:rPr>
                <w:rStyle w:val="ad"/>
                <w:rFonts w:ascii="Times New Roman" w:hAnsi="Times New Roman"/>
                <w:b/>
                <w:noProof/>
                <w:sz w:val="24"/>
                <w:szCs w:val="24"/>
              </w:rPr>
              <w:t>Консервативное лечение</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_Toc226639914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16</w:t>
            </w:r>
            <w:r w:rsidR="00CA0154" w:rsidRPr="00CA0154">
              <w:rPr>
                <w:rFonts w:ascii="Times New Roman" w:hAnsi="Times New Roman"/>
                <w:noProof/>
                <w:webHidden/>
                <w:sz w:val="24"/>
                <w:szCs w:val="24"/>
              </w:rPr>
              <w:fldChar w:fldCharType="end"/>
            </w:r>
          </w:hyperlink>
        </w:p>
        <w:p w14:paraId="4C7DB517" w14:textId="72D24F58" w:rsidR="00CA0154" w:rsidRPr="00CA0154" w:rsidRDefault="004A79E9" w:rsidP="00CA0154">
          <w:pPr>
            <w:pStyle w:val="23"/>
            <w:tabs>
              <w:tab w:val="left" w:pos="960"/>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15" w:history="1">
            <w:r w:rsidR="00CA0154" w:rsidRPr="00CA0154">
              <w:rPr>
                <w:rStyle w:val="ad"/>
                <w:rFonts w:ascii="Times New Roman" w:hAnsi="Times New Roman"/>
                <w:b/>
                <w:noProof/>
                <w:sz w:val="24"/>
                <w:szCs w:val="24"/>
              </w:rPr>
              <w:t>3.2.</w:t>
            </w:r>
            <w:r w:rsidR="00CA0154" w:rsidRPr="00CA0154">
              <w:rPr>
                <w:rFonts w:ascii="Times New Roman" w:hAnsi="Times New Roman"/>
                <w:noProof/>
                <w:kern w:val="2"/>
                <w:sz w:val="24"/>
                <w:szCs w:val="24"/>
                <w14:ligatures w14:val="standardContextual"/>
              </w:rPr>
              <w:tab/>
            </w:r>
            <w:r w:rsidR="00CA0154" w:rsidRPr="00CA0154">
              <w:rPr>
                <w:rStyle w:val="ad"/>
                <w:rFonts w:ascii="Times New Roman" w:hAnsi="Times New Roman"/>
                <w:b/>
                <w:noProof/>
                <w:sz w:val="24"/>
                <w:szCs w:val="24"/>
              </w:rPr>
              <w:t>Хирургическое лечение</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_Toc226639915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19</w:t>
            </w:r>
            <w:r w:rsidR="00CA0154" w:rsidRPr="00CA0154">
              <w:rPr>
                <w:rFonts w:ascii="Times New Roman" w:hAnsi="Times New Roman"/>
                <w:noProof/>
                <w:webHidden/>
                <w:sz w:val="24"/>
                <w:szCs w:val="24"/>
              </w:rPr>
              <w:fldChar w:fldCharType="end"/>
            </w:r>
          </w:hyperlink>
        </w:p>
        <w:p w14:paraId="0D9923C1" w14:textId="18147C8F" w:rsidR="00CA0154" w:rsidRPr="00CA0154" w:rsidRDefault="004A79E9" w:rsidP="00CA0154">
          <w:pPr>
            <w:pStyle w:val="23"/>
            <w:tabs>
              <w:tab w:val="right" w:leader="dot" w:pos="9498"/>
              <w:tab w:val="right" w:leader="dot" w:pos="9628"/>
            </w:tabs>
            <w:spacing w:line="360" w:lineRule="auto"/>
            <w:jc w:val="both"/>
            <w:rPr>
              <w:rFonts w:ascii="Times New Roman" w:hAnsi="Times New Roman"/>
              <w:noProof/>
              <w:kern w:val="2"/>
              <w:sz w:val="24"/>
              <w:szCs w:val="24"/>
              <w14:ligatures w14:val="standardContextual"/>
            </w:rPr>
          </w:pPr>
          <w:hyperlink w:anchor="_Toc226639916" w:history="1">
            <w:r w:rsidR="00CA0154" w:rsidRPr="00CA0154">
              <w:rPr>
                <w:rStyle w:val="ad"/>
                <w:rFonts w:ascii="Times New Roman" w:hAnsi="Times New Roman"/>
                <w:b/>
                <w:bCs/>
                <w:noProof/>
                <w:sz w:val="24"/>
                <w:szCs w:val="24"/>
              </w:rPr>
              <w:t xml:space="preserve">3.3 </w:t>
            </w:r>
            <w:r w:rsidR="00CA0154">
              <w:rPr>
                <w:rStyle w:val="ad"/>
                <w:rFonts w:ascii="Times New Roman" w:hAnsi="Times New Roman"/>
                <w:b/>
                <w:bCs/>
                <w:noProof/>
                <w:sz w:val="24"/>
                <w:szCs w:val="24"/>
              </w:rPr>
              <w:t xml:space="preserve">      </w:t>
            </w:r>
            <w:r w:rsidR="00CA0154" w:rsidRPr="00CA0154">
              <w:rPr>
                <w:rStyle w:val="ad"/>
                <w:rFonts w:ascii="Times New Roman" w:hAnsi="Times New Roman"/>
                <w:b/>
                <w:bCs/>
                <w:noProof/>
                <w:sz w:val="24"/>
                <w:szCs w:val="24"/>
              </w:rPr>
              <w:t>Иное лечение</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_Toc226639916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24</w:t>
            </w:r>
            <w:r w:rsidR="00CA0154" w:rsidRPr="00CA0154">
              <w:rPr>
                <w:rFonts w:ascii="Times New Roman" w:hAnsi="Times New Roman"/>
                <w:noProof/>
                <w:webHidden/>
                <w:sz w:val="24"/>
                <w:szCs w:val="24"/>
              </w:rPr>
              <w:fldChar w:fldCharType="end"/>
            </w:r>
          </w:hyperlink>
        </w:p>
        <w:p w14:paraId="46FD58E9" w14:textId="5745921F"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917" w:history="1">
            <w:r w:rsidR="00CA0154" w:rsidRPr="00CA0154">
              <w:rPr>
                <w:rStyle w:val="ad"/>
                <w:rFonts w:cs="Times New Roman"/>
                <w:b/>
                <w:noProof/>
              </w:rPr>
              <w:t>4.Реабилитация</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_Toc226639917 \h </w:instrText>
            </w:r>
            <w:r w:rsidR="00CA0154" w:rsidRPr="00CA0154">
              <w:rPr>
                <w:noProof/>
                <w:webHidden/>
              </w:rPr>
            </w:r>
            <w:r w:rsidR="00CA0154" w:rsidRPr="00CA0154">
              <w:rPr>
                <w:noProof/>
                <w:webHidden/>
              </w:rPr>
              <w:fldChar w:fldCharType="separate"/>
            </w:r>
            <w:r w:rsidR="00C361DF">
              <w:rPr>
                <w:noProof/>
                <w:webHidden/>
              </w:rPr>
              <w:t>24</w:t>
            </w:r>
            <w:r w:rsidR="00CA0154" w:rsidRPr="00CA0154">
              <w:rPr>
                <w:noProof/>
                <w:webHidden/>
              </w:rPr>
              <w:fldChar w:fldCharType="end"/>
            </w:r>
          </w:hyperlink>
        </w:p>
        <w:p w14:paraId="0048CC86" w14:textId="29C51F8A"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918" w:history="1">
            <w:r w:rsidR="00CA0154" w:rsidRPr="00CA0154">
              <w:rPr>
                <w:rStyle w:val="ad"/>
                <w:rFonts w:cs="Times New Roman"/>
                <w:b/>
                <w:noProof/>
              </w:rPr>
              <w:t>5.Профилактика</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_Toc226639918 \h </w:instrText>
            </w:r>
            <w:r w:rsidR="00CA0154" w:rsidRPr="00CA0154">
              <w:rPr>
                <w:noProof/>
                <w:webHidden/>
              </w:rPr>
            </w:r>
            <w:r w:rsidR="00CA0154" w:rsidRPr="00CA0154">
              <w:rPr>
                <w:noProof/>
                <w:webHidden/>
              </w:rPr>
              <w:fldChar w:fldCharType="separate"/>
            </w:r>
            <w:r w:rsidR="00C361DF">
              <w:rPr>
                <w:noProof/>
                <w:webHidden/>
              </w:rPr>
              <w:t>25</w:t>
            </w:r>
            <w:r w:rsidR="00CA0154" w:rsidRPr="00CA0154">
              <w:rPr>
                <w:noProof/>
                <w:webHidden/>
              </w:rPr>
              <w:fldChar w:fldCharType="end"/>
            </w:r>
          </w:hyperlink>
        </w:p>
        <w:p w14:paraId="03DAD70C" w14:textId="3E2D2A7E"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919" w:history="1">
            <w:r w:rsidR="00CA0154" w:rsidRPr="00CA0154">
              <w:rPr>
                <w:rStyle w:val="ad"/>
                <w:rFonts w:cs="Times New Roman"/>
                <w:b/>
                <w:noProof/>
              </w:rPr>
              <w:t>6.Организация медицинской помощи</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_Toc226639919 \h </w:instrText>
            </w:r>
            <w:r w:rsidR="00CA0154" w:rsidRPr="00CA0154">
              <w:rPr>
                <w:noProof/>
                <w:webHidden/>
              </w:rPr>
            </w:r>
            <w:r w:rsidR="00CA0154" w:rsidRPr="00CA0154">
              <w:rPr>
                <w:noProof/>
                <w:webHidden/>
              </w:rPr>
              <w:fldChar w:fldCharType="separate"/>
            </w:r>
            <w:r w:rsidR="00C361DF">
              <w:rPr>
                <w:noProof/>
                <w:webHidden/>
              </w:rPr>
              <w:t>25</w:t>
            </w:r>
            <w:r w:rsidR="00CA0154" w:rsidRPr="00CA0154">
              <w:rPr>
                <w:noProof/>
                <w:webHidden/>
              </w:rPr>
              <w:fldChar w:fldCharType="end"/>
            </w:r>
          </w:hyperlink>
        </w:p>
        <w:p w14:paraId="7D789AD5" w14:textId="74DEE8B9"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920" w:history="1">
            <w:r w:rsidR="00CA0154" w:rsidRPr="00CA0154">
              <w:rPr>
                <w:rStyle w:val="ad"/>
                <w:rFonts w:cs="Times New Roman"/>
                <w:b/>
                <w:noProof/>
              </w:rPr>
              <w:t>7.</w:t>
            </w:r>
            <w:r w:rsidR="00CA0154" w:rsidRPr="00CA0154">
              <w:rPr>
                <w:rFonts w:eastAsiaTheme="minorEastAsia"/>
                <w:noProof/>
                <w:color w:val="auto"/>
                <w:kern w:val="2"/>
                <w:lang w:eastAsia="ru-RU"/>
                <w14:ligatures w14:val="standardContextual"/>
              </w:rPr>
              <w:tab/>
            </w:r>
            <w:r w:rsidR="00CA0154" w:rsidRPr="00CA0154">
              <w:rPr>
                <w:rStyle w:val="ad"/>
                <w:rFonts w:cs="Times New Roman"/>
                <w:b/>
                <w:noProof/>
              </w:rPr>
              <w:t>Дополнительная информация, влияющая на исход заболевания/синдрома</w:t>
            </w:r>
            <w:r w:rsidR="0053436D">
              <w:rPr>
                <w:rStyle w:val="ad"/>
                <w:rFonts w:cs="Times New Roman"/>
                <w:b/>
                <w:noProof/>
              </w:rPr>
              <w:t xml:space="preserve">               </w:t>
            </w:r>
            <w:r w:rsidR="00CA0154" w:rsidRPr="00CA0154">
              <w:rPr>
                <w:noProof/>
                <w:webHidden/>
              </w:rPr>
              <w:fldChar w:fldCharType="begin"/>
            </w:r>
            <w:r w:rsidR="00CA0154" w:rsidRPr="00CA0154">
              <w:rPr>
                <w:noProof/>
                <w:webHidden/>
              </w:rPr>
              <w:instrText xml:space="preserve"> PAGEREF _Toc226639920 \h </w:instrText>
            </w:r>
            <w:r w:rsidR="00CA0154" w:rsidRPr="00CA0154">
              <w:rPr>
                <w:noProof/>
                <w:webHidden/>
              </w:rPr>
            </w:r>
            <w:r w:rsidR="00CA0154" w:rsidRPr="00CA0154">
              <w:rPr>
                <w:noProof/>
                <w:webHidden/>
              </w:rPr>
              <w:fldChar w:fldCharType="separate"/>
            </w:r>
            <w:r w:rsidR="00C361DF">
              <w:rPr>
                <w:noProof/>
                <w:webHidden/>
              </w:rPr>
              <w:t>26</w:t>
            </w:r>
            <w:r w:rsidR="00CA0154" w:rsidRPr="00CA0154">
              <w:rPr>
                <w:noProof/>
                <w:webHidden/>
              </w:rPr>
              <w:fldChar w:fldCharType="end"/>
            </w:r>
          </w:hyperlink>
        </w:p>
        <w:p w14:paraId="16D8E3CA" w14:textId="2018C509"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921" w:history="1">
            <w:r w:rsidR="00CA0154" w:rsidRPr="00CA0154">
              <w:rPr>
                <w:rStyle w:val="ad"/>
                <w:rFonts w:eastAsia="Calibri" w:cs="Times New Roman"/>
                <w:b/>
                <w:bCs/>
                <w:noProof/>
              </w:rPr>
              <w:t>Критерии качества оценки медицинской помощи</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_Toc226639921 \h </w:instrText>
            </w:r>
            <w:r w:rsidR="00CA0154" w:rsidRPr="00CA0154">
              <w:rPr>
                <w:noProof/>
                <w:webHidden/>
              </w:rPr>
            </w:r>
            <w:r w:rsidR="00CA0154" w:rsidRPr="00CA0154">
              <w:rPr>
                <w:noProof/>
                <w:webHidden/>
              </w:rPr>
              <w:fldChar w:fldCharType="separate"/>
            </w:r>
            <w:r w:rsidR="00C361DF">
              <w:rPr>
                <w:noProof/>
                <w:webHidden/>
              </w:rPr>
              <w:t>27</w:t>
            </w:r>
            <w:r w:rsidR="00CA0154" w:rsidRPr="00CA0154">
              <w:rPr>
                <w:noProof/>
                <w:webHidden/>
              </w:rPr>
              <w:fldChar w:fldCharType="end"/>
            </w:r>
          </w:hyperlink>
        </w:p>
        <w:p w14:paraId="19A77A34" w14:textId="6CAA252C" w:rsidR="00CA0154" w:rsidRPr="00CA0154" w:rsidRDefault="004A79E9" w:rsidP="00CA0154">
          <w:pPr>
            <w:pStyle w:val="23"/>
            <w:tabs>
              <w:tab w:val="right" w:leader="dot" w:pos="9498"/>
              <w:tab w:val="right" w:leader="dot" w:pos="9628"/>
            </w:tabs>
            <w:spacing w:line="360" w:lineRule="auto"/>
            <w:ind w:left="0" w:firstLine="220"/>
            <w:jc w:val="both"/>
            <w:rPr>
              <w:rFonts w:ascii="Times New Roman" w:hAnsi="Times New Roman"/>
              <w:noProof/>
              <w:kern w:val="2"/>
              <w:sz w:val="24"/>
              <w:szCs w:val="24"/>
              <w14:ligatures w14:val="standardContextual"/>
            </w:rPr>
          </w:pPr>
          <w:hyperlink w:anchor="_Toc226639922" w:history="1">
            <w:r w:rsidR="00CA0154" w:rsidRPr="00CA0154">
              <w:rPr>
                <w:rStyle w:val="ad"/>
                <w:rFonts w:ascii="Times New Roman" w:hAnsi="Times New Roman"/>
                <w:b/>
                <w:bCs/>
                <w:noProof/>
                <w:sz w:val="24"/>
                <w:szCs w:val="24"/>
              </w:rPr>
              <w:t>Список литературы</w:t>
            </w:r>
            <w:r w:rsidR="00CA0154" w:rsidRPr="00CA0154">
              <w:rPr>
                <w:rFonts w:ascii="Times New Roman" w:hAnsi="Times New Roman"/>
                <w:noProof/>
                <w:webHidden/>
                <w:sz w:val="24"/>
                <w:szCs w:val="24"/>
              </w:rPr>
              <w:tab/>
            </w:r>
            <w:r w:rsidR="00CA0154" w:rsidRPr="00CA0154">
              <w:rPr>
                <w:rFonts w:ascii="Times New Roman" w:hAnsi="Times New Roman"/>
                <w:noProof/>
                <w:webHidden/>
                <w:sz w:val="24"/>
                <w:szCs w:val="24"/>
              </w:rPr>
              <w:fldChar w:fldCharType="begin"/>
            </w:r>
            <w:r w:rsidR="00CA0154" w:rsidRPr="00CA0154">
              <w:rPr>
                <w:rFonts w:ascii="Times New Roman" w:hAnsi="Times New Roman"/>
                <w:noProof/>
                <w:webHidden/>
                <w:sz w:val="24"/>
                <w:szCs w:val="24"/>
              </w:rPr>
              <w:instrText xml:space="preserve"> PAGEREF _Toc226639922 \h </w:instrText>
            </w:r>
            <w:r w:rsidR="00CA0154" w:rsidRPr="00CA0154">
              <w:rPr>
                <w:rFonts w:ascii="Times New Roman" w:hAnsi="Times New Roman"/>
                <w:noProof/>
                <w:webHidden/>
                <w:sz w:val="24"/>
                <w:szCs w:val="24"/>
              </w:rPr>
            </w:r>
            <w:r w:rsidR="00CA0154" w:rsidRPr="00CA0154">
              <w:rPr>
                <w:rFonts w:ascii="Times New Roman" w:hAnsi="Times New Roman"/>
                <w:noProof/>
                <w:webHidden/>
                <w:sz w:val="24"/>
                <w:szCs w:val="24"/>
              </w:rPr>
              <w:fldChar w:fldCharType="separate"/>
            </w:r>
            <w:r w:rsidR="00C361DF">
              <w:rPr>
                <w:rFonts w:ascii="Times New Roman" w:hAnsi="Times New Roman"/>
                <w:noProof/>
                <w:webHidden/>
                <w:sz w:val="24"/>
                <w:szCs w:val="24"/>
              </w:rPr>
              <w:t>28</w:t>
            </w:r>
            <w:r w:rsidR="00CA0154" w:rsidRPr="00CA0154">
              <w:rPr>
                <w:rFonts w:ascii="Times New Roman" w:hAnsi="Times New Roman"/>
                <w:noProof/>
                <w:webHidden/>
                <w:sz w:val="24"/>
                <w:szCs w:val="24"/>
              </w:rPr>
              <w:fldChar w:fldCharType="end"/>
            </w:r>
          </w:hyperlink>
        </w:p>
        <w:p w14:paraId="4AF9E185" w14:textId="35D105A4"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923" w:history="1">
            <w:r w:rsidR="00CA0154" w:rsidRPr="00CA0154">
              <w:rPr>
                <w:rStyle w:val="ad"/>
                <w:rFonts w:cs="Times New Roman"/>
                <w:b/>
                <w:noProof/>
              </w:rPr>
              <w:t>Приложение А1.</w:t>
            </w:r>
          </w:hyperlink>
          <w:hyperlink w:anchor="_Toc226639924" w:history="1">
            <w:r w:rsidR="00CA0154" w:rsidRPr="00CA0154">
              <w:rPr>
                <w:rStyle w:val="ad"/>
                <w:rFonts w:cs="Times New Roman"/>
                <w:b/>
                <w:noProof/>
              </w:rPr>
              <w:t>Состав рабочей группы</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_Toc226639924 \h </w:instrText>
            </w:r>
            <w:r w:rsidR="00CA0154" w:rsidRPr="00CA0154">
              <w:rPr>
                <w:noProof/>
                <w:webHidden/>
              </w:rPr>
            </w:r>
            <w:r w:rsidR="00CA0154" w:rsidRPr="00CA0154">
              <w:rPr>
                <w:noProof/>
                <w:webHidden/>
              </w:rPr>
              <w:fldChar w:fldCharType="separate"/>
            </w:r>
            <w:r w:rsidR="00C361DF">
              <w:rPr>
                <w:noProof/>
                <w:webHidden/>
              </w:rPr>
              <w:t>31</w:t>
            </w:r>
            <w:r w:rsidR="00CA0154" w:rsidRPr="00CA0154">
              <w:rPr>
                <w:noProof/>
                <w:webHidden/>
              </w:rPr>
              <w:fldChar w:fldCharType="end"/>
            </w:r>
          </w:hyperlink>
        </w:p>
        <w:p w14:paraId="0C3C3E3B" w14:textId="34A68FBA"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925" w:history="1">
            <w:r w:rsidR="00CA0154" w:rsidRPr="00CA0154">
              <w:rPr>
                <w:rStyle w:val="ad"/>
                <w:rFonts w:eastAsia="Times New Roman" w:cs="Times New Roman"/>
                <w:b/>
                <w:bCs/>
                <w:noProof/>
              </w:rPr>
              <w:t>Приложение А2.</w:t>
            </w:r>
            <w:r w:rsidR="00CA0154" w:rsidRPr="00CA0154">
              <w:rPr>
                <w:noProof/>
                <w:webHidden/>
              </w:rPr>
              <w:t xml:space="preserve"> </w:t>
            </w:r>
          </w:hyperlink>
          <w:hyperlink w:anchor="_Toc226639926" w:history="1">
            <w:r w:rsidR="00CA0154" w:rsidRPr="00CA0154">
              <w:rPr>
                <w:rStyle w:val="ad"/>
                <w:rFonts w:eastAsia="Times New Roman" w:cs="Times New Roman"/>
                <w:b/>
                <w:bCs/>
                <w:noProof/>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_Toc226639926 \h </w:instrText>
            </w:r>
            <w:r w:rsidR="00CA0154" w:rsidRPr="00CA0154">
              <w:rPr>
                <w:noProof/>
                <w:webHidden/>
              </w:rPr>
            </w:r>
            <w:r w:rsidR="00CA0154" w:rsidRPr="00CA0154">
              <w:rPr>
                <w:noProof/>
                <w:webHidden/>
              </w:rPr>
              <w:fldChar w:fldCharType="separate"/>
            </w:r>
            <w:r w:rsidR="00C361DF">
              <w:rPr>
                <w:noProof/>
                <w:webHidden/>
              </w:rPr>
              <w:t>32</w:t>
            </w:r>
            <w:r w:rsidR="00CA0154" w:rsidRPr="00CA0154">
              <w:rPr>
                <w:noProof/>
                <w:webHidden/>
              </w:rPr>
              <w:fldChar w:fldCharType="end"/>
            </w:r>
          </w:hyperlink>
        </w:p>
        <w:p w14:paraId="7E8E29EA" w14:textId="1E585698"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927" w:history="1">
            <w:r w:rsidR="00CA0154" w:rsidRPr="00CA0154">
              <w:rPr>
                <w:rStyle w:val="ad"/>
                <w:rFonts w:eastAsia="Times New Roman" w:cs="Times New Roman"/>
                <w:b/>
                <w:bCs/>
                <w:noProof/>
              </w:rPr>
              <w:t>Приложение Б.</w:t>
            </w:r>
          </w:hyperlink>
          <w:hyperlink w:anchor="_Toc226639928" w:history="1">
            <w:r w:rsidR="00CA0154" w:rsidRPr="00CA0154">
              <w:rPr>
                <w:rStyle w:val="ad"/>
                <w:rFonts w:eastAsia="Times New Roman" w:cs="Times New Roman"/>
                <w:b/>
                <w:bCs/>
                <w:noProof/>
              </w:rPr>
              <w:t>Алгоритмы действий врача</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_Toc226639928 \h </w:instrText>
            </w:r>
            <w:r w:rsidR="00CA0154" w:rsidRPr="00CA0154">
              <w:rPr>
                <w:noProof/>
                <w:webHidden/>
              </w:rPr>
            </w:r>
            <w:r w:rsidR="00CA0154" w:rsidRPr="00CA0154">
              <w:rPr>
                <w:noProof/>
                <w:webHidden/>
              </w:rPr>
              <w:fldChar w:fldCharType="separate"/>
            </w:r>
            <w:r w:rsidR="00C361DF">
              <w:rPr>
                <w:noProof/>
                <w:webHidden/>
              </w:rPr>
              <w:t>34</w:t>
            </w:r>
            <w:r w:rsidR="00CA0154" w:rsidRPr="00CA0154">
              <w:rPr>
                <w:noProof/>
                <w:webHidden/>
              </w:rPr>
              <w:fldChar w:fldCharType="end"/>
            </w:r>
          </w:hyperlink>
        </w:p>
        <w:p w14:paraId="0395EE2A" w14:textId="2454DF15" w:rsidR="00CA0154" w:rsidRPr="00CA0154" w:rsidRDefault="004A79E9" w:rsidP="00CA0154">
          <w:pPr>
            <w:pStyle w:val="14"/>
            <w:tabs>
              <w:tab w:val="clear" w:pos="9345"/>
              <w:tab w:val="right" w:leader="dot" w:pos="9498"/>
            </w:tabs>
            <w:rPr>
              <w:rFonts w:eastAsiaTheme="minorEastAsia"/>
              <w:noProof/>
              <w:color w:val="auto"/>
              <w:kern w:val="2"/>
              <w:lang w:eastAsia="ru-RU"/>
              <w14:ligatures w14:val="standardContextual"/>
            </w:rPr>
          </w:pPr>
          <w:hyperlink w:anchor="_Toc226639929" w:history="1">
            <w:r w:rsidR="00CA0154" w:rsidRPr="00CA0154">
              <w:rPr>
                <w:rStyle w:val="ad"/>
                <w:rFonts w:eastAsia="Times New Roman" w:cs="Times New Roman"/>
                <w:b/>
                <w:bCs/>
                <w:noProof/>
              </w:rPr>
              <w:t>Приложение В.</w:t>
            </w:r>
          </w:hyperlink>
          <w:hyperlink w:anchor="_Toc226639930" w:history="1">
            <w:r w:rsidR="00CA0154" w:rsidRPr="00CA0154">
              <w:rPr>
                <w:rStyle w:val="ad"/>
                <w:rFonts w:cs="Times New Roman"/>
                <w:b/>
                <w:noProof/>
              </w:rPr>
              <w:t>Информация для пациента</w:t>
            </w:r>
            <w:r w:rsidR="00CA0154" w:rsidRPr="00CA0154">
              <w:rPr>
                <w:noProof/>
                <w:webHidden/>
              </w:rPr>
              <w:tab/>
            </w:r>
            <w:r w:rsidR="00CA0154" w:rsidRPr="00CA0154">
              <w:rPr>
                <w:noProof/>
                <w:webHidden/>
              </w:rPr>
              <w:fldChar w:fldCharType="begin"/>
            </w:r>
            <w:r w:rsidR="00CA0154" w:rsidRPr="00CA0154">
              <w:rPr>
                <w:noProof/>
                <w:webHidden/>
              </w:rPr>
              <w:instrText xml:space="preserve"> PAGEREF _Toc226639930 \h </w:instrText>
            </w:r>
            <w:r w:rsidR="00CA0154" w:rsidRPr="00CA0154">
              <w:rPr>
                <w:noProof/>
                <w:webHidden/>
              </w:rPr>
            </w:r>
            <w:r w:rsidR="00CA0154" w:rsidRPr="00CA0154">
              <w:rPr>
                <w:noProof/>
                <w:webHidden/>
              </w:rPr>
              <w:fldChar w:fldCharType="separate"/>
            </w:r>
            <w:r w:rsidR="00C361DF">
              <w:rPr>
                <w:noProof/>
                <w:webHidden/>
              </w:rPr>
              <w:t>40</w:t>
            </w:r>
            <w:r w:rsidR="00CA0154" w:rsidRPr="00CA0154">
              <w:rPr>
                <w:noProof/>
                <w:webHidden/>
              </w:rPr>
              <w:fldChar w:fldCharType="end"/>
            </w:r>
          </w:hyperlink>
        </w:p>
        <w:p w14:paraId="66742D07" w14:textId="52039AC4" w:rsidR="00460038" w:rsidRPr="00CA0154" w:rsidRDefault="00460038" w:rsidP="00CA0154">
          <w:pPr>
            <w:jc w:val="both"/>
            <w:rPr>
              <w:rFonts w:ascii="Times New Roman" w:hAnsi="Times New Roman" w:cs="Times New Roman"/>
              <w:sz w:val="24"/>
              <w:szCs w:val="24"/>
            </w:rPr>
          </w:pPr>
          <w:r w:rsidRPr="00CA0154">
            <w:rPr>
              <w:rFonts w:ascii="Times New Roman" w:hAnsi="Times New Roman" w:cs="Times New Roman"/>
              <w:b/>
              <w:bCs/>
              <w:sz w:val="24"/>
              <w:szCs w:val="24"/>
            </w:rPr>
            <w:fldChar w:fldCharType="end"/>
          </w:r>
        </w:p>
      </w:sdtContent>
    </w:sdt>
    <w:p w14:paraId="2C4EF4F1" w14:textId="77777777" w:rsidR="00CA0154" w:rsidRDefault="00CA0154" w:rsidP="00460038">
      <w:pPr>
        <w:pStyle w:val="1"/>
        <w:jc w:val="center"/>
        <w:rPr>
          <w:rStyle w:val="ListLabel100"/>
          <w:rFonts w:ascii="Times New Roman" w:hAnsi="Times New Roman" w:cs="Times New Roman"/>
          <w:b/>
          <w:bCs/>
          <w:color w:val="000000" w:themeColor="text1"/>
          <w:sz w:val="24"/>
          <w:szCs w:val="24"/>
        </w:rPr>
      </w:pPr>
      <w:bookmarkStart w:id="0" w:name="_Toc226639897"/>
    </w:p>
    <w:p w14:paraId="7F914825" w14:textId="77777777" w:rsidR="008F42A1" w:rsidRDefault="008F42A1" w:rsidP="008F42A1"/>
    <w:p w14:paraId="53D1DD4B" w14:textId="77777777" w:rsidR="008F42A1" w:rsidRDefault="008F42A1" w:rsidP="008F42A1"/>
    <w:p w14:paraId="290A5F17" w14:textId="77777777" w:rsidR="008F42A1" w:rsidRDefault="008F42A1" w:rsidP="008F42A1"/>
    <w:p w14:paraId="18C9D9CD" w14:textId="77777777" w:rsidR="008F42A1" w:rsidRDefault="008F42A1" w:rsidP="008F42A1"/>
    <w:p w14:paraId="523B3166" w14:textId="77777777" w:rsidR="008F42A1" w:rsidRDefault="008F42A1" w:rsidP="008F42A1"/>
    <w:p w14:paraId="77D16B0E" w14:textId="77777777" w:rsidR="008F42A1" w:rsidRDefault="008F42A1" w:rsidP="008F42A1"/>
    <w:p w14:paraId="2E718631" w14:textId="77777777" w:rsidR="008F42A1" w:rsidRDefault="008F42A1" w:rsidP="008F42A1"/>
    <w:p w14:paraId="2D7EBA0B" w14:textId="77777777" w:rsidR="008F42A1" w:rsidRDefault="008F42A1" w:rsidP="008F42A1"/>
    <w:p w14:paraId="205A1BBE" w14:textId="77777777" w:rsidR="008F42A1" w:rsidRDefault="008F42A1" w:rsidP="008F42A1"/>
    <w:p w14:paraId="2728B0BA" w14:textId="77777777" w:rsidR="008F42A1" w:rsidRDefault="008F42A1" w:rsidP="008F42A1"/>
    <w:p w14:paraId="191862AB" w14:textId="77777777" w:rsidR="008F42A1" w:rsidRDefault="008F42A1" w:rsidP="008F42A1"/>
    <w:p w14:paraId="7F19A7A0" w14:textId="77777777" w:rsidR="008F42A1" w:rsidRDefault="008F42A1" w:rsidP="008F42A1"/>
    <w:p w14:paraId="46C333E7" w14:textId="77777777" w:rsidR="008F42A1" w:rsidRDefault="008F42A1" w:rsidP="008F42A1"/>
    <w:p w14:paraId="41B3F65D" w14:textId="77777777" w:rsidR="008F42A1" w:rsidRDefault="008F42A1" w:rsidP="008F42A1"/>
    <w:p w14:paraId="680DB469" w14:textId="77777777" w:rsidR="008F42A1" w:rsidRDefault="008F42A1" w:rsidP="008F42A1"/>
    <w:p w14:paraId="52BA434A" w14:textId="77777777" w:rsidR="008F42A1" w:rsidRDefault="008F42A1" w:rsidP="008F42A1"/>
    <w:p w14:paraId="78F62A6C" w14:textId="77777777" w:rsidR="008F42A1" w:rsidRDefault="008F42A1" w:rsidP="008F42A1"/>
    <w:p w14:paraId="555F6E6B" w14:textId="77777777" w:rsidR="008F42A1" w:rsidRDefault="008F42A1" w:rsidP="008F42A1"/>
    <w:p w14:paraId="4C2A71BA" w14:textId="77777777" w:rsidR="008F42A1" w:rsidRDefault="008F42A1" w:rsidP="008F42A1"/>
    <w:p w14:paraId="798FF41C" w14:textId="77777777" w:rsidR="008F42A1" w:rsidRDefault="008F42A1" w:rsidP="008F42A1"/>
    <w:p w14:paraId="42FF51E6" w14:textId="77777777" w:rsidR="008F42A1" w:rsidRDefault="008F42A1" w:rsidP="008F42A1"/>
    <w:p w14:paraId="0C2DFC7E" w14:textId="77777777" w:rsidR="008F42A1" w:rsidRDefault="008F42A1" w:rsidP="008F42A1"/>
    <w:p w14:paraId="2DD43A6A" w14:textId="77777777" w:rsidR="008F42A1" w:rsidRDefault="008F42A1" w:rsidP="008F42A1"/>
    <w:p w14:paraId="259BC3E6" w14:textId="77777777" w:rsidR="008F42A1" w:rsidRDefault="008F42A1" w:rsidP="008F42A1"/>
    <w:p w14:paraId="017EFFEF" w14:textId="77777777" w:rsidR="008F42A1" w:rsidRDefault="008F42A1" w:rsidP="008F42A1"/>
    <w:p w14:paraId="5CF1F894" w14:textId="4FB9F73E" w:rsidR="00541AE2" w:rsidRPr="00460038" w:rsidRDefault="00541AE2" w:rsidP="00460038">
      <w:pPr>
        <w:pStyle w:val="1"/>
        <w:jc w:val="center"/>
        <w:rPr>
          <w:rStyle w:val="ListLabel100"/>
          <w:rFonts w:ascii="Times New Roman" w:hAnsi="Times New Roman" w:cs="Times New Roman"/>
          <w:b/>
          <w:bCs/>
          <w:color w:val="000000" w:themeColor="text1"/>
          <w:sz w:val="24"/>
          <w:szCs w:val="24"/>
        </w:rPr>
      </w:pPr>
      <w:r w:rsidRPr="00460038">
        <w:rPr>
          <w:rStyle w:val="ListLabel100"/>
          <w:rFonts w:ascii="Times New Roman" w:hAnsi="Times New Roman" w:cs="Times New Roman"/>
          <w:b/>
          <w:bCs/>
          <w:color w:val="000000" w:themeColor="text1"/>
          <w:sz w:val="24"/>
          <w:szCs w:val="24"/>
        </w:rPr>
        <w:lastRenderedPageBreak/>
        <w:t>Список сокращений</w:t>
      </w:r>
      <w:bookmarkEnd w:id="0"/>
    </w:p>
    <w:p w14:paraId="516B3E6D" w14:textId="77777777" w:rsidR="00541AE2" w:rsidRPr="00904747" w:rsidRDefault="00541AE2" w:rsidP="00247B17">
      <w:pPr>
        <w:pStyle w:val="Default"/>
        <w:spacing w:line="360" w:lineRule="auto"/>
        <w:rPr>
          <w:rStyle w:val="ListLabel100"/>
        </w:rPr>
      </w:pPr>
      <w:r w:rsidRPr="00904747">
        <w:rPr>
          <w:rStyle w:val="ListLabel100"/>
        </w:rPr>
        <w:t>ВУПР – внутриутробный период развития;</w:t>
      </w:r>
    </w:p>
    <w:p w14:paraId="270A0B95" w14:textId="77777777" w:rsidR="00541AE2" w:rsidRPr="00904747" w:rsidRDefault="00541AE2" w:rsidP="00247B17">
      <w:pPr>
        <w:pStyle w:val="Default"/>
        <w:spacing w:line="360" w:lineRule="auto"/>
        <w:rPr>
          <w:rStyle w:val="ListLabel100"/>
        </w:rPr>
      </w:pPr>
      <w:r w:rsidRPr="00904747">
        <w:rPr>
          <w:rStyle w:val="ListLabel100"/>
        </w:rPr>
        <w:t>ИНЛСГЭ – индекс нуждаемости в лечении системной гипоплазии эмали;</w:t>
      </w:r>
    </w:p>
    <w:p w14:paraId="476B2879" w14:textId="77777777" w:rsidR="00D25047" w:rsidRPr="00904747" w:rsidRDefault="00D25047" w:rsidP="00247B17">
      <w:pPr>
        <w:pStyle w:val="Default"/>
        <w:spacing w:line="360" w:lineRule="auto"/>
        <w:rPr>
          <w:rStyle w:val="ListLabel100"/>
        </w:rPr>
      </w:pPr>
      <w:r w:rsidRPr="00904747">
        <w:rPr>
          <w:rStyle w:val="ListLabel100"/>
        </w:rPr>
        <w:t>ИРОПЗ -  индекс разрушения оккллюзионной поверхности зуба;</w:t>
      </w:r>
    </w:p>
    <w:p w14:paraId="74FC7F86" w14:textId="77777777" w:rsidR="00541AE2" w:rsidRPr="00904747" w:rsidRDefault="00541AE2" w:rsidP="00247B17">
      <w:pPr>
        <w:pStyle w:val="Default"/>
        <w:spacing w:line="360" w:lineRule="auto"/>
        <w:rPr>
          <w:rStyle w:val="ListLabel100"/>
        </w:rPr>
      </w:pPr>
      <w:r w:rsidRPr="00904747">
        <w:rPr>
          <w:rStyle w:val="ListLabel100"/>
        </w:rPr>
        <w:t>КПУ – К – количество кариозных, П – пломбированных, У – удаленных зубов;</w:t>
      </w:r>
    </w:p>
    <w:p w14:paraId="15B52228" w14:textId="77777777" w:rsidR="00541AE2" w:rsidRPr="00904747" w:rsidRDefault="00541AE2" w:rsidP="00247B17">
      <w:pPr>
        <w:pStyle w:val="Default"/>
        <w:spacing w:line="360" w:lineRule="auto"/>
        <w:rPr>
          <w:rStyle w:val="ListLabel100"/>
        </w:rPr>
      </w:pPr>
      <w:r w:rsidRPr="00904747">
        <w:rPr>
          <w:rStyle w:val="ListLabel100"/>
        </w:rPr>
        <w:t>МГЭ – местная гипоплазия эмали;</w:t>
      </w:r>
    </w:p>
    <w:p w14:paraId="60EC105A" w14:textId="77777777" w:rsidR="00541AE2" w:rsidRPr="00904747" w:rsidRDefault="00541AE2" w:rsidP="00247B17">
      <w:pPr>
        <w:pStyle w:val="Default"/>
        <w:spacing w:line="360" w:lineRule="auto"/>
        <w:rPr>
          <w:rStyle w:val="ListLabel100"/>
          <w:rFonts w:eastAsia="MS Mincho"/>
        </w:rPr>
      </w:pPr>
      <w:r w:rsidRPr="00904747">
        <w:rPr>
          <w:rStyle w:val="ListLabel100"/>
          <w:rFonts w:eastAsia="MS Mincho"/>
        </w:rPr>
        <w:t xml:space="preserve">МКБ-10 </w:t>
      </w:r>
      <w:bookmarkStart w:id="1" w:name="_Hlk222135025"/>
      <w:r w:rsidRPr="00904747">
        <w:rPr>
          <w:rStyle w:val="ListLabel100"/>
          <w:rFonts w:eastAsia="MS Mincho"/>
        </w:rPr>
        <w:t xml:space="preserve">– </w:t>
      </w:r>
      <w:bookmarkEnd w:id="1"/>
      <w:r w:rsidRPr="00904747">
        <w:rPr>
          <w:rStyle w:val="ListLabel100"/>
          <w:rFonts w:eastAsia="MS Mincho"/>
        </w:rPr>
        <w:t>Международная классификация болезней 10-го пересмотра;</w:t>
      </w:r>
    </w:p>
    <w:p w14:paraId="5B3C32E5" w14:textId="77777777" w:rsidR="00541AE2" w:rsidRPr="00904747" w:rsidRDefault="00541AE2" w:rsidP="00247B17">
      <w:pPr>
        <w:pStyle w:val="Default"/>
        <w:spacing w:line="360" w:lineRule="auto"/>
        <w:rPr>
          <w:rStyle w:val="ListLabel100"/>
        </w:rPr>
      </w:pPr>
      <w:r w:rsidRPr="00904747">
        <w:rPr>
          <w:rStyle w:val="ListLabel100"/>
        </w:rPr>
        <w:t>МРГ – молярно - резцовая гипоминерализация;</w:t>
      </w:r>
    </w:p>
    <w:p w14:paraId="2F79721B" w14:textId="77777777" w:rsidR="00541AE2" w:rsidRPr="00904747" w:rsidRDefault="00541AE2" w:rsidP="00247B17">
      <w:pPr>
        <w:pStyle w:val="Default"/>
        <w:spacing w:line="360" w:lineRule="auto"/>
        <w:rPr>
          <w:rStyle w:val="ListLabel100"/>
        </w:rPr>
      </w:pPr>
      <w:r w:rsidRPr="00904747">
        <w:rPr>
          <w:rStyle w:val="ListLabel100"/>
        </w:rPr>
        <w:t>ПГПР – профессиональная гигиена полости рта;</w:t>
      </w:r>
    </w:p>
    <w:p w14:paraId="611B3366" w14:textId="77777777" w:rsidR="00541AE2" w:rsidRPr="00904747" w:rsidRDefault="00541AE2" w:rsidP="00247B17">
      <w:pPr>
        <w:pStyle w:val="Default"/>
        <w:spacing w:line="360" w:lineRule="auto"/>
        <w:rPr>
          <w:rStyle w:val="ListLabel100"/>
        </w:rPr>
      </w:pPr>
      <w:r w:rsidRPr="00904747">
        <w:rPr>
          <w:rStyle w:val="ListLabel100"/>
        </w:rPr>
        <w:t>СГЭ – системная гипоплазия эмали;</w:t>
      </w:r>
    </w:p>
    <w:p w14:paraId="6B8FB5BB" w14:textId="77777777" w:rsidR="00541AE2" w:rsidRPr="00904747" w:rsidRDefault="00541AE2" w:rsidP="00247B17">
      <w:pPr>
        <w:pStyle w:val="Default"/>
        <w:spacing w:line="360" w:lineRule="auto"/>
        <w:rPr>
          <w:rStyle w:val="ListLabel100"/>
        </w:rPr>
      </w:pPr>
      <w:r w:rsidRPr="00904747">
        <w:rPr>
          <w:rStyle w:val="ListLabel100"/>
        </w:rPr>
        <w:t>СИЦ – стекло</w:t>
      </w:r>
      <w:r w:rsidR="006E1C14" w:rsidRPr="00904747">
        <w:rPr>
          <w:rStyle w:val="ListLabel100"/>
        </w:rPr>
        <w:t xml:space="preserve"> </w:t>
      </w:r>
      <w:r w:rsidRPr="00904747">
        <w:rPr>
          <w:rStyle w:val="ListLabel100"/>
        </w:rPr>
        <w:t>-</w:t>
      </w:r>
      <w:r w:rsidR="006E1C14" w:rsidRPr="00904747">
        <w:rPr>
          <w:rStyle w:val="ListLabel100"/>
        </w:rPr>
        <w:t xml:space="preserve"> </w:t>
      </w:r>
      <w:r w:rsidRPr="00904747">
        <w:rPr>
          <w:rStyle w:val="ListLabel100"/>
        </w:rPr>
        <w:t>иономерный цемент;</w:t>
      </w:r>
    </w:p>
    <w:p w14:paraId="033BB36F" w14:textId="77777777" w:rsidR="00541AE2" w:rsidRPr="008F42A1" w:rsidRDefault="00541AE2" w:rsidP="00247B17">
      <w:pPr>
        <w:pStyle w:val="Default"/>
        <w:spacing w:line="360" w:lineRule="auto"/>
        <w:rPr>
          <w:rStyle w:val="ListLabel100"/>
          <w:lang w:val="en-US"/>
        </w:rPr>
      </w:pPr>
      <w:r w:rsidRPr="00904747">
        <w:rPr>
          <w:rStyle w:val="ListLabel100"/>
        </w:rPr>
        <w:t>ТЭР</w:t>
      </w:r>
      <w:r w:rsidRPr="008F42A1">
        <w:rPr>
          <w:rStyle w:val="ListLabel100"/>
          <w:lang w:val="en-US"/>
        </w:rPr>
        <w:t xml:space="preserve"> – </w:t>
      </w:r>
      <w:r w:rsidRPr="00904747">
        <w:rPr>
          <w:rStyle w:val="ListLabel100"/>
        </w:rPr>
        <w:t>тест</w:t>
      </w:r>
      <w:r w:rsidRPr="008F42A1">
        <w:rPr>
          <w:rStyle w:val="ListLabel100"/>
          <w:lang w:val="en-US"/>
        </w:rPr>
        <w:t xml:space="preserve"> </w:t>
      </w:r>
      <w:r w:rsidRPr="00904747">
        <w:rPr>
          <w:rStyle w:val="ListLabel100"/>
        </w:rPr>
        <w:t>эмалевой</w:t>
      </w:r>
      <w:r w:rsidRPr="008F42A1">
        <w:rPr>
          <w:rStyle w:val="ListLabel100"/>
          <w:lang w:val="en-US"/>
        </w:rPr>
        <w:t xml:space="preserve"> </w:t>
      </w:r>
      <w:r w:rsidRPr="00904747">
        <w:rPr>
          <w:rStyle w:val="ListLabel100"/>
        </w:rPr>
        <w:t>резистентности</w:t>
      </w:r>
      <w:r w:rsidRPr="008F42A1">
        <w:rPr>
          <w:rStyle w:val="ListLabel100"/>
          <w:lang w:val="en-US"/>
        </w:rPr>
        <w:t>;</w:t>
      </w:r>
    </w:p>
    <w:p w14:paraId="0D12F4B0" w14:textId="77777777" w:rsidR="00904747" w:rsidRPr="00904747" w:rsidRDefault="00904747" w:rsidP="00904747">
      <w:pPr>
        <w:pStyle w:val="Default"/>
        <w:spacing w:line="360" w:lineRule="auto"/>
        <w:rPr>
          <w:rStyle w:val="ListLabel100"/>
          <w:lang w:val="en-US"/>
        </w:rPr>
      </w:pPr>
      <w:r w:rsidRPr="00904747">
        <w:rPr>
          <w:rStyle w:val="ListLabel100"/>
          <w:lang w:val="en-US"/>
        </w:rPr>
        <w:t>ART - atraumatic restorative treatment;</w:t>
      </w:r>
    </w:p>
    <w:p w14:paraId="5C02BF2F" w14:textId="77777777" w:rsidR="00904747" w:rsidRPr="00904747" w:rsidRDefault="00904747" w:rsidP="00904747">
      <w:pPr>
        <w:pStyle w:val="Default"/>
        <w:spacing w:line="360" w:lineRule="auto"/>
        <w:rPr>
          <w:rStyle w:val="ListLabel100"/>
          <w:lang w:val="en-US"/>
        </w:rPr>
      </w:pPr>
      <w:r w:rsidRPr="00904747">
        <w:rPr>
          <w:rStyle w:val="ListLabel100"/>
          <w:lang w:val="en-US"/>
        </w:rPr>
        <w:t>DDE - index – Developmental Defectsof Enamel;</w:t>
      </w:r>
    </w:p>
    <w:p w14:paraId="798EF51C" w14:textId="77777777" w:rsidR="00541AE2" w:rsidRPr="00460038" w:rsidRDefault="00541AE2" w:rsidP="00460038">
      <w:pPr>
        <w:pStyle w:val="1"/>
        <w:jc w:val="center"/>
        <w:rPr>
          <w:rFonts w:ascii="Times New Roman" w:eastAsia="Times New Roman" w:hAnsi="Times New Roman" w:cs="Times New Roman"/>
          <w:b/>
          <w:color w:val="000000" w:themeColor="text1"/>
          <w:sz w:val="24"/>
          <w:szCs w:val="24"/>
          <w:lang w:eastAsia="ru-RU"/>
        </w:rPr>
      </w:pPr>
      <w:bookmarkStart w:id="2" w:name="_Toc226639898"/>
      <w:r w:rsidRPr="00460038">
        <w:rPr>
          <w:rFonts w:ascii="Times New Roman" w:eastAsia="Times New Roman" w:hAnsi="Times New Roman" w:cs="Times New Roman"/>
          <w:b/>
          <w:color w:val="000000" w:themeColor="text1"/>
          <w:sz w:val="24"/>
          <w:szCs w:val="24"/>
          <w:lang w:eastAsia="ru-RU"/>
        </w:rPr>
        <w:t>Термины и определения</w:t>
      </w:r>
      <w:bookmarkEnd w:id="2"/>
    </w:p>
    <w:p w14:paraId="7C5E28F5" w14:textId="77777777" w:rsidR="00541AE2" w:rsidRPr="00904747" w:rsidRDefault="00541AE2" w:rsidP="00904747">
      <w:pPr>
        <w:pStyle w:val="Default"/>
        <w:spacing w:line="360" w:lineRule="auto"/>
        <w:jc w:val="both"/>
        <w:rPr>
          <w:rStyle w:val="ListLabel100"/>
        </w:rPr>
      </w:pPr>
      <w:r w:rsidRPr="00904747">
        <w:rPr>
          <w:rStyle w:val="ListLabel100"/>
          <w:b/>
          <w:bCs/>
        </w:rPr>
        <w:t>Системная гипоплазия эмали</w:t>
      </w:r>
      <w:r w:rsidRPr="00904747">
        <w:rPr>
          <w:rStyle w:val="ListLabel100"/>
        </w:rPr>
        <w:t xml:space="preserve"> – это нарушение строения эмали всех зубов или группы зубов, формирующихся в одно время, обусловлена комплексом факторов, создающих основу для осложнения течения беременности, родов и последующего постнатального периода развития.</w:t>
      </w:r>
    </w:p>
    <w:p w14:paraId="43562D86" w14:textId="77777777" w:rsidR="00541AE2" w:rsidRPr="00904747" w:rsidRDefault="00541AE2" w:rsidP="00904747">
      <w:pPr>
        <w:pStyle w:val="Default"/>
        <w:spacing w:line="360" w:lineRule="auto"/>
        <w:jc w:val="both"/>
        <w:rPr>
          <w:rStyle w:val="ListLabel100"/>
        </w:rPr>
      </w:pPr>
      <w:r w:rsidRPr="00904747">
        <w:rPr>
          <w:rStyle w:val="ListLabel100"/>
          <w:b/>
          <w:bCs/>
        </w:rPr>
        <w:t>Молярно</w:t>
      </w:r>
      <w:r w:rsidR="004E16A1" w:rsidRPr="00904747">
        <w:rPr>
          <w:rStyle w:val="ListLabel100"/>
          <w:b/>
          <w:bCs/>
        </w:rPr>
        <w:t xml:space="preserve"> </w:t>
      </w:r>
      <w:r w:rsidRPr="00904747">
        <w:rPr>
          <w:rStyle w:val="ListLabel100"/>
          <w:b/>
          <w:bCs/>
        </w:rPr>
        <w:t>-</w:t>
      </w:r>
      <w:r w:rsidR="004E16A1" w:rsidRPr="00904747">
        <w:rPr>
          <w:rStyle w:val="ListLabel100"/>
          <w:b/>
          <w:bCs/>
        </w:rPr>
        <w:t xml:space="preserve"> </w:t>
      </w:r>
      <w:r w:rsidRPr="00904747">
        <w:rPr>
          <w:rStyle w:val="ListLabel100"/>
          <w:b/>
          <w:bCs/>
        </w:rPr>
        <w:t>резцовая гипоминерализация</w:t>
      </w:r>
      <w:r w:rsidRPr="00904747">
        <w:rPr>
          <w:rStyle w:val="ListLabel100"/>
        </w:rPr>
        <w:t xml:space="preserve"> – это системная гипоплазия эмали, возникающая в период формирования эмали первых постоянных моляров и постоянных центральных резцов (с 28 недели ВУПР и до 9 месяцев жизни ребенка).</w:t>
      </w:r>
    </w:p>
    <w:p w14:paraId="5C1D4485" w14:textId="7D45716D" w:rsidR="00541AE2" w:rsidRPr="00904747" w:rsidRDefault="00541AE2" w:rsidP="00904747">
      <w:pPr>
        <w:pStyle w:val="Default"/>
        <w:spacing w:line="360" w:lineRule="auto"/>
        <w:jc w:val="both"/>
        <w:rPr>
          <w:rStyle w:val="ListLabel100"/>
        </w:rPr>
      </w:pPr>
      <w:r w:rsidRPr="00904747">
        <w:rPr>
          <w:rStyle w:val="ListLabel100"/>
          <w:b/>
          <w:bCs/>
        </w:rPr>
        <w:t>Местная гипоплазия эмали</w:t>
      </w:r>
      <w:r w:rsidRPr="00904747">
        <w:rPr>
          <w:rStyle w:val="ListLabel100"/>
        </w:rPr>
        <w:t xml:space="preserve"> </w:t>
      </w:r>
      <w:r w:rsidR="00D21B50" w:rsidRPr="00904747">
        <w:rPr>
          <w:rStyle w:val="ListLabel100"/>
        </w:rPr>
        <w:t>–</w:t>
      </w:r>
      <w:r w:rsidRPr="00904747">
        <w:rPr>
          <w:rStyle w:val="ListLabel100"/>
        </w:rPr>
        <w:t xml:space="preserve"> это нарушение строения эмали одного, реже двух-трех рядом стоящих зубов, возникает в результате нарушения функции амелобластов под влиянием местно</w:t>
      </w:r>
      <w:r w:rsidR="00904747">
        <w:rPr>
          <w:rStyle w:val="ListLabel100"/>
        </w:rPr>
        <w:t xml:space="preserve"> </w:t>
      </w:r>
      <w:r w:rsidRPr="00904747">
        <w:rPr>
          <w:rStyle w:val="ListLabel100"/>
        </w:rPr>
        <w:t>действующей причины.</w:t>
      </w:r>
    </w:p>
    <w:p w14:paraId="69DA9029" w14:textId="77777777" w:rsidR="00541AE2" w:rsidRPr="00904747" w:rsidRDefault="00541AE2" w:rsidP="00904747">
      <w:pPr>
        <w:pStyle w:val="Default"/>
        <w:spacing w:line="360" w:lineRule="auto"/>
        <w:jc w:val="both"/>
        <w:rPr>
          <w:rStyle w:val="ListLabel100"/>
        </w:rPr>
      </w:pPr>
      <w:r w:rsidRPr="00904747">
        <w:rPr>
          <w:rStyle w:val="ListLabel100"/>
          <w:b/>
          <w:bCs/>
        </w:rPr>
        <w:t>Реминерализация</w:t>
      </w:r>
      <w:r w:rsidRPr="00904747">
        <w:rPr>
          <w:rStyle w:val="ListLabel100"/>
        </w:rPr>
        <w:t xml:space="preserve"> – это процесс восстановления кристаллов гидроксиапатита эмали путем насыщения твердых тканей зуба минеральными компонентами.</w:t>
      </w:r>
    </w:p>
    <w:p w14:paraId="00D959AD" w14:textId="610AED7D" w:rsidR="00541AE2" w:rsidRPr="00904747" w:rsidRDefault="00541AE2" w:rsidP="00904747">
      <w:pPr>
        <w:pStyle w:val="Default"/>
        <w:spacing w:line="360" w:lineRule="auto"/>
        <w:jc w:val="both"/>
        <w:rPr>
          <w:rStyle w:val="ListLabel100"/>
        </w:rPr>
      </w:pPr>
      <w:r w:rsidRPr="00904747">
        <w:rPr>
          <w:rStyle w:val="ListLabel100"/>
          <w:rFonts w:eastAsia="MS Mincho"/>
          <w:b/>
          <w:bCs/>
        </w:rPr>
        <w:t>Реминерализующая терапия</w:t>
      </w:r>
      <w:r w:rsidRPr="00904747">
        <w:rPr>
          <w:rStyle w:val="ListLabel100"/>
          <w:rFonts w:eastAsia="MS Mincho"/>
        </w:rPr>
        <w:t xml:space="preserve"> </w:t>
      </w:r>
      <w:r w:rsidR="00392B20" w:rsidRPr="00904747">
        <w:rPr>
          <w:rStyle w:val="ListLabel100"/>
          <w:rFonts w:eastAsia="MS Mincho"/>
        </w:rPr>
        <w:t>— это</w:t>
      </w:r>
      <w:r w:rsidRPr="00904747">
        <w:rPr>
          <w:rStyle w:val="ListLabel100"/>
        </w:rPr>
        <w:t xml:space="preserve"> современная лечебно-восстановительная методика, нормализующая минеральный состав зубной эмали.</w:t>
      </w:r>
    </w:p>
    <w:p w14:paraId="50646199" w14:textId="575E4069" w:rsidR="00392B20" w:rsidRPr="00904747" w:rsidRDefault="00541AE2" w:rsidP="00904747">
      <w:pPr>
        <w:pStyle w:val="Default"/>
        <w:spacing w:line="360" w:lineRule="auto"/>
        <w:jc w:val="both"/>
        <w:rPr>
          <w:rStyle w:val="ListLabel100"/>
        </w:rPr>
      </w:pPr>
      <w:bookmarkStart w:id="3" w:name="_Hlk222135211"/>
      <w:r w:rsidRPr="00904747">
        <w:rPr>
          <w:rStyle w:val="ListLabel100"/>
          <w:b/>
          <w:bCs/>
        </w:rPr>
        <w:t xml:space="preserve">DDE </w:t>
      </w:r>
      <w:r w:rsidRPr="00904747">
        <w:rPr>
          <w:rStyle w:val="ListLabel100"/>
        </w:rPr>
        <w:t xml:space="preserve">- index (Developmental Defectsof Enamel) </w:t>
      </w:r>
      <w:bookmarkEnd w:id="3"/>
      <w:r w:rsidRPr="00904747">
        <w:rPr>
          <w:rStyle w:val="ListLabel100"/>
        </w:rPr>
        <w:t>– это эпидемиологический индекс, предложенный Международной федерацией стоматологов и описывающий тип, количество, локализацию и распространенность дефектов эмали.</w:t>
      </w:r>
    </w:p>
    <w:p w14:paraId="3E008E86" w14:textId="5FE614A3" w:rsidR="00541AE2" w:rsidRPr="00460038" w:rsidRDefault="00460038" w:rsidP="00460038">
      <w:pPr>
        <w:pStyle w:val="1"/>
        <w:spacing w:before="0" w:after="0" w:line="360" w:lineRule="auto"/>
        <w:jc w:val="center"/>
        <w:rPr>
          <w:rStyle w:val="ListLabel100"/>
          <w:rFonts w:ascii="Times New Roman" w:hAnsi="Times New Roman" w:cs="Times New Roman"/>
          <w:b/>
          <w:bCs/>
          <w:color w:val="000000" w:themeColor="text1"/>
          <w:sz w:val="28"/>
          <w:szCs w:val="28"/>
        </w:rPr>
      </w:pPr>
      <w:bookmarkStart w:id="4" w:name="_Toc226639899"/>
      <w:r w:rsidRPr="00460038">
        <w:rPr>
          <w:rStyle w:val="ListLabel100"/>
          <w:rFonts w:ascii="Times New Roman" w:hAnsi="Times New Roman" w:cs="Times New Roman"/>
          <w:b/>
          <w:bCs/>
          <w:color w:val="000000" w:themeColor="text1"/>
          <w:sz w:val="28"/>
          <w:szCs w:val="28"/>
        </w:rPr>
        <w:lastRenderedPageBreak/>
        <w:t>1.</w:t>
      </w:r>
      <w:r w:rsidR="00541AE2" w:rsidRPr="00460038">
        <w:rPr>
          <w:rStyle w:val="ListLabel100"/>
          <w:rFonts w:ascii="Times New Roman" w:hAnsi="Times New Roman" w:cs="Times New Roman"/>
          <w:b/>
          <w:bCs/>
          <w:color w:val="000000" w:themeColor="text1"/>
          <w:sz w:val="28"/>
          <w:szCs w:val="28"/>
        </w:rPr>
        <w:t>Краткая информация</w:t>
      </w:r>
      <w:bookmarkEnd w:id="4"/>
    </w:p>
    <w:p w14:paraId="36686E61" w14:textId="77777777" w:rsidR="00541AE2" w:rsidRPr="00A3161C" w:rsidRDefault="00541AE2" w:rsidP="00460038">
      <w:pPr>
        <w:pStyle w:val="2"/>
        <w:rPr>
          <w:rStyle w:val="ListLabel100"/>
          <w:rFonts w:ascii="Times New Roman" w:hAnsi="Times New Roman" w:cs="Times New Roman"/>
          <w:b/>
          <w:bCs/>
          <w:color w:val="000000" w:themeColor="text1"/>
          <w:sz w:val="24"/>
          <w:szCs w:val="24"/>
          <w:u w:val="single"/>
        </w:rPr>
      </w:pPr>
      <w:bookmarkStart w:id="5" w:name="_Toc226639900"/>
      <w:r w:rsidRPr="00A3161C">
        <w:rPr>
          <w:rStyle w:val="ListLabel100"/>
          <w:rFonts w:ascii="Times New Roman" w:hAnsi="Times New Roman" w:cs="Times New Roman"/>
          <w:b/>
          <w:bCs/>
          <w:color w:val="000000" w:themeColor="text1"/>
          <w:sz w:val="24"/>
          <w:szCs w:val="24"/>
          <w:u w:val="single"/>
        </w:rPr>
        <w:t>1.1 Определение</w:t>
      </w:r>
      <w:bookmarkEnd w:id="5"/>
    </w:p>
    <w:p w14:paraId="65AD1FAC" w14:textId="037C68E0" w:rsidR="00D21B50" w:rsidRPr="00392B20" w:rsidRDefault="00541AE2" w:rsidP="00D21B50">
      <w:pPr>
        <w:spacing w:after="0" w:line="360" w:lineRule="auto"/>
        <w:ind w:firstLine="709"/>
        <w:jc w:val="both"/>
        <w:outlineLvl w:val="3"/>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Гипоплазия эмали</w:t>
      </w:r>
      <w:r w:rsidR="00D21B50"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 xml:space="preserve">– это нарушение развития твердых тканей зубов, возникающее в результате нарушения обменных процессов в развивающемся зубе и проявляющееся в нарушении минерализации эмали. </w:t>
      </w:r>
    </w:p>
    <w:p w14:paraId="3DA4F156" w14:textId="77777777" w:rsidR="00541AE2" w:rsidRPr="00A3161C" w:rsidRDefault="00541AE2" w:rsidP="00460038">
      <w:pPr>
        <w:pStyle w:val="2"/>
        <w:rPr>
          <w:rStyle w:val="ListLabel100"/>
          <w:rFonts w:ascii="Times New Roman" w:hAnsi="Times New Roman" w:cs="Times New Roman"/>
          <w:b/>
          <w:bCs/>
          <w:color w:val="000000" w:themeColor="text1"/>
          <w:sz w:val="24"/>
          <w:szCs w:val="24"/>
          <w:u w:val="single"/>
        </w:rPr>
      </w:pPr>
      <w:bookmarkStart w:id="6" w:name="_Toc226639901"/>
      <w:r w:rsidRPr="00A3161C">
        <w:rPr>
          <w:rStyle w:val="ListLabel100"/>
          <w:rFonts w:ascii="Times New Roman" w:hAnsi="Times New Roman" w:cs="Times New Roman"/>
          <w:b/>
          <w:bCs/>
          <w:color w:val="000000" w:themeColor="text1"/>
          <w:sz w:val="24"/>
          <w:szCs w:val="24"/>
          <w:u w:val="single"/>
        </w:rPr>
        <w:t>1.2 Этиология и патогенез</w:t>
      </w:r>
      <w:bookmarkEnd w:id="6"/>
    </w:p>
    <w:p w14:paraId="7BCB40A3"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Развитие гипоплазии связывают с нарушениями обмена веществ в момент формирования зачатков зубов. Этому способствуют внешние и внутренние негативные факторы, которые воздействуют на организм будущей мамы или её уже родившегося ребёнка.</w:t>
      </w:r>
    </w:p>
    <w:p w14:paraId="3F7BA999" w14:textId="77777777" w:rsidR="00541AE2" w:rsidRPr="00481D1A" w:rsidRDefault="00541AE2" w:rsidP="00D21B50">
      <w:pPr>
        <w:spacing w:after="0" w:line="360" w:lineRule="auto"/>
        <w:ind w:firstLine="709"/>
        <w:jc w:val="both"/>
        <w:rPr>
          <w:rStyle w:val="ListLabel100"/>
          <w:rFonts w:ascii="Times New Roman" w:hAnsi="Times New Roman" w:cs="Times New Roman"/>
          <w:b/>
          <w:bCs/>
          <w:sz w:val="24"/>
          <w:szCs w:val="24"/>
        </w:rPr>
      </w:pPr>
      <w:r w:rsidRPr="00481D1A">
        <w:rPr>
          <w:rStyle w:val="ListLabel100"/>
          <w:rFonts w:ascii="Times New Roman" w:hAnsi="Times New Roman" w:cs="Times New Roman"/>
          <w:b/>
          <w:bCs/>
          <w:sz w:val="24"/>
          <w:szCs w:val="24"/>
        </w:rPr>
        <w:t>К внутриутробным факторам относятся:</w:t>
      </w:r>
    </w:p>
    <w:p w14:paraId="06261A24" w14:textId="56BE9DEF" w:rsidR="00541AE2" w:rsidRPr="00392B20" w:rsidRDefault="00541AE2" w:rsidP="00481D1A">
      <w:pPr>
        <w:tabs>
          <w:tab w:val="left" w:pos="709"/>
        </w:tabs>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-резус-конфликт (несовместимость отрицательного резус-фактора матери и положительного резус-фактора ребёнка);</w:t>
      </w:r>
    </w:p>
    <w:p w14:paraId="7EC59C75" w14:textId="4370BAE4"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-токсикоз и другие нарушения в организме беременной;</w:t>
      </w:r>
    </w:p>
    <w:p w14:paraId="7E103C58" w14:textId="300B7ABF"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-краснуха, токсоплазмоз во время беременности;</w:t>
      </w:r>
    </w:p>
    <w:p w14:paraId="4FE8084F" w14:textId="707ABF58"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-приём тетрациклина беременной (или ребёнком).</w:t>
      </w:r>
    </w:p>
    <w:p w14:paraId="1393A0C9"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Внутренние факторы, связанные с заболеваниями ребёнка:</w:t>
      </w:r>
    </w:p>
    <w:p w14:paraId="218BE995" w14:textId="3002A4D8"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-синдром Дауна, ДЦП и другие поражения центральной нервной системы (они являются и причиной гипоплазии, и сопутствующими патологиями);</w:t>
      </w:r>
    </w:p>
    <w:p w14:paraId="0F8CB334" w14:textId="33DFE93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-рахит или инфекционные заболевания у ребёнка (корь, скарлатина);</w:t>
      </w:r>
    </w:p>
    <w:p w14:paraId="23C37C9A" w14:textId="7AE810F8"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-гипо</w:t>
      </w:r>
      <w:r w:rsidR="004E16A1"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 и авитаминоз;</w:t>
      </w:r>
    </w:p>
    <w:p w14:paraId="1D8FE7F4" w14:textId="1DC71E74"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-изменение минерального и белкового обмена при диспепсии (нарушении пищеварения) и</w:t>
      </w:r>
      <w:r w:rsidR="004E16A1"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заболеваниях эндокринных желёз (чаще щитовидной железы);</w:t>
      </w:r>
    </w:p>
    <w:p w14:paraId="34C24479" w14:textId="69BDC33F"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-проникновение инфекции из воспалительного очага молочного зуба в зачаток постоянного.</w:t>
      </w:r>
    </w:p>
    <w:p w14:paraId="1BC99EB7" w14:textId="77777777" w:rsidR="00541AE2" w:rsidRPr="00481D1A" w:rsidRDefault="00541AE2" w:rsidP="00D21B50">
      <w:pPr>
        <w:spacing w:after="0" w:line="360" w:lineRule="auto"/>
        <w:ind w:firstLine="709"/>
        <w:jc w:val="both"/>
        <w:rPr>
          <w:rStyle w:val="ListLabel100"/>
          <w:rFonts w:ascii="Times New Roman" w:hAnsi="Times New Roman" w:cs="Times New Roman"/>
          <w:b/>
          <w:bCs/>
          <w:sz w:val="24"/>
          <w:szCs w:val="24"/>
        </w:rPr>
      </w:pPr>
      <w:r w:rsidRPr="00481D1A">
        <w:rPr>
          <w:rStyle w:val="ListLabel100"/>
          <w:rFonts w:ascii="Times New Roman" w:hAnsi="Times New Roman" w:cs="Times New Roman"/>
          <w:b/>
          <w:bCs/>
          <w:sz w:val="24"/>
          <w:szCs w:val="24"/>
        </w:rPr>
        <w:t>Внешние факторы:</w:t>
      </w:r>
    </w:p>
    <w:p w14:paraId="20DA9445" w14:textId="2FF83788"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-недоношенность, низкая масса тела новорождённого;</w:t>
      </w:r>
    </w:p>
    <w:p w14:paraId="7C76E0F9" w14:textId="6077289B"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-искусственное вскармливание ребёнка;</w:t>
      </w:r>
    </w:p>
    <w:p w14:paraId="77A19C5A" w14:textId="565DB818"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-местное воздействие на зачаток зуба, например, родовая травма;</w:t>
      </w:r>
    </w:p>
    <w:p w14:paraId="0DF8181E" w14:textId="646C5F3C"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-травма челюстей и зачатка в момент формирования зуба.</w:t>
      </w:r>
    </w:p>
    <w:p w14:paraId="01C1EE46"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Если патологические факторы воздействовали на плод — развивается гипоплазия молочных зубов. Если это произошло в раннем детстве — страдают уже зачатки постоянных зубов.</w:t>
      </w:r>
    </w:p>
    <w:p w14:paraId="07DEAFD3"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lastRenderedPageBreak/>
        <w:t>Исходя из особенностей процесса образования зачатка и минерализации эмали, выделяют две гипотезы патогенеза болезни:</w:t>
      </w:r>
    </w:p>
    <w:p w14:paraId="050BF492"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Первая гипотеза связана с изменениями в амелобластах. Из-за нарушения формирования белковой матрицы такие клетки полностью гибнут ещё во время формирования зачатка. Это и приводит к гипоплазии эмали. Но иногда нарушения возникают не только на уровне амелобластов, но и одонтобластов. В таком случае развивается гипоплазия дентина.</w:t>
      </w:r>
    </w:p>
    <w:p w14:paraId="6D0F2292" w14:textId="2C8E7DEE" w:rsidR="00D21B50" w:rsidRPr="00481D1A" w:rsidRDefault="00541AE2" w:rsidP="00481D1A">
      <w:pPr>
        <w:spacing w:after="0" w:line="360" w:lineRule="auto"/>
        <w:ind w:firstLine="709"/>
        <w:rPr>
          <w:rStyle w:val="ListLabel100"/>
          <w:rFonts w:ascii="Times New Roman" w:hAnsi="Times New Roman" w:cs="Times New Roman"/>
          <w:b/>
          <w:bCs/>
          <w:sz w:val="24"/>
          <w:szCs w:val="24"/>
          <w:u w:val="single"/>
        </w:rPr>
      </w:pPr>
      <w:r w:rsidRPr="00392B20">
        <w:rPr>
          <w:rStyle w:val="ListLabel100"/>
          <w:rFonts w:ascii="Times New Roman" w:hAnsi="Times New Roman" w:cs="Times New Roman"/>
          <w:sz w:val="24"/>
          <w:szCs w:val="24"/>
        </w:rPr>
        <w:t>Вторая гипотеза связана с ослаблением процесса минерализации структурных тканей эмали [1,31, 37].</w:t>
      </w:r>
    </w:p>
    <w:p w14:paraId="78AE3638" w14:textId="77777777" w:rsidR="00541AE2" w:rsidRPr="00A3161C" w:rsidRDefault="00541AE2" w:rsidP="00A3161C">
      <w:pPr>
        <w:pStyle w:val="2"/>
        <w:spacing w:before="0" w:line="360" w:lineRule="auto"/>
        <w:rPr>
          <w:rStyle w:val="ListLabel100"/>
          <w:rFonts w:ascii="Times New Roman" w:hAnsi="Times New Roman" w:cs="Times New Roman"/>
          <w:b/>
          <w:bCs/>
          <w:color w:val="000000" w:themeColor="text1"/>
          <w:sz w:val="24"/>
          <w:szCs w:val="24"/>
          <w:u w:val="single"/>
        </w:rPr>
      </w:pPr>
      <w:bookmarkStart w:id="7" w:name="_Toc226639902"/>
      <w:r w:rsidRPr="00A3161C">
        <w:rPr>
          <w:rStyle w:val="ListLabel100"/>
          <w:rFonts w:ascii="Times New Roman" w:hAnsi="Times New Roman" w:cs="Times New Roman"/>
          <w:b/>
          <w:bCs/>
          <w:color w:val="000000" w:themeColor="text1"/>
          <w:sz w:val="24"/>
          <w:szCs w:val="24"/>
          <w:u w:val="single"/>
        </w:rPr>
        <w:t>1.3 Эпидемиология</w:t>
      </w:r>
      <w:bookmarkEnd w:id="7"/>
    </w:p>
    <w:p w14:paraId="4E62F3DC"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Гипоплазия эмали в той или иной степени обнаруживается практически у половины детей дошкольного и младшего школьного возраста. При этом она носит системный характер и чаще наблюдаются поражение нескольких зубов. </w:t>
      </w:r>
    </w:p>
    <w:p w14:paraId="45321FF4" w14:textId="77777777" w:rsidR="00F84B91"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Проведенное в 2009 г. второе национальное эпидемиологическое стоматологическое обследование населения России показало, что средняя распространенность гипоплазии зубов у 12</w:t>
      </w:r>
      <w:r w:rsidR="004E16A1"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w:t>
      </w:r>
      <w:r w:rsidR="004E16A1"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летних детей составила 27,0%, у 15</w:t>
      </w:r>
      <w:r w:rsidR="004E16A1"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w:t>
      </w:r>
      <w:r w:rsidR="004E16A1"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 xml:space="preserve">летних – 28%. </w:t>
      </w:r>
      <w:r w:rsidR="00F84B91" w:rsidRPr="00392B20">
        <w:rPr>
          <w:rStyle w:val="ListLabel100"/>
          <w:rFonts w:ascii="Times New Roman" w:hAnsi="Times New Roman" w:cs="Times New Roman"/>
          <w:sz w:val="24"/>
          <w:szCs w:val="24"/>
        </w:rPr>
        <w:t>[1,13, 17</w:t>
      </w:r>
      <w:bookmarkStart w:id="8" w:name="_Hlk222560948"/>
      <w:r w:rsidR="00F84B91" w:rsidRPr="00392B20">
        <w:rPr>
          <w:rStyle w:val="ListLabel100"/>
          <w:rFonts w:ascii="Times New Roman" w:hAnsi="Times New Roman" w:cs="Times New Roman"/>
          <w:sz w:val="24"/>
          <w:szCs w:val="24"/>
        </w:rPr>
        <w:t>]</w:t>
      </w:r>
      <w:bookmarkEnd w:id="8"/>
      <w:r w:rsidR="00F84B91" w:rsidRPr="00392B20">
        <w:rPr>
          <w:rStyle w:val="ListLabel100"/>
          <w:rFonts w:ascii="Times New Roman" w:hAnsi="Times New Roman" w:cs="Times New Roman"/>
          <w:sz w:val="24"/>
          <w:szCs w:val="24"/>
        </w:rPr>
        <w:t>.</w:t>
      </w:r>
    </w:p>
    <w:p w14:paraId="2F00B619" w14:textId="77777777" w:rsidR="00F84B91" w:rsidRPr="00392B20" w:rsidRDefault="00F84B91"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В Приднестровской Молдавской Республике гипоплазия эмали занимает ведущее место среди некариозных поражений у детей, оставаясь серьезным фактором риска раннего кариеса. </w:t>
      </w:r>
    </w:p>
    <w:p w14:paraId="4956AA7C" w14:textId="77777777" w:rsidR="00541AE2" w:rsidRPr="00392B20" w:rsidRDefault="00F84B91"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Чаще всего диагностируется системная гипоплазия, затрагивающая 4–12 зубов (преимущественно постоянные резцы и первые моляры), что связано с нарушениями в первые 12 месяцев жизни. [согласно данных диспансеризации МОУ г. Тирасполь за 2019 – 2020 гг.].</w:t>
      </w:r>
    </w:p>
    <w:p w14:paraId="0461BE53" w14:textId="77777777" w:rsidR="00541AE2" w:rsidRPr="00A3161C" w:rsidRDefault="00541AE2" w:rsidP="00A3161C">
      <w:pPr>
        <w:pStyle w:val="2"/>
        <w:spacing w:before="0"/>
        <w:rPr>
          <w:rStyle w:val="ListLabel100"/>
          <w:rFonts w:ascii="Times New Roman" w:hAnsi="Times New Roman" w:cs="Times New Roman"/>
          <w:b/>
          <w:bCs/>
          <w:color w:val="000000" w:themeColor="text1"/>
          <w:sz w:val="24"/>
          <w:szCs w:val="24"/>
          <w:u w:val="single"/>
        </w:rPr>
      </w:pPr>
      <w:bookmarkStart w:id="9" w:name="_Toc226639903"/>
      <w:r w:rsidRPr="00A3161C">
        <w:rPr>
          <w:rStyle w:val="ListLabel100"/>
          <w:rFonts w:ascii="Times New Roman" w:hAnsi="Times New Roman" w:cs="Times New Roman"/>
          <w:b/>
          <w:bCs/>
          <w:color w:val="000000" w:themeColor="text1"/>
          <w:sz w:val="24"/>
          <w:szCs w:val="24"/>
          <w:u w:val="single"/>
        </w:rPr>
        <w:t>1.4 Кодирование по МКБ-10</w:t>
      </w:r>
      <w:bookmarkEnd w:id="9"/>
    </w:p>
    <w:p w14:paraId="34CF2C8D"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В международной статистической классификации болезней и проблем, связанных со здоровьем Всемирной организации здравоохранения десятого пересмотра (МКБ</w:t>
      </w:r>
      <w:r w:rsidR="004E16A1"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w:t>
      </w:r>
      <w:r w:rsidR="004E16A1"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 xml:space="preserve">10) гипоплазия эмали относится к нарушению формирования зубов К00.4 </w:t>
      </w:r>
    </w:p>
    <w:p w14:paraId="0AECF21F"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К00.40 — гипоплазия эмали.</w:t>
      </w:r>
    </w:p>
    <w:p w14:paraId="13120BA8" w14:textId="77777777" w:rsidR="00541AE2" w:rsidRPr="00A3161C" w:rsidRDefault="00541AE2" w:rsidP="00A3161C">
      <w:pPr>
        <w:pStyle w:val="2"/>
        <w:spacing w:after="0" w:line="360" w:lineRule="auto"/>
        <w:rPr>
          <w:rStyle w:val="ListLabel100"/>
          <w:rFonts w:ascii="Times New Roman" w:hAnsi="Times New Roman" w:cs="Times New Roman"/>
          <w:b/>
          <w:bCs/>
          <w:color w:val="000000" w:themeColor="text1"/>
          <w:sz w:val="24"/>
          <w:szCs w:val="24"/>
          <w:u w:val="single"/>
        </w:rPr>
      </w:pPr>
      <w:bookmarkStart w:id="10" w:name="_Toc226639904"/>
      <w:r w:rsidRPr="00A3161C">
        <w:rPr>
          <w:rStyle w:val="ListLabel100"/>
          <w:rFonts w:ascii="Times New Roman" w:hAnsi="Times New Roman" w:cs="Times New Roman"/>
          <w:b/>
          <w:bCs/>
          <w:color w:val="000000" w:themeColor="text1"/>
          <w:sz w:val="24"/>
          <w:szCs w:val="24"/>
          <w:u w:val="single"/>
        </w:rPr>
        <w:t>1.5 Классификация</w:t>
      </w:r>
      <w:bookmarkEnd w:id="10"/>
    </w:p>
    <w:p w14:paraId="3655E188" w14:textId="77777777" w:rsidR="00541AE2" w:rsidRPr="00392B20" w:rsidRDefault="00541AE2" w:rsidP="00D21B50">
      <w:pPr>
        <w:spacing w:after="0" w:line="360" w:lineRule="auto"/>
        <w:ind w:firstLine="709"/>
        <w:jc w:val="both"/>
        <w:outlineLvl w:val="3"/>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Гипоплазию эмали классифицируют по распространенности и по клиническому течению: </w:t>
      </w:r>
    </w:p>
    <w:p w14:paraId="17B9EC69" w14:textId="77777777" w:rsidR="00541AE2" w:rsidRPr="00392B20" w:rsidRDefault="00541AE2" w:rsidP="00D21B50">
      <w:pPr>
        <w:spacing w:after="0" w:line="360" w:lineRule="auto"/>
        <w:ind w:firstLine="709"/>
        <w:jc w:val="both"/>
        <w:outlineLvl w:val="3"/>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по распространенности выделяют:</w:t>
      </w:r>
    </w:p>
    <w:p w14:paraId="52AF2EFE" w14:textId="77777777" w:rsidR="00541AE2" w:rsidRPr="00392B20" w:rsidRDefault="00541AE2" w:rsidP="00D21B50">
      <w:pPr>
        <w:spacing w:after="0" w:line="360" w:lineRule="auto"/>
        <w:ind w:firstLine="709"/>
        <w:jc w:val="both"/>
        <w:outlineLvl w:val="3"/>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А) системную гипоплазию – нарушения строения твердых тканей всех зубов или отдельных групп, формирующихся в один и тот же промежуток времени;</w:t>
      </w:r>
    </w:p>
    <w:p w14:paraId="25AA9E9E" w14:textId="77777777" w:rsidR="00541AE2" w:rsidRPr="00392B20" w:rsidRDefault="00541AE2" w:rsidP="00D21B50">
      <w:pPr>
        <w:spacing w:after="0" w:line="360" w:lineRule="auto"/>
        <w:ind w:firstLine="709"/>
        <w:jc w:val="both"/>
        <w:outlineLvl w:val="3"/>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lastRenderedPageBreak/>
        <w:t>Б) местную гипоплазию – нарушение образования эмали одного или двух зубов, возникающее в результате вовлечения в воспалительный процесс зачатков зубов или механической травмы развивающегося фолликула;</w:t>
      </w:r>
    </w:p>
    <w:p w14:paraId="1D93CCCC" w14:textId="77777777" w:rsidR="00541AE2" w:rsidRPr="00392B20" w:rsidRDefault="00541AE2" w:rsidP="00D21B50">
      <w:pPr>
        <w:spacing w:after="0" w:line="360" w:lineRule="auto"/>
        <w:ind w:firstLine="709"/>
        <w:jc w:val="both"/>
        <w:outlineLvl w:val="3"/>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по клиническому течению выделяют пять форм гипоплазии:</w:t>
      </w:r>
    </w:p>
    <w:p w14:paraId="4A2466D4" w14:textId="77777777" w:rsidR="00541AE2" w:rsidRPr="00392B20" w:rsidRDefault="00541AE2" w:rsidP="00D21B50">
      <w:pPr>
        <w:spacing w:after="0" w:line="360" w:lineRule="auto"/>
        <w:ind w:firstLine="709"/>
        <w:jc w:val="both"/>
        <w:outlineLvl w:val="3"/>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А) пятнистая форма. Сопровождается появлением пятен белого, жёлтого или коричневого цвета. Границы чёткие, поверхность гладкая и блестящая. Форма, размер и расположение пятен чаще симметрично.</w:t>
      </w:r>
    </w:p>
    <w:p w14:paraId="7189C01C" w14:textId="77777777" w:rsidR="00541AE2" w:rsidRPr="00392B20" w:rsidRDefault="00541AE2" w:rsidP="00D21B50">
      <w:pPr>
        <w:spacing w:after="0" w:line="360" w:lineRule="auto"/>
        <w:ind w:firstLine="709"/>
        <w:jc w:val="both"/>
        <w:outlineLvl w:val="3"/>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Б) эрозивная форма. Эмаль сильно истончена. Дефекты, как правило, округлой, чашеобразной формы, одного размера. Расположены симметрично на одноименных зубах.</w:t>
      </w:r>
    </w:p>
    <w:p w14:paraId="4C9BDDFE" w14:textId="77777777" w:rsidR="00541AE2" w:rsidRPr="00392B20" w:rsidRDefault="00541AE2" w:rsidP="00D21B50">
      <w:pPr>
        <w:spacing w:after="0" w:line="360" w:lineRule="auto"/>
        <w:ind w:firstLine="709"/>
        <w:jc w:val="both"/>
        <w:outlineLvl w:val="3"/>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В) бороздчатая форма. Отличается бороздчатыми, линейными углубления на поверхности зуба или зубов. Располагаются вдоль режущего края.</w:t>
      </w:r>
    </w:p>
    <w:p w14:paraId="12A041CD" w14:textId="77777777" w:rsidR="00541AE2" w:rsidRPr="00392B20" w:rsidRDefault="00541AE2" w:rsidP="00D21B50">
      <w:pPr>
        <w:spacing w:after="0" w:line="360" w:lineRule="auto"/>
        <w:ind w:firstLine="709"/>
        <w:jc w:val="both"/>
        <w:outlineLvl w:val="3"/>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Г) смешанная форма. Включает в себя признаки всех вышеуказанных форм.</w:t>
      </w:r>
    </w:p>
    <w:p w14:paraId="290917DC" w14:textId="77777777" w:rsidR="00541AE2" w:rsidRPr="00481D1A" w:rsidRDefault="00541AE2" w:rsidP="00481D1A">
      <w:pPr>
        <w:pStyle w:val="afe"/>
        <w:spacing w:before="0" w:beforeAutospacing="0" w:after="0" w:afterAutospacing="0" w:line="360" w:lineRule="auto"/>
        <w:ind w:firstLine="709"/>
        <w:jc w:val="both"/>
        <w:rPr>
          <w:rStyle w:val="ListLabel100"/>
          <w:rFonts w:cs="Times New Roman"/>
        </w:rPr>
      </w:pPr>
      <w:r w:rsidRPr="00392B20">
        <w:rPr>
          <w:rStyle w:val="ListLabel100"/>
          <w:rFonts w:eastAsia="MS Mincho" w:cs="Times New Roman"/>
        </w:rPr>
        <w:t xml:space="preserve">Д) </w:t>
      </w:r>
      <w:r w:rsidR="0060615B" w:rsidRPr="00392B20">
        <w:rPr>
          <w:rStyle w:val="ListLabel100"/>
          <w:rFonts w:eastAsia="MS Mincho" w:cs="Times New Roman"/>
        </w:rPr>
        <w:t>Апластическая форма (</w:t>
      </w:r>
      <w:r w:rsidRPr="00392B20">
        <w:rPr>
          <w:rStyle w:val="ListLabel100"/>
          <w:rFonts w:eastAsia="MS Mincho" w:cs="Times New Roman"/>
        </w:rPr>
        <w:t>аплазия</w:t>
      </w:r>
      <w:r w:rsidR="0060615B" w:rsidRPr="00392B20">
        <w:rPr>
          <w:rStyle w:val="ListLabel100"/>
          <w:rFonts w:eastAsia="MS Mincho" w:cs="Times New Roman"/>
        </w:rPr>
        <w:t>)</w:t>
      </w:r>
      <w:r w:rsidRPr="00392B20">
        <w:rPr>
          <w:rStyle w:val="ListLabel100"/>
          <w:rFonts w:eastAsia="MS Mincho" w:cs="Times New Roman"/>
        </w:rPr>
        <w:t xml:space="preserve"> — отсутствие эмали на определённом участке зуба. </w:t>
      </w:r>
      <w:r w:rsidRPr="00481D1A">
        <w:rPr>
          <w:rStyle w:val="ListLabel100"/>
          <w:rFonts w:eastAsia="MS Mincho" w:cs="Times New Roman"/>
        </w:rPr>
        <w:t>Наиболее серьёзное проявление гипоплазии</w:t>
      </w:r>
      <w:r w:rsidRPr="00481D1A">
        <w:rPr>
          <w:rStyle w:val="ListLabel100"/>
          <w:rFonts w:cs="Times New Roman"/>
        </w:rPr>
        <w:t xml:space="preserve"> </w:t>
      </w:r>
    </w:p>
    <w:p w14:paraId="5CE52A36" w14:textId="77777777" w:rsidR="00541AE2" w:rsidRPr="00481D1A" w:rsidRDefault="00541AE2" w:rsidP="00481D1A">
      <w:pPr>
        <w:pStyle w:val="afe"/>
        <w:spacing w:before="0" w:beforeAutospacing="0" w:after="0" w:afterAutospacing="0" w:line="360" w:lineRule="auto"/>
        <w:ind w:firstLine="709"/>
        <w:jc w:val="both"/>
        <w:rPr>
          <w:rStyle w:val="ListLabel100"/>
          <w:rFonts w:cs="Times New Roman"/>
        </w:rPr>
      </w:pPr>
      <w:r w:rsidRPr="00481D1A">
        <w:rPr>
          <w:rStyle w:val="ListLabel100"/>
          <w:rFonts w:cs="Times New Roman"/>
        </w:rPr>
        <w:t>- по степени тяжести:</w:t>
      </w:r>
    </w:p>
    <w:p w14:paraId="5E914AE8" w14:textId="77777777" w:rsidR="00541AE2" w:rsidRPr="00481D1A" w:rsidRDefault="00541AE2" w:rsidP="00D21B50">
      <w:pPr>
        <w:spacing w:after="0" w:line="360" w:lineRule="auto"/>
        <w:ind w:firstLine="709"/>
        <w:rPr>
          <w:rStyle w:val="ListLabel100"/>
          <w:rFonts w:ascii="Times New Roman" w:hAnsi="Times New Roman" w:cs="Times New Roman"/>
          <w:sz w:val="24"/>
          <w:szCs w:val="24"/>
        </w:rPr>
      </w:pPr>
      <w:r w:rsidRPr="00481D1A">
        <w:rPr>
          <w:rStyle w:val="ListLabel100"/>
          <w:rFonts w:ascii="Times New Roman" w:hAnsi="Times New Roman" w:cs="Times New Roman"/>
          <w:sz w:val="24"/>
          <w:szCs w:val="24"/>
        </w:rPr>
        <w:t>А) слабая форма</w:t>
      </w:r>
    </w:p>
    <w:p w14:paraId="06F398B3" w14:textId="77777777" w:rsidR="00541AE2" w:rsidRPr="00392B20" w:rsidRDefault="00541AE2" w:rsidP="00D21B50">
      <w:pPr>
        <w:spacing w:after="0" w:line="360" w:lineRule="auto"/>
        <w:ind w:firstLine="709"/>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Б) умеренная форма</w:t>
      </w:r>
    </w:p>
    <w:p w14:paraId="4A35CC84" w14:textId="77777777" w:rsidR="00541AE2" w:rsidRPr="00392B20" w:rsidRDefault="00541AE2" w:rsidP="00D21B50">
      <w:pPr>
        <w:spacing w:after="0" w:line="360" w:lineRule="auto"/>
        <w:ind w:firstLine="709"/>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В) тяжелая форма </w:t>
      </w:r>
    </w:p>
    <w:p w14:paraId="7C5AB6B6" w14:textId="77777777" w:rsidR="00541AE2" w:rsidRPr="00A3161C" w:rsidRDefault="00541AE2" w:rsidP="00A3161C">
      <w:pPr>
        <w:pStyle w:val="2"/>
        <w:spacing w:line="360" w:lineRule="auto"/>
        <w:rPr>
          <w:rStyle w:val="ListLabel100"/>
          <w:rFonts w:ascii="Times New Roman" w:hAnsi="Times New Roman" w:cs="Times New Roman"/>
          <w:b/>
          <w:bCs/>
          <w:color w:val="000000" w:themeColor="text1"/>
          <w:sz w:val="24"/>
          <w:szCs w:val="24"/>
          <w:u w:val="single"/>
        </w:rPr>
      </w:pPr>
      <w:bookmarkStart w:id="11" w:name="_Toc226639905"/>
      <w:r w:rsidRPr="00A3161C">
        <w:rPr>
          <w:rStyle w:val="ListLabel100"/>
          <w:rFonts w:ascii="Times New Roman" w:hAnsi="Times New Roman" w:cs="Times New Roman"/>
          <w:b/>
          <w:bCs/>
          <w:color w:val="000000" w:themeColor="text1"/>
          <w:sz w:val="24"/>
          <w:szCs w:val="24"/>
          <w:u w:val="single"/>
        </w:rPr>
        <w:t>1.6 Клиническая картина</w:t>
      </w:r>
      <w:bookmarkEnd w:id="11"/>
    </w:p>
    <w:p w14:paraId="3F20520A" w14:textId="77777777" w:rsidR="00541AE2" w:rsidRPr="00E30D5E" w:rsidRDefault="00541AE2" w:rsidP="00E30D5E">
      <w:pPr>
        <w:spacing w:after="0" w:line="360" w:lineRule="auto"/>
        <w:ind w:firstLine="709"/>
        <w:jc w:val="both"/>
        <w:rPr>
          <w:rStyle w:val="ListLabel100"/>
          <w:rFonts w:ascii="Times New Roman" w:hAnsi="Times New Roman" w:cs="Times New Roman"/>
          <w:b/>
          <w:bCs/>
          <w:sz w:val="24"/>
          <w:szCs w:val="24"/>
        </w:rPr>
      </w:pPr>
      <w:r w:rsidRPr="00E30D5E">
        <w:rPr>
          <w:rStyle w:val="ListLabel100"/>
          <w:rFonts w:ascii="Times New Roman" w:hAnsi="Times New Roman" w:cs="Times New Roman"/>
          <w:b/>
          <w:bCs/>
          <w:sz w:val="24"/>
          <w:szCs w:val="24"/>
        </w:rPr>
        <w:t>Системная гипоплазия эмали постоянных зубов (СГЭ)</w:t>
      </w:r>
    </w:p>
    <w:p w14:paraId="55F80F17" w14:textId="77777777" w:rsidR="00541AE2" w:rsidRPr="00392B20" w:rsidRDefault="00541AE2" w:rsidP="00E30D5E">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Для СГЭ характерно нарушение строения эмали всех зубов или группы зубов, формирующихся в один период времени, преимущественная локализация - резцы и бугры первых постоянных моляров. Наиболее часто встречается СГЭ с поражением резцов и первых моляров, которая называется Молярно-резцовая гипоминерализация (МРГ). [9].</w:t>
      </w:r>
    </w:p>
    <w:p w14:paraId="2867CDCF" w14:textId="77777777" w:rsidR="00541AE2" w:rsidRPr="00392B20" w:rsidRDefault="00541AE2" w:rsidP="00E30D5E">
      <w:pPr>
        <w:widowControl w:val="0"/>
        <w:spacing w:after="0" w:line="360" w:lineRule="auto"/>
        <w:ind w:firstLine="709"/>
        <w:jc w:val="both"/>
        <w:rPr>
          <w:rStyle w:val="ListLabel100"/>
          <w:rFonts w:ascii="Times New Roman" w:hAnsi="Times New Roman" w:cs="Times New Roman"/>
          <w:sz w:val="24"/>
          <w:szCs w:val="24"/>
        </w:rPr>
      </w:pPr>
      <w:r w:rsidRPr="00E30D5E">
        <w:rPr>
          <w:rStyle w:val="ListLabel100"/>
          <w:rFonts w:ascii="Times New Roman" w:hAnsi="Times New Roman" w:cs="Times New Roman"/>
          <w:b/>
          <w:bCs/>
          <w:sz w:val="24"/>
          <w:szCs w:val="24"/>
        </w:rPr>
        <w:t>Пятнистая форма.</w:t>
      </w:r>
      <w:r w:rsidRPr="00392B20">
        <w:rPr>
          <w:rStyle w:val="ListLabel100"/>
          <w:rFonts w:ascii="Times New Roman" w:hAnsi="Times New Roman" w:cs="Times New Roman"/>
          <w:sz w:val="24"/>
          <w:szCs w:val="24"/>
        </w:rPr>
        <w:t xml:space="preserve"> Пятна округлой формы, белого, реже желтоватого цвета на вестибулярной, оральной, жевательной поверхностях передней и боковой группы зубов. Характерно симметричное поражение одноименных зубов. Границы пятен четкие, поверхность чаще гладкая, блестящая, реже тусклая.</w:t>
      </w:r>
    </w:p>
    <w:p w14:paraId="314F399E" w14:textId="77777777" w:rsidR="00541AE2" w:rsidRPr="00392B20" w:rsidRDefault="00541AE2" w:rsidP="00E30D5E">
      <w:pPr>
        <w:widowControl w:val="0"/>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Толщина эмали в области пятна не изменена или уменьшена. Температурные раздражители либо не вызывают болезненные ощущения, либо возможна гиперестезия. При рентгенологическом исследовании данная форма не выявляется.</w:t>
      </w:r>
    </w:p>
    <w:p w14:paraId="47623DD0" w14:textId="77777777" w:rsidR="00541AE2" w:rsidRPr="00392B20" w:rsidRDefault="00541AE2" w:rsidP="00E30D5E">
      <w:pPr>
        <w:widowControl w:val="0"/>
        <w:spacing w:after="0" w:line="360" w:lineRule="auto"/>
        <w:ind w:firstLine="709"/>
        <w:jc w:val="both"/>
        <w:rPr>
          <w:rStyle w:val="ListLabel100"/>
          <w:rFonts w:ascii="Times New Roman" w:hAnsi="Times New Roman" w:cs="Times New Roman"/>
          <w:sz w:val="24"/>
          <w:szCs w:val="24"/>
        </w:rPr>
      </w:pPr>
      <w:r w:rsidRPr="00E30D5E">
        <w:rPr>
          <w:rStyle w:val="ListLabel100"/>
          <w:rFonts w:ascii="Times New Roman" w:hAnsi="Times New Roman" w:cs="Times New Roman"/>
          <w:b/>
          <w:bCs/>
          <w:sz w:val="24"/>
          <w:szCs w:val="24"/>
        </w:rPr>
        <w:t>Эрозивная форма.</w:t>
      </w:r>
      <w:r w:rsidRPr="00392B20">
        <w:rPr>
          <w:rStyle w:val="ListLabel100"/>
          <w:rFonts w:ascii="Times New Roman" w:hAnsi="Times New Roman" w:cs="Times New Roman"/>
          <w:sz w:val="24"/>
          <w:szCs w:val="24"/>
        </w:rPr>
        <w:t xml:space="preserve"> Чашеобразные углубления в эмали округлой или овальной формы различных диаметра и глубины. Эрозии располагаются на одноименных зубах и имеют, как правило, одинаковые размер и форму. На дне углублений эмаль истончена, сквозь нее </w:t>
      </w:r>
      <w:r w:rsidRPr="00392B20">
        <w:rPr>
          <w:rStyle w:val="ListLabel100"/>
          <w:rFonts w:ascii="Times New Roman" w:hAnsi="Times New Roman" w:cs="Times New Roman"/>
          <w:sz w:val="24"/>
          <w:szCs w:val="24"/>
        </w:rPr>
        <w:lastRenderedPageBreak/>
        <w:t>просвечивает дентин желтоватого цвета либо наблюдается аплазия эмали в области дна эрозии. Дно и стенки дефекта гладкие. Характерна гиперестезия.</w:t>
      </w:r>
    </w:p>
    <w:p w14:paraId="1EEA1F1E" w14:textId="77777777" w:rsidR="00541AE2" w:rsidRPr="00392B20" w:rsidRDefault="00541AE2" w:rsidP="00E30D5E">
      <w:pPr>
        <w:widowControl w:val="0"/>
        <w:spacing w:after="0" w:line="360" w:lineRule="auto"/>
        <w:ind w:firstLine="709"/>
        <w:jc w:val="both"/>
        <w:rPr>
          <w:rStyle w:val="ListLabel100"/>
          <w:rFonts w:ascii="Times New Roman" w:hAnsi="Times New Roman" w:cs="Times New Roman"/>
          <w:sz w:val="24"/>
          <w:szCs w:val="24"/>
        </w:rPr>
      </w:pPr>
      <w:r w:rsidRPr="00E30D5E">
        <w:rPr>
          <w:rStyle w:val="ListLabel100"/>
          <w:rFonts w:ascii="Times New Roman" w:hAnsi="Times New Roman" w:cs="Times New Roman"/>
          <w:b/>
          <w:bCs/>
          <w:sz w:val="24"/>
          <w:szCs w:val="24"/>
        </w:rPr>
        <w:t>Бороздчатая форма.</w:t>
      </w:r>
      <w:r w:rsidRPr="00392B20">
        <w:rPr>
          <w:rStyle w:val="ListLabel100"/>
          <w:rFonts w:ascii="Times New Roman" w:hAnsi="Times New Roman" w:cs="Times New Roman"/>
          <w:sz w:val="24"/>
          <w:szCs w:val="24"/>
        </w:rPr>
        <w:t xml:space="preserve"> Характерно наличие одной или нескольких борозд на вестибулярной поверхности зубов, расположенные параллельно режущему краю или окклюзионной поверхности. Глубина дефекта может быть различной вплоть до отсутствия эмали в области дна борозды и обнажения пигментированного дентина. Характерна симметричность поражения одноименных зубов. Бороздчатая форма видна на рентгенограмме в виде четко ограниченных полос просветления на одноименных зубах, расположенных горизонтально. Характерна гиперестезия.</w:t>
      </w:r>
    </w:p>
    <w:p w14:paraId="16B8917A" w14:textId="77777777" w:rsidR="00541AE2" w:rsidRPr="00392B20" w:rsidRDefault="00541AE2" w:rsidP="00E30D5E">
      <w:pPr>
        <w:widowControl w:val="0"/>
        <w:spacing w:after="0" w:line="360" w:lineRule="auto"/>
        <w:ind w:firstLine="709"/>
        <w:jc w:val="both"/>
        <w:rPr>
          <w:rStyle w:val="ListLabel100"/>
          <w:rFonts w:ascii="Times New Roman" w:hAnsi="Times New Roman" w:cs="Times New Roman"/>
          <w:sz w:val="24"/>
          <w:szCs w:val="24"/>
        </w:rPr>
      </w:pPr>
      <w:bookmarkStart w:id="12" w:name="_Hlk222485072"/>
      <w:r w:rsidRPr="00E30D5E">
        <w:rPr>
          <w:rStyle w:val="ListLabel100"/>
          <w:rFonts w:ascii="Times New Roman" w:hAnsi="Times New Roman" w:cs="Times New Roman"/>
          <w:b/>
          <w:bCs/>
          <w:sz w:val="24"/>
          <w:szCs w:val="24"/>
        </w:rPr>
        <w:t xml:space="preserve">Апластическая форма </w:t>
      </w:r>
      <w:bookmarkEnd w:id="12"/>
      <w:r w:rsidRPr="00E30D5E">
        <w:rPr>
          <w:rStyle w:val="ListLabel100"/>
          <w:rFonts w:ascii="Times New Roman" w:hAnsi="Times New Roman" w:cs="Times New Roman"/>
          <w:b/>
          <w:bCs/>
          <w:sz w:val="24"/>
          <w:szCs w:val="24"/>
        </w:rPr>
        <w:t>(аплазия).</w:t>
      </w:r>
      <w:r w:rsidRPr="00392B20">
        <w:rPr>
          <w:rStyle w:val="ListLabel100"/>
          <w:rFonts w:ascii="Times New Roman" w:hAnsi="Times New Roman" w:cs="Times New Roman"/>
          <w:sz w:val="24"/>
          <w:szCs w:val="24"/>
        </w:rPr>
        <w:t xml:space="preserve"> Частичное или полное отсутствие эмали. Эта форма наиболее  тяжелая и  возникает при грубых нарушениях процесса амелогенеза. Характерна гиперестезия,  постэруптивное разрушение эмали.</w:t>
      </w:r>
    </w:p>
    <w:p w14:paraId="41B1A50D" w14:textId="77777777" w:rsidR="00541AE2" w:rsidRPr="00392B20" w:rsidRDefault="00541AE2" w:rsidP="00E30D5E">
      <w:pPr>
        <w:widowControl w:val="0"/>
        <w:spacing w:after="0" w:line="360" w:lineRule="auto"/>
        <w:ind w:firstLine="709"/>
        <w:jc w:val="both"/>
        <w:rPr>
          <w:rStyle w:val="ListLabel100"/>
          <w:rFonts w:ascii="Times New Roman" w:hAnsi="Times New Roman" w:cs="Times New Roman"/>
          <w:sz w:val="24"/>
          <w:szCs w:val="24"/>
        </w:rPr>
      </w:pPr>
      <w:r w:rsidRPr="00E30D5E">
        <w:rPr>
          <w:rStyle w:val="ListLabel100"/>
          <w:rFonts w:ascii="Times New Roman" w:hAnsi="Times New Roman" w:cs="Times New Roman"/>
          <w:b/>
          <w:bCs/>
          <w:sz w:val="24"/>
          <w:szCs w:val="24"/>
        </w:rPr>
        <w:t>Смешанная форма.</w:t>
      </w:r>
      <w:r w:rsidRPr="00392B20">
        <w:rPr>
          <w:rStyle w:val="ListLabel100"/>
          <w:rFonts w:ascii="Times New Roman" w:hAnsi="Times New Roman" w:cs="Times New Roman"/>
          <w:sz w:val="24"/>
          <w:szCs w:val="24"/>
        </w:rPr>
        <w:t xml:space="preserve"> Сочетание, как правило, пятнистой и эрозивной форм. В последнее время данная форма гипоплазии встречается чаще, что затрудняет постановку диагноза.</w:t>
      </w:r>
    </w:p>
    <w:p w14:paraId="5715B23F" w14:textId="77777777" w:rsidR="00541AE2" w:rsidRPr="00392B20" w:rsidRDefault="00541AE2" w:rsidP="00E30D5E">
      <w:pPr>
        <w:widowControl w:val="0"/>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Характерна высокая распространенность кариеса постоянных зубов у детей с СГЭ. Интенсивность кариеса постоянных зубов у детей с СГЭ в 2,5 раза выше, чем у детей с нормально сформированной эмалью. Кариозный процесс протекает активно, который развивается на фоне гипоплазированной эмали. Доля пораженных кариесом гипоплазированных зубов в общей структуре индекса КПУ у детей с СГЭ составляет 91%, что говорит о преимущественном поражении кариесом порочно развитых зубов в сравнении с таковыми с нормальной структурой эмали. При этом наиболее интенсивно подвергаются кариозному поражению твердые ткани зубов у детей с гипоплазией в форме дефекта, чем у детей с пятнистой формой СГЭ. </w:t>
      </w:r>
      <w:bookmarkStart w:id="13" w:name="_Hlk222223829"/>
      <w:r w:rsidRPr="00392B20">
        <w:rPr>
          <w:rStyle w:val="ListLabel100"/>
          <w:rFonts w:ascii="Times New Roman" w:hAnsi="Times New Roman" w:cs="Times New Roman"/>
          <w:sz w:val="24"/>
          <w:szCs w:val="24"/>
        </w:rPr>
        <w:t>[</w:t>
      </w:r>
      <w:bookmarkEnd w:id="13"/>
      <w:r w:rsidRPr="00392B20">
        <w:rPr>
          <w:rStyle w:val="ListLabel100"/>
          <w:rFonts w:ascii="Times New Roman" w:hAnsi="Times New Roman" w:cs="Times New Roman"/>
          <w:sz w:val="24"/>
          <w:szCs w:val="24"/>
        </w:rPr>
        <w:t>1,6, 10, 18].</w:t>
      </w:r>
    </w:p>
    <w:p w14:paraId="76640282" w14:textId="77777777" w:rsidR="00541AE2" w:rsidRPr="00E30D5E" w:rsidRDefault="00541AE2" w:rsidP="00E30D5E">
      <w:pPr>
        <w:widowControl w:val="0"/>
        <w:spacing w:after="0" w:line="360" w:lineRule="auto"/>
        <w:ind w:firstLine="709"/>
        <w:jc w:val="both"/>
        <w:rPr>
          <w:rStyle w:val="ListLabel100"/>
          <w:rFonts w:ascii="Times New Roman" w:hAnsi="Times New Roman" w:cs="Times New Roman"/>
          <w:b/>
          <w:bCs/>
          <w:sz w:val="24"/>
          <w:szCs w:val="24"/>
        </w:rPr>
      </w:pPr>
      <w:r w:rsidRPr="00E30D5E">
        <w:rPr>
          <w:rStyle w:val="ListLabel100"/>
          <w:rFonts w:ascii="Times New Roman" w:hAnsi="Times New Roman" w:cs="Times New Roman"/>
          <w:b/>
          <w:bCs/>
          <w:sz w:val="24"/>
          <w:szCs w:val="24"/>
        </w:rPr>
        <w:t>Степени тяжести СГЭ:</w:t>
      </w:r>
    </w:p>
    <w:p w14:paraId="75C13D71" w14:textId="77777777" w:rsidR="00541AE2" w:rsidRPr="00E30D5E" w:rsidRDefault="00541AE2" w:rsidP="00E30D5E">
      <w:pPr>
        <w:widowControl w:val="0"/>
        <w:spacing w:after="0" w:line="360" w:lineRule="auto"/>
        <w:ind w:left="2" w:firstLine="709"/>
        <w:jc w:val="both"/>
        <w:rPr>
          <w:rStyle w:val="ListLabel100"/>
          <w:rFonts w:ascii="Times New Roman" w:hAnsi="Times New Roman" w:cs="Times New Roman"/>
          <w:b/>
          <w:bCs/>
          <w:sz w:val="24"/>
          <w:szCs w:val="24"/>
        </w:rPr>
      </w:pPr>
      <w:r w:rsidRPr="00E30D5E">
        <w:rPr>
          <w:rStyle w:val="ListLabel100"/>
          <w:rFonts w:ascii="Times New Roman" w:hAnsi="Times New Roman" w:cs="Times New Roman"/>
          <w:b/>
          <w:bCs/>
          <w:sz w:val="24"/>
          <w:szCs w:val="24"/>
        </w:rPr>
        <w:t>Слабая степень выраженности СГЭ [20, 21, 30]</w:t>
      </w:r>
    </w:p>
    <w:p w14:paraId="115F20F3" w14:textId="77777777" w:rsidR="00541AE2" w:rsidRPr="00392B20" w:rsidRDefault="00541AE2" w:rsidP="00D21B50">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Отсутствие жалоб на чувствительность зубов в анамнезе</w:t>
      </w:r>
      <w:r w:rsidR="001D3107" w:rsidRPr="00392B20">
        <w:rPr>
          <w:rStyle w:val="ListLabel100"/>
          <w:rFonts w:eastAsiaTheme="minorHAnsi" w:cs="Times New Roman"/>
        </w:rPr>
        <w:t>.</w:t>
      </w:r>
    </w:p>
    <w:p w14:paraId="097FB85D" w14:textId="77777777" w:rsidR="00541AE2" w:rsidRPr="00392B20" w:rsidRDefault="00541AE2" w:rsidP="00D21B50">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Ограниченные поверхностные пятна на молярах и резцах</w:t>
      </w:r>
      <w:r w:rsidR="001D3107" w:rsidRPr="00392B20">
        <w:rPr>
          <w:rStyle w:val="ListLabel100"/>
          <w:rFonts w:eastAsiaTheme="minorHAnsi" w:cs="Times New Roman"/>
        </w:rPr>
        <w:t>.</w:t>
      </w:r>
    </w:p>
    <w:p w14:paraId="03D0701A" w14:textId="77777777" w:rsidR="00541AE2" w:rsidRPr="00392B20" w:rsidRDefault="00541AE2" w:rsidP="00D21B50">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Отсутствие постэруптивного разрушения эмали</w:t>
      </w:r>
      <w:r w:rsidR="001D3107" w:rsidRPr="00392B20">
        <w:rPr>
          <w:rStyle w:val="ListLabel100"/>
          <w:rFonts w:eastAsiaTheme="minorHAnsi" w:cs="Times New Roman"/>
        </w:rPr>
        <w:t>.</w:t>
      </w:r>
    </w:p>
    <w:p w14:paraId="6E693E47" w14:textId="77777777" w:rsidR="00541AE2" w:rsidRPr="00392B20" w:rsidRDefault="00541AE2" w:rsidP="00D21B50">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Отсутствие кариозного процесса на фоне гипоплазированной эмали</w:t>
      </w:r>
      <w:r w:rsidR="001D3107" w:rsidRPr="00392B20">
        <w:rPr>
          <w:rStyle w:val="ListLabel100"/>
          <w:rFonts w:eastAsiaTheme="minorHAnsi" w:cs="Times New Roman"/>
        </w:rPr>
        <w:t>.</w:t>
      </w:r>
    </w:p>
    <w:p w14:paraId="568729C5" w14:textId="77777777" w:rsidR="00541AE2" w:rsidRPr="00E30D5E" w:rsidRDefault="00541AE2" w:rsidP="00E30D5E">
      <w:pPr>
        <w:widowControl w:val="0"/>
        <w:spacing w:after="0" w:line="360" w:lineRule="auto"/>
        <w:ind w:left="2" w:firstLine="709"/>
        <w:jc w:val="both"/>
        <w:rPr>
          <w:rStyle w:val="ListLabel100"/>
          <w:rFonts w:ascii="Times New Roman" w:hAnsi="Times New Roman" w:cs="Times New Roman"/>
          <w:b/>
          <w:bCs/>
          <w:sz w:val="24"/>
          <w:szCs w:val="24"/>
        </w:rPr>
      </w:pPr>
      <w:r w:rsidRPr="00E30D5E">
        <w:rPr>
          <w:rStyle w:val="ListLabel100"/>
          <w:rFonts w:ascii="Times New Roman" w:hAnsi="Times New Roman" w:cs="Times New Roman"/>
          <w:b/>
          <w:bCs/>
          <w:sz w:val="24"/>
          <w:szCs w:val="24"/>
        </w:rPr>
        <w:t>Средняя (умеренная) степень выраженности СГЭ</w:t>
      </w:r>
    </w:p>
    <w:p w14:paraId="1A5A4DB3"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 xml:space="preserve">Чувствительность зубов в норме, или </w:t>
      </w:r>
      <w:r w:rsidR="00F5268A" w:rsidRPr="00392B20">
        <w:rPr>
          <w:rStyle w:val="ListLabel100"/>
          <w:rFonts w:eastAsiaTheme="minorHAnsi" w:cs="Times New Roman"/>
        </w:rPr>
        <w:t>слабо выражена</w:t>
      </w:r>
      <w:r w:rsidRPr="00392B20">
        <w:rPr>
          <w:rStyle w:val="ListLabel100"/>
          <w:rFonts w:eastAsiaTheme="minorHAnsi" w:cs="Times New Roman"/>
        </w:rPr>
        <w:t xml:space="preserve"> гиперестезия</w:t>
      </w:r>
      <w:r w:rsidR="001D3107" w:rsidRPr="00392B20">
        <w:rPr>
          <w:rStyle w:val="ListLabel100"/>
          <w:rFonts w:eastAsiaTheme="minorHAnsi" w:cs="Times New Roman"/>
        </w:rPr>
        <w:t>.</w:t>
      </w:r>
    </w:p>
    <w:p w14:paraId="15638B6B"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Эстетическая неудовлетворенность, выражаемая пациентом или его родителями</w:t>
      </w:r>
      <w:r w:rsidR="001D3107" w:rsidRPr="00392B20">
        <w:rPr>
          <w:rStyle w:val="ListLabel100"/>
          <w:rFonts w:eastAsiaTheme="minorHAnsi" w:cs="Times New Roman"/>
        </w:rPr>
        <w:t>.</w:t>
      </w:r>
    </w:p>
    <w:p w14:paraId="26E854F9"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Ранее выполненные реставрации зубов в удовлетворительном состоянии</w:t>
      </w:r>
      <w:r w:rsidR="001D3107" w:rsidRPr="00392B20">
        <w:rPr>
          <w:rStyle w:val="ListLabel100"/>
          <w:rFonts w:eastAsiaTheme="minorHAnsi" w:cs="Times New Roman"/>
        </w:rPr>
        <w:t>.</w:t>
      </w:r>
    </w:p>
    <w:p w14:paraId="3A10AAC6"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lastRenderedPageBreak/>
        <w:t>Выраженные белые или желтые пятна на окклюзионной или резцовой поверхностях без постэруптивного разрушения эмали</w:t>
      </w:r>
      <w:r w:rsidR="001D3107" w:rsidRPr="00392B20">
        <w:rPr>
          <w:rStyle w:val="ListLabel100"/>
          <w:rFonts w:eastAsiaTheme="minorHAnsi" w:cs="Times New Roman"/>
        </w:rPr>
        <w:t>.</w:t>
      </w:r>
    </w:p>
    <w:p w14:paraId="2C74515C"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Кариозное поражение гипоминерализованной эмали (интенсивность поражения ограничено 1-2 поверхностями без пришеечного поражения)</w:t>
      </w:r>
      <w:r w:rsidR="001D3107" w:rsidRPr="00392B20">
        <w:rPr>
          <w:rStyle w:val="ListLabel100"/>
          <w:rFonts w:eastAsiaTheme="minorHAnsi" w:cs="Times New Roman"/>
        </w:rPr>
        <w:t>.</w:t>
      </w:r>
    </w:p>
    <w:p w14:paraId="056211B0" w14:textId="77777777" w:rsidR="00541AE2" w:rsidRPr="00E30D5E" w:rsidRDefault="00541AE2" w:rsidP="00D21B50">
      <w:pPr>
        <w:widowControl w:val="0"/>
        <w:spacing w:line="360" w:lineRule="auto"/>
        <w:ind w:left="2" w:firstLine="709"/>
        <w:jc w:val="both"/>
        <w:rPr>
          <w:rStyle w:val="ListLabel100"/>
          <w:rFonts w:ascii="Times New Roman" w:hAnsi="Times New Roman" w:cs="Times New Roman"/>
          <w:b/>
          <w:bCs/>
          <w:sz w:val="24"/>
          <w:szCs w:val="24"/>
        </w:rPr>
      </w:pPr>
      <w:r w:rsidRPr="00E30D5E">
        <w:rPr>
          <w:rStyle w:val="ListLabel100"/>
          <w:rFonts w:ascii="Times New Roman" w:hAnsi="Times New Roman" w:cs="Times New Roman"/>
          <w:b/>
          <w:bCs/>
          <w:sz w:val="24"/>
          <w:szCs w:val="24"/>
        </w:rPr>
        <w:t xml:space="preserve">Тяжелая степень выраженности СГЭ </w:t>
      </w:r>
    </w:p>
    <w:p w14:paraId="1E4D498F"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Жалобы на эстетическую неудовлетворенность со стороны пациента или его родителей.</w:t>
      </w:r>
    </w:p>
    <w:p w14:paraId="160BA468"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Повышенная чувствительность зубов в анамнезе и/или в момент обследования</w:t>
      </w:r>
      <w:r w:rsidR="001D3107" w:rsidRPr="00392B20">
        <w:rPr>
          <w:rStyle w:val="ListLabel100"/>
          <w:rFonts w:eastAsiaTheme="minorHAnsi" w:cs="Times New Roman"/>
        </w:rPr>
        <w:t>.</w:t>
      </w:r>
    </w:p>
    <w:p w14:paraId="57AED8C3"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Выраженные дефекты эмали</w:t>
      </w:r>
      <w:r w:rsidR="001D3107" w:rsidRPr="00392B20">
        <w:rPr>
          <w:rStyle w:val="ListLabel100"/>
          <w:rFonts w:eastAsiaTheme="minorHAnsi" w:cs="Times New Roman"/>
        </w:rPr>
        <w:t>.</w:t>
      </w:r>
    </w:p>
    <w:p w14:paraId="69BE8668"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Неудовлетворительные реставрации зубов в момент исследования</w:t>
      </w:r>
      <w:r w:rsidR="001D3107" w:rsidRPr="00392B20">
        <w:rPr>
          <w:rStyle w:val="ListLabel100"/>
          <w:rFonts w:eastAsiaTheme="minorHAnsi" w:cs="Times New Roman"/>
        </w:rPr>
        <w:t>.</w:t>
      </w:r>
    </w:p>
    <w:p w14:paraId="4D372E41"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Постэруптивное разрушение эмали зуба</w:t>
      </w:r>
      <w:r w:rsidR="001D3107" w:rsidRPr="00392B20">
        <w:rPr>
          <w:rStyle w:val="ListLabel100"/>
          <w:rFonts w:eastAsiaTheme="minorHAnsi" w:cs="Times New Roman"/>
        </w:rPr>
        <w:t>.</w:t>
      </w:r>
    </w:p>
    <w:p w14:paraId="58F651B9"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Кариозное поражение эмали уже на прорезывающихся зубах, поражение 2 и более поверхностей у одного и того же зуба</w:t>
      </w:r>
      <w:r w:rsidR="001D3107" w:rsidRPr="00392B20">
        <w:rPr>
          <w:rStyle w:val="ListLabel100"/>
          <w:rFonts w:eastAsiaTheme="minorHAnsi" w:cs="Times New Roman"/>
        </w:rPr>
        <w:t>.</w:t>
      </w:r>
    </w:p>
    <w:p w14:paraId="7CAA0570" w14:textId="77777777" w:rsidR="00541AE2" w:rsidRPr="00392B20" w:rsidRDefault="00541AE2" w:rsidP="001D3107">
      <w:pPr>
        <w:pStyle w:val="afe"/>
        <w:numPr>
          <w:ilvl w:val="0"/>
          <w:numId w:val="2"/>
        </w:numPr>
        <w:tabs>
          <w:tab w:val="left" w:pos="993"/>
        </w:tabs>
        <w:spacing w:before="0" w:beforeAutospacing="0" w:after="0" w:afterAutospacing="0" w:line="360" w:lineRule="auto"/>
        <w:ind w:left="0" w:firstLine="709"/>
        <w:jc w:val="both"/>
        <w:rPr>
          <w:rStyle w:val="ListLabel100"/>
          <w:rFonts w:eastAsiaTheme="minorHAnsi" w:cs="Times New Roman"/>
        </w:rPr>
      </w:pPr>
      <w:r w:rsidRPr="00392B20">
        <w:rPr>
          <w:rStyle w:val="ListLabel100"/>
          <w:rFonts w:eastAsiaTheme="minorHAnsi" w:cs="Times New Roman"/>
        </w:rPr>
        <w:t>Быстрое распространен</w:t>
      </w:r>
      <w:r w:rsidR="001D3107" w:rsidRPr="00392B20">
        <w:rPr>
          <w:rStyle w:val="ListLabel100"/>
          <w:rFonts w:eastAsiaTheme="minorHAnsi" w:cs="Times New Roman"/>
        </w:rPr>
        <w:t>ие кариозного процесса в пульпу.</w:t>
      </w:r>
    </w:p>
    <w:p w14:paraId="219F94B9" w14:textId="77777777" w:rsidR="00541AE2" w:rsidRPr="00E30D5E" w:rsidRDefault="00541AE2" w:rsidP="00E30D5E">
      <w:pPr>
        <w:pStyle w:val="a7"/>
        <w:widowControl w:val="0"/>
        <w:spacing w:after="0" w:line="360" w:lineRule="auto"/>
        <w:ind w:left="2" w:firstLine="709"/>
        <w:jc w:val="both"/>
        <w:rPr>
          <w:rStyle w:val="ListLabel100"/>
          <w:rFonts w:ascii="Times New Roman" w:hAnsi="Times New Roman" w:cs="Times New Roman"/>
          <w:b/>
          <w:bCs/>
          <w:sz w:val="24"/>
          <w:szCs w:val="24"/>
        </w:rPr>
      </w:pPr>
      <w:r w:rsidRPr="00E30D5E">
        <w:rPr>
          <w:rStyle w:val="ListLabel100"/>
          <w:rFonts w:ascii="Times New Roman" w:hAnsi="Times New Roman" w:cs="Times New Roman"/>
          <w:b/>
          <w:bCs/>
          <w:sz w:val="24"/>
          <w:szCs w:val="24"/>
        </w:rPr>
        <w:t>Местная гипоплазия эмали постоянных зубов («зубы Турнера»)</w:t>
      </w:r>
    </w:p>
    <w:p w14:paraId="02193A94" w14:textId="77777777" w:rsidR="00541AE2" w:rsidRPr="00392B20" w:rsidRDefault="00541AE2" w:rsidP="00E30D5E">
      <w:pPr>
        <w:widowControl w:val="0"/>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Поражение одного, реже двух-трех рядом стоящих зубов. При данной патологии постоянные зубы прорезываются в положенный срок, но, как правило, вблизи режущего края или бугра обнаруживается пятно белого желтого цвета или дефект эмали в виде чашеобразного углубления с гладкими стенками и дном. Характерна гиперестезия. На временных зубах местную гипоплазию не наблюдают. [1].</w:t>
      </w:r>
    </w:p>
    <w:p w14:paraId="2E6C92D9" w14:textId="1BB74CB9" w:rsidR="00541AE2" w:rsidRPr="00E30D5E" w:rsidRDefault="00460038" w:rsidP="00460038">
      <w:pPr>
        <w:pStyle w:val="a7"/>
        <w:spacing w:after="0"/>
        <w:jc w:val="center"/>
        <w:outlineLvl w:val="0"/>
        <w:rPr>
          <w:rStyle w:val="ListLabel100"/>
          <w:rFonts w:ascii="Times New Roman" w:hAnsi="Times New Roman" w:cs="Times New Roman"/>
          <w:b/>
          <w:bCs/>
          <w:sz w:val="28"/>
          <w:szCs w:val="28"/>
        </w:rPr>
      </w:pPr>
      <w:bookmarkStart w:id="14" w:name="_Toc226639906"/>
      <w:r>
        <w:rPr>
          <w:rStyle w:val="ListLabel100"/>
          <w:rFonts w:ascii="Times New Roman" w:hAnsi="Times New Roman" w:cs="Times New Roman"/>
          <w:b/>
          <w:bCs/>
          <w:sz w:val="28"/>
          <w:szCs w:val="28"/>
        </w:rPr>
        <w:t>2.</w:t>
      </w:r>
      <w:r w:rsidR="00541AE2" w:rsidRPr="00E30D5E">
        <w:rPr>
          <w:rStyle w:val="ListLabel100"/>
          <w:rFonts w:ascii="Times New Roman" w:hAnsi="Times New Roman" w:cs="Times New Roman"/>
          <w:b/>
          <w:bCs/>
          <w:sz w:val="28"/>
          <w:szCs w:val="28"/>
        </w:rPr>
        <w:t>Диагностика</w:t>
      </w:r>
      <w:bookmarkEnd w:id="14"/>
    </w:p>
    <w:p w14:paraId="164A58CA"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Диагностика гипоплазии производится путем сбора анамнеза, клинического осмотра и дополнительных методов обследования.</w:t>
      </w:r>
    </w:p>
    <w:p w14:paraId="678C0719" w14:textId="77777777" w:rsidR="00541AE2" w:rsidRPr="00A3161C" w:rsidRDefault="00541AE2" w:rsidP="00A3161C">
      <w:pPr>
        <w:pStyle w:val="2"/>
        <w:spacing w:before="0" w:line="360" w:lineRule="auto"/>
        <w:rPr>
          <w:rStyle w:val="ListLabel100"/>
          <w:rFonts w:ascii="Times New Roman" w:hAnsi="Times New Roman" w:cs="Times New Roman"/>
          <w:b/>
          <w:bCs/>
          <w:color w:val="000000" w:themeColor="text1"/>
          <w:sz w:val="24"/>
          <w:szCs w:val="24"/>
          <w:u w:val="single"/>
        </w:rPr>
      </w:pPr>
      <w:bookmarkStart w:id="15" w:name="_Toc28085637"/>
      <w:bookmarkStart w:id="16" w:name="_Toc226639907"/>
      <w:r w:rsidRPr="00A3161C">
        <w:rPr>
          <w:rStyle w:val="ListLabel100"/>
          <w:rFonts w:ascii="Times New Roman" w:hAnsi="Times New Roman" w:cs="Times New Roman"/>
          <w:b/>
          <w:bCs/>
          <w:color w:val="000000" w:themeColor="text1"/>
          <w:sz w:val="24"/>
          <w:szCs w:val="24"/>
          <w:u w:val="single"/>
        </w:rPr>
        <w:t>2.1</w:t>
      </w:r>
      <w:r w:rsidRPr="00A3161C">
        <w:rPr>
          <w:rStyle w:val="ListLabel100"/>
          <w:rFonts w:ascii="Times New Roman" w:hAnsi="Times New Roman" w:cs="Times New Roman"/>
          <w:b/>
          <w:bCs/>
          <w:color w:val="000000" w:themeColor="text1"/>
          <w:sz w:val="24"/>
          <w:szCs w:val="24"/>
          <w:u w:val="single"/>
        </w:rPr>
        <w:tab/>
        <w:t>Жалобы и анамнез</w:t>
      </w:r>
      <w:bookmarkEnd w:id="15"/>
      <w:bookmarkEnd w:id="16"/>
    </w:p>
    <w:p w14:paraId="01F93BFA" w14:textId="77777777" w:rsidR="00541AE2" w:rsidRPr="00E30D5E" w:rsidRDefault="00541AE2" w:rsidP="00D21B50">
      <w:pPr>
        <w:widowControl w:val="0"/>
        <w:spacing w:after="0" w:line="360" w:lineRule="auto"/>
        <w:ind w:firstLine="709"/>
        <w:jc w:val="both"/>
        <w:rPr>
          <w:rStyle w:val="ListLabel100"/>
          <w:rFonts w:ascii="Times New Roman" w:hAnsi="Times New Roman" w:cs="Times New Roman"/>
          <w:b/>
          <w:bCs/>
          <w:sz w:val="24"/>
          <w:szCs w:val="24"/>
        </w:rPr>
      </w:pPr>
      <w:r w:rsidRPr="00E30D5E">
        <w:rPr>
          <w:rStyle w:val="ListLabel100"/>
          <w:rFonts w:ascii="Times New Roman" w:hAnsi="Times New Roman" w:cs="Times New Roman"/>
          <w:b/>
          <w:bCs/>
          <w:sz w:val="24"/>
          <w:szCs w:val="24"/>
        </w:rPr>
        <w:t>2.1.1</w:t>
      </w:r>
      <w:r w:rsidRPr="00E30D5E">
        <w:rPr>
          <w:rStyle w:val="ListLabel100"/>
          <w:rFonts w:ascii="Times New Roman" w:hAnsi="Times New Roman" w:cs="Times New Roman"/>
          <w:b/>
          <w:bCs/>
          <w:sz w:val="24"/>
          <w:szCs w:val="24"/>
        </w:rPr>
        <w:tab/>
        <w:t>Жалобы</w:t>
      </w:r>
      <w:r w:rsidR="00365058" w:rsidRPr="00E30D5E">
        <w:rPr>
          <w:rStyle w:val="ListLabel100"/>
          <w:rFonts w:ascii="Times New Roman" w:hAnsi="Times New Roman" w:cs="Times New Roman"/>
          <w:b/>
          <w:bCs/>
          <w:sz w:val="24"/>
          <w:szCs w:val="24"/>
        </w:rPr>
        <w:t>.</w:t>
      </w:r>
    </w:p>
    <w:p w14:paraId="517E9CE4" w14:textId="77777777" w:rsidR="00541AE2" w:rsidRPr="00392B20" w:rsidRDefault="00541AE2" w:rsidP="00E30D5E">
      <w:pPr>
        <w:widowControl w:val="0"/>
        <w:tabs>
          <w:tab w:val="left" w:pos="709"/>
        </w:tabs>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Характер жалоб зависит от формы, степени тяжести гипоплазии эмали и группы зубов, вовлеченных в патологический процесс:</w:t>
      </w:r>
    </w:p>
    <w:p w14:paraId="0155C414" w14:textId="77777777" w:rsidR="00541AE2" w:rsidRPr="00392B20" w:rsidRDefault="00541AE2" w:rsidP="00E30D5E">
      <w:pPr>
        <w:numPr>
          <w:ilvl w:val="0"/>
          <w:numId w:val="2"/>
        </w:numPr>
        <w:tabs>
          <w:tab w:val="left" w:pos="709"/>
          <w:tab w:val="left" w:pos="993"/>
        </w:tabs>
        <w:spacing w:after="0" w:line="360" w:lineRule="auto"/>
        <w:ind w:left="0"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жалобы эстетического характера. Ребенок или его родители указывают на пятна, шероховатости, ямки и эрозии на эмали зубов;</w:t>
      </w:r>
    </w:p>
    <w:p w14:paraId="524FF74D" w14:textId="77777777" w:rsidR="00541AE2" w:rsidRPr="00392B20" w:rsidRDefault="00541AE2" w:rsidP="00E30D5E">
      <w:pPr>
        <w:numPr>
          <w:ilvl w:val="0"/>
          <w:numId w:val="2"/>
        </w:numPr>
        <w:tabs>
          <w:tab w:val="left" w:pos="709"/>
          <w:tab w:val="left" w:pos="993"/>
        </w:tabs>
        <w:spacing w:after="0" w:line="360" w:lineRule="auto"/>
        <w:ind w:left="0"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жалобы на гиперестезию эмали в области гипоплазированных участков (повышенную чувствительность к температурным и химическим раздражителям);</w:t>
      </w:r>
    </w:p>
    <w:p w14:paraId="60CF1C1D" w14:textId="77777777" w:rsidR="00541AE2" w:rsidRPr="00392B20" w:rsidRDefault="00541AE2" w:rsidP="00E30D5E">
      <w:pPr>
        <w:numPr>
          <w:ilvl w:val="0"/>
          <w:numId w:val="2"/>
        </w:numPr>
        <w:tabs>
          <w:tab w:val="left" w:pos="709"/>
          <w:tab w:val="left" w:pos="993"/>
        </w:tabs>
        <w:spacing w:after="0" w:line="360" w:lineRule="auto"/>
        <w:ind w:left="0"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жалобы на частое появление у ребенка новых кариозных полостей, быстрое выпадение пломб [34];</w:t>
      </w:r>
    </w:p>
    <w:p w14:paraId="4F343656" w14:textId="77777777" w:rsidR="00541AE2" w:rsidRPr="00E30D5E" w:rsidRDefault="00541AE2" w:rsidP="00365058">
      <w:pPr>
        <w:spacing w:after="0" w:line="360" w:lineRule="auto"/>
        <w:ind w:firstLine="709"/>
        <w:rPr>
          <w:rStyle w:val="ListLabel100"/>
          <w:rFonts w:ascii="Times New Roman" w:hAnsi="Times New Roman" w:cs="Times New Roman"/>
          <w:b/>
          <w:bCs/>
          <w:sz w:val="24"/>
          <w:szCs w:val="24"/>
        </w:rPr>
      </w:pPr>
      <w:r w:rsidRPr="00E30D5E">
        <w:rPr>
          <w:rStyle w:val="ListLabel100"/>
          <w:rFonts w:ascii="Times New Roman" w:hAnsi="Times New Roman" w:cs="Times New Roman"/>
          <w:b/>
          <w:bCs/>
          <w:sz w:val="24"/>
          <w:szCs w:val="24"/>
        </w:rPr>
        <w:t>2.1.2</w:t>
      </w:r>
      <w:r w:rsidRPr="00E30D5E">
        <w:rPr>
          <w:rStyle w:val="ListLabel100"/>
          <w:rFonts w:ascii="Times New Roman" w:hAnsi="Times New Roman" w:cs="Times New Roman"/>
          <w:b/>
          <w:bCs/>
          <w:sz w:val="24"/>
          <w:szCs w:val="24"/>
        </w:rPr>
        <w:tab/>
        <w:t>Анамнез</w:t>
      </w:r>
    </w:p>
    <w:p w14:paraId="211557A3" w14:textId="77777777" w:rsidR="00541AE2" w:rsidRPr="00392B20" w:rsidRDefault="00541AE2" w:rsidP="00D21B50">
      <w:pPr>
        <w:widowControl w:val="0"/>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lastRenderedPageBreak/>
        <w:t>Тщательно собранный анамнез позволяет определить следующее:</w:t>
      </w:r>
    </w:p>
    <w:p w14:paraId="4ACFCC40" w14:textId="77777777" w:rsidR="00541AE2" w:rsidRPr="00392B20" w:rsidRDefault="00541AE2" w:rsidP="00D21B50">
      <w:pPr>
        <w:widowControl w:val="0"/>
        <w:tabs>
          <w:tab w:val="left" w:pos="1418"/>
        </w:tabs>
        <w:spacing w:after="0" w:line="360" w:lineRule="auto"/>
        <w:ind w:right="-2"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течение антенатального периода развития зубочелюстной системы у плода. Патология беременности, обострение хронических заболеваний, инфекционные заболевания у будущей мамы могут способствовать нарушению функции амелобластов. В результате возникает СГЭ временных зубов, молярно-резцовая гипоминерализация постоянных зубов;</w:t>
      </w:r>
    </w:p>
    <w:p w14:paraId="20DB8A65" w14:textId="77777777" w:rsidR="00541AE2" w:rsidRPr="00392B20" w:rsidRDefault="00541AE2" w:rsidP="00E30D5E">
      <w:pPr>
        <w:tabs>
          <w:tab w:val="left" w:pos="709"/>
        </w:tabs>
        <w:spacing w:after="0" w:line="360" w:lineRule="auto"/>
        <w:ind w:right="-2" w:firstLine="709"/>
        <w:contextualSpacing/>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регион рождения ребенка и проживания (для дифференциальной диагностики с эндемическим флюорозом);</w:t>
      </w:r>
    </w:p>
    <w:p w14:paraId="215901AF" w14:textId="77777777" w:rsidR="00541AE2" w:rsidRPr="00392B20" w:rsidRDefault="00541AE2" w:rsidP="00E30D5E">
      <w:pPr>
        <w:widowControl w:val="0"/>
        <w:tabs>
          <w:tab w:val="left" w:pos="709"/>
        </w:tabs>
        <w:spacing w:after="0" w:line="360" w:lineRule="auto"/>
        <w:ind w:right="-2"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время появления патологических изменений на зубах;</w:t>
      </w:r>
    </w:p>
    <w:p w14:paraId="6EA26ADE" w14:textId="77777777" w:rsidR="00541AE2" w:rsidRPr="00392B20" w:rsidRDefault="00541AE2" w:rsidP="00E30D5E">
      <w:pPr>
        <w:widowControl w:val="0"/>
        <w:tabs>
          <w:tab w:val="left" w:pos="709"/>
        </w:tabs>
        <w:suppressAutoHyphens/>
        <w:spacing w:after="0" w:line="360" w:lineRule="auto"/>
        <w:ind w:right="-2"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динамику развития признаков патологии. Пятна при гипоплазии стабильны по форме и цвету в отличие от пятен при флюорозе зубов и начальном кариесе;</w:t>
      </w:r>
    </w:p>
    <w:p w14:paraId="67EAADBF" w14:textId="77777777" w:rsidR="00541AE2" w:rsidRPr="00392B20" w:rsidRDefault="00541AE2" w:rsidP="00E30D5E">
      <w:pPr>
        <w:widowControl w:val="0"/>
        <w:tabs>
          <w:tab w:val="left" w:pos="709"/>
        </w:tabs>
        <w:suppressAutoHyphens/>
        <w:spacing w:after="0" w:line="360" w:lineRule="auto"/>
        <w:ind w:right="-2"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группу здоровья ребенка. У детей с отягощенным анамнезом вероятность развития гипоплазии эмали постоянных зубов выше, чем у детей 1-й и 2-йгруппы здоровья. В первую очередь имеют значение заболевания, сопровождающиеся гипертермией, гипоксией, гипокальциемий. Обязательно должна быть заполнена анкета о здоровье ребенка, отмечен аллергологический анамнез;</w:t>
      </w:r>
    </w:p>
    <w:p w14:paraId="31187631" w14:textId="77777777" w:rsidR="00541AE2" w:rsidRPr="00392B20" w:rsidRDefault="00541AE2" w:rsidP="00E30D5E">
      <w:pPr>
        <w:widowControl w:val="0"/>
        <w:tabs>
          <w:tab w:val="left" w:pos="709"/>
        </w:tabs>
        <w:spacing w:after="0" w:line="360" w:lineRule="auto"/>
        <w:ind w:right="-2"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прием беременной женщиной и/или ребенком первых лет жизни антибактериальных препаратов;</w:t>
      </w:r>
    </w:p>
    <w:p w14:paraId="127B0EAB" w14:textId="77777777" w:rsidR="00541AE2" w:rsidRPr="00392B20" w:rsidRDefault="00541AE2" w:rsidP="00E30D5E">
      <w:pPr>
        <w:widowControl w:val="0"/>
        <w:tabs>
          <w:tab w:val="left" w:pos="709"/>
        </w:tabs>
        <w:spacing w:after="0" w:line="360" w:lineRule="auto"/>
        <w:ind w:right="-2"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уровень знаний по уходу за полостью рта. Неудовлетворительная гигиена полости рта усугубляет состояние твердых тканей гипоплазированных зубов;</w:t>
      </w:r>
    </w:p>
    <w:p w14:paraId="15EE79EF" w14:textId="77777777" w:rsidR="00541AE2" w:rsidRPr="00392B20" w:rsidRDefault="00541AE2" w:rsidP="00E30D5E">
      <w:pPr>
        <w:widowControl w:val="0"/>
        <w:tabs>
          <w:tab w:val="left" w:pos="709"/>
        </w:tabs>
        <w:spacing w:after="0" w:line="360" w:lineRule="auto"/>
        <w:ind w:right="-2"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предыдущие обращения к стоматологу – как вел себя ребенок, как и в каком объеме проводилось лечение, применялось ли ранее местное обезболивание и фиксация коффердама;</w:t>
      </w:r>
    </w:p>
    <w:p w14:paraId="78C8880F" w14:textId="77777777" w:rsidR="00541AE2" w:rsidRPr="00392B20" w:rsidRDefault="00541AE2" w:rsidP="00E30D5E">
      <w:pPr>
        <w:widowControl w:val="0"/>
        <w:tabs>
          <w:tab w:val="left" w:pos="709"/>
        </w:tabs>
        <w:spacing w:after="0" w:line="360" w:lineRule="auto"/>
        <w:ind w:right="-2"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характер питания ребенка. Несбалансированное питание, преобладание в рационе ребенка углеводов затрудняет процессы окончательной минерализации эмали и создает риск развития кариозного процесса как области гипоплазированной эмали, так и нормально сформированной </w:t>
      </w:r>
      <w:bookmarkStart w:id="17" w:name="_Hlk222225032"/>
      <w:r w:rsidRPr="00392B20">
        <w:rPr>
          <w:rStyle w:val="ListLabel100"/>
          <w:rFonts w:ascii="Times New Roman" w:hAnsi="Times New Roman" w:cs="Times New Roman"/>
          <w:sz w:val="24"/>
          <w:szCs w:val="24"/>
        </w:rPr>
        <w:t>[1, 12, 31, 36].</w:t>
      </w:r>
      <w:bookmarkEnd w:id="17"/>
    </w:p>
    <w:p w14:paraId="0A6C1FDF" w14:textId="77777777" w:rsidR="00541AE2" w:rsidRPr="00A3161C" w:rsidRDefault="00541AE2" w:rsidP="00A3161C">
      <w:pPr>
        <w:pStyle w:val="2"/>
        <w:spacing w:before="0" w:after="0" w:line="360" w:lineRule="auto"/>
        <w:rPr>
          <w:rStyle w:val="ListLabel100"/>
          <w:rFonts w:ascii="Times New Roman" w:hAnsi="Times New Roman" w:cs="Times New Roman"/>
          <w:b/>
          <w:bCs/>
          <w:color w:val="000000" w:themeColor="text1"/>
          <w:sz w:val="24"/>
          <w:szCs w:val="24"/>
          <w:u w:val="single"/>
        </w:rPr>
      </w:pPr>
      <w:bookmarkStart w:id="18" w:name="_Toc28085638"/>
      <w:bookmarkStart w:id="19" w:name="_Toc226639908"/>
      <w:r w:rsidRPr="00A3161C">
        <w:rPr>
          <w:rStyle w:val="ListLabel100"/>
          <w:rFonts w:ascii="Times New Roman" w:hAnsi="Times New Roman" w:cs="Times New Roman"/>
          <w:b/>
          <w:bCs/>
          <w:color w:val="000000" w:themeColor="text1"/>
          <w:sz w:val="24"/>
          <w:szCs w:val="24"/>
          <w:u w:val="single"/>
        </w:rPr>
        <w:t>2.2</w:t>
      </w:r>
      <w:r w:rsidRPr="00A3161C">
        <w:rPr>
          <w:rStyle w:val="ListLabel100"/>
          <w:rFonts w:ascii="Times New Roman" w:hAnsi="Times New Roman" w:cs="Times New Roman"/>
          <w:b/>
          <w:bCs/>
          <w:color w:val="000000" w:themeColor="text1"/>
          <w:sz w:val="24"/>
          <w:szCs w:val="24"/>
          <w:u w:val="single"/>
        </w:rPr>
        <w:tab/>
        <w:t>Физикальное обследование</w:t>
      </w:r>
      <w:bookmarkEnd w:id="18"/>
      <w:bookmarkEnd w:id="19"/>
    </w:p>
    <w:p w14:paraId="710F59EB" w14:textId="77777777" w:rsidR="00541AE2" w:rsidRPr="00A95CE7" w:rsidRDefault="00541AE2" w:rsidP="00D21B50">
      <w:pPr>
        <w:widowControl w:val="0"/>
        <w:spacing w:after="0" w:line="360" w:lineRule="auto"/>
        <w:ind w:firstLine="709"/>
        <w:rPr>
          <w:rStyle w:val="ListLabel100"/>
          <w:rFonts w:ascii="Times New Roman" w:hAnsi="Times New Roman" w:cs="Times New Roman"/>
          <w:b/>
          <w:bCs/>
          <w:sz w:val="24"/>
          <w:szCs w:val="24"/>
        </w:rPr>
      </w:pPr>
      <w:r w:rsidRPr="00A95CE7">
        <w:rPr>
          <w:rStyle w:val="ListLabel100"/>
          <w:rFonts w:ascii="Times New Roman" w:hAnsi="Times New Roman" w:cs="Times New Roman"/>
          <w:b/>
          <w:bCs/>
          <w:sz w:val="24"/>
          <w:szCs w:val="24"/>
        </w:rPr>
        <w:t>Осмотр</w:t>
      </w:r>
      <w:r w:rsidR="00035D27" w:rsidRPr="00A95CE7">
        <w:rPr>
          <w:rStyle w:val="ListLabel100"/>
          <w:rFonts w:ascii="Times New Roman" w:hAnsi="Times New Roman" w:cs="Times New Roman"/>
          <w:b/>
          <w:bCs/>
          <w:sz w:val="24"/>
          <w:szCs w:val="24"/>
        </w:rPr>
        <w:t xml:space="preserve"> </w:t>
      </w:r>
      <w:r w:rsidRPr="00A95CE7">
        <w:rPr>
          <w:rStyle w:val="ListLabel100"/>
          <w:rFonts w:ascii="Times New Roman" w:hAnsi="Times New Roman" w:cs="Times New Roman"/>
          <w:b/>
          <w:bCs/>
          <w:sz w:val="24"/>
          <w:szCs w:val="24"/>
        </w:rPr>
        <w:t>полости</w:t>
      </w:r>
      <w:r w:rsidR="00035D27" w:rsidRPr="00A95CE7">
        <w:rPr>
          <w:rStyle w:val="ListLabel100"/>
          <w:rFonts w:ascii="Times New Roman" w:hAnsi="Times New Roman" w:cs="Times New Roman"/>
          <w:b/>
          <w:bCs/>
          <w:sz w:val="24"/>
          <w:szCs w:val="24"/>
        </w:rPr>
        <w:t xml:space="preserve"> </w:t>
      </w:r>
      <w:r w:rsidRPr="00A95CE7">
        <w:rPr>
          <w:rStyle w:val="ListLabel100"/>
          <w:rFonts w:ascii="Times New Roman" w:hAnsi="Times New Roman" w:cs="Times New Roman"/>
          <w:b/>
          <w:bCs/>
          <w:sz w:val="24"/>
          <w:szCs w:val="24"/>
        </w:rPr>
        <w:t>рта</w:t>
      </w:r>
    </w:p>
    <w:p w14:paraId="74F97724" w14:textId="77777777" w:rsidR="00541AE2" w:rsidRPr="00392B20" w:rsidRDefault="00541AE2" w:rsidP="00D21B50">
      <w:pPr>
        <w:widowControl w:val="0"/>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Осмотр зубов проводится в определенном порядке, начиная с зубов первого квадранта и заканчивая четвертым,</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обнаруженные</w:t>
      </w:r>
      <w:r w:rsidR="001425B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изменения</w:t>
      </w:r>
      <w:r w:rsidR="001425B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цвета</w:t>
      </w:r>
      <w:r w:rsidR="001425B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и</w:t>
      </w:r>
      <w:r w:rsidR="001425B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структуры</w:t>
      </w:r>
      <w:r w:rsidR="001425B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эмали</w:t>
      </w:r>
      <w:r w:rsidR="001425B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фиксируют</w:t>
      </w:r>
      <w:r w:rsidR="001425B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в</w:t>
      </w:r>
      <w:r w:rsidR="001425B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истории</w:t>
      </w:r>
      <w:r w:rsidR="001425B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болезни. Высушивание зубов помогает обнаружить начальные кариозные и некариозные поражения. Меловато-белые пятна на поверхности коронок зубов свидетельствуют о начальных кариозных поражениях [1].</w:t>
      </w:r>
    </w:p>
    <w:p w14:paraId="215C9A23"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При осмотре определяют и оценивают:</w:t>
      </w:r>
    </w:p>
    <w:p w14:paraId="78920681" w14:textId="77777777" w:rsidR="00541AE2" w:rsidRPr="00392B20" w:rsidRDefault="00035D27"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lastRenderedPageBreak/>
        <w:t xml:space="preserve">- </w:t>
      </w:r>
      <w:r w:rsidR="00541AE2" w:rsidRPr="00392B20">
        <w:rPr>
          <w:rStyle w:val="ListLabel100"/>
          <w:rFonts w:ascii="Times New Roman" w:hAnsi="Times New Roman" w:cs="Times New Roman"/>
          <w:sz w:val="24"/>
          <w:szCs w:val="24"/>
        </w:rPr>
        <w:t>состояние каждого зуба (цвет, рельеф эмали, наличие налета, наличие пятен и их состояние после высушивания поверхности зубов, дефектов);</w:t>
      </w:r>
    </w:p>
    <w:p w14:paraId="1510823F" w14:textId="77777777" w:rsidR="00541AE2" w:rsidRPr="00392B20" w:rsidRDefault="00035D27"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состояние зубных рядов, обращая внимание на интенсивность кариеса (наличие пломб, степень их прилегания, наличие дефектов твердых тканей зубов, количество удаленных зубов);</w:t>
      </w:r>
    </w:p>
    <w:p w14:paraId="35615645" w14:textId="77777777" w:rsidR="00541AE2" w:rsidRPr="00392B20" w:rsidRDefault="00035D27"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наличие белых матовых пятен на видимых поверхностях зубов, площадь, форму краев, текстуру поверхности, плотность, симметричность и множественность очагов поражения с целью установления степени выраженности изменений и скорости развития процесса, динамики заболевания, а также дифференциальной диагностики с другими</w:t>
      </w:r>
      <w:r w:rsidR="00762110"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 xml:space="preserve">некариозными поражениями </w:t>
      </w:r>
      <w:bookmarkStart w:id="20" w:name="_Hlk222225348"/>
      <w:r w:rsidR="00541AE2" w:rsidRPr="00392B20">
        <w:rPr>
          <w:rStyle w:val="ListLabel100"/>
          <w:rFonts w:ascii="Times New Roman" w:hAnsi="Times New Roman" w:cs="Times New Roman"/>
          <w:sz w:val="24"/>
          <w:szCs w:val="24"/>
        </w:rPr>
        <w:t>[22,36].</w:t>
      </w:r>
      <w:bookmarkEnd w:id="20"/>
    </w:p>
    <w:p w14:paraId="7237756C"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Целенаправленно выявляют:</w:t>
      </w:r>
    </w:p>
    <w:p w14:paraId="54A0A0B3" w14:textId="77777777" w:rsidR="00541AE2" w:rsidRPr="00392B20" w:rsidRDefault="00035D27"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неадекватное психоэмоциональное состояние пациента перед лечением;</w:t>
      </w:r>
    </w:p>
    <w:p w14:paraId="3141E598" w14:textId="77777777" w:rsidR="00541AE2" w:rsidRPr="00392B20" w:rsidRDefault="00035D27"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заболевания слизистой оболочки рта и красной каймы губ (острые, обострение);</w:t>
      </w:r>
    </w:p>
    <w:p w14:paraId="4811C7A4" w14:textId="77777777" w:rsidR="00541AE2" w:rsidRPr="00392B20" w:rsidRDefault="00035D27"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заболевания тканей пародонта;</w:t>
      </w:r>
    </w:p>
    <w:p w14:paraId="6D24CD18" w14:textId="77777777" w:rsidR="00541AE2" w:rsidRPr="00392B20" w:rsidRDefault="00035D27"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неудовлетворительное гигиеническое состояние рта;</w:t>
      </w:r>
    </w:p>
    <w:p w14:paraId="4E605A6F" w14:textId="77777777" w:rsidR="00A95CE7" w:rsidRDefault="00035D27" w:rsidP="00A95CE7">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 xml:space="preserve">отказ от лечения. </w:t>
      </w:r>
    </w:p>
    <w:p w14:paraId="1B21AEBB" w14:textId="76EA8813" w:rsidR="00A95CE7" w:rsidRPr="00A3161C" w:rsidRDefault="00A95CE7" w:rsidP="00A3161C">
      <w:pPr>
        <w:pStyle w:val="2"/>
        <w:spacing w:before="0" w:after="0" w:line="360" w:lineRule="auto"/>
        <w:rPr>
          <w:rFonts w:ascii="Times New Roman" w:hAnsi="Times New Roman" w:cs="Times New Roman"/>
          <w:b/>
          <w:bCs/>
          <w:color w:val="000000" w:themeColor="text1"/>
          <w:sz w:val="24"/>
          <w:szCs w:val="24"/>
          <w:u w:val="single"/>
        </w:rPr>
      </w:pPr>
      <w:bookmarkStart w:id="21" w:name="_Toc226639909"/>
      <w:r w:rsidRPr="00A3161C">
        <w:rPr>
          <w:rStyle w:val="ListLabel100"/>
          <w:rFonts w:ascii="Times New Roman" w:hAnsi="Times New Roman" w:cs="Times New Roman"/>
          <w:b/>
          <w:bCs/>
          <w:color w:val="000000" w:themeColor="text1"/>
          <w:sz w:val="24"/>
          <w:szCs w:val="24"/>
          <w:u w:val="single"/>
        </w:rPr>
        <w:t>2.3</w:t>
      </w:r>
      <w:r w:rsidR="003545AD" w:rsidRPr="00A3161C">
        <w:rPr>
          <w:rStyle w:val="ListLabel100"/>
          <w:rFonts w:ascii="Times New Roman" w:hAnsi="Times New Roman" w:cs="Times New Roman"/>
          <w:b/>
          <w:bCs/>
          <w:color w:val="000000" w:themeColor="text1"/>
          <w:sz w:val="24"/>
          <w:szCs w:val="24"/>
          <w:u w:val="single"/>
        </w:rPr>
        <w:tab/>
      </w:r>
      <w:r w:rsidRPr="00A3161C">
        <w:rPr>
          <w:rFonts w:ascii="Times New Roman" w:hAnsi="Times New Roman" w:cs="Times New Roman"/>
          <w:b/>
          <w:bCs/>
          <w:color w:val="000000" w:themeColor="text1"/>
          <w:sz w:val="24"/>
          <w:szCs w:val="24"/>
          <w:u w:val="single"/>
        </w:rPr>
        <w:t>Лабораторная диагностика;</w:t>
      </w:r>
      <w:bookmarkEnd w:id="21"/>
    </w:p>
    <w:p w14:paraId="56FE51E3" w14:textId="5FA91A39" w:rsidR="00A95CE7" w:rsidRPr="00392B20" w:rsidRDefault="00A95CE7" w:rsidP="00D21B50">
      <w:pPr>
        <w:spacing w:after="0" w:line="360" w:lineRule="auto"/>
        <w:ind w:firstLine="709"/>
        <w:contextualSpacing/>
        <w:jc w:val="both"/>
        <w:rPr>
          <w:rStyle w:val="ListLabel100"/>
          <w:rFonts w:ascii="Times New Roman" w:hAnsi="Times New Roman" w:cs="Times New Roman"/>
          <w:sz w:val="24"/>
          <w:szCs w:val="24"/>
        </w:rPr>
      </w:pPr>
      <w:r>
        <w:rPr>
          <w:rStyle w:val="ListLabel100"/>
          <w:rFonts w:ascii="Times New Roman" w:hAnsi="Times New Roman" w:cs="Times New Roman"/>
          <w:sz w:val="24"/>
          <w:szCs w:val="24"/>
        </w:rPr>
        <w:t>Не рассматривается в данной клинической рекомендации.</w:t>
      </w:r>
    </w:p>
    <w:p w14:paraId="3A75A565" w14:textId="5654723A" w:rsidR="00541AE2" w:rsidRPr="00A3161C" w:rsidRDefault="00541AE2" w:rsidP="00A3161C">
      <w:pPr>
        <w:pStyle w:val="2"/>
        <w:spacing w:before="0" w:line="360" w:lineRule="auto"/>
        <w:rPr>
          <w:rStyle w:val="ListLabel100"/>
          <w:rFonts w:ascii="Times New Roman" w:hAnsi="Times New Roman" w:cs="Times New Roman"/>
          <w:b/>
          <w:bCs/>
          <w:color w:val="000000" w:themeColor="text1"/>
          <w:sz w:val="24"/>
          <w:szCs w:val="24"/>
          <w:u w:val="single"/>
        </w:rPr>
      </w:pPr>
      <w:bookmarkStart w:id="22" w:name="_Toc28085639"/>
      <w:bookmarkStart w:id="23" w:name="_Toc226639910"/>
      <w:r w:rsidRPr="00A3161C">
        <w:rPr>
          <w:rStyle w:val="ListLabel100"/>
          <w:rFonts w:ascii="Times New Roman" w:hAnsi="Times New Roman" w:cs="Times New Roman"/>
          <w:b/>
          <w:bCs/>
          <w:color w:val="000000" w:themeColor="text1"/>
          <w:sz w:val="24"/>
          <w:szCs w:val="24"/>
          <w:u w:val="single"/>
        </w:rPr>
        <w:t>2.</w:t>
      </w:r>
      <w:r w:rsidR="00A95CE7" w:rsidRPr="00A3161C">
        <w:rPr>
          <w:rStyle w:val="ListLabel100"/>
          <w:rFonts w:ascii="Times New Roman" w:hAnsi="Times New Roman" w:cs="Times New Roman"/>
          <w:b/>
          <w:bCs/>
          <w:color w:val="000000" w:themeColor="text1"/>
          <w:sz w:val="24"/>
          <w:szCs w:val="24"/>
          <w:u w:val="single"/>
        </w:rPr>
        <w:t>4</w:t>
      </w:r>
      <w:r w:rsidRPr="00A3161C">
        <w:rPr>
          <w:rStyle w:val="ListLabel100"/>
          <w:rFonts w:ascii="Times New Roman" w:hAnsi="Times New Roman" w:cs="Times New Roman"/>
          <w:b/>
          <w:bCs/>
          <w:color w:val="000000" w:themeColor="text1"/>
          <w:sz w:val="24"/>
          <w:szCs w:val="24"/>
          <w:u w:val="single"/>
        </w:rPr>
        <w:tab/>
        <w:t>Инструментальная диагностика</w:t>
      </w:r>
      <w:bookmarkEnd w:id="22"/>
      <w:bookmarkEnd w:id="23"/>
    </w:p>
    <w:p w14:paraId="4E56F0AD" w14:textId="77777777" w:rsidR="00541AE2" w:rsidRPr="00392B20" w:rsidRDefault="00541AE2"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2.3.1.</w:t>
      </w:r>
      <w:r w:rsidRPr="00392B20">
        <w:rPr>
          <w:rStyle w:val="ListLabel100"/>
          <w:rFonts w:ascii="Times New Roman" w:hAnsi="Times New Roman" w:cs="Times New Roman"/>
          <w:sz w:val="24"/>
          <w:szCs w:val="24"/>
        </w:rPr>
        <w:tab/>
        <w:t>Зондирование. Исследование дефектов с использованием стоматологического зонда рекомендуется для определения глубины и болезненности дефекта.</w:t>
      </w:r>
    </w:p>
    <w:p w14:paraId="785C06A5" w14:textId="13D8F92D" w:rsidR="00541AE2" w:rsidRPr="003545AD" w:rsidRDefault="00FF32F6" w:rsidP="00D21B50">
      <w:pPr>
        <w:spacing w:after="0" w:line="360" w:lineRule="auto"/>
        <w:ind w:firstLine="709"/>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3545AD">
        <w:rPr>
          <w:rStyle w:val="ListLabel100"/>
          <w:rFonts w:ascii="Times New Roman" w:hAnsi="Times New Roman" w:cs="Times New Roman"/>
          <w:b/>
          <w:bCs/>
          <w:sz w:val="24"/>
          <w:szCs w:val="24"/>
        </w:rPr>
        <w:t xml:space="preserve">А; </w:t>
      </w:r>
      <w:r>
        <w:rPr>
          <w:rStyle w:val="ListLabel100"/>
          <w:rFonts w:ascii="Times New Roman" w:hAnsi="Times New Roman" w:cs="Times New Roman"/>
          <w:b/>
          <w:bCs/>
          <w:sz w:val="24"/>
          <w:szCs w:val="24"/>
        </w:rPr>
        <w:t xml:space="preserve">УРОВЕНЬ ДОСТОВЕРНОСТИ ДОКАЗАТЕЛЬСТВ </w:t>
      </w:r>
      <w:r w:rsidR="00541AE2" w:rsidRPr="003545AD">
        <w:rPr>
          <w:rStyle w:val="ListLabel100"/>
          <w:rFonts w:ascii="Times New Roman" w:hAnsi="Times New Roman" w:cs="Times New Roman"/>
          <w:b/>
          <w:bCs/>
          <w:sz w:val="24"/>
          <w:szCs w:val="24"/>
        </w:rPr>
        <w:t>1</w:t>
      </w:r>
    </w:p>
    <w:p w14:paraId="7D77D40F"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545AD">
        <w:rPr>
          <w:rStyle w:val="ListLabel100"/>
          <w:rFonts w:ascii="Times New Roman" w:hAnsi="Times New Roman" w:cs="Times New Roman"/>
          <w:b/>
          <w:bCs/>
          <w:sz w:val="24"/>
          <w:szCs w:val="24"/>
        </w:rPr>
        <w:t>Комментарии.</w:t>
      </w:r>
      <w:r w:rsidRPr="00392B20">
        <w:rPr>
          <w:rStyle w:val="ListLabel100"/>
          <w:rFonts w:ascii="Times New Roman" w:hAnsi="Times New Roman" w:cs="Times New Roman"/>
          <w:sz w:val="24"/>
          <w:szCs w:val="24"/>
        </w:rPr>
        <w:t xml:space="preserve"> </w:t>
      </w:r>
      <w:r w:rsidRPr="006805A6">
        <w:rPr>
          <w:rStyle w:val="ListLabel100"/>
          <w:rFonts w:ascii="Times New Roman" w:hAnsi="Times New Roman" w:cs="Times New Roman"/>
          <w:i/>
          <w:iCs/>
          <w:sz w:val="24"/>
          <w:szCs w:val="24"/>
        </w:rPr>
        <w:t>При зондировании дно и стенки дефекта гладкие, болевая чувствительность отсутствует</w:t>
      </w:r>
      <w:r w:rsidR="00762110"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зондирование болезненно в области пятна/дефекта эмали. Обращать внимание на то, чтобы зондирование проводилось без сильного давления. По возможности, необходимо избегать болезненных манипуляций, чтобы не вызвать у ребенка развития стоматофобии. При зондировании выявленных пятен и дефектов обращают внимание на их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w:t>
      </w:r>
      <w:r w:rsidRPr="00392B20">
        <w:rPr>
          <w:rStyle w:val="ListLabel100"/>
          <w:rFonts w:ascii="Times New Roman" w:hAnsi="Times New Roman" w:cs="Times New Roman"/>
          <w:sz w:val="24"/>
          <w:szCs w:val="24"/>
        </w:rPr>
        <w:t xml:space="preserve"> [22,37.].</w:t>
      </w:r>
    </w:p>
    <w:p w14:paraId="790F47D8" w14:textId="77777777" w:rsidR="00541AE2" w:rsidRPr="00392B20" w:rsidRDefault="00541AE2" w:rsidP="00D21B50">
      <w:pPr>
        <w:spacing w:after="0" w:line="360" w:lineRule="auto"/>
        <w:ind w:firstLine="709"/>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2.3.2.</w:t>
      </w:r>
      <w:r w:rsidRPr="00392B20">
        <w:rPr>
          <w:rStyle w:val="ListLabel100"/>
          <w:rFonts w:ascii="Times New Roman" w:hAnsi="Times New Roman" w:cs="Times New Roman"/>
          <w:sz w:val="24"/>
          <w:szCs w:val="24"/>
        </w:rPr>
        <w:tab/>
        <w:t xml:space="preserve">Перкуссия. Перкуссия зубов с гипоплазией эмали безболезненна. Перкуссия является дифференциальным тестом гипоплазии с осложнениями кариеса. </w:t>
      </w:r>
    </w:p>
    <w:p w14:paraId="5A44282C" w14:textId="61E7EAAA" w:rsidR="00541AE2" w:rsidRPr="003545AD" w:rsidRDefault="00FF32F6" w:rsidP="00D21B50">
      <w:pPr>
        <w:spacing w:after="0" w:line="360" w:lineRule="auto"/>
        <w:ind w:firstLine="709"/>
        <w:contextualSpacing/>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3545AD">
        <w:rPr>
          <w:rStyle w:val="ListLabel100"/>
          <w:rFonts w:ascii="Times New Roman" w:hAnsi="Times New Roman" w:cs="Times New Roman"/>
          <w:b/>
          <w:bCs/>
          <w:sz w:val="24"/>
          <w:szCs w:val="24"/>
        </w:rPr>
        <w:t xml:space="preserve">А; </w:t>
      </w:r>
      <w:r>
        <w:rPr>
          <w:rStyle w:val="ListLabel100"/>
          <w:rFonts w:ascii="Times New Roman" w:hAnsi="Times New Roman" w:cs="Times New Roman"/>
          <w:b/>
          <w:bCs/>
          <w:sz w:val="24"/>
          <w:szCs w:val="24"/>
        </w:rPr>
        <w:t xml:space="preserve">УРОВЕНЬ ДОСТОВЕРНОСТИ ДОКАЗАТЕЛЬСТВ </w:t>
      </w:r>
      <w:r w:rsidR="00541AE2" w:rsidRPr="003545AD">
        <w:rPr>
          <w:rStyle w:val="ListLabel100"/>
          <w:rFonts w:ascii="Times New Roman" w:hAnsi="Times New Roman" w:cs="Times New Roman"/>
          <w:b/>
          <w:bCs/>
          <w:sz w:val="24"/>
          <w:szCs w:val="24"/>
        </w:rPr>
        <w:t>1</w:t>
      </w:r>
    </w:p>
    <w:p w14:paraId="03C5FFD2" w14:textId="77777777" w:rsidR="00541AE2" w:rsidRPr="00392B20" w:rsidRDefault="00541AE2"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lastRenderedPageBreak/>
        <w:t>2.3.3.</w:t>
      </w:r>
      <w:r w:rsidRPr="00392B20">
        <w:rPr>
          <w:rStyle w:val="ListLabel100"/>
          <w:rFonts w:ascii="Times New Roman" w:hAnsi="Times New Roman" w:cs="Times New Roman"/>
          <w:sz w:val="24"/>
          <w:szCs w:val="24"/>
        </w:rPr>
        <w:tab/>
        <w:t xml:space="preserve">Термодиагностика зуба рекомендуется для выявления болевой реакции и уточнения диагноза. </w:t>
      </w:r>
    </w:p>
    <w:p w14:paraId="5DF3DAFA" w14:textId="77777777" w:rsidR="00541AE2" w:rsidRPr="00392B20" w:rsidRDefault="00541AE2" w:rsidP="00D21B50">
      <w:pPr>
        <w:spacing w:after="0" w:line="360" w:lineRule="auto"/>
        <w:ind w:firstLine="709"/>
        <w:contextualSpacing/>
        <w:jc w:val="both"/>
        <w:rPr>
          <w:rStyle w:val="ListLabel100"/>
          <w:rFonts w:ascii="Times New Roman" w:hAnsi="Times New Roman" w:cs="Times New Roman"/>
          <w:sz w:val="24"/>
          <w:szCs w:val="24"/>
        </w:rPr>
      </w:pPr>
      <w:r w:rsidRPr="003545AD">
        <w:rPr>
          <w:rStyle w:val="ListLabel100"/>
          <w:rFonts w:ascii="Times New Roman" w:hAnsi="Times New Roman" w:cs="Times New Roman"/>
          <w:b/>
          <w:bCs/>
          <w:sz w:val="24"/>
          <w:szCs w:val="24"/>
        </w:rPr>
        <w:t>Комментарии.</w:t>
      </w:r>
      <w:r w:rsidRPr="00392B20">
        <w:rPr>
          <w:rStyle w:val="ListLabel100"/>
          <w:rFonts w:ascii="Times New Roman" w:hAnsi="Times New Roman" w:cs="Times New Roman"/>
          <w:sz w:val="24"/>
          <w:szCs w:val="24"/>
        </w:rPr>
        <w:t xml:space="preserve"> </w:t>
      </w:r>
      <w:r w:rsidRPr="006805A6">
        <w:rPr>
          <w:rStyle w:val="ListLabel100"/>
          <w:rFonts w:ascii="Times New Roman" w:hAnsi="Times New Roman" w:cs="Times New Roman"/>
          <w:i/>
          <w:iCs/>
          <w:sz w:val="24"/>
          <w:szCs w:val="24"/>
        </w:rPr>
        <w:t>Для проведения теста используется направленная струя холодной воды или воздуха на исследуемый зуб в течение 10-15 сек. В норме колебания температуры в границах от 17-22 до 50-52°С (индифферентная зона) не вызывают болевой реакции зуба. При гипоплазии возможна кратковременная болезненная</w:t>
      </w:r>
      <w:r w:rsidR="001425BC"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реакция</w:t>
      </w:r>
      <w:r w:rsidR="001425BC"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в</w:t>
      </w:r>
      <w:r w:rsidR="001425BC"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области</w:t>
      </w:r>
      <w:r w:rsidR="001425BC"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пораженных</w:t>
      </w:r>
      <w:r w:rsidR="001425BC"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зубов</w:t>
      </w:r>
      <w:r w:rsidR="001425BC"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на</w:t>
      </w:r>
      <w:r w:rsidR="001425BC"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действие</w:t>
      </w:r>
      <w:r w:rsidR="001425BC"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температурных</w:t>
      </w:r>
      <w:r w:rsidR="001425BC"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раздражителей. У детей данный тест необходимо проводить с осторожностью, т.к. в его основе лежит болевая реакция на раздражитель, что может вызвать у ребенка негативную реакцию</w:t>
      </w:r>
      <w:r w:rsidRPr="00392B20">
        <w:rPr>
          <w:rStyle w:val="ListLabel100"/>
          <w:rFonts w:ascii="Times New Roman" w:hAnsi="Times New Roman" w:cs="Times New Roman"/>
          <w:sz w:val="24"/>
          <w:szCs w:val="24"/>
        </w:rPr>
        <w:t xml:space="preserve"> [33].</w:t>
      </w:r>
    </w:p>
    <w:p w14:paraId="6F2491CB" w14:textId="5906348A" w:rsidR="00541AE2" w:rsidRPr="003545AD" w:rsidRDefault="00FF32F6" w:rsidP="00D21B50">
      <w:pPr>
        <w:spacing w:after="0" w:line="360" w:lineRule="auto"/>
        <w:ind w:firstLine="709"/>
        <w:contextualSpacing/>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3545AD">
        <w:rPr>
          <w:rStyle w:val="ListLabel100"/>
          <w:rFonts w:ascii="Times New Roman" w:hAnsi="Times New Roman" w:cs="Times New Roman"/>
          <w:b/>
          <w:bCs/>
          <w:sz w:val="24"/>
          <w:szCs w:val="24"/>
        </w:rPr>
        <w:t xml:space="preserve">А; </w:t>
      </w:r>
      <w:r>
        <w:rPr>
          <w:rStyle w:val="ListLabel100"/>
          <w:rFonts w:ascii="Times New Roman" w:hAnsi="Times New Roman" w:cs="Times New Roman"/>
          <w:b/>
          <w:bCs/>
          <w:sz w:val="24"/>
          <w:szCs w:val="24"/>
        </w:rPr>
        <w:t xml:space="preserve">УРОВЕНЬ ДОСТОВЕРНОСТИ ДОКАЗАТЕЛЬСТВ </w:t>
      </w:r>
      <w:r w:rsidR="00541AE2" w:rsidRPr="003545AD">
        <w:rPr>
          <w:rStyle w:val="ListLabel100"/>
          <w:rFonts w:ascii="Times New Roman" w:hAnsi="Times New Roman" w:cs="Times New Roman"/>
          <w:b/>
          <w:bCs/>
          <w:sz w:val="24"/>
          <w:szCs w:val="24"/>
        </w:rPr>
        <w:t>1</w:t>
      </w:r>
    </w:p>
    <w:p w14:paraId="68FA04F1"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2.3.4.</w:t>
      </w:r>
      <w:r w:rsidRPr="00392B20">
        <w:rPr>
          <w:rStyle w:val="ListLabel100"/>
          <w:rFonts w:ascii="Times New Roman" w:hAnsi="Times New Roman" w:cs="Times New Roman"/>
          <w:sz w:val="24"/>
          <w:szCs w:val="24"/>
        </w:rPr>
        <w:tab/>
        <w:t xml:space="preserve">Метод электроодонтодиагностики (ЭОД) рекомендован при гипоплазии эмали, осложненной кариесом зубов для уточнения диагноза и получения более полных данных о состоянии пульпы. Метод основан на измерении электровозбудимости пульпы. Применяют в случаях бессимптомного течения кариеса на фоне гипоплазированной эмали для дифференциальной </w:t>
      </w:r>
      <w:r w:rsidR="00035D27" w:rsidRPr="00392B20">
        <w:rPr>
          <w:rStyle w:val="ListLabel100"/>
          <w:rFonts w:ascii="Times New Roman" w:hAnsi="Times New Roman" w:cs="Times New Roman"/>
          <w:sz w:val="24"/>
          <w:szCs w:val="24"/>
        </w:rPr>
        <w:t>диагностики</w:t>
      </w:r>
      <w:r w:rsidRPr="00392B20">
        <w:rPr>
          <w:rStyle w:val="ListLabel100"/>
          <w:rFonts w:ascii="Times New Roman" w:hAnsi="Times New Roman" w:cs="Times New Roman"/>
          <w:sz w:val="24"/>
          <w:szCs w:val="24"/>
        </w:rPr>
        <w:t xml:space="preserve"> с болезнями пульпы и периодонта. </w:t>
      </w:r>
    </w:p>
    <w:p w14:paraId="5A9C767A" w14:textId="325F4B15" w:rsidR="00541AE2" w:rsidRPr="003545AD" w:rsidRDefault="00FF32F6" w:rsidP="00D21B50">
      <w:pPr>
        <w:spacing w:after="0" w:line="360" w:lineRule="auto"/>
        <w:ind w:firstLine="709"/>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3545AD">
        <w:rPr>
          <w:rStyle w:val="ListLabel100"/>
          <w:rFonts w:ascii="Times New Roman" w:hAnsi="Times New Roman" w:cs="Times New Roman"/>
          <w:b/>
          <w:bCs/>
          <w:sz w:val="24"/>
          <w:szCs w:val="24"/>
        </w:rPr>
        <w:t xml:space="preserve">B; </w:t>
      </w:r>
      <w:r>
        <w:rPr>
          <w:rStyle w:val="ListLabel100"/>
          <w:rFonts w:ascii="Times New Roman" w:hAnsi="Times New Roman" w:cs="Times New Roman"/>
          <w:b/>
          <w:bCs/>
          <w:sz w:val="24"/>
          <w:szCs w:val="24"/>
        </w:rPr>
        <w:t xml:space="preserve">УРОВЕНЬ ДОСТОВЕРНОСТИ ДОКАЗАТЕЛЬСТВ </w:t>
      </w:r>
      <w:r w:rsidR="00541AE2" w:rsidRPr="003545AD">
        <w:rPr>
          <w:rStyle w:val="ListLabel100"/>
          <w:rFonts w:ascii="Times New Roman" w:hAnsi="Times New Roman" w:cs="Times New Roman"/>
          <w:b/>
          <w:bCs/>
          <w:sz w:val="24"/>
          <w:szCs w:val="24"/>
        </w:rPr>
        <w:t>1</w:t>
      </w:r>
    </w:p>
    <w:p w14:paraId="3F7A19DC" w14:textId="77777777" w:rsidR="00541AE2" w:rsidRPr="006805A6" w:rsidRDefault="00541AE2" w:rsidP="00D21B50">
      <w:pPr>
        <w:spacing w:after="0" w:line="360" w:lineRule="auto"/>
        <w:ind w:firstLine="709"/>
        <w:jc w:val="both"/>
        <w:rPr>
          <w:rStyle w:val="ListLabel100"/>
          <w:rFonts w:ascii="Times New Roman" w:hAnsi="Times New Roman" w:cs="Times New Roman"/>
          <w:i/>
          <w:iCs/>
          <w:sz w:val="24"/>
          <w:szCs w:val="24"/>
        </w:rPr>
      </w:pPr>
      <w:r w:rsidRPr="003545AD">
        <w:rPr>
          <w:rStyle w:val="ListLabel100"/>
          <w:rFonts w:ascii="Times New Roman" w:hAnsi="Times New Roman" w:cs="Times New Roman"/>
          <w:b/>
          <w:bCs/>
          <w:sz w:val="24"/>
          <w:szCs w:val="24"/>
        </w:rPr>
        <w:t>Комментарии.</w:t>
      </w:r>
      <w:r w:rsidRPr="00392B20">
        <w:rPr>
          <w:rStyle w:val="ListLabel100"/>
          <w:rFonts w:ascii="Times New Roman" w:hAnsi="Times New Roman" w:cs="Times New Roman"/>
          <w:sz w:val="24"/>
          <w:szCs w:val="24"/>
        </w:rPr>
        <w:t xml:space="preserve"> </w:t>
      </w:r>
      <w:r w:rsidRPr="006805A6">
        <w:rPr>
          <w:rStyle w:val="ListLabel100"/>
          <w:rFonts w:ascii="Times New Roman" w:hAnsi="Times New Roman" w:cs="Times New Roman"/>
          <w:i/>
          <w:iCs/>
          <w:sz w:val="24"/>
          <w:szCs w:val="24"/>
        </w:rPr>
        <w:t>В норме показатели порогового возбуждения пульпы составляют 2</w:t>
      </w:r>
      <w:r w:rsidR="00F5268A"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w:t>
      </w:r>
      <w:r w:rsidR="00F5268A"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6 мкА. Пороговые значения силы тока при кариесе не превышают 12</w:t>
      </w:r>
      <w:r w:rsidR="00F5268A"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w:t>
      </w:r>
      <w:r w:rsidR="00F5268A"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15 мкА. Однако следует учитывать различную калибровку аппаратов, при диагностике необходимо проводить сравнительные измерения с соседними или симметричными интактными зубами [2,3].</w:t>
      </w:r>
    </w:p>
    <w:p w14:paraId="4A3EEA35" w14:textId="77777777" w:rsidR="00541AE2" w:rsidRPr="006805A6" w:rsidRDefault="00541AE2" w:rsidP="00D21B50">
      <w:pPr>
        <w:spacing w:after="0" w:line="360" w:lineRule="auto"/>
        <w:ind w:firstLine="709"/>
        <w:jc w:val="both"/>
        <w:rPr>
          <w:rStyle w:val="ListLabel100"/>
          <w:rFonts w:ascii="Times New Roman" w:hAnsi="Times New Roman" w:cs="Times New Roman"/>
          <w:i/>
          <w:iCs/>
          <w:sz w:val="24"/>
          <w:szCs w:val="24"/>
        </w:rPr>
      </w:pPr>
      <w:r w:rsidRPr="006805A6">
        <w:rPr>
          <w:rStyle w:val="ListLabel100"/>
          <w:rFonts w:ascii="Times New Roman" w:hAnsi="Times New Roman" w:cs="Times New Roman"/>
          <w:i/>
          <w:iCs/>
          <w:sz w:val="24"/>
          <w:szCs w:val="24"/>
        </w:rPr>
        <w:t>У детей во временных зубах не применяют данный метод диагностики из-за отсутствия адекватной реакции ребенка на исследование. При использовании данного метода у детей с постоянными несформированными зубами необходимо учитывать, что чувствительность пульпы в таких зубах может быть ниже (цифры ЭОД выше), поэтому для получения достоверных данных надо сравнивать показатель с аналогичным зубом противоположной стороны челюсти. При использовании данного метода у детей в постоянных несформированных зубах необходимо учитывать, что чувствительность пульпы в таких зубах может быть ниже (цифры ЭОД выше), поэтому для получения достоверных данных надо сравнивать показатель с аналогичным зубом противоположной стороны челюсти. Наиболее достоверный результат ЭОД можно получить при использовании в постоянных сформированных зубах, т.е. начиная с 10</w:t>
      </w:r>
      <w:r w:rsidR="00762110"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w:t>
      </w:r>
      <w:r w:rsidR="00762110"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летнего возраста ребенка.</w:t>
      </w:r>
    </w:p>
    <w:p w14:paraId="6AABD28F" w14:textId="77777777" w:rsidR="00541AE2" w:rsidRPr="00392B20" w:rsidRDefault="009572AC"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lastRenderedPageBreak/>
        <w:t xml:space="preserve">2.3.5. </w:t>
      </w:r>
      <w:r w:rsidR="00541AE2" w:rsidRPr="00392B20">
        <w:rPr>
          <w:rStyle w:val="ListLabel100"/>
          <w:rFonts w:ascii="Times New Roman" w:hAnsi="Times New Roman" w:cs="Times New Roman"/>
          <w:sz w:val="24"/>
          <w:szCs w:val="24"/>
        </w:rPr>
        <w:t>Методы лучевой визуализации (люминесцентная диагностика) рекомендованы при диагностике очагов деминерализации твердых тканей при начальном кариесе, для дифференциальной диагностики гипоплазии эмали, флюороза зубов и кариеса зубов.</w:t>
      </w:r>
    </w:p>
    <w:p w14:paraId="5CB9B9F3" w14:textId="28223F7F" w:rsidR="00541AE2" w:rsidRPr="003545AD" w:rsidRDefault="00FF32F6" w:rsidP="00D21B50">
      <w:pPr>
        <w:spacing w:after="0" w:line="360" w:lineRule="auto"/>
        <w:ind w:firstLine="709"/>
        <w:contextualSpacing/>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3545AD">
        <w:rPr>
          <w:rStyle w:val="ListLabel100"/>
          <w:rFonts w:ascii="Times New Roman" w:hAnsi="Times New Roman" w:cs="Times New Roman"/>
          <w:b/>
          <w:bCs/>
          <w:sz w:val="24"/>
          <w:szCs w:val="24"/>
        </w:rPr>
        <w:t xml:space="preserve">В; </w:t>
      </w:r>
      <w:r>
        <w:rPr>
          <w:rStyle w:val="ListLabel100"/>
          <w:rFonts w:ascii="Times New Roman" w:hAnsi="Times New Roman" w:cs="Times New Roman"/>
          <w:b/>
          <w:bCs/>
          <w:sz w:val="24"/>
          <w:szCs w:val="24"/>
        </w:rPr>
        <w:t xml:space="preserve">УРОВЕНЬ ДОСТОВЕРНОСТИ ДОКАЗАТЕЛЬСТВ </w:t>
      </w:r>
      <w:r w:rsidR="00541AE2" w:rsidRPr="003545AD">
        <w:rPr>
          <w:rStyle w:val="ListLabel100"/>
          <w:rFonts w:ascii="Times New Roman" w:hAnsi="Times New Roman" w:cs="Times New Roman"/>
          <w:b/>
          <w:bCs/>
          <w:sz w:val="24"/>
          <w:szCs w:val="24"/>
        </w:rPr>
        <w:t>2</w:t>
      </w:r>
    </w:p>
    <w:p w14:paraId="5C1F7EBC" w14:textId="77777777" w:rsidR="00541AE2" w:rsidRPr="006805A6" w:rsidRDefault="00541AE2" w:rsidP="00D21B50">
      <w:pPr>
        <w:spacing w:after="0" w:line="360" w:lineRule="auto"/>
        <w:ind w:firstLine="709"/>
        <w:jc w:val="both"/>
        <w:rPr>
          <w:rStyle w:val="ListLabel100"/>
          <w:rFonts w:ascii="Times New Roman" w:hAnsi="Times New Roman" w:cs="Times New Roman"/>
          <w:i/>
          <w:iCs/>
          <w:sz w:val="24"/>
          <w:szCs w:val="24"/>
        </w:rPr>
      </w:pPr>
      <w:r w:rsidRPr="003545AD">
        <w:rPr>
          <w:rStyle w:val="ListLabel100"/>
          <w:rFonts w:ascii="Times New Roman" w:hAnsi="Times New Roman" w:cs="Times New Roman"/>
          <w:b/>
          <w:bCs/>
          <w:sz w:val="24"/>
          <w:szCs w:val="24"/>
        </w:rPr>
        <w:t xml:space="preserve">Комментарии: </w:t>
      </w:r>
      <w:r w:rsidRPr="006805A6">
        <w:rPr>
          <w:rStyle w:val="ListLabel100"/>
          <w:rFonts w:ascii="Times New Roman" w:hAnsi="Times New Roman" w:cs="Times New Roman"/>
          <w:i/>
          <w:iCs/>
          <w:sz w:val="24"/>
          <w:szCs w:val="24"/>
        </w:rPr>
        <w:t>При люминесцентной диагностике под влиянием ультрафиолетовых лучей твердые ткани зуба приобретают способность к люминесценции и в норме дают синее</w:t>
      </w:r>
      <w:r w:rsidR="00762110"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w:t>
      </w:r>
      <w:r w:rsidR="00762110" w:rsidRPr="006805A6">
        <w:rPr>
          <w:rStyle w:val="ListLabel100"/>
          <w:rFonts w:ascii="Times New Roman" w:hAnsi="Times New Roman" w:cs="Times New Roman"/>
          <w:i/>
          <w:iCs/>
          <w:sz w:val="24"/>
          <w:szCs w:val="24"/>
        </w:rPr>
        <w:t xml:space="preserve"> </w:t>
      </w:r>
      <w:r w:rsidRPr="006805A6">
        <w:rPr>
          <w:rStyle w:val="ListLabel100"/>
          <w:rFonts w:ascii="Times New Roman" w:hAnsi="Times New Roman" w:cs="Times New Roman"/>
          <w:i/>
          <w:iCs/>
          <w:sz w:val="24"/>
          <w:szCs w:val="24"/>
        </w:rPr>
        <w:t>голубое свечение. При начальном кариесе в участках деминерализации эмали и дентина интенсивность свечения повышается, при гипоплазии эмали и флюорозе зубов интенсивность свечения снижается.</w:t>
      </w:r>
    </w:p>
    <w:p w14:paraId="3F4DDBDF" w14:textId="77777777" w:rsidR="00541AE2" w:rsidRPr="00392B20" w:rsidRDefault="00541AE2"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2.3.6.</w:t>
      </w:r>
      <w:r w:rsidR="009572A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Рентгенологическое исследование рекомендуется для определения состояния твердых тканей зуба.</w:t>
      </w:r>
    </w:p>
    <w:p w14:paraId="28F8D13B" w14:textId="77777777" w:rsidR="00541AE2" w:rsidRPr="00392B20" w:rsidRDefault="00541AE2" w:rsidP="00D21B50">
      <w:pPr>
        <w:spacing w:after="0" w:line="360" w:lineRule="auto"/>
        <w:ind w:firstLine="709"/>
        <w:contextualSpacing/>
        <w:jc w:val="both"/>
        <w:rPr>
          <w:rStyle w:val="ListLabel100"/>
          <w:rFonts w:ascii="Times New Roman" w:hAnsi="Times New Roman" w:cs="Times New Roman"/>
          <w:sz w:val="24"/>
          <w:szCs w:val="24"/>
        </w:rPr>
      </w:pPr>
      <w:r w:rsidRPr="003545AD">
        <w:rPr>
          <w:rStyle w:val="ListLabel100"/>
          <w:rFonts w:ascii="Times New Roman" w:hAnsi="Times New Roman" w:cs="Times New Roman"/>
          <w:b/>
          <w:bCs/>
          <w:sz w:val="24"/>
          <w:szCs w:val="24"/>
        </w:rPr>
        <w:t>Комментарии:</w:t>
      </w:r>
      <w:r w:rsidRPr="00392B20">
        <w:rPr>
          <w:rStyle w:val="ListLabel100"/>
          <w:rFonts w:ascii="Times New Roman" w:hAnsi="Times New Roman" w:cs="Times New Roman"/>
          <w:sz w:val="24"/>
          <w:szCs w:val="24"/>
        </w:rPr>
        <w:t xml:space="preserve"> Рентгенологическое исследование проводится для:</w:t>
      </w:r>
    </w:p>
    <w:p w14:paraId="6C7F8864" w14:textId="77777777" w:rsidR="00541AE2" w:rsidRPr="00392B20" w:rsidRDefault="00035D27"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выявления скрытых кариозных полостей на контактных поверхностях зуба, под пломбой;</w:t>
      </w:r>
    </w:p>
    <w:p w14:paraId="73A05ADD" w14:textId="77777777" w:rsidR="00541AE2" w:rsidRPr="00392B20" w:rsidRDefault="00035D27"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определения глубины кариозного процесса, близости его к пульпе зуба;</w:t>
      </w:r>
    </w:p>
    <w:p w14:paraId="69CAB7E9" w14:textId="77777777" w:rsidR="00541AE2" w:rsidRPr="00392B20" w:rsidRDefault="00035D27"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определения правильности препарирования и пломбирования кариозной полости, а также исключения признаков поражения пульпы и периодонта;</w:t>
      </w:r>
    </w:p>
    <w:p w14:paraId="20FE4794" w14:textId="77777777" w:rsidR="00541AE2" w:rsidRPr="00392B20" w:rsidRDefault="00035D27"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дифференциальной диагностики кариеса и апикальных периодонтитов;</w:t>
      </w:r>
    </w:p>
    <w:p w14:paraId="560CBBC0" w14:textId="77777777" w:rsidR="00541AE2" w:rsidRPr="00392B20" w:rsidRDefault="00035D27" w:rsidP="00D21B50">
      <w:pPr>
        <w:spacing w:after="0" w:line="360" w:lineRule="auto"/>
        <w:ind w:firstLine="709"/>
        <w:contextualSpacing/>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 xml:space="preserve">- </w:t>
      </w:r>
      <w:r w:rsidR="00541AE2" w:rsidRPr="00392B20">
        <w:rPr>
          <w:rStyle w:val="ListLabel100"/>
          <w:rFonts w:ascii="Times New Roman" w:hAnsi="Times New Roman" w:cs="Times New Roman"/>
          <w:sz w:val="24"/>
          <w:szCs w:val="24"/>
        </w:rPr>
        <w:t>определения физиологического состояния зуба (степени резорбции или стадии формирования корней).</w:t>
      </w:r>
    </w:p>
    <w:p w14:paraId="418B9D6D" w14:textId="77777777" w:rsidR="00541AE2" w:rsidRPr="00392B20" w:rsidRDefault="00541AE2" w:rsidP="00D21B50">
      <w:pPr>
        <w:spacing w:after="0" w:line="360" w:lineRule="auto"/>
        <w:ind w:firstLine="709"/>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Бороздчатая</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форма гипоплазии</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видна</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на</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рентгенограмме</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в</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виде</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четко</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ограниченных</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полос</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просветления</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на</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одноименных</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зубах,</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расположенных горизонтально.</w:t>
      </w:r>
    </w:p>
    <w:p w14:paraId="24232EEC" w14:textId="7C010E98" w:rsidR="00541AE2" w:rsidRPr="003545AD" w:rsidRDefault="00FF32F6" w:rsidP="00D21B50">
      <w:pPr>
        <w:spacing w:after="0" w:line="360" w:lineRule="auto"/>
        <w:ind w:firstLine="709"/>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3545AD">
        <w:rPr>
          <w:rStyle w:val="ListLabel100"/>
          <w:rFonts w:ascii="Times New Roman" w:hAnsi="Times New Roman" w:cs="Times New Roman"/>
          <w:b/>
          <w:bCs/>
          <w:sz w:val="24"/>
          <w:szCs w:val="24"/>
        </w:rPr>
        <w:t xml:space="preserve">А; </w:t>
      </w:r>
      <w:r>
        <w:rPr>
          <w:rStyle w:val="ListLabel100"/>
          <w:rFonts w:ascii="Times New Roman" w:hAnsi="Times New Roman" w:cs="Times New Roman"/>
          <w:b/>
          <w:bCs/>
          <w:sz w:val="24"/>
          <w:szCs w:val="24"/>
        </w:rPr>
        <w:t xml:space="preserve">УРОВЕНЬ ДОСТОВЕРНОСТИ ДОКАЗАТЕЛЬСТВ </w:t>
      </w:r>
      <w:r w:rsidR="00541AE2" w:rsidRPr="003545AD">
        <w:rPr>
          <w:rStyle w:val="ListLabel100"/>
          <w:rFonts w:ascii="Times New Roman" w:hAnsi="Times New Roman" w:cs="Times New Roman"/>
          <w:b/>
          <w:bCs/>
          <w:sz w:val="24"/>
          <w:szCs w:val="24"/>
        </w:rPr>
        <w:t>2</w:t>
      </w:r>
    </w:p>
    <w:p w14:paraId="74CBE2C8" w14:textId="77777777" w:rsidR="00541AE2" w:rsidRPr="00392B20" w:rsidRDefault="00541AE2" w:rsidP="00D21B50">
      <w:pPr>
        <w:spacing w:after="0" w:line="360" w:lineRule="auto"/>
        <w:ind w:firstLine="709"/>
        <w:jc w:val="both"/>
        <w:rPr>
          <w:rStyle w:val="ListLabel100"/>
          <w:rFonts w:ascii="Times New Roman" w:hAnsi="Times New Roman" w:cs="Times New Roman"/>
          <w:sz w:val="24"/>
          <w:szCs w:val="24"/>
        </w:rPr>
      </w:pPr>
      <w:r w:rsidRPr="00392B20">
        <w:rPr>
          <w:rStyle w:val="ListLabel100"/>
          <w:rFonts w:ascii="Times New Roman" w:hAnsi="Times New Roman" w:cs="Times New Roman"/>
          <w:sz w:val="24"/>
          <w:szCs w:val="24"/>
        </w:rPr>
        <w:t>2.3.7.</w:t>
      </w:r>
      <w:r w:rsidR="009572A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Индекс нуждаемости в лечении</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системной гипоплазии эмали</w:t>
      </w:r>
      <w:r w:rsidR="009572A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(ИНЛСГЭ).</w:t>
      </w:r>
      <w:r w:rsidR="009572AC"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На основании</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предложенного</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R.Steffen, N. Krammer, K. Bekes индекса нуждаемости лечения молярно-резцовой гипоминерализации в 2017 году</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[35] рекомендуется применять индекс</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нуждаемости лечения системной гипоплазии эмали ИНЛСГЭ.</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С помощью данного индекса</w:t>
      </w:r>
      <w:r w:rsidR="00035D27" w:rsidRPr="00392B20">
        <w:rPr>
          <w:rStyle w:val="ListLabel100"/>
          <w:rFonts w:ascii="Times New Roman" w:hAnsi="Times New Roman" w:cs="Times New Roman"/>
          <w:sz w:val="24"/>
          <w:szCs w:val="24"/>
        </w:rPr>
        <w:t xml:space="preserve"> </w:t>
      </w:r>
      <w:r w:rsidRPr="00392B20">
        <w:rPr>
          <w:rStyle w:val="ListLabel100"/>
          <w:rFonts w:ascii="Times New Roman" w:hAnsi="Times New Roman" w:cs="Times New Roman"/>
          <w:sz w:val="24"/>
          <w:szCs w:val="24"/>
        </w:rPr>
        <w:t>оценивают степень разрушения твердых тканей зуба в сочетании с гиперчувствительностью, возникающей в зубах с СГЭ; на основании данного индекса составляют план лечения в зависимости от наличия жалоб у пациента на гиперчувствительность и от степени разрушения твердых тканей зуба.</w:t>
      </w:r>
    </w:p>
    <w:p w14:paraId="4CC804B2" w14:textId="45A1BB70" w:rsidR="00541AE2" w:rsidRPr="003545AD" w:rsidRDefault="00FF32F6" w:rsidP="00D21B50">
      <w:pPr>
        <w:spacing w:after="0" w:line="360" w:lineRule="auto"/>
        <w:ind w:firstLine="709"/>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ДОСТОВЕРНОСТИ ДОКАЗАТЕЛЬСТВ </w:t>
      </w:r>
      <w:r w:rsidR="00541AE2" w:rsidRPr="003545AD">
        <w:rPr>
          <w:rStyle w:val="ListLabel100"/>
          <w:rFonts w:ascii="Times New Roman" w:hAnsi="Times New Roman" w:cs="Times New Roman"/>
          <w:b/>
          <w:bCs/>
          <w:sz w:val="24"/>
          <w:szCs w:val="24"/>
        </w:rPr>
        <w:t xml:space="preserve">В; </w:t>
      </w:r>
      <w:r>
        <w:rPr>
          <w:rStyle w:val="ListLabel100"/>
          <w:rFonts w:ascii="Times New Roman" w:hAnsi="Times New Roman" w:cs="Times New Roman"/>
          <w:b/>
          <w:bCs/>
          <w:sz w:val="24"/>
          <w:szCs w:val="24"/>
        </w:rPr>
        <w:t xml:space="preserve">УРОВЕНЬ ДОСТОВЕРНОСТИ ДОКАЗАТЕЛЬСТВ </w:t>
      </w:r>
      <w:r w:rsidR="00541AE2" w:rsidRPr="003545AD">
        <w:rPr>
          <w:rStyle w:val="ListLabel100"/>
          <w:rFonts w:ascii="Times New Roman" w:hAnsi="Times New Roman" w:cs="Times New Roman"/>
          <w:b/>
          <w:bCs/>
          <w:sz w:val="24"/>
          <w:szCs w:val="24"/>
        </w:rPr>
        <w:t>2</w:t>
      </w:r>
    </w:p>
    <w:p w14:paraId="30690C30" w14:textId="77777777" w:rsidR="00541AE2" w:rsidRPr="006805A6" w:rsidRDefault="00541AE2" w:rsidP="00D21B50">
      <w:pPr>
        <w:spacing w:after="0" w:line="360" w:lineRule="auto"/>
        <w:ind w:firstLine="709"/>
        <w:jc w:val="both"/>
        <w:rPr>
          <w:rStyle w:val="ListLabel100"/>
          <w:rFonts w:ascii="Times New Roman" w:hAnsi="Times New Roman" w:cs="Times New Roman"/>
          <w:i/>
          <w:iCs/>
          <w:sz w:val="24"/>
          <w:szCs w:val="24"/>
        </w:rPr>
      </w:pPr>
      <w:r w:rsidRPr="003545AD">
        <w:rPr>
          <w:rStyle w:val="ListLabel100"/>
          <w:rFonts w:ascii="Times New Roman" w:hAnsi="Times New Roman" w:cs="Times New Roman"/>
          <w:b/>
          <w:bCs/>
          <w:sz w:val="24"/>
          <w:szCs w:val="24"/>
        </w:rPr>
        <w:lastRenderedPageBreak/>
        <w:t>Комментарий.</w:t>
      </w:r>
      <w:r w:rsidRPr="00392B20">
        <w:rPr>
          <w:rStyle w:val="ListLabel100"/>
          <w:rFonts w:ascii="Times New Roman" w:hAnsi="Times New Roman" w:cs="Times New Roman"/>
          <w:sz w:val="24"/>
          <w:szCs w:val="24"/>
        </w:rPr>
        <w:t xml:space="preserve"> </w:t>
      </w:r>
      <w:r w:rsidRPr="006805A6">
        <w:rPr>
          <w:rStyle w:val="ListLabel100"/>
          <w:rFonts w:ascii="Times New Roman" w:hAnsi="Times New Roman" w:cs="Times New Roman"/>
          <w:i/>
          <w:iCs/>
          <w:sz w:val="24"/>
          <w:szCs w:val="24"/>
        </w:rPr>
        <w:t>Индекс оценивают с помощью зеркала и зонда после удаления зубного налета и высушивания зуба.</w:t>
      </w:r>
    </w:p>
    <w:p w14:paraId="051BCF46" w14:textId="77777777" w:rsidR="008F42A1" w:rsidRDefault="009572AC" w:rsidP="008F42A1">
      <w:pPr>
        <w:spacing w:after="0" w:line="360" w:lineRule="auto"/>
        <w:jc w:val="right"/>
        <w:rPr>
          <w:rFonts w:ascii="Times New Roman" w:eastAsia="Calibri" w:hAnsi="Times New Roman" w:cs="Times New Roman"/>
          <w:b/>
          <w:bCs/>
          <w:sz w:val="24"/>
          <w:szCs w:val="24"/>
        </w:rPr>
      </w:pPr>
      <w:r w:rsidRPr="003545AD">
        <w:rPr>
          <w:rFonts w:ascii="Times New Roman" w:eastAsia="Calibri" w:hAnsi="Times New Roman" w:cs="Times New Roman"/>
          <w:b/>
          <w:bCs/>
          <w:sz w:val="24"/>
          <w:szCs w:val="24"/>
        </w:rPr>
        <w:t xml:space="preserve">Таблица 1. </w:t>
      </w:r>
    </w:p>
    <w:p w14:paraId="6D5B175A" w14:textId="52759D2E" w:rsidR="00541AE2" w:rsidRPr="003545AD" w:rsidRDefault="00541AE2" w:rsidP="003545AD">
      <w:pPr>
        <w:spacing w:after="0" w:line="360" w:lineRule="auto"/>
        <w:jc w:val="center"/>
        <w:rPr>
          <w:rFonts w:ascii="Times New Roman" w:eastAsia="Calibri" w:hAnsi="Times New Roman" w:cs="Times New Roman"/>
          <w:b/>
          <w:bCs/>
          <w:sz w:val="24"/>
          <w:szCs w:val="24"/>
        </w:rPr>
      </w:pPr>
      <w:r w:rsidRPr="003545AD">
        <w:rPr>
          <w:rFonts w:ascii="Times New Roman" w:eastAsia="Calibri" w:hAnsi="Times New Roman" w:cs="Times New Roman"/>
          <w:b/>
          <w:bCs/>
          <w:sz w:val="24"/>
          <w:szCs w:val="24"/>
        </w:rPr>
        <w:t>Оценка индекса нуждаемости в лечении СГЭ</w:t>
      </w:r>
    </w:p>
    <w:tbl>
      <w:tblPr>
        <w:tblStyle w:val="1e"/>
        <w:tblW w:w="9606" w:type="dxa"/>
        <w:tblLook w:val="04A0" w:firstRow="1" w:lastRow="0" w:firstColumn="1" w:lastColumn="0" w:noHBand="0" w:noVBand="1"/>
      </w:tblPr>
      <w:tblGrid>
        <w:gridCol w:w="1270"/>
        <w:gridCol w:w="5529"/>
        <w:gridCol w:w="2807"/>
      </w:tblGrid>
      <w:tr w:rsidR="00541AE2" w:rsidRPr="00DB655B" w14:paraId="53CDF2D7" w14:textId="77777777" w:rsidTr="00DC6502">
        <w:tc>
          <w:tcPr>
            <w:tcW w:w="1270" w:type="dxa"/>
            <w:tcMar>
              <w:left w:w="108" w:type="dxa"/>
            </w:tcMar>
            <w:vAlign w:val="center"/>
          </w:tcPr>
          <w:p w14:paraId="5A9BD7F9" w14:textId="77777777" w:rsidR="00541AE2" w:rsidRPr="00DB655B" w:rsidRDefault="00541AE2" w:rsidP="00541AE2">
            <w:pPr>
              <w:jc w:val="center"/>
              <w:rPr>
                <w:rFonts w:ascii="Times New Roman" w:eastAsia="Calibri" w:hAnsi="Times New Roman" w:cs="Times New Roman"/>
                <w:b/>
                <w:sz w:val="24"/>
                <w:szCs w:val="24"/>
              </w:rPr>
            </w:pPr>
            <w:r w:rsidRPr="00DB655B">
              <w:rPr>
                <w:rFonts w:ascii="Times New Roman" w:eastAsia="Calibri" w:hAnsi="Times New Roman" w:cs="Times New Roman"/>
                <w:b/>
                <w:sz w:val="24"/>
                <w:szCs w:val="24"/>
              </w:rPr>
              <w:t>Индекс</w:t>
            </w:r>
          </w:p>
        </w:tc>
        <w:tc>
          <w:tcPr>
            <w:tcW w:w="5529" w:type="dxa"/>
            <w:tcMar>
              <w:left w:w="108" w:type="dxa"/>
            </w:tcMar>
            <w:vAlign w:val="center"/>
          </w:tcPr>
          <w:p w14:paraId="27B94419" w14:textId="77777777" w:rsidR="00541AE2" w:rsidRPr="00DB655B" w:rsidRDefault="00541AE2" w:rsidP="00541AE2">
            <w:pPr>
              <w:jc w:val="center"/>
              <w:rPr>
                <w:rFonts w:ascii="Times New Roman" w:eastAsia="Calibri" w:hAnsi="Times New Roman" w:cs="Times New Roman"/>
                <w:b/>
                <w:sz w:val="24"/>
                <w:szCs w:val="24"/>
              </w:rPr>
            </w:pPr>
            <w:r w:rsidRPr="00DB655B">
              <w:rPr>
                <w:rFonts w:ascii="Times New Roman" w:eastAsia="Calibri" w:hAnsi="Times New Roman" w:cs="Times New Roman"/>
                <w:b/>
                <w:sz w:val="24"/>
                <w:szCs w:val="24"/>
              </w:rPr>
              <w:t>Определение</w:t>
            </w:r>
          </w:p>
        </w:tc>
        <w:tc>
          <w:tcPr>
            <w:tcW w:w="2807" w:type="dxa"/>
            <w:tcMar>
              <w:left w:w="108" w:type="dxa"/>
            </w:tcMar>
            <w:vAlign w:val="center"/>
          </w:tcPr>
          <w:p w14:paraId="0976485B" w14:textId="77777777" w:rsidR="00541AE2" w:rsidRPr="00DB655B" w:rsidRDefault="00541AE2" w:rsidP="00541AE2">
            <w:pPr>
              <w:jc w:val="center"/>
              <w:rPr>
                <w:rFonts w:ascii="Times New Roman" w:eastAsia="Calibri" w:hAnsi="Times New Roman" w:cs="Times New Roman"/>
                <w:b/>
                <w:sz w:val="24"/>
                <w:szCs w:val="24"/>
              </w:rPr>
            </w:pPr>
            <w:r w:rsidRPr="00DB655B">
              <w:rPr>
                <w:rFonts w:ascii="Times New Roman" w:eastAsia="Calibri" w:hAnsi="Times New Roman" w:cs="Times New Roman"/>
                <w:b/>
                <w:sz w:val="24"/>
                <w:szCs w:val="24"/>
              </w:rPr>
              <w:t>Методы лечения</w:t>
            </w:r>
          </w:p>
          <w:p w14:paraId="19C2734C" w14:textId="77777777" w:rsidR="00541AE2" w:rsidRPr="00DB655B" w:rsidRDefault="00541AE2" w:rsidP="00541AE2">
            <w:pPr>
              <w:jc w:val="center"/>
              <w:rPr>
                <w:rFonts w:ascii="Times New Roman" w:eastAsia="Calibri" w:hAnsi="Times New Roman" w:cs="Times New Roman"/>
                <w:b/>
                <w:sz w:val="24"/>
                <w:szCs w:val="24"/>
              </w:rPr>
            </w:pPr>
            <w:r w:rsidRPr="00DB655B">
              <w:rPr>
                <w:rFonts w:ascii="Times New Roman" w:eastAsia="Calibri" w:hAnsi="Times New Roman" w:cs="Times New Roman"/>
                <w:b/>
                <w:sz w:val="24"/>
                <w:szCs w:val="24"/>
              </w:rPr>
              <w:t>(см. Примечание к таблице 1)</w:t>
            </w:r>
          </w:p>
        </w:tc>
      </w:tr>
      <w:tr w:rsidR="00541AE2" w:rsidRPr="00DB655B" w14:paraId="698A81DE" w14:textId="77777777" w:rsidTr="00DC6502">
        <w:tc>
          <w:tcPr>
            <w:tcW w:w="1270" w:type="dxa"/>
            <w:tcMar>
              <w:left w:w="108" w:type="dxa"/>
            </w:tcMar>
          </w:tcPr>
          <w:p w14:paraId="1EE9FFD8" w14:textId="77777777" w:rsidR="00541AE2" w:rsidRPr="00DB655B" w:rsidRDefault="00541AE2" w:rsidP="00541AE2">
            <w:pPr>
              <w:jc w:val="center"/>
              <w:rPr>
                <w:rFonts w:ascii="Times New Roman" w:eastAsia="Calibri" w:hAnsi="Times New Roman" w:cs="Times New Roman"/>
                <w:sz w:val="24"/>
                <w:szCs w:val="24"/>
              </w:rPr>
            </w:pPr>
            <w:r w:rsidRPr="00DB655B">
              <w:rPr>
                <w:rFonts w:ascii="Times New Roman" w:eastAsia="Calibri" w:hAnsi="Times New Roman" w:cs="Times New Roman"/>
                <w:sz w:val="24"/>
                <w:szCs w:val="24"/>
              </w:rPr>
              <w:t>0</w:t>
            </w:r>
          </w:p>
        </w:tc>
        <w:tc>
          <w:tcPr>
            <w:tcW w:w="5529" w:type="dxa"/>
            <w:tcMar>
              <w:left w:w="108" w:type="dxa"/>
            </w:tcMar>
          </w:tcPr>
          <w:p w14:paraId="1208BDDD"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Нет СГЭ</w:t>
            </w:r>
          </w:p>
        </w:tc>
        <w:tc>
          <w:tcPr>
            <w:tcW w:w="2807" w:type="dxa"/>
            <w:tcMar>
              <w:left w:w="108" w:type="dxa"/>
            </w:tcMar>
          </w:tcPr>
          <w:p w14:paraId="74688A31"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Нет </w:t>
            </w:r>
          </w:p>
        </w:tc>
      </w:tr>
      <w:tr w:rsidR="00541AE2" w:rsidRPr="00DB655B" w14:paraId="0F96DBD6" w14:textId="77777777" w:rsidTr="00DC6502">
        <w:tc>
          <w:tcPr>
            <w:tcW w:w="1270" w:type="dxa"/>
            <w:tcMar>
              <w:left w:w="108" w:type="dxa"/>
            </w:tcMar>
          </w:tcPr>
          <w:p w14:paraId="01A51C76" w14:textId="77777777" w:rsidR="00541AE2" w:rsidRPr="00DB655B" w:rsidRDefault="00541AE2" w:rsidP="00541AE2">
            <w:pPr>
              <w:jc w:val="center"/>
              <w:rPr>
                <w:rFonts w:ascii="Times New Roman" w:eastAsia="Calibri" w:hAnsi="Times New Roman" w:cs="Times New Roman"/>
                <w:sz w:val="24"/>
                <w:szCs w:val="24"/>
              </w:rPr>
            </w:pPr>
            <w:r w:rsidRPr="00DB655B">
              <w:rPr>
                <w:rFonts w:ascii="Times New Roman" w:eastAsia="Calibri" w:hAnsi="Times New Roman" w:cs="Times New Roman"/>
                <w:sz w:val="24"/>
                <w:szCs w:val="24"/>
              </w:rPr>
              <w:t>1</w:t>
            </w:r>
          </w:p>
        </w:tc>
        <w:tc>
          <w:tcPr>
            <w:tcW w:w="5529" w:type="dxa"/>
            <w:tcMar>
              <w:left w:w="108" w:type="dxa"/>
            </w:tcMar>
          </w:tcPr>
          <w:p w14:paraId="3641832E"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СГЭ пятнистая форма </w:t>
            </w:r>
          </w:p>
          <w:p w14:paraId="0A524AEA"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Повышенная чувствительность отсутствует</w:t>
            </w:r>
          </w:p>
        </w:tc>
        <w:tc>
          <w:tcPr>
            <w:tcW w:w="2807" w:type="dxa"/>
            <w:tcMar>
              <w:left w:w="108" w:type="dxa"/>
            </w:tcMar>
          </w:tcPr>
          <w:p w14:paraId="1210B1BA"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 А</w:t>
            </w:r>
          </w:p>
          <w:p w14:paraId="257EE152"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 Б1, Б2</w:t>
            </w:r>
          </w:p>
        </w:tc>
      </w:tr>
      <w:tr w:rsidR="00541AE2" w:rsidRPr="00DB655B" w14:paraId="0DDD6C0C" w14:textId="77777777" w:rsidTr="00DC6502">
        <w:tc>
          <w:tcPr>
            <w:tcW w:w="1270" w:type="dxa"/>
            <w:tcMar>
              <w:left w:w="108" w:type="dxa"/>
            </w:tcMar>
          </w:tcPr>
          <w:p w14:paraId="297C5A70" w14:textId="77777777" w:rsidR="00541AE2" w:rsidRPr="00DB655B" w:rsidRDefault="00541AE2" w:rsidP="00541AE2">
            <w:pPr>
              <w:jc w:val="center"/>
              <w:rPr>
                <w:rFonts w:ascii="Times New Roman" w:eastAsia="Calibri" w:hAnsi="Times New Roman" w:cs="Times New Roman"/>
                <w:sz w:val="24"/>
                <w:szCs w:val="24"/>
              </w:rPr>
            </w:pPr>
            <w:r w:rsidRPr="00DB655B">
              <w:rPr>
                <w:rFonts w:ascii="Times New Roman" w:eastAsia="Calibri" w:hAnsi="Times New Roman" w:cs="Times New Roman"/>
                <w:sz w:val="24"/>
                <w:szCs w:val="24"/>
              </w:rPr>
              <w:t>2</w:t>
            </w:r>
          </w:p>
          <w:p w14:paraId="22A64F49" w14:textId="77777777" w:rsidR="00541AE2" w:rsidRPr="00DB655B" w:rsidRDefault="00541AE2" w:rsidP="00541AE2">
            <w:pPr>
              <w:jc w:val="center"/>
              <w:rPr>
                <w:rFonts w:ascii="Times New Roman" w:eastAsia="Calibri" w:hAnsi="Times New Roman" w:cs="Times New Roman"/>
                <w:sz w:val="24"/>
                <w:szCs w:val="24"/>
              </w:rPr>
            </w:pPr>
          </w:p>
        </w:tc>
        <w:tc>
          <w:tcPr>
            <w:tcW w:w="8336" w:type="dxa"/>
            <w:gridSpan w:val="2"/>
            <w:tcMar>
              <w:left w:w="108" w:type="dxa"/>
            </w:tcMar>
          </w:tcPr>
          <w:p w14:paraId="613C59C4"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СГЭ</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форма дефекта</w:t>
            </w:r>
          </w:p>
          <w:p w14:paraId="634CA186"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Повышенная чувствительность отсутствует:</w:t>
            </w:r>
          </w:p>
        </w:tc>
      </w:tr>
      <w:tr w:rsidR="00541AE2" w:rsidRPr="00DB655B" w14:paraId="39A78EAA" w14:textId="77777777" w:rsidTr="00DC6502">
        <w:tc>
          <w:tcPr>
            <w:tcW w:w="1270" w:type="dxa"/>
            <w:vMerge w:val="restart"/>
            <w:tcMar>
              <w:left w:w="108" w:type="dxa"/>
            </w:tcMar>
          </w:tcPr>
          <w:p w14:paraId="0286BE16" w14:textId="77777777" w:rsidR="00541AE2" w:rsidRPr="00DB655B" w:rsidRDefault="00541AE2" w:rsidP="00541AE2">
            <w:pPr>
              <w:jc w:val="center"/>
              <w:rPr>
                <w:rFonts w:ascii="Times New Roman" w:eastAsia="Calibri" w:hAnsi="Times New Roman" w:cs="Times New Roman"/>
                <w:sz w:val="24"/>
                <w:szCs w:val="24"/>
              </w:rPr>
            </w:pPr>
            <w:r w:rsidRPr="00DB655B">
              <w:rPr>
                <w:rFonts w:ascii="Times New Roman" w:eastAsia="Calibri" w:hAnsi="Times New Roman" w:cs="Times New Roman"/>
                <w:sz w:val="24"/>
                <w:szCs w:val="24"/>
              </w:rPr>
              <w:t>2а</w:t>
            </w:r>
          </w:p>
          <w:p w14:paraId="06370E8A" w14:textId="77777777" w:rsidR="00541AE2" w:rsidRPr="00DB655B" w:rsidRDefault="00541AE2" w:rsidP="00541AE2">
            <w:pPr>
              <w:jc w:val="center"/>
              <w:rPr>
                <w:rFonts w:ascii="Times New Roman" w:eastAsia="Calibri" w:hAnsi="Times New Roman" w:cs="Times New Roman"/>
                <w:sz w:val="24"/>
                <w:szCs w:val="24"/>
              </w:rPr>
            </w:pPr>
          </w:p>
          <w:p w14:paraId="09356EA0" w14:textId="77777777" w:rsidR="00541AE2" w:rsidRPr="00DB655B" w:rsidRDefault="00541AE2" w:rsidP="00541AE2">
            <w:pPr>
              <w:jc w:val="center"/>
              <w:rPr>
                <w:rFonts w:ascii="Times New Roman" w:eastAsia="Calibri" w:hAnsi="Times New Roman" w:cs="Times New Roman"/>
                <w:sz w:val="24"/>
                <w:szCs w:val="24"/>
              </w:rPr>
            </w:pPr>
          </w:p>
          <w:p w14:paraId="61E193DB" w14:textId="77777777" w:rsidR="00541AE2" w:rsidRPr="00DB655B" w:rsidRDefault="00541AE2" w:rsidP="00541AE2">
            <w:pPr>
              <w:jc w:val="center"/>
              <w:rPr>
                <w:rFonts w:ascii="Times New Roman" w:eastAsia="Calibri" w:hAnsi="Times New Roman" w:cs="Times New Roman"/>
                <w:sz w:val="24"/>
                <w:szCs w:val="24"/>
              </w:rPr>
            </w:pPr>
          </w:p>
          <w:p w14:paraId="25F21BCB" w14:textId="77777777" w:rsidR="00541AE2" w:rsidRPr="00DB655B" w:rsidRDefault="00541AE2" w:rsidP="00541AE2">
            <w:pPr>
              <w:jc w:val="center"/>
              <w:rPr>
                <w:rFonts w:ascii="Times New Roman" w:eastAsia="Calibri" w:hAnsi="Times New Roman" w:cs="Times New Roman"/>
                <w:sz w:val="24"/>
                <w:szCs w:val="24"/>
              </w:rPr>
            </w:pPr>
          </w:p>
          <w:p w14:paraId="54210885" w14:textId="77777777" w:rsidR="00E10356" w:rsidRPr="00DB655B" w:rsidRDefault="00E10356" w:rsidP="00541AE2">
            <w:pPr>
              <w:jc w:val="center"/>
              <w:rPr>
                <w:rFonts w:ascii="Times New Roman" w:eastAsia="Calibri" w:hAnsi="Times New Roman" w:cs="Times New Roman"/>
                <w:sz w:val="24"/>
                <w:szCs w:val="24"/>
              </w:rPr>
            </w:pPr>
          </w:p>
          <w:p w14:paraId="1250C4FD" w14:textId="77777777" w:rsidR="00541AE2" w:rsidRPr="00DB655B" w:rsidRDefault="00541AE2" w:rsidP="00541AE2">
            <w:pPr>
              <w:jc w:val="center"/>
              <w:rPr>
                <w:rFonts w:ascii="Times New Roman" w:eastAsia="Calibri" w:hAnsi="Times New Roman" w:cs="Times New Roman"/>
                <w:sz w:val="24"/>
                <w:szCs w:val="24"/>
                <w:lang w:val="en-US"/>
              </w:rPr>
            </w:pPr>
            <w:r w:rsidRPr="00DB655B">
              <w:rPr>
                <w:rFonts w:ascii="Times New Roman" w:eastAsia="Calibri" w:hAnsi="Times New Roman" w:cs="Times New Roman"/>
                <w:sz w:val="24"/>
                <w:szCs w:val="24"/>
              </w:rPr>
              <w:t>2б</w:t>
            </w:r>
          </w:p>
          <w:p w14:paraId="3FA1DC40" w14:textId="77777777" w:rsidR="00541AE2" w:rsidRPr="00DB655B" w:rsidRDefault="00541AE2" w:rsidP="00541AE2">
            <w:pPr>
              <w:jc w:val="center"/>
              <w:rPr>
                <w:rFonts w:ascii="Times New Roman" w:eastAsia="Calibri" w:hAnsi="Times New Roman" w:cs="Times New Roman"/>
                <w:sz w:val="24"/>
                <w:szCs w:val="24"/>
                <w:lang w:val="en-US"/>
              </w:rPr>
            </w:pPr>
          </w:p>
          <w:p w14:paraId="3F8B61E3" w14:textId="77777777" w:rsidR="00541AE2" w:rsidRPr="00DB655B" w:rsidRDefault="00541AE2" w:rsidP="00541AE2">
            <w:pPr>
              <w:jc w:val="center"/>
              <w:rPr>
                <w:rFonts w:ascii="Times New Roman" w:eastAsia="Calibri" w:hAnsi="Times New Roman" w:cs="Times New Roman"/>
                <w:sz w:val="24"/>
                <w:szCs w:val="24"/>
                <w:lang w:val="en-US"/>
              </w:rPr>
            </w:pPr>
          </w:p>
          <w:p w14:paraId="613704C0" w14:textId="77777777" w:rsidR="00541AE2" w:rsidRPr="00DB655B" w:rsidRDefault="00541AE2" w:rsidP="00541AE2">
            <w:pPr>
              <w:jc w:val="center"/>
              <w:rPr>
                <w:rFonts w:ascii="Times New Roman" w:eastAsia="Calibri" w:hAnsi="Times New Roman" w:cs="Times New Roman"/>
                <w:sz w:val="24"/>
                <w:szCs w:val="24"/>
                <w:lang w:val="en-US"/>
              </w:rPr>
            </w:pPr>
          </w:p>
          <w:p w14:paraId="16BE17F0" w14:textId="77777777" w:rsidR="00541AE2" w:rsidRPr="00DB655B" w:rsidRDefault="00541AE2" w:rsidP="00541AE2">
            <w:pPr>
              <w:jc w:val="center"/>
              <w:rPr>
                <w:rFonts w:ascii="Times New Roman" w:eastAsia="Calibri" w:hAnsi="Times New Roman" w:cs="Times New Roman"/>
                <w:sz w:val="24"/>
                <w:szCs w:val="24"/>
              </w:rPr>
            </w:pPr>
            <w:r w:rsidRPr="00DB655B">
              <w:rPr>
                <w:rFonts w:ascii="Times New Roman" w:eastAsia="Calibri" w:hAnsi="Times New Roman" w:cs="Times New Roman"/>
                <w:sz w:val="24"/>
                <w:szCs w:val="24"/>
                <w:lang w:val="en-US"/>
              </w:rPr>
              <w:t>2</w:t>
            </w:r>
            <w:r w:rsidRPr="00DB655B">
              <w:rPr>
                <w:rFonts w:ascii="Times New Roman" w:eastAsia="Calibri" w:hAnsi="Times New Roman" w:cs="Times New Roman"/>
                <w:sz w:val="24"/>
                <w:szCs w:val="24"/>
              </w:rPr>
              <w:t>в</w:t>
            </w:r>
          </w:p>
          <w:p w14:paraId="15A91208" w14:textId="77777777" w:rsidR="00541AE2" w:rsidRPr="00DB655B" w:rsidRDefault="00541AE2" w:rsidP="00541AE2">
            <w:pPr>
              <w:jc w:val="center"/>
              <w:rPr>
                <w:rFonts w:ascii="Times New Roman" w:eastAsia="Calibri" w:hAnsi="Times New Roman" w:cs="Times New Roman"/>
                <w:sz w:val="24"/>
                <w:szCs w:val="24"/>
              </w:rPr>
            </w:pPr>
          </w:p>
        </w:tc>
        <w:tc>
          <w:tcPr>
            <w:tcW w:w="5529" w:type="dxa"/>
            <w:tcMar>
              <w:left w:w="108" w:type="dxa"/>
            </w:tcMar>
          </w:tcPr>
          <w:p w14:paraId="12256718"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СГЭ форма дефекта (площадь поражения менее 1/3 поверхности зуба)</w:t>
            </w:r>
          </w:p>
          <w:p w14:paraId="3FF0C14F"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Повышенная чувствительность отсутствует</w:t>
            </w:r>
          </w:p>
        </w:tc>
        <w:tc>
          <w:tcPr>
            <w:tcW w:w="2807" w:type="dxa"/>
            <w:tcMar>
              <w:left w:w="108" w:type="dxa"/>
            </w:tcMar>
          </w:tcPr>
          <w:p w14:paraId="1234D961"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 А</w:t>
            </w:r>
          </w:p>
          <w:p w14:paraId="10842460"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ТерапияБ1, Б2</w:t>
            </w:r>
            <w:r w:rsidR="00F5268A"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(дефект не зоны фиссур)</w:t>
            </w:r>
          </w:p>
          <w:p w14:paraId="38742AF3"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 В1, В2</w:t>
            </w:r>
          </w:p>
          <w:p w14:paraId="5BA08F55"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Д1,ДЕ2</w:t>
            </w:r>
          </w:p>
        </w:tc>
      </w:tr>
      <w:tr w:rsidR="00541AE2" w:rsidRPr="00DB655B" w14:paraId="45ED22B5" w14:textId="77777777" w:rsidTr="00DC6502">
        <w:tc>
          <w:tcPr>
            <w:tcW w:w="1270" w:type="dxa"/>
            <w:vMerge/>
            <w:tcMar>
              <w:left w:w="108" w:type="dxa"/>
            </w:tcMar>
          </w:tcPr>
          <w:p w14:paraId="6C18E0FA" w14:textId="77777777" w:rsidR="00541AE2" w:rsidRPr="00DB655B" w:rsidRDefault="00541AE2" w:rsidP="00541AE2">
            <w:pPr>
              <w:ind w:firstLine="709"/>
              <w:jc w:val="center"/>
              <w:rPr>
                <w:rFonts w:ascii="Times New Roman" w:eastAsia="Calibri" w:hAnsi="Times New Roman" w:cs="Times New Roman"/>
                <w:sz w:val="24"/>
                <w:szCs w:val="24"/>
              </w:rPr>
            </w:pPr>
          </w:p>
        </w:tc>
        <w:tc>
          <w:tcPr>
            <w:tcW w:w="5529" w:type="dxa"/>
            <w:tcMar>
              <w:left w:w="108" w:type="dxa"/>
            </w:tcMar>
          </w:tcPr>
          <w:p w14:paraId="117BD321"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СГЭ форма дефекта (площадь поражения от 1/3 до 2/3 поверхности зуба)</w:t>
            </w:r>
          </w:p>
          <w:p w14:paraId="565F59A6"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Повышенная чувствительность отсутствует</w:t>
            </w:r>
          </w:p>
        </w:tc>
        <w:tc>
          <w:tcPr>
            <w:tcW w:w="2807" w:type="dxa"/>
            <w:tcMar>
              <w:left w:w="108" w:type="dxa"/>
            </w:tcMar>
          </w:tcPr>
          <w:p w14:paraId="22FF2C25"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 А</w:t>
            </w:r>
          </w:p>
          <w:p w14:paraId="324D3E11"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В1, В2</w:t>
            </w:r>
          </w:p>
          <w:p w14:paraId="5852D59C"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Г</w:t>
            </w:r>
          </w:p>
          <w:p w14:paraId="7CD9ADCA"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762110"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Д1, Д2</w:t>
            </w:r>
          </w:p>
        </w:tc>
      </w:tr>
      <w:tr w:rsidR="00541AE2" w:rsidRPr="00DB655B" w14:paraId="28F40DAA" w14:textId="77777777" w:rsidTr="00DC6502">
        <w:tc>
          <w:tcPr>
            <w:tcW w:w="1270" w:type="dxa"/>
            <w:vMerge/>
            <w:tcMar>
              <w:left w:w="108" w:type="dxa"/>
            </w:tcMar>
          </w:tcPr>
          <w:p w14:paraId="35594B34" w14:textId="77777777" w:rsidR="00541AE2" w:rsidRPr="00DB655B" w:rsidRDefault="00541AE2" w:rsidP="00541AE2">
            <w:pPr>
              <w:jc w:val="center"/>
              <w:rPr>
                <w:rFonts w:ascii="Times New Roman" w:eastAsia="Calibri" w:hAnsi="Times New Roman" w:cs="Times New Roman"/>
                <w:sz w:val="24"/>
                <w:szCs w:val="24"/>
              </w:rPr>
            </w:pPr>
          </w:p>
        </w:tc>
        <w:tc>
          <w:tcPr>
            <w:tcW w:w="5529" w:type="dxa"/>
            <w:tcMar>
              <w:left w:w="108" w:type="dxa"/>
            </w:tcMar>
          </w:tcPr>
          <w:p w14:paraId="3DA6CE60"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СГЭ форма дефекта (площадь поражения от более 2/3 поверхности зуба либо дефект достигает пульповой камеры, либо есть неудовлетворительная атипичная</w:t>
            </w:r>
            <w:r w:rsidR="00E10356"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реставрация)</w:t>
            </w:r>
          </w:p>
          <w:p w14:paraId="43481377"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Повышенная чувствительность отсутствует</w:t>
            </w:r>
          </w:p>
        </w:tc>
        <w:tc>
          <w:tcPr>
            <w:tcW w:w="2807" w:type="dxa"/>
            <w:tcMar>
              <w:left w:w="108" w:type="dxa"/>
            </w:tcMar>
          </w:tcPr>
          <w:p w14:paraId="3F1F86DC"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 А</w:t>
            </w:r>
          </w:p>
          <w:p w14:paraId="37857C77"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В1, В2</w:t>
            </w:r>
          </w:p>
          <w:p w14:paraId="1704B334"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Г</w:t>
            </w:r>
          </w:p>
          <w:p w14:paraId="2A5BA0CB"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762110"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Д1, Д2</w:t>
            </w:r>
          </w:p>
          <w:p w14:paraId="1834497D"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Е</w:t>
            </w:r>
          </w:p>
        </w:tc>
      </w:tr>
      <w:tr w:rsidR="00541AE2" w:rsidRPr="00DB655B" w14:paraId="27C69994" w14:textId="77777777" w:rsidTr="00DC6502">
        <w:tc>
          <w:tcPr>
            <w:tcW w:w="1270" w:type="dxa"/>
            <w:tcMar>
              <w:left w:w="108" w:type="dxa"/>
            </w:tcMar>
          </w:tcPr>
          <w:p w14:paraId="35BCF0A6" w14:textId="77777777" w:rsidR="00541AE2" w:rsidRPr="00DB655B" w:rsidRDefault="00541AE2" w:rsidP="00541AE2">
            <w:pPr>
              <w:jc w:val="center"/>
              <w:rPr>
                <w:rFonts w:ascii="Times New Roman" w:eastAsia="Calibri" w:hAnsi="Times New Roman" w:cs="Times New Roman"/>
                <w:sz w:val="24"/>
                <w:szCs w:val="24"/>
              </w:rPr>
            </w:pPr>
            <w:r w:rsidRPr="00DB655B">
              <w:rPr>
                <w:rFonts w:ascii="Times New Roman" w:eastAsia="Calibri" w:hAnsi="Times New Roman" w:cs="Times New Roman"/>
                <w:sz w:val="24"/>
                <w:szCs w:val="24"/>
              </w:rPr>
              <w:t>3</w:t>
            </w:r>
          </w:p>
        </w:tc>
        <w:tc>
          <w:tcPr>
            <w:tcW w:w="5529" w:type="dxa"/>
            <w:tcMar>
              <w:left w:w="108" w:type="dxa"/>
            </w:tcMar>
          </w:tcPr>
          <w:p w14:paraId="2C68EB7E"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СГЭ пятнистая форма (без дефекта).</w:t>
            </w:r>
          </w:p>
          <w:p w14:paraId="501F1CC9"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Повышенная чувствительность есть</w:t>
            </w:r>
          </w:p>
        </w:tc>
        <w:tc>
          <w:tcPr>
            <w:tcW w:w="2807" w:type="dxa"/>
            <w:tcMar>
              <w:left w:w="108" w:type="dxa"/>
            </w:tcMar>
          </w:tcPr>
          <w:p w14:paraId="54A026F5"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 А</w:t>
            </w:r>
          </w:p>
          <w:p w14:paraId="1F0359FA"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Б1, Б2</w:t>
            </w:r>
          </w:p>
          <w:p w14:paraId="5E9F7E8C"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Д1, Д2</w:t>
            </w:r>
          </w:p>
        </w:tc>
      </w:tr>
      <w:tr w:rsidR="00541AE2" w:rsidRPr="00DB655B" w14:paraId="162A014D" w14:textId="77777777" w:rsidTr="00DC6502">
        <w:tc>
          <w:tcPr>
            <w:tcW w:w="1270" w:type="dxa"/>
            <w:tcMar>
              <w:left w:w="108" w:type="dxa"/>
            </w:tcMar>
          </w:tcPr>
          <w:p w14:paraId="08FE78A5" w14:textId="77777777" w:rsidR="00541AE2" w:rsidRPr="00DB655B" w:rsidRDefault="00541AE2" w:rsidP="00541AE2">
            <w:pPr>
              <w:jc w:val="center"/>
              <w:rPr>
                <w:rFonts w:ascii="Times New Roman" w:eastAsia="Calibri" w:hAnsi="Times New Roman" w:cs="Times New Roman"/>
                <w:sz w:val="24"/>
                <w:szCs w:val="24"/>
              </w:rPr>
            </w:pPr>
            <w:r w:rsidRPr="00DB655B">
              <w:rPr>
                <w:rFonts w:ascii="Times New Roman" w:eastAsia="Calibri" w:hAnsi="Times New Roman" w:cs="Times New Roman"/>
                <w:sz w:val="24"/>
                <w:szCs w:val="24"/>
              </w:rPr>
              <w:t>4</w:t>
            </w:r>
          </w:p>
        </w:tc>
        <w:tc>
          <w:tcPr>
            <w:tcW w:w="8336" w:type="dxa"/>
            <w:gridSpan w:val="2"/>
            <w:tcMar>
              <w:left w:w="108" w:type="dxa"/>
            </w:tcMar>
          </w:tcPr>
          <w:p w14:paraId="2566F60F"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СГЭ форма дефекта.</w:t>
            </w:r>
          </w:p>
          <w:p w14:paraId="79FA660D"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Повышенная чувствительность есть:</w:t>
            </w:r>
          </w:p>
        </w:tc>
      </w:tr>
      <w:tr w:rsidR="00541AE2" w:rsidRPr="00DB655B" w14:paraId="61F6A771" w14:textId="77777777" w:rsidTr="00DC6502">
        <w:tc>
          <w:tcPr>
            <w:tcW w:w="1270" w:type="dxa"/>
            <w:vMerge w:val="restart"/>
            <w:tcMar>
              <w:left w:w="108" w:type="dxa"/>
            </w:tcMar>
          </w:tcPr>
          <w:p w14:paraId="6480B51F" w14:textId="77777777" w:rsidR="00541AE2" w:rsidRPr="00DB655B" w:rsidRDefault="00541AE2" w:rsidP="00541AE2">
            <w:pPr>
              <w:jc w:val="center"/>
              <w:rPr>
                <w:rFonts w:ascii="Times New Roman" w:eastAsia="Calibri" w:hAnsi="Times New Roman" w:cs="Times New Roman"/>
                <w:sz w:val="24"/>
                <w:szCs w:val="24"/>
              </w:rPr>
            </w:pPr>
            <w:r w:rsidRPr="00DB655B">
              <w:rPr>
                <w:rFonts w:ascii="Times New Roman" w:eastAsia="Calibri" w:hAnsi="Times New Roman" w:cs="Times New Roman"/>
                <w:sz w:val="24"/>
                <w:szCs w:val="24"/>
              </w:rPr>
              <w:t>4а</w:t>
            </w:r>
          </w:p>
          <w:p w14:paraId="38B15169" w14:textId="77777777" w:rsidR="00541AE2" w:rsidRPr="00DB655B" w:rsidRDefault="00541AE2" w:rsidP="00541AE2">
            <w:pPr>
              <w:jc w:val="center"/>
              <w:rPr>
                <w:rFonts w:ascii="Times New Roman" w:eastAsia="Calibri" w:hAnsi="Times New Roman" w:cs="Times New Roman"/>
                <w:sz w:val="24"/>
                <w:szCs w:val="24"/>
              </w:rPr>
            </w:pPr>
          </w:p>
          <w:p w14:paraId="058CF93F" w14:textId="77777777" w:rsidR="00541AE2" w:rsidRPr="00DB655B" w:rsidRDefault="00541AE2" w:rsidP="00541AE2">
            <w:pPr>
              <w:jc w:val="center"/>
              <w:rPr>
                <w:rFonts w:ascii="Times New Roman" w:eastAsia="Calibri" w:hAnsi="Times New Roman" w:cs="Times New Roman"/>
                <w:sz w:val="24"/>
                <w:szCs w:val="24"/>
              </w:rPr>
            </w:pPr>
          </w:p>
          <w:p w14:paraId="0C42A009" w14:textId="77777777" w:rsidR="00541AE2" w:rsidRPr="00DB655B" w:rsidRDefault="00541AE2" w:rsidP="00541AE2">
            <w:pPr>
              <w:jc w:val="center"/>
              <w:rPr>
                <w:rFonts w:ascii="Times New Roman" w:eastAsia="Calibri" w:hAnsi="Times New Roman" w:cs="Times New Roman"/>
                <w:sz w:val="24"/>
                <w:szCs w:val="24"/>
              </w:rPr>
            </w:pPr>
          </w:p>
          <w:p w14:paraId="73022AF2" w14:textId="77777777" w:rsidR="00541AE2" w:rsidRPr="00DB655B" w:rsidRDefault="00541AE2" w:rsidP="00541AE2">
            <w:pPr>
              <w:jc w:val="center"/>
              <w:rPr>
                <w:rFonts w:ascii="Times New Roman" w:eastAsia="Calibri" w:hAnsi="Times New Roman" w:cs="Times New Roman"/>
                <w:sz w:val="24"/>
                <w:szCs w:val="24"/>
              </w:rPr>
            </w:pPr>
            <w:r w:rsidRPr="00DB655B">
              <w:rPr>
                <w:rFonts w:ascii="Times New Roman" w:eastAsia="Calibri" w:hAnsi="Times New Roman" w:cs="Times New Roman"/>
                <w:sz w:val="24"/>
                <w:szCs w:val="24"/>
              </w:rPr>
              <w:t>4б</w:t>
            </w:r>
          </w:p>
          <w:p w14:paraId="3536702A" w14:textId="77777777" w:rsidR="00541AE2" w:rsidRPr="00DB655B" w:rsidRDefault="00541AE2" w:rsidP="00541AE2">
            <w:pPr>
              <w:ind w:firstLine="709"/>
              <w:rPr>
                <w:rFonts w:ascii="Times New Roman" w:eastAsia="Calibri" w:hAnsi="Times New Roman" w:cs="Times New Roman"/>
                <w:sz w:val="24"/>
                <w:szCs w:val="24"/>
              </w:rPr>
            </w:pPr>
          </w:p>
          <w:p w14:paraId="0479C49E" w14:textId="77777777" w:rsidR="00541AE2" w:rsidRPr="00DB655B" w:rsidRDefault="00541AE2" w:rsidP="00541AE2">
            <w:pPr>
              <w:ind w:firstLine="709"/>
              <w:rPr>
                <w:rFonts w:ascii="Times New Roman" w:eastAsia="Calibri" w:hAnsi="Times New Roman" w:cs="Times New Roman"/>
                <w:sz w:val="24"/>
                <w:szCs w:val="24"/>
              </w:rPr>
            </w:pPr>
          </w:p>
          <w:p w14:paraId="4E788E34" w14:textId="77777777" w:rsidR="00541AE2" w:rsidRPr="00DB655B" w:rsidRDefault="00541AE2" w:rsidP="00541AE2">
            <w:pPr>
              <w:ind w:firstLine="454"/>
              <w:rPr>
                <w:rFonts w:ascii="Times New Roman" w:eastAsia="Calibri" w:hAnsi="Times New Roman" w:cs="Times New Roman"/>
                <w:sz w:val="24"/>
                <w:szCs w:val="24"/>
              </w:rPr>
            </w:pPr>
          </w:p>
          <w:p w14:paraId="01F45290" w14:textId="77777777" w:rsidR="00541AE2" w:rsidRPr="00DB655B" w:rsidRDefault="00541AE2" w:rsidP="00541AE2">
            <w:pPr>
              <w:ind w:firstLine="454"/>
              <w:rPr>
                <w:rFonts w:ascii="Times New Roman" w:eastAsia="Calibri" w:hAnsi="Times New Roman" w:cs="Times New Roman"/>
                <w:sz w:val="24"/>
                <w:szCs w:val="24"/>
              </w:rPr>
            </w:pPr>
            <w:r w:rsidRPr="00DB655B">
              <w:rPr>
                <w:rFonts w:ascii="Times New Roman" w:eastAsia="Calibri" w:hAnsi="Times New Roman" w:cs="Times New Roman"/>
                <w:sz w:val="24"/>
                <w:szCs w:val="24"/>
              </w:rPr>
              <w:t>4в</w:t>
            </w:r>
          </w:p>
        </w:tc>
        <w:tc>
          <w:tcPr>
            <w:tcW w:w="5529" w:type="dxa"/>
            <w:tcMar>
              <w:left w:w="108" w:type="dxa"/>
            </w:tcMar>
          </w:tcPr>
          <w:p w14:paraId="1510007C"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СГЭ форма дефекта (площадь поражения менее 1/3 поверхности зуба)</w:t>
            </w:r>
          </w:p>
          <w:p w14:paraId="21EF41EF"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Повышенная чувствительность</w:t>
            </w:r>
            <w:r w:rsidR="00F5268A"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есть</w:t>
            </w:r>
          </w:p>
        </w:tc>
        <w:tc>
          <w:tcPr>
            <w:tcW w:w="2807" w:type="dxa"/>
            <w:tcMar>
              <w:left w:w="108" w:type="dxa"/>
            </w:tcMar>
          </w:tcPr>
          <w:p w14:paraId="72C130BB"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 А</w:t>
            </w:r>
          </w:p>
          <w:p w14:paraId="78777E00" w14:textId="77777777" w:rsidR="00035D27" w:rsidRPr="00DB655B" w:rsidRDefault="00541AE2" w:rsidP="00035D27">
            <w:pPr>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Б1, Б2</w:t>
            </w:r>
          </w:p>
          <w:p w14:paraId="1B29C0CF" w14:textId="77777777" w:rsidR="00541AE2" w:rsidRPr="00DB655B" w:rsidRDefault="00541AE2" w:rsidP="00035D27">
            <w:pPr>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В1, В2</w:t>
            </w:r>
          </w:p>
          <w:p w14:paraId="2BD693F3"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Д1, Д2</w:t>
            </w:r>
          </w:p>
        </w:tc>
      </w:tr>
      <w:tr w:rsidR="00541AE2" w:rsidRPr="00DB655B" w14:paraId="14B7E49A" w14:textId="77777777" w:rsidTr="00DC6502">
        <w:tc>
          <w:tcPr>
            <w:tcW w:w="1270" w:type="dxa"/>
            <w:vMerge/>
            <w:tcMar>
              <w:left w:w="108" w:type="dxa"/>
            </w:tcMar>
          </w:tcPr>
          <w:p w14:paraId="4E8295E8" w14:textId="77777777" w:rsidR="00541AE2" w:rsidRPr="00DB655B" w:rsidRDefault="00541AE2" w:rsidP="00541AE2">
            <w:pPr>
              <w:ind w:firstLine="709"/>
              <w:jc w:val="center"/>
              <w:rPr>
                <w:rFonts w:ascii="Times New Roman" w:eastAsia="Calibri" w:hAnsi="Times New Roman" w:cs="Times New Roman"/>
                <w:sz w:val="24"/>
                <w:szCs w:val="24"/>
              </w:rPr>
            </w:pPr>
          </w:p>
        </w:tc>
        <w:tc>
          <w:tcPr>
            <w:tcW w:w="5529" w:type="dxa"/>
            <w:tcMar>
              <w:left w:w="108" w:type="dxa"/>
            </w:tcMar>
          </w:tcPr>
          <w:p w14:paraId="02BDC8CA"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СГЭ форма дефекта (площадь поражения от 1/3 до 2/3 поверхности зуба)</w:t>
            </w:r>
          </w:p>
          <w:p w14:paraId="45CCA940"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Повышенная чувствительность есть</w:t>
            </w:r>
          </w:p>
        </w:tc>
        <w:tc>
          <w:tcPr>
            <w:tcW w:w="2807" w:type="dxa"/>
            <w:tcMar>
              <w:left w:w="108" w:type="dxa"/>
            </w:tcMar>
          </w:tcPr>
          <w:p w14:paraId="5785DB1C"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 А</w:t>
            </w:r>
          </w:p>
          <w:p w14:paraId="4533B05E"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В1, В2</w:t>
            </w:r>
          </w:p>
          <w:p w14:paraId="6B01CEE7"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Г</w:t>
            </w:r>
          </w:p>
          <w:p w14:paraId="3F6B5C12"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Д1, Д2</w:t>
            </w:r>
          </w:p>
        </w:tc>
      </w:tr>
      <w:tr w:rsidR="00541AE2" w:rsidRPr="00DB655B" w14:paraId="15C116B0" w14:textId="77777777" w:rsidTr="00DC6502">
        <w:tc>
          <w:tcPr>
            <w:tcW w:w="1270" w:type="dxa"/>
            <w:vMerge/>
            <w:tcMar>
              <w:left w:w="108" w:type="dxa"/>
            </w:tcMar>
          </w:tcPr>
          <w:p w14:paraId="6DC9950D" w14:textId="77777777" w:rsidR="00541AE2" w:rsidRPr="00DB655B" w:rsidRDefault="00541AE2" w:rsidP="00541AE2">
            <w:pPr>
              <w:jc w:val="center"/>
              <w:rPr>
                <w:rFonts w:ascii="Times New Roman" w:eastAsia="Calibri" w:hAnsi="Times New Roman" w:cs="Times New Roman"/>
                <w:sz w:val="24"/>
                <w:szCs w:val="24"/>
              </w:rPr>
            </w:pPr>
          </w:p>
        </w:tc>
        <w:tc>
          <w:tcPr>
            <w:tcW w:w="5529" w:type="dxa"/>
            <w:tcMar>
              <w:left w:w="108" w:type="dxa"/>
            </w:tcMar>
          </w:tcPr>
          <w:p w14:paraId="6967FAE6"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СГЭ форма дефекта (площадь поражения от более 2/3 поверхности зуба либо дефект достигает пульповой камеры, либо есть неудовлетворительная атипичная</w:t>
            </w:r>
            <w:r w:rsidR="00E10356"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реставрация)</w:t>
            </w:r>
          </w:p>
          <w:p w14:paraId="5511280A"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Повышенная чувствительность есть</w:t>
            </w:r>
          </w:p>
        </w:tc>
        <w:tc>
          <w:tcPr>
            <w:tcW w:w="2807" w:type="dxa"/>
            <w:tcMar>
              <w:left w:w="108" w:type="dxa"/>
            </w:tcMar>
          </w:tcPr>
          <w:p w14:paraId="0E39E359"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 А</w:t>
            </w:r>
          </w:p>
          <w:p w14:paraId="5DD38D65"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В1, В2</w:t>
            </w:r>
          </w:p>
          <w:p w14:paraId="17E44126"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Г</w:t>
            </w:r>
          </w:p>
          <w:p w14:paraId="2AA40009"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Д1, Д2</w:t>
            </w:r>
          </w:p>
          <w:p w14:paraId="70A219B5" w14:textId="77777777" w:rsidR="00541AE2" w:rsidRPr="00DB655B" w:rsidRDefault="00541AE2" w:rsidP="00541AE2">
            <w:pPr>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Терапия</w:t>
            </w:r>
            <w:r w:rsidR="00035D2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Е</w:t>
            </w:r>
          </w:p>
        </w:tc>
      </w:tr>
    </w:tbl>
    <w:p w14:paraId="3D68930D" w14:textId="77777777" w:rsidR="00EF552F" w:rsidRDefault="00EF552F" w:rsidP="00552C05">
      <w:pPr>
        <w:spacing w:after="0" w:line="360" w:lineRule="auto"/>
        <w:ind w:firstLine="709"/>
        <w:jc w:val="both"/>
        <w:rPr>
          <w:rStyle w:val="ListLabel100"/>
          <w:rFonts w:ascii="Times New Roman" w:hAnsi="Times New Roman" w:cs="Times New Roman"/>
          <w:b/>
          <w:bCs/>
          <w:sz w:val="24"/>
          <w:szCs w:val="24"/>
        </w:rPr>
      </w:pPr>
    </w:p>
    <w:p w14:paraId="2B902100" w14:textId="4CD90A2F" w:rsidR="00541AE2" w:rsidRPr="003545AD" w:rsidRDefault="00541AE2" w:rsidP="00552C05">
      <w:pPr>
        <w:spacing w:after="0" w:line="360" w:lineRule="auto"/>
        <w:ind w:firstLine="709"/>
        <w:jc w:val="both"/>
        <w:rPr>
          <w:rStyle w:val="ListLabel100"/>
          <w:rFonts w:ascii="Times New Roman" w:hAnsi="Times New Roman" w:cs="Times New Roman"/>
          <w:b/>
          <w:bCs/>
          <w:sz w:val="24"/>
          <w:szCs w:val="24"/>
        </w:rPr>
      </w:pPr>
      <w:r w:rsidRPr="003545AD">
        <w:rPr>
          <w:rStyle w:val="ListLabel100"/>
          <w:rFonts w:ascii="Times New Roman" w:hAnsi="Times New Roman" w:cs="Times New Roman"/>
          <w:b/>
          <w:bCs/>
          <w:sz w:val="24"/>
          <w:szCs w:val="24"/>
        </w:rPr>
        <w:t>Примечание к таблице 1.</w:t>
      </w:r>
    </w:p>
    <w:p w14:paraId="534EC647" w14:textId="77777777" w:rsidR="00541AE2" w:rsidRPr="006805A6" w:rsidRDefault="00541AE2" w:rsidP="006805A6">
      <w:pPr>
        <w:pStyle w:val="a7"/>
        <w:numPr>
          <w:ilvl w:val="0"/>
          <w:numId w:val="14"/>
        </w:numPr>
        <w:spacing w:after="0" w:line="360" w:lineRule="auto"/>
        <w:jc w:val="both"/>
        <w:rPr>
          <w:rStyle w:val="ListLabel100"/>
          <w:rFonts w:ascii="Times New Roman" w:hAnsi="Times New Roman" w:cs="Times New Roman"/>
          <w:b/>
          <w:bCs/>
          <w:sz w:val="24"/>
          <w:szCs w:val="24"/>
        </w:rPr>
      </w:pPr>
      <w:r w:rsidRPr="006805A6">
        <w:rPr>
          <w:rStyle w:val="ListLabel100"/>
          <w:rFonts w:ascii="Times New Roman" w:hAnsi="Times New Roman" w:cs="Times New Roman"/>
          <w:b/>
          <w:bCs/>
          <w:sz w:val="24"/>
          <w:szCs w:val="24"/>
        </w:rPr>
        <w:t xml:space="preserve">Терапия А «Профилактика»: </w:t>
      </w:r>
    </w:p>
    <w:p w14:paraId="1019845D" w14:textId="77777777" w:rsidR="00541AE2" w:rsidRPr="006805A6" w:rsidRDefault="00035D27" w:rsidP="006805A6">
      <w:pPr>
        <w:numPr>
          <w:ilvl w:val="0"/>
          <w:numId w:val="5"/>
        </w:numPr>
        <w:tabs>
          <w:tab w:val="left" w:pos="993"/>
        </w:tabs>
        <w:spacing w:after="0" w:line="360" w:lineRule="auto"/>
        <w:ind w:left="0" w:firstLine="709"/>
        <w:contextualSpacing/>
        <w:jc w:val="both"/>
        <w:rPr>
          <w:rStyle w:val="ListLabel100"/>
          <w:rFonts w:ascii="Times New Roman" w:hAnsi="Times New Roman" w:cs="Times New Roman"/>
          <w:sz w:val="24"/>
          <w:szCs w:val="24"/>
        </w:rPr>
      </w:pPr>
      <w:r w:rsidRPr="006805A6">
        <w:rPr>
          <w:rStyle w:val="ListLabel100"/>
          <w:rFonts w:ascii="Times New Roman" w:hAnsi="Times New Roman" w:cs="Times New Roman"/>
          <w:sz w:val="24"/>
          <w:szCs w:val="24"/>
        </w:rPr>
        <w:t>п</w:t>
      </w:r>
      <w:r w:rsidR="00541AE2" w:rsidRPr="006805A6">
        <w:rPr>
          <w:rStyle w:val="ListLabel100"/>
          <w:rFonts w:ascii="Times New Roman" w:hAnsi="Times New Roman" w:cs="Times New Roman"/>
          <w:sz w:val="24"/>
          <w:szCs w:val="24"/>
        </w:rPr>
        <w:t xml:space="preserve">рофессиональная гигиена полости рта; </w:t>
      </w:r>
    </w:p>
    <w:p w14:paraId="3DF78CD9" w14:textId="77777777" w:rsidR="00541AE2" w:rsidRPr="006805A6" w:rsidRDefault="00035D27" w:rsidP="006805A6">
      <w:pPr>
        <w:numPr>
          <w:ilvl w:val="0"/>
          <w:numId w:val="5"/>
        </w:numPr>
        <w:tabs>
          <w:tab w:val="left" w:pos="993"/>
        </w:tabs>
        <w:spacing w:after="0" w:line="360" w:lineRule="auto"/>
        <w:ind w:left="0" w:firstLine="709"/>
        <w:contextualSpacing/>
        <w:jc w:val="both"/>
        <w:rPr>
          <w:rStyle w:val="ListLabel100"/>
          <w:rFonts w:ascii="Times New Roman" w:hAnsi="Times New Roman" w:cs="Times New Roman"/>
          <w:sz w:val="24"/>
          <w:szCs w:val="24"/>
        </w:rPr>
      </w:pPr>
      <w:r w:rsidRPr="006805A6">
        <w:rPr>
          <w:rStyle w:val="ListLabel100"/>
          <w:rFonts w:ascii="Times New Roman" w:hAnsi="Times New Roman" w:cs="Times New Roman"/>
          <w:sz w:val="24"/>
          <w:szCs w:val="24"/>
        </w:rPr>
        <w:lastRenderedPageBreak/>
        <w:t>р</w:t>
      </w:r>
      <w:r w:rsidR="00541AE2" w:rsidRPr="006805A6">
        <w:rPr>
          <w:rStyle w:val="ListLabel100"/>
          <w:rFonts w:ascii="Times New Roman" w:hAnsi="Times New Roman" w:cs="Times New Roman"/>
          <w:sz w:val="24"/>
          <w:szCs w:val="24"/>
        </w:rPr>
        <w:t xml:space="preserve">еминерализирующая терапия; </w:t>
      </w:r>
    </w:p>
    <w:p w14:paraId="5CE328FD" w14:textId="77777777" w:rsidR="00541AE2" w:rsidRPr="006805A6" w:rsidRDefault="00035D27" w:rsidP="006805A6">
      <w:pPr>
        <w:numPr>
          <w:ilvl w:val="0"/>
          <w:numId w:val="5"/>
        </w:numPr>
        <w:tabs>
          <w:tab w:val="left" w:pos="993"/>
        </w:tabs>
        <w:spacing w:after="0" w:line="360" w:lineRule="auto"/>
        <w:ind w:left="0" w:firstLine="709"/>
        <w:contextualSpacing/>
        <w:jc w:val="both"/>
        <w:rPr>
          <w:rStyle w:val="ListLabel100"/>
          <w:rFonts w:ascii="Times New Roman" w:hAnsi="Times New Roman" w:cs="Times New Roman"/>
          <w:sz w:val="24"/>
          <w:szCs w:val="24"/>
        </w:rPr>
      </w:pPr>
      <w:r w:rsidRPr="006805A6">
        <w:rPr>
          <w:rStyle w:val="ListLabel100"/>
          <w:rFonts w:ascii="Times New Roman" w:hAnsi="Times New Roman" w:cs="Times New Roman"/>
          <w:sz w:val="24"/>
          <w:szCs w:val="24"/>
        </w:rPr>
        <w:t>ф</w:t>
      </w:r>
      <w:r w:rsidR="00541AE2" w:rsidRPr="006805A6">
        <w:rPr>
          <w:rStyle w:val="ListLabel100"/>
          <w:rFonts w:ascii="Times New Roman" w:hAnsi="Times New Roman" w:cs="Times New Roman"/>
          <w:sz w:val="24"/>
          <w:szCs w:val="24"/>
        </w:rPr>
        <w:t>торирование эмали зубов.</w:t>
      </w:r>
    </w:p>
    <w:p w14:paraId="11A848AE" w14:textId="77777777" w:rsidR="00541AE2" w:rsidRPr="006805A6" w:rsidRDefault="00541AE2" w:rsidP="006805A6">
      <w:pPr>
        <w:spacing w:after="0" w:line="360" w:lineRule="auto"/>
        <w:ind w:firstLine="709"/>
        <w:jc w:val="both"/>
        <w:rPr>
          <w:rStyle w:val="ListLabel100"/>
          <w:rFonts w:ascii="Times New Roman" w:hAnsi="Times New Roman" w:cs="Times New Roman"/>
          <w:sz w:val="24"/>
          <w:szCs w:val="24"/>
        </w:rPr>
      </w:pPr>
      <w:r w:rsidRPr="006805A6">
        <w:rPr>
          <w:rStyle w:val="ListLabel100"/>
          <w:rFonts w:ascii="Times New Roman" w:hAnsi="Times New Roman" w:cs="Times New Roman"/>
          <w:b/>
          <w:bCs/>
          <w:sz w:val="24"/>
          <w:szCs w:val="24"/>
        </w:rPr>
        <w:t>2.</w:t>
      </w:r>
      <w:r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b/>
          <w:bCs/>
          <w:sz w:val="24"/>
          <w:szCs w:val="24"/>
        </w:rPr>
        <w:t>Терапия</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Б</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«Герметизация фиссур»:</w:t>
      </w:r>
    </w:p>
    <w:p w14:paraId="7FF8FBB8" w14:textId="77777777" w:rsidR="00541AE2" w:rsidRPr="006805A6" w:rsidRDefault="00541AE2" w:rsidP="006805A6">
      <w:pPr>
        <w:spacing w:after="0" w:line="360" w:lineRule="auto"/>
        <w:ind w:firstLine="709"/>
        <w:jc w:val="both"/>
        <w:rPr>
          <w:rStyle w:val="ListLabel100"/>
          <w:rFonts w:ascii="Times New Roman" w:hAnsi="Times New Roman" w:cs="Times New Roman"/>
          <w:sz w:val="24"/>
          <w:szCs w:val="24"/>
        </w:rPr>
      </w:pPr>
      <w:r w:rsidRPr="006805A6">
        <w:rPr>
          <w:rStyle w:val="ListLabel100"/>
          <w:rFonts w:ascii="Times New Roman" w:hAnsi="Times New Roman" w:cs="Times New Roman"/>
          <w:sz w:val="24"/>
          <w:szCs w:val="24"/>
        </w:rPr>
        <w:t>2а)</w:t>
      </w:r>
      <w:r w:rsidR="00035D27" w:rsidRPr="006805A6">
        <w:rPr>
          <w:rStyle w:val="ListLabel100"/>
          <w:rFonts w:ascii="Times New Roman" w:hAnsi="Times New Roman" w:cs="Times New Roman"/>
          <w:sz w:val="24"/>
          <w:szCs w:val="24"/>
        </w:rPr>
        <w:t xml:space="preserve"> </w:t>
      </w:r>
      <w:r w:rsidR="001D3107" w:rsidRPr="006805A6">
        <w:rPr>
          <w:rStyle w:val="ListLabel100"/>
          <w:rFonts w:ascii="Times New Roman" w:hAnsi="Times New Roman" w:cs="Times New Roman"/>
          <w:sz w:val="24"/>
          <w:szCs w:val="24"/>
        </w:rPr>
        <w:t>Терапия Б</w:t>
      </w:r>
      <w:r w:rsidRPr="006805A6">
        <w:rPr>
          <w:rStyle w:val="ListLabel100"/>
          <w:rFonts w:ascii="Times New Roman" w:hAnsi="Times New Roman" w:cs="Times New Roman"/>
          <w:sz w:val="24"/>
          <w:szCs w:val="24"/>
        </w:rPr>
        <w:t>1: Герметизация фиссур с помощью герметиков или текучих композитов;</w:t>
      </w:r>
    </w:p>
    <w:p w14:paraId="0DDDD11C" w14:textId="77777777" w:rsidR="00541AE2" w:rsidRPr="006805A6" w:rsidRDefault="00541AE2" w:rsidP="006805A6">
      <w:pPr>
        <w:spacing w:after="0" w:line="360" w:lineRule="auto"/>
        <w:ind w:firstLine="709"/>
        <w:jc w:val="both"/>
        <w:rPr>
          <w:rStyle w:val="ListLabel100"/>
          <w:rFonts w:ascii="Times New Roman" w:hAnsi="Times New Roman" w:cs="Times New Roman"/>
          <w:sz w:val="24"/>
          <w:szCs w:val="24"/>
        </w:rPr>
      </w:pPr>
      <w:r w:rsidRPr="006805A6">
        <w:rPr>
          <w:rStyle w:val="ListLabel100"/>
          <w:rFonts w:ascii="Times New Roman" w:hAnsi="Times New Roman" w:cs="Times New Roman"/>
          <w:sz w:val="24"/>
          <w:szCs w:val="24"/>
        </w:rPr>
        <w:t>2б) Терапия Б2: Герметизация фиссур с помощью СИЦ (на этапе прорезывания зуба).</w:t>
      </w:r>
    </w:p>
    <w:p w14:paraId="11ABDE0A" w14:textId="77777777" w:rsidR="00541AE2" w:rsidRPr="006805A6" w:rsidRDefault="00541AE2" w:rsidP="006805A6">
      <w:pPr>
        <w:spacing w:after="0" w:line="360" w:lineRule="auto"/>
        <w:ind w:firstLine="709"/>
        <w:jc w:val="both"/>
        <w:rPr>
          <w:rStyle w:val="ListLabel100"/>
          <w:rFonts w:ascii="Times New Roman" w:hAnsi="Times New Roman" w:cs="Times New Roman"/>
          <w:b/>
          <w:bCs/>
          <w:sz w:val="24"/>
          <w:szCs w:val="24"/>
        </w:rPr>
      </w:pPr>
      <w:r w:rsidRPr="006805A6">
        <w:rPr>
          <w:rStyle w:val="ListLabel100"/>
          <w:rFonts w:ascii="Times New Roman" w:hAnsi="Times New Roman" w:cs="Times New Roman"/>
          <w:b/>
          <w:bCs/>
          <w:sz w:val="24"/>
          <w:szCs w:val="24"/>
        </w:rPr>
        <w:t>3. Терапия</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В</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«Временная</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кратковременная реставрация зуба»:</w:t>
      </w:r>
    </w:p>
    <w:p w14:paraId="0971E853" w14:textId="77777777" w:rsidR="00541AE2" w:rsidRPr="006805A6" w:rsidRDefault="00541AE2" w:rsidP="006805A6">
      <w:pPr>
        <w:spacing w:after="0" w:line="360" w:lineRule="auto"/>
        <w:ind w:firstLine="709"/>
        <w:jc w:val="both"/>
        <w:rPr>
          <w:rStyle w:val="ListLabel100"/>
          <w:rFonts w:ascii="Times New Roman" w:hAnsi="Times New Roman" w:cs="Times New Roman"/>
          <w:sz w:val="24"/>
          <w:szCs w:val="24"/>
        </w:rPr>
      </w:pPr>
      <w:r w:rsidRPr="006805A6">
        <w:rPr>
          <w:rStyle w:val="ListLabel100"/>
          <w:rFonts w:ascii="Times New Roman" w:hAnsi="Times New Roman" w:cs="Times New Roman"/>
          <w:sz w:val="24"/>
          <w:szCs w:val="24"/>
        </w:rPr>
        <w:t>3а) Терапия С1: Временная реставрация СИЦ;</w:t>
      </w:r>
    </w:p>
    <w:p w14:paraId="71EA5E96" w14:textId="77777777" w:rsidR="00541AE2" w:rsidRPr="006805A6" w:rsidRDefault="00541AE2" w:rsidP="006805A6">
      <w:pPr>
        <w:spacing w:after="0" w:line="360" w:lineRule="auto"/>
        <w:ind w:firstLine="709"/>
        <w:jc w:val="both"/>
        <w:rPr>
          <w:rStyle w:val="ListLabel100"/>
          <w:rFonts w:ascii="Times New Roman" w:hAnsi="Times New Roman" w:cs="Times New Roman"/>
          <w:sz w:val="24"/>
          <w:szCs w:val="24"/>
        </w:rPr>
      </w:pPr>
      <w:r w:rsidRPr="006805A6">
        <w:rPr>
          <w:rStyle w:val="ListLabel100"/>
          <w:rFonts w:ascii="Times New Roman" w:hAnsi="Times New Roman" w:cs="Times New Roman"/>
          <w:sz w:val="24"/>
          <w:szCs w:val="24"/>
        </w:rPr>
        <w:t>3б) Терапия С2: Временная реставрация СИЦ с применением ортодонтических колец (в зависимости от расположения дефекта);</w:t>
      </w:r>
    </w:p>
    <w:p w14:paraId="473BA7AA" w14:textId="77777777" w:rsidR="00541AE2" w:rsidRPr="006805A6" w:rsidRDefault="00541AE2" w:rsidP="006805A6">
      <w:pPr>
        <w:spacing w:after="0" w:line="360" w:lineRule="auto"/>
        <w:ind w:firstLine="709"/>
        <w:jc w:val="both"/>
        <w:rPr>
          <w:rStyle w:val="ListLabel100"/>
          <w:rFonts w:ascii="Times New Roman" w:hAnsi="Times New Roman" w:cs="Times New Roman"/>
          <w:b/>
          <w:bCs/>
          <w:sz w:val="24"/>
          <w:szCs w:val="24"/>
        </w:rPr>
      </w:pPr>
      <w:r w:rsidRPr="006805A6">
        <w:rPr>
          <w:rStyle w:val="ListLabel100"/>
          <w:rFonts w:ascii="Times New Roman" w:hAnsi="Times New Roman" w:cs="Times New Roman"/>
          <w:b/>
          <w:bCs/>
          <w:sz w:val="24"/>
          <w:szCs w:val="24"/>
        </w:rPr>
        <w:t>4. Терапия</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Г</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«Временная</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долговременная реставрация зуба»: стандартные коронки.</w:t>
      </w:r>
    </w:p>
    <w:p w14:paraId="569BF24F" w14:textId="77777777" w:rsidR="00541AE2" w:rsidRPr="006805A6" w:rsidRDefault="00541AE2" w:rsidP="006805A6">
      <w:pPr>
        <w:spacing w:after="0" w:line="360" w:lineRule="auto"/>
        <w:ind w:firstLine="709"/>
        <w:jc w:val="both"/>
        <w:rPr>
          <w:rStyle w:val="ListLabel100"/>
          <w:rFonts w:ascii="Times New Roman" w:hAnsi="Times New Roman" w:cs="Times New Roman"/>
          <w:b/>
          <w:bCs/>
          <w:sz w:val="24"/>
          <w:szCs w:val="24"/>
        </w:rPr>
      </w:pPr>
      <w:r w:rsidRPr="006805A6">
        <w:rPr>
          <w:rStyle w:val="ListLabel100"/>
          <w:rFonts w:ascii="Times New Roman" w:hAnsi="Times New Roman" w:cs="Times New Roman"/>
          <w:b/>
          <w:bCs/>
          <w:sz w:val="24"/>
          <w:szCs w:val="24"/>
        </w:rPr>
        <w:t>5. Терапия Д</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«Постоянная реставрация зуба»</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(после завершения формирования зуба):</w:t>
      </w:r>
    </w:p>
    <w:p w14:paraId="37AB9A77" w14:textId="77777777" w:rsidR="00541AE2" w:rsidRPr="006805A6" w:rsidRDefault="00541AE2" w:rsidP="006805A6">
      <w:pPr>
        <w:spacing w:after="0" w:line="360" w:lineRule="auto"/>
        <w:ind w:firstLine="709"/>
        <w:jc w:val="both"/>
        <w:rPr>
          <w:rStyle w:val="ListLabel100"/>
          <w:rFonts w:ascii="Times New Roman" w:hAnsi="Times New Roman" w:cs="Times New Roman"/>
          <w:sz w:val="24"/>
          <w:szCs w:val="24"/>
        </w:rPr>
      </w:pPr>
      <w:r w:rsidRPr="006805A6">
        <w:rPr>
          <w:rStyle w:val="ListLabel100"/>
          <w:rFonts w:ascii="Times New Roman" w:hAnsi="Times New Roman" w:cs="Times New Roman"/>
          <w:sz w:val="24"/>
          <w:szCs w:val="24"/>
        </w:rPr>
        <w:t>5а) Прямая реставрация зуба (с помощью композитного материала)</w:t>
      </w:r>
    </w:p>
    <w:p w14:paraId="4D5191EF" w14:textId="77777777" w:rsidR="00541AE2" w:rsidRPr="006805A6" w:rsidRDefault="00541AE2" w:rsidP="006805A6">
      <w:pPr>
        <w:spacing w:after="0" w:line="360" w:lineRule="auto"/>
        <w:ind w:firstLine="709"/>
        <w:jc w:val="both"/>
        <w:rPr>
          <w:rStyle w:val="ListLabel100"/>
          <w:rFonts w:ascii="Times New Roman" w:hAnsi="Times New Roman" w:cs="Times New Roman"/>
          <w:sz w:val="24"/>
          <w:szCs w:val="24"/>
        </w:rPr>
      </w:pPr>
      <w:r w:rsidRPr="006805A6">
        <w:rPr>
          <w:rStyle w:val="ListLabel100"/>
          <w:rFonts w:ascii="Times New Roman" w:hAnsi="Times New Roman" w:cs="Times New Roman"/>
          <w:sz w:val="24"/>
          <w:szCs w:val="24"/>
        </w:rPr>
        <w:t xml:space="preserve">5б) Непрямая реставрация зуба </w:t>
      </w:r>
    </w:p>
    <w:p w14:paraId="4D585B56" w14:textId="77777777" w:rsidR="00541AE2" w:rsidRPr="006805A6" w:rsidRDefault="00541AE2" w:rsidP="006805A6">
      <w:pPr>
        <w:spacing w:after="0" w:line="360" w:lineRule="auto"/>
        <w:ind w:firstLine="709"/>
        <w:jc w:val="both"/>
        <w:rPr>
          <w:rStyle w:val="ListLabel100"/>
          <w:rFonts w:ascii="Times New Roman" w:hAnsi="Times New Roman" w:cs="Times New Roman"/>
          <w:b/>
          <w:bCs/>
          <w:sz w:val="24"/>
          <w:szCs w:val="24"/>
        </w:rPr>
      </w:pPr>
      <w:r w:rsidRPr="006805A6">
        <w:rPr>
          <w:rStyle w:val="ListLabel100"/>
          <w:rFonts w:ascii="Times New Roman" w:hAnsi="Times New Roman" w:cs="Times New Roman"/>
          <w:b/>
          <w:bCs/>
          <w:sz w:val="24"/>
          <w:szCs w:val="24"/>
        </w:rPr>
        <w:t>6. Терапия</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Е</w:t>
      </w:r>
      <w:r w:rsidR="00035D27" w:rsidRPr="006805A6">
        <w:rPr>
          <w:rStyle w:val="ListLabel100"/>
          <w:rFonts w:ascii="Times New Roman" w:hAnsi="Times New Roman" w:cs="Times New Roman"/>
          <w:b/>
          <w:bCs/>
          <w:sz w:val="24"/>
          <w:szCs w:val="24"/>
        </w:rPr>
        <w:t xml:space="preserve"> </w:t>
      </w:r>
      <w:r w:rsidRPr="006805A6">
        <w:rPr>
          <w:rStyle w:val="ListLabel100"/>
          <w:rFonts w:ascii="Times New Roman" w:hAnsi="Times New Roman" w:cs="Times New Roman"/>
          <w:b/>
          <w:bCs/>
          <w:sz w:val="24"/>
          <w:szCs w:val="24"/>
        </w:rPr>
        <w:t>«Удаление зуба».</w:t>
      </w:r>
    </w:p>
    <w:p w14:paraId="1E3A27FF" w14:textId="12AD67C5" w:rsidR="00541AE2" w:rsidRPr="00EF552F" w:rsidRDefault="00541AE2" w:rsidP="00EF552F">
      <w:pPr>
        <w:pStyle w:val="2"/>
        <w:spacing w:before="0"/>
        <w:rPr>
          <w:rStyle w:val="ListLabel100"/>
          <w:rFonts w:ascii="Times New Roman" w:hAnsi="Times New Roman" w:cs="Times New Roman"/>
          <w:b/>
          <w:bCs/>
          <w:color w:val="000000" w:themeColor="text1"/>
          <w:sz w:val="24"/>
          <w:szCs w:val="24"/>
          <w:u w:val="single"/>
        </w:rPr>
      </w:pPr>
      <w:bookmarkStart w:id="24" w:name="_Toc28085640"/>
      <w:bookmarkStart w:id="25" w:name="_Toc226639911"/>
      <w:r w:rsidRPr="00EF552F">
        <w:rPr>
          <w:rStyle w:val="ListLabel100"/>
          <w:rFonts w:ascii="Times New Roman" w:hAnsi="Times New Roman" w:cs="Times New Roman"/>
          <w:b/>
          <w:bCs/>
          <w:color w:val="000000" w:themeColor="text1"/>
          <w:sz w:val="24"/>
          <w:szCs w:val="24"/>
          <w:u w:val="single"/>
        </w:rPr>
        <w:t>2.</w:t>
      </w:r>
      <w:r w:rsidR="006805A6" w:rsidRPr="00EF552F">
        <w:rPr>
          <w:rStyle w:val="ListLabel100"/>
          <w:rFonts w:ascii="Times New Roman" w:hAnsi="Times New Roman" w:cs="Times New Roman"/>
          <w:b/>
          <w:bCs/>
          <w:color w:val="000000" w:themeColor="text1"/>
          <w:sz w:val="24"/>
          <w:szCs w:val="24"/>
          <w:u w:val="single"/>
        </w:rPr>
        <w:t>5</w:t>
      </w:r>
      <w:r w:rsidRPr="00EF552F">
        <w:rPr>
          <w:rStyle w:val="ListLabel100"/>
          <w:rFonts w:ascii="Times New Roman" w:hAnsi="Times New Roman" w:cs="Times New Roman"/>
          <w:b/>
          <w:bCs/>
          <w:color w:val="000000" w:themeColor="text1"/>
          <w:sz w:val="24"/>
          <w:szCs w:val="24"/>
          <w:u w:val="single"/>
        </w:rPr>
        <w:tab/>
        <w:t>Иная диагностика</w:t>
      </w:r>
      <w:bookmarkEnd w:id="24"/>
      <w:bookmarkEnd w:id="25"/>
    </w:p>
    <w:p w14:paraId="381D1BDB" w14:textId="77777777" w:rsidR="00541AE2" w:rsidRPr="006805A6" w:rsidRDefault="00541AE2" w:rsidP="006805A6">
      <w:pPr>
        <w:spacing w:after="0" w:line="360" w:lineRule="auto"/>
        <w:ind w:firstLine="709"/>
        <w:jc w:val="both"/>
        <w:rPr>
          <w:rStyle w:val="ListLabel100"/>
          <w:rFonts w:ascii="Times New Roman" w:hAnsi="Times New Roman" w:cs="Times New Roman"/>
          <w:sz w:val="24"/>
          <w:szCs w:val="24"/>
        </w:rPr>
      </w:pPr>
      <w:r w:rsidRPr="006805A6">
        <w:rPr>
          <w:rStyle w:val="ListLabel100"/>
          <w:rFonts w:ascii="Times New Roman" w:hAnsi="Times New Roman" w:cs="Times New Roman"/>
          <w:sz w:val="24"/>
          <w:szCs w:val="24"/>
        </w:rPr>
        <w:t>2.4.1.</w:t>
      </w:r>
      <w:r w:rsidRPr="006805A6">
        <w:rPr>
          <w:rStyle w:val="ListLabel100"/>
          <w:rFonts w:ascii="Times New Roman" w:hAnsi="Times New Roman" w:cs="Times New Roman"/>
          <w:sz w:val="24"/>
          <w:szCs w:val="24"/>
        </w:rPr>
        <w:tab/>
      </w:r>
      <w:r w:rsidR="00035D27"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Для объективной оценки степени распространения зубного налета и отложений зубного камня рекомендуется определение индексов гигиены полости рта (Федорова</w:t>
      </w:r>
      <w:r w:rsidR="00762110"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w:t>
      </w:r>
      <w:r w:rsidR="00762110"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Володкиной, Green-Vermillion и др.)</w:t>
      </w:r>
      <w:r w:rsidR="00035D27" w:rsidRPr="006805A6">
        <w:rPr>
          <w:rStyle w:val="ListLabel100"/>
          <w:rFonts w:ascii="Times New Roman" w:hAnsi="Times New Roman" w:cs="Times New Roman"/>
          <w:sz w:val="24"/>
          <w:szCs w:val="24"/>
        </w:rPr>
        <w:t>.</w:t>
      </w:r>
    </w:p>
    <w:p w14:paraId="4FC27F91" w14:textId="7509C20C" w:rsidR="00541AE2" w:rsidRPr="006805A6" w:rsidRDefault="00FF32F6" w:rsidP="006805A6">
      <w:pPr>
        <w:spacing w:after="0" w:line="360" w:lineRule="auto"/>
        <w:ind w:firstLine="709"/>
        <w:contextualSpacing/>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6805A6">
        <w:rPr>
          <w:rStyle w:val="ListLabel100"/>
          <w:rFonts w:ascii="Times New Roman" w:hAnsi="Times New Roman" w:cs="Times New Roman"/>
          <w:b/>
          <w:bCs/>
          <w:sz w:val="24"/>
          <w:szCs w:val="24"/>
        </w:rPr>
        <w:t xml:space="preserve">В; </w:t>
      </w:r>
      <w:r>
        <w:rPr>
          <w:rStyle w:val="ListLabel100"/>
          <w:rFonts w:ascii="Times New Roman" w:hAnsi="Times New Roman" w:cs="Times New Roman"/>
          <w:b/>
          <w:bCs/>
          <w:sz w:val="24"/>
          <w:szCs w:val="24"/>
        </w:rPr>
        <w:t xml:space="preserve">УРОВЕНЬ ДОСТОВЕРНОСТИ ДОКАЗАТЕЛЬСТВ </w:t>
      </w:r>
      <w:r w:rsidR="00541AE2" w:rsidRPr="006805A6">
        <w:rPr>
          <w:rStyle w:val="ListLabel100"/>
          <w:rFonts w:ascii="Times New Roman" w:hAnsi="Times New Roman" w:cs="Times New Roman"/>
          <w:b/>
          <w:bCs/>
          <w:sz w:val="24"/>
          <w:szCs w:val="24"/>
        </w:rPr>
        <w:t>2</w:t>
      </w:r>
    </w:p>
    <w:p w14:paraId="73A4C3CD" w14:textId="77777777" w:rsidR="00541AE2" w:rsidRPr="00DB655B" w:rsidRDefault="00541AE2"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Комментарии</w:t>
      </w:r>
      <w:r w:rsidR="00F5268A" w:rsidRPr="00DB655B">
        <w:rPr>
          <w:rFonts w:ascii="Times New Roman" w:eastAsia="Calibri" w:hAnsi="Times New Roman" w:cs="Times New Roman"/>
          <w:b/>
          <w:sz w:val="24"/>
          <w:szCs w:val="24"/>
        </w:rPr>
        <w:t xml:space="preserve">: </w:t>
      </w:r>
      <w:r w:rsidR="00851F60" w:rsidRPr="00DB655B">
        <w:rPr>
          <w:rFonts w:ascii="Times New Roman" w:eastAsia="Calibri" w:hAnsi="Times New Roman" w:cs="Times New Roman"/>
          <w:i/>
          <w:iCs/>
          <w:sz w:val="24"/>
          <w:szCs w:val="24"/>
        </w:rPr>
        <w:t>Н</w:t>
      </w:r>
      <w:r w:rsidR="00F5268A" w:rsidRPr="00DB655B">
        <w:rPr>
          <w:rFonts w:ascii="Times New Roman" w:eastAsia="Calibri" w:hAnsi="Times New Roman" w:cs="Times New Roman"/>
          <w:i/>
          <w:iCs/>
          <w:sz w:val="24"/>
          <w:szCs w:val="24"/>
        </w:rPr>
        <w:t>епосредственно</w:t>
      </w:r>
      <w:r w:rsidRPr="00DB655B">
        <w:rPr>
          <w:rFonts w:ascii="Times New Roman" w:eastAsia="Calibri" w:hAnsi="Times New Roman" w:cs="Times New Roman"/>
          <w:i/>
          <w:iCs/>
          <w:sz w:val="24"/>
          <w:szCs w:val="24"/>
        </w:rPr>
        <w:t xml:space="preserve"> повреждающее действие на твердые ткани зубов оказывают местные кариесогенные факторы. Развитию кариеса на фоне гипоплазии эмали способствуют зубные отложения (зубной налет и зубная бляшка). Гигиенические индексы служат для определения гигиенического состояния полости рта и для оценки результатов проводимого лечения. С помощью гигиенических индексов объективно оценивают степень участия пациента в процессе лечения и демонстрируют это пациенту наглядно. Индекс гигиены Федорова-Володкиной применяют у детей с временным прикусом, упрощенный индекс гигиены Green-Vermillion</w:t>
      </w:r>
      <w:r w:rsidR="00035D27" w:rsidRPr="00DB655B">
        <w:rPr>
          <w:rFonts w:ascii="Times New Roman" w:eastAsia="Calibri" w:hAnsi="Times New Roman" w:cs="Times New Roman"/>
          <w:i/>
          <w:iCs/>
          <w:sz w:val="24"/>
          <w:szCs w:val="24"/>
        </w:rPr>
        <w:t xml:space="preserve"> </w:t>
      </w:r>
      <w:r w:rsidRPr="00DB655B">
        <w:rPr>
          <w:rFonts w:ascii="Times New Roman" w:eastAsia="Calibri" w:hAnsi="Times New Roman" w:cs="Times New Roman"/>
          <w:i/>
          <w:iCs/>
          <w:sz w:val="24"/>
          <w:szCs w:val="24"/>
          <w:lang w:val="en-US"/>
        </w:rPr>
        <w:t>OHI</w:t>
      </w:r>
      <w:r w:rsidRPr="00DB655B">
        <w:rPr>
          <w:rFonts w:ascii="Times New Roman" w:eastAsia="Calibri" w:hAnsi="Times New Roman" w:cs="Times New Roman"/>
          <w:i/>
          <w:iCs/>
          <w:sz w:val="24"/>
          <w:szCs w:val="24"/>
        </w:rPr>
        <w:t>-</w:t>
      </w:r>
      <w:r w:rsidRPr="00DB655B">
        <w:rPr>
          <w:rFonts w:ascii="Times New Roman" w:eastAsia="Calibri" w:hAnsi="Times New Roman" w:cs="Times New Roman"/>
          <w:i/>
          <w:iCs/>
          <w:sz w:val="24"/>
          <w:szCs w:val="24"/>
          <w:lang w:val="en-US"/>
        </w:rPr>
        <w:t>S</w:t>
      </w:r>
      <w:r w:rsidRPr="00DB655B">
        <w:rPr>
          <w:rFonts w:ascii="Times New Roman" w:eastAsia="Calibri" w:hAnsi="Times New Roman" w:cs="Times New Roman"/>
          <w:i/>
          <w:iCs/>
          <w:sz w:val="24"/>
          <w:szCs w:val="24"/>
        </w:rPr>
        <w:t xml:space="preserve"> – в сменном и постоянном прикусе</w:t>
      </w:r>
      <w:r w:rsidRPr="00DB655B">
        <w:rPr>
          <w:rFonts w:ascii="Times New Roman" w:eastAsia="Calibri" w:hAnsi="Times New Roman" w:cs="Times New Roman"/>
          <w:sz w:val="24"/>
          <w:szCs w:val="24"/>
        </w:rPr>
        <w:t xml:space="preserve"> [1,2,3]</w:t>
      </w:r>
      <w:r w:rsidR="00035D27" w:rsidRPr="00DB655B">
        <w:rPr>
          <w:rFonts w:ascii="Times New Roman" w:eastAsia="Calibri" w:hAnsi="Times New Roman" w:cs="Times New Roman"/>
          <w:sz w:val="24"/>
          <w:szCs w:val="24"/>
        </w:rPr>
        <w:t>.</w:t>
      </w:r>
      <w:r w:rsidRPr="00DB655B">
        <w:rPr>
          <w:rFonts w:ascii="Times New Roman" w:eastAsia="Calibri" w:hAnsi="Times New Roman" w:cs="Times New Roman"/>
          <w:sz w:val="24"/>
          <w:szCs w:val="24"/>
        </w:rPr>
        <w:t xml:space="preserve"> </w:t>
      </w:r>
    </w:p>
    <w:p w14:paraId="12F87F6B" w14:textId="77777777" w:rsidR="00541AE2" w:rsidRPr="00DB655B" w:rsidRDefault="00541AE2"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2.4.2</w:t>
      </w:r>
      <w:r w:rsidRPr="00DB655B">
        <w:rPr>
          <w:rFonts w:ascii="Times New Roman" w:eastAsia="Calibri" w:hAnsi="Times New Roman" w:cs="Times New Roman"/>
          <w:b/>
          <w:sz w:val="24"/>
          <w:szCs w:val="24"/>
        </w:rPr>
        <w:tab/>
        <w:t xml:space="preserve">Витальное окрашивание </w:t>
      </w:r>
      <w:r w:rsidRPr="00DB655B">
        <w:rPr>
          <w:rFonts w:ascii="Times New Roman" w:eastAsia="Times New Roman" w:hAnsi="Times New Roman" w:cs="Times New Roman"/>
          <w:b/>
          <w:sz w:val="24"/>
          <w:szCs w:val="24"/>
          <w:lang w:eastAsia="ru-RU"/>
        </w:rPr>
        <w:t>твердых тканей зуба</w:t>
      </w:r>
      <w:r w:rsidRPr="00DB655B">
        <w:rPr>
          <w:rFonts w:ascii="Times New Roman" w:eastAsia="Calibri" w:hAnsi="Times New Roman" w:cs="Times New Roman"/>
          <w:sz w:val="24"/>
          <w:szCs w:val="24"/>
        </w:rPr>
        <w:t xml:space="preserve"> (по Аксамит Л.А., 1979). Окрашивание рекомендуется использовать с целью: дифференциальной диагностики гипоплазии эмали и кариеса; мотивации пациента к проведению лечебно-профилактических процедур; определения эффективности проведенной реминерализующей терапии. </w:t>
      </w:r>
    </w:p>
    <w:p w14:paraId="623CEDBB" w14:textId="77777777" w:rsidR="00541AE2" w:rsidRPr="00DB655B" w:rsidRDefault="00541AE2"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Times New Roman" w:hAnsi="Times New Roman" w:cs="Times New Roman"/>
          <w:b/>
          <w:sz w:val="24"/>
          <w:szCs w:val="24"/>
          <w:lang w:eastAsia="ru-RU"/>
        </w:rPr>
        <w:lastRenderedPageBreak/>
        <w:t xml:space="preserve">Комментарии. </w:t>
      </w:r>
      <w:r w:rsidRPr="00DB655B">
        <w:rPr>
          <w:rFonts w:ascii="Times New Roman" w:eastAsia="Calibri" w:hAnsi="Times New Roman" w:cs="Times New Roman"/>
          <w:i/>
          <w:iCs/>
          <w:sz w:val="24"/>
          <w:szCs w:val="24"/>
        </w:rPr>
        <w:t>Используется 2% раствор метиленового синего, который наносится на исследуемый зуб, очищенный от налета. Время аппликации – 2-3 минуты. Цвет зуба изменяется при наличии деминерализации эмали, оценку степени деминерализации проводят по 10-балльной шкале. Деминерализованная вследствие кариозного процесса эмаль легко окрашивается, тогда как некариозные поражения не впитывают краситель</w:t>
      </w:r>
      <w:r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pacing w:val="4"/>
          <w:sz w:val="24"/>
          <w:szCs w:val="24"/>
        </w:rPr>
        <w:t>[4]</w:t>
      </w:r>
      <w:r w:rsidRPr="00DB655B">
        <w:rPr>
          <w:rFonts w:ascii="Times New Roman" w:eastAsia="Calibri" w:hAnsi="Times New Roman" w:cs="Times New Roman"/>
          <w:sz w:val="24"/>
          <w:szCs w:val="24"/>
        </w:rPr>
        <w:t>.</w:t>
      </w:r>
    </w:p>
    <w:p w14:paraId="5679122C" w14:textId="74D3E057" w:rsidR="00541AE2" w:rsidRPr="00DB655B" w:rsidRDefault="00FF32F6" w:rsidP="001D3107">
      <w:pPr>
        <w:spacing w:after="0" w:line="360" w:lineRule="auto"/>
        <w:ind w:firstLine="709"/>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rPr>
        <w:t xml:space="preserve">В;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2</w:t>
      </w:r>
    </w:p>
    <w:p w14:paraId="7DBB09C2"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2.4.3.</w:t>
      </w:r>
      <w:r w:rsidRPr="00DB655B">
        <w:rPr>
          <w:rFonts w:ascii="Times New Roman" w:eastAsia="Calibri" w:hAnsi="Times New Roman" w:cs="Times New Roman"/>
          <w:sz w:val="24"/>
          <w:szCs w:val="24"/>
        </w:rPr>
        <w:tab/>
      </w:r>
      <w:r w:rsidRPr="00DB655B">
        <w:rPr>
          <w:rFonts w:ascii="Times New Roman" w:eastAsia="Calibri" w:hAnsi="Times New Roman" w:cs="Times New Roman"/>
          <w:b/>
          <w:sz w:val="24"/>
          <w:szCs w:val="24"/>
        </w:rPr>
        <w:t>Лазерная диагностика.</w:t>
      </w:r>
      <w:r w:rsidR="00035D27" w:rsidRPr="00DB655B">
        <w:rPr>
          <w:rFonts w:ascii="Times New Roman" w:eastAsia="Calibri" w:hAnsi="Times New Roman" w:cs="Times New Roman"/>
          <w:b/>
          <w:sz w:val="24"/>
          <w:szCs w:val="24"/>
        </w:rPr>
        <w:t xml:space="preserve"> </w:t>
      </w:r>
      <w:r w:rsidRPr="00DB655B">
        <w:rPr>
          <w:rFonts w:ascii="Times New Roman" w:eastAsia="Calibri" w:hAnsi="Times New Roman" w:cs="Times New Roman"/>
          <w:sz w:val="24"/>
          <w:szCs w:val="24"/>
        </w:rPr>
        <w:t xml:space="preserve">Может использоваться для выявления кариозных полостей в фиссурах моляров и премоляров у детей с СГЭ. </w:t>
      </w:r>
    </w:p>
    <w:p w14:paraId="0B724746" w14:textId="16BDA704" w:rsidR="00541AE2" w:rsidRPr="00DB655B" w:rsidRDefault="00FF32F6" w:rsidP="001D3107">
      <w:pPr>
        <w:spacing w:after="0" w:line="360" w:lineRule="auto"/>
        <w:ind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rPr>
        <w:t xml:space="preserve">В;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2</w:t>
      </w:r>
    </w:p>
    <w:p w14:paraId="3A24FC35" w14:textId="30298894" w:rsidR="00541AE2" w:rsidRPr="00943153" w:rsidRDefault="00C574CC" w:rsidP="00943153">
      <w:pPr>
        <w:pStyle w:val="1"/>
        <w:spacing w:before="0" w:line="360" w:lineRule="auto"/>
        <w:jc w:val="both"/>
        <w:rPr>
          <w:rFonts w:ascii="Times New Roman" w:eastAsia="Calibri"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lang w:eastAsia="ru-RU"/>
        </w:rPr>
        <w:tab/>
      </w:r>
      <w:bookmarkStart w:id="26" w:name="_Toc226639912"/>
      <w:r w:rsidR="00541AE2" w:rsidRPr="00943153">
        <w:rPr>
          <w:rFonts w:ascii="Times New Roman" w:eastAsia="Times New Roman" w:hAnsi="Times New Roman" w:cs="Times New Roman"/>
          <w:b/>
          <w:bCs/>
          <w:color w:val="000000" w:themeColor="text1"/>
          <w:sz w:val="24"/>
          <w:szCs w:val="24"/>
          <w:lang w:eastAsia="ru-RU"/>
        </w:rPr>
        <w:t>Комментарии.</w:t>
      </w:r>
      <w:r w:rsidR="00541AE2" w:rsidRPr="00943153">
        <w:rPr>
          <w:rFonts w:ascii="Times New Roman" w:eastAsia="Times New Roman" w:hAnsi="Times New Roman" w:cs="Times New Roman"/>
          <w:color w:val="000000" w:themeColor="text1"/>
          <w:sz w:val="24"/>
          <w:szCs w:val="24"/>
          <w:lang w:eastAsia="ru-RU"/>
        </w:rPr>
        <w:t xml:space="preserve"> </w:t>
      </w:r>
      <w:r w:rsidR="00541AE2" w:rsidRPr="00943153">
        <w:rPr>
          <w:rFonts w:ascii="Times New Roman" w:eastAsia="Calibri" w:hAnsi="Times New Roman" w:cs="Times New Roman"/>
          <w:i/>
          <w:iCs/>
          <w:color w:val="000000" w:themeColor="text1"/>
          <w:sz w:val="24"/>
          <w:szCs w:val="24"/>
        </w:rPr>
        <w:t xml:space="preserve">После предварительного очищения и высушивания поверхностей зубов применяют лазерное флуоресцентное устройство. Активирующий свет направляется при помощи оптического волокна в фиссуру зуба. Длиннофокусный фильтр абсорбирует обратно волну света и передает длинноволновое флуоресцентное свечение. Цифровой дисплей прибора показывает максимальную интенсивность флюоресценции (в единицах по отношению к калибровочному стандарту) в момент исследования. По цифровым данным, отображаемым на дисплее аппарата, врач оценивает степень проникновения светового луча в ткани зуба. Показатель менее 15 единиц характеризует нормальное состояние эмали. Показатели более 15 единиц свидетельствуют о наличии кариозного процесса в эмали и в дентине (чем больше показатель, тем глубже распространился кариозный процесс) </w:t>
      </w:r>
      <w:r w:rsidR="00541AE2" w:rsidRPr="00943153">
        <w:rPr>
          <w:rFonts w:ascii="Times New Roman" w:eastAsia="Calibri" w:hAnsi="Times New Roman" w:cs="Times New Roman"/>
          <w:color w:val="000000" w:themeColor="text1"/>
          <w:sz w:val="24"/>
          <w:szCs w:val="24"/>
        </w:rPr>
        <w:t>[1].</w:t>
      </w:r>
      <w:bookmarkEnd w:id="26"/>
    </w:p>
    <w:p w14:paraId="7E0A4597" w14:textId="294D0BD4" w:rsidR="00541AE2" w:rsidRPr="00943153" w:rsidRDefault="00943153" w:rsidP="00943153">
      <w:pPr>
        <w:pStyle w:val="1"/>
        <w:spacing w:before="0"/>
        <w:jc w:val="center"/>
        <w:rPr>
          <w:rFonts w:ascii="Times New Roman" w:hAnsi="Times New Roman" w:cs="Times New Roman"/>
          <w:b/>
          <w:color w:val="000000" w:themeColor="text1"/>
          <w:sz w:val="28"/>
          <w:szCs w:val="28"/>
        </w:rPr>
      </w:pPr>
      <w:bookmarkStart w:id="27" w:name="_Toc28085641"/>
      <w:bookmarkStart w:id="28" w:name="_Toc226639913"/>
      <w:r w:rsidRPr="00943153">
        <w:rPr>
          <w:rFonts w:ascii="Times New Roman" w:hAnsi="Times New Roman" w:cs="Times New Roman"/>
          <w:b/>
          <w:color w:val="000000" w:themeColor="text1"/>
          <w:sz w:val="28"/>
          <w:szCs w:val="28"/>
        </w:rPr>
        <w:t>3.</w:t>
      </w:r>
      <w:r w:rsidR="00541AE2" w:rsidRPr="00943153">
        <w:rPr>
          <w:rFonts w:ascii="Times New Roman" w:hAnsi="Times New Roman" w:cs="Times New Roman"/>
          <w:b/>
          <w:color w:val="000000" w:themeColor="text1"/>
          <w:sz w:val="28"/>
          <w:szCs w:val="28"/>
        </w:rPr>
        <w:t>Лечение</w:t>
      </w:r>
      <w:bookmarkEnd w:id="27"/>
      <w:bookmarkEnd w:id="28"/>
    </w:p>
    <w:p w14:paraId="6B1CA7F1" w14:textId="77777777" w:rsidR="00541AE2" w:rsidRPr="006805A6" w:rsidRDefault="00541AE2" w:rsidP="001D3107">
      <w:pPr>
        <w:widowControl w:val="0"/>
        <w:spacing w:after="0" w:line="360" w:lineRule="auto"/>
        <w:ind w:right="-20" w:firstLine="709"/>
        <w:jc w:val="both"/>
        <w:rPr>
          <w:rStyle w:val="ListLabel100"/>
          <w:rFonts w:ascii="Times New Roman" w:hAnsi="Times New Roman" w:cs="Times New Roman"/>
          <w:sz w:val="24"/>
          <w:szCs w:val="24"/>
        </w:rPr>
      </w:pPr>
      <w:r w:rsidRPr="006805A6">
        <w:rPr>
          <w:rStyle w:val="ListLabel100"/>
          <w:rFonts w:ascii="Times New Roman" w:hAnsi="Times New Roman" w:cs="Times New Roman"/>
          <w:sz w:val="24"/>
          <w:szCs w:val="24"/>
        </w:rPr>
        <w:t>СГЭ следует рассматривать как фактор риска возникновения кариозного процесса у детей. Особенности</w:t>
      </w:r>
      <w:r w:rsidR="00035D27"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процессов</w:t>
      </w:r>
      <w:r w:rsidR="00035D27"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созревания</w:t>
      </w:r>
      <w:r w:rsidR="00035D27"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твердых</w:t>
      </w:r>
      <w:r w:rsidR="00035D27"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тканей</w:t>
      </w:r>
      <w:r w:rsidR="00035D27"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зубов в СГЭ</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являются</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основанием</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для</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использования</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средств</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профилактики</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в</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целях</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регуляции</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созревания</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неправильно</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развитых</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тканей</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и</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формирования</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кариес</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резистентных</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структур</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зубов.</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Скорость</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созревания</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гипоплазированных</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зубов</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значительно</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медленнее,</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чем</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зубов</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с</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нормальной</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структурой</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эмали.</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В</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течение</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первых</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двух</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лет</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после</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прорезывания</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во</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всех</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группах</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зубов</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отмечают</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возникновение</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кариозного</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процесса,</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локализующегося</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преимущественно</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в</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области</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гипопластических</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дефектов</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и</w:t>
      </w:r>
      <w:r w:rsidR="009572AC" w:rsidRPr="006805A6">
        <w:rPr>
          <w:rStyle w:val="ListLabel100"/>
          <w:rFonts w:ascii="Times New Roman" w:hAnsi="Times New Roman" w:cs="Times New Roman"/>
          <w:sz w:val="24"/>
          <w:szCs w:val="24"/>
        </w:rPr>
        <w:t xml:space="preserve"> </w:t>
      </w:r>
      <w:r w:rsidRPr="006805A6">
        <w:rPr>
          <w:rStyle w:val="ListLabel100"/>
          <w:rFonts w:ascii="Times New Roman" w:hAnsi="Times New Roman" w:cs="Times New Roman"/>
          <w:sz w:val="24"/>
          <w:szCs w:val="24"/>
        </w:rPr>
        <w:t>пятен.</w:t>
      </w:r>
    </w:p>
    <w:p w14:paraId="4563AC94" w14:textId="77777777" w:rsidR="00541AE2" w:rsidRPr="00EF552F" w:rsidRDefault="00541AE2" w:rsidP="00EF552F">
      <w:pPr>
        <w:pStyle w:val="2"/>
        <w:spacing w:line="360" w:lineRule="auto"/>
        <w:rPr>
          <w:rFonts w:ascii="Times New Roman" w:eastAsia="Calibri" w:hAnsi="Times New Roman" w:cs="Times New Roman"/>
          <w:color w:val="000000" w:themeColor="text1"/>
          <w:w w:val="104"/>
          <w:sz w:val="24"/>
          <w:szCs w:val="24"/>
        </w:rPr>
      </w:pPr>
      <w:bookmarkStart w:id="29" w:name="_Toc28085642"/>
      <w:bookmarkStart w:id="30" w:name="_Toc226639914"/>
      <w:r w:rsidRPr="00EF552F">
        <w:rPr>
          <w:rFonts w:ascii="Times New Roman" w:hAnsi="Times New Roman" w:cs="Times New Roman"/>
          <w:b/>
          <w:color w:val="000000" w:themeColor="text1"/>
          <w:sz w:val="24"/>
          <w:szCs w:val="24"/>
          <w:u w:val="single"/>
        </w:rPr>
        <w:t>3.1</w:t>
      </w:r>
      <w:r w:rsidRPr="00EF552F">
        <w:rPr>
          <w:rFonts w:ascii="Times New Roman" w:hAnsi="Times New Roman" w:cs="Times New Roman"/>
          <w:b/>
          <w:color w:val="000000" w:themeColor="text1"/>
          <w:sz w:val="24"/>
          <w:szCs w:val="24"/>
          <w:u w:val="single"/>
        </w:rPr>
        <w:tab/>
        <w:t>Консервативное лечение</w:t>
      </w:r>
      <w:bookmarkEnd w:id="29"/>
      <w:bookmarkEnd w:id="30"/>
    </w:p>
    <w:p w14:paraId="1BE0967D" w14:textId="77777777" w:rsidR="00541AE2" w:rsidRPr="009073CF" w:rsidRDefault="00541AE2" w:rsidP="001D3107">
      <w:pPr>
        <w:widowControl w:val="0"/>
        <w:spacing w:after="0" w:line="360" w:lineRule="auto"/>
        <w:ind w:right="-20" w:firstLine="709"/>
        <w:jc w:val="both"/>
        <w:rPr>
          <w:rStyle w:val="ListLabel100"/>
          <w:rFonts w:ascii="Times New Roman" w:hAnsi="Times New Roman" w:cs="Times New Roman"/>
          <w:b/>
          <w:bCs/>
          <w:sz w:val="24"/>
          <w:szCs w:val="24"/>
        </w:rPr>
      </w:pPr>
      <w:r w:rsidRPr="009073CF">
        <w:rPr>
          <w:rStyle w:val="ListLabel100"/>
          <w:rFonts w:ascii="Times New Roman" w:hAnsi="Times New Roman" w:cs="Times New Roman"/>
          <w:b/>
          <w:bCs/>
          <w:sz w:val="24"/>
          <w:szCs w:val="24"/>
        </w:rPr>
        <w:t>Цели</w:t>
      </w:r>
      <w:r w:rsidR="00035D27" w:rsidRPr="009073CF">
        <w:rPr>
          <w:rStyle w:val="ListLabel100"/>
          <w:rFonts w:ascii="Times New Roman" w:hAnsi="Times New Roman" w:cs="Times New Roman"/>
          <w:b/>
          <w:bCs/>
          <w:sz w:val="24"/>
          <w:szCs w:val="24"/>
        </w:rPr>
        <w:t xml:space="preserve"> </w:t>
      </w:r>
      <w:r w:rsidRPr="009073CF">
        <w:rPr>
          <w:rStyle w:val="ListLabel100"/>
          <w:rFonts w:ascii="Times New Roman" w:hAnsi="Times New Roman" w:cs="Times New Roman"/>
          <w:b/>
          <w:bCs/>
          <w:sz w:val="24"/>
          <w:szCs w:val="24"/>
        </w:rPr>
        <w:t>лечения</w:t>
      </w:r>
    </w:p>
    <w:p w14:paraId="11FA0265" w14:textId="77777777" w:rsidR="00541AE2" w:rsidRPr="009073CF" w:rsidRDefault="00035D27" w:rsidP="00DF74A4">
      <w:pPr>
        <w:widowControl w:val="0"/>
        <w:numPr>
          <w:ilvl w:val="0"/>
          <w:numId w:val="6"/>
        </w:numPr>
        <w:spacing w:after="0" w:line="360" w:lineRule="auto"/>
        <w:ind w:left="0" w:right="660" w:firstLine="709"/>
        <w:contextualSpacing/>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у</w:t>
      </w:r>
      <w:r w:rsidR="00541AE2" w:rsidRPr="009073CF">
        <w:rPr>
          <w:rStyle w:val="ListLabel100"/>
          <w:rFonts w:ascii="Times New Roman" w:hAnsi="Times New Roman" w:cs="Times New Roman"/>
          <w:sz w:val="24"/>
          <w:szCs w:val="24"/>
        </w:rPr>
        <w:t>скорение</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процессов</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окончательной</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минерализации</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эмали</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зубов,</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lastRenderedPageBreak/>
        <w:t>повышение</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уровня</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минерализации</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эмали</w:t>
      </w:r>
      <w:r w:rsidRPr="009073CF">
        <w:rPr>
          <w:rStyle w:val="ListLabel100"/>
          <w:rFonts w:ascii="Times New Roman" w:hAnsi="Times New Roman" w:cs="Times New Roman"/>
          <w:sz w:val="24"/>
          <w:szCs w:val="24"/>
        </w:rPr>
        <w:t>;</w:t>
      </w:r>
    </w:p>
    <w:p w14:paraId="3F3A8D05" w14:textId="77777777" w:rsidR="00541AE2" w:rsidRPr="009073CF" w:rsidRDefault="00471A8A" w:rsidP="00DF74A4">
      <w:pPr>
        <w:widowControl w:val="0"/>
        <w:numPr>
          <w:ilvl w:val="0"/>
          <w:numId w:val="6"/>
        </w:numPr>
        <w:spacing w:after="0" w:line="360" w:lineRule="auto"/>
        <w:ind w:left="0" w:right="660" w:firstLine="709"/>
        <w:contextualSpacing/>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п</w:t>
      </w:r>
      <w:r w:rsidR="00541AE2" w:rsidRPr="009073CF">
        <w:rPr>
          <w:rStyle w:val="ListLabel100"/>
          <w:rFonts w:ascii="Times New Roman" w:hAnsi="Times New Roman" w:cs="Times New Roman"/>
          <w:sz w:val="24"/>
          <w:szCs w:val="24"/>
        </w:rPr>
        <w:t>рофилактика</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кариеса</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в</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гипоплазированных</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зубах</w:t>
      </w:r>
      <w:r w:rsidRPr="009073CF">
        <w:rPr>
          <w:rStyle w:val="ListLabel100"/>
          <w:rFonts w:ascii="Times New Roman" w:hAnsi="Times New Roman" w:cs="Times New Roman"/>
          <w:sz w:val="24"/>
          <w:szCs w:val="24"/>
        </w:rPr>
        <w:t>;</w:t>
      </w:r>
    </w:p>
    <w:p w14:paraId="4440D8BA" w14:textId="77777777" w:rsidR="00365058" w:rsidRPr="009073CF" w:rsidRDefault="00471A8A" w:rsidP="00DF74A4">
      <w:pPr>
        <w:widowControl w:val="0"/>
        <w:numPr>
          <w:ilvl w:val="0"/>
          <w:numId w:val="6"/>
        </w:numPr>
        <w:spacing w:after="0" w:line="360" w:lineRule="auto"/>
        <w:ind w:left="0" w:right="660" w:firstLine="709"/>
        <w:contextualSpacing/>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л</w:t>
      </w:r>
      <w:r w:rsidR="00541AE2" w:rsidRPr="009073CF">
        <w:rPr>
          <w:rStyle w:val="ListLabel100"/>
          <w:rFonts w:ascii="Times New Roman" w:hAnsi="Times New Roman" w:cs="Times New Roman"/>
          <w:sz w:val="24"/>
          <w:szCs w:val="24"/>
        </w:rPr>
        <w:t>ечение начального кариеса в зубах с гипоплазией эмали</w:t>
      </w:r>
      <w:r w:rsidRPr="009073CF">
        <w:rPr>
          <w:rStyle w:val="ListLabel100"/>
          <w:rFonts w:ascii="Times New Roman" w:hAnsi="Times New Roman" w:cs="Times New Roman"/>
          <w:sz w:val="24"/>
          <w:szCs w:val="24"/>
        </w:rPr>
        <w:t>;</w:t>
      </w:r>
    </w:p>
    <w:p w14:paraId="06C71E3B" w14:textId="77777777" w:rsidR="00541AE2" w:rsidRPr="009073CF" w:rsidRDefault="00471A8A" w:rsidP="00DF74A4">
      <w:pPr>
        <w:widowControl w:val="0"/>
        <w:numPr>
          <w:ilvl w:val="0"/>
          <w:numId w:val="6"/>
        </w:numPr>
        <w:spacing w:after="0" w:line="360" w:lineRule="auto"/>
        <w:ind w:left="0" w:right="660" w:firstLine="709"/>
        <w:contextualSpacing/>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у</w:t>
      </w:r>
      <w:r w:rsidR="00541AE2" w:rsidRPr="009073CF">
        <w:rPr>
          <w:rStyle w:val="ListLabel100"/>
          <w:rFonts w:ascii="Times New Roman" w:hAnsi="Times New Roman" w:cs="Times New Roman"/>
          <w:sz w:val="24"/>
          <w:szCs w:val="24"/>
        </w:rPr>
        <w:t>странение гиперчувствительности зубов.</w:t>
      </w:r>
    </w:p>
    <w:p w14:paraId="1FDF7BED" w14:textId="77777777" w:rsidR="00541AE2" w:rsidRPr="009073CF" w:rsidRDefault="00541AE2" w:rsidP="001D3107">
      <w:pPr>
        <w:widowControl w:val="0"/>
        <w:spacing w:after="0" w:line="360" w:lineRule="auto"/>
        <w:ind w:right="-2" w:firstLine="709"/>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3.1.1</w:t>
      </w:r>
      <w:r w:rsidRPr="009073CF">
        <w:rPr>
          <w:rStyle w:val="ListLabel100"/>
          <w:rFonts w:ascii="Times New Roman" w:hAnsi="Times New Roman" w:cs="Times New Roman"/>
          <w:sz w:val="24"/>
          <w:szCs w:val="24"/>
        </w:rPr>
        <w:tab/>
        <w:t>Общая</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патогенетическая</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терапия</w:t>
      </w:r>
    </w:p>
    <w:p w14:paraId="5BA1F94E" w14:textId="77777777" w:rsidR="00541AE2" w:rsidRPr="009073CF" w:rsidRDefault="00541AE2" w:rsidP="001D3107">
      <w:pPr>
        <w:widowControl w:val="0"/>
        <w:spacing w:after="0" w:line="360" w:lineRule="auto"/>
        <w:ind w:right="-2" w:firstLine="709"/>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С этой целью ребенка следует направлять на консультацию к врачу-педиатру. Врач-педиатр</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осуществляет лечение сопутствующей патологии, при необходимости и отсутствии противопоказаний назначает общее лечение, в том числе препараты кальция внутрь в возрастных дозах.</w:t>
      </w:r>
    </w:p>
    <w:p w14:paraId="6FE606BD" w14:textId="6349170F" w:rsidR="00EB3D6A" w:rsidRPr="009073CF" w:rsidRDefault="00FF32F6" w:rsidP="00EB3D6A">
      <w:pPr>
        <w:spacing w:after="0" w:line="360" w:lineRule="auto"/>
        <w:ind w:right="-2" w:firstLine="709"/>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9073CF">
        <w:rPr>
          <w:rStyle w:val="ListLabel100"/>
          <w:rFonts w:ascii="Times New Roman" w:hAnsi="Times New Roman" w:cs="Times New Roman"/>
          <w:b/>
          <w:bCs/>
          <w:sz w:val="24"/>
          <w:szCs w:val="24"/>
        </w:rPr>
        <w:t xml:space="preserve">В; </w:t>
      </w:r>
      <w:r>
        <w:rPr>
          <w:rStyle w:val="ListLabel100"/>
          <w:rFonts w:ascii="Times New Roman" w:hAnsi="Times New Roman" w:cs="Times New Roman"/>
          <w:b/>
          <w:bCs/>
          <w:sz w:val="24"/>
          <w:szCs w:val="24"/>
        </w:rPr>
        <w:t xml:space="preserve">УРОВЕНЬ ДОСТОВЕРНОСТИ ДОКАЗАТЕЛЬСТВ </w:t>
      </w:r>
      <w:r w:rsidR="00541AE2" w:rsidRPr="009073CF">
        <w:rPr>
          <w:rStyle w:val="ListLabel100"/>
          <w:rFonts w:ascii="Times New Roman" w:hAnsi="Times New Roman" w:cs="Times New Roman"/>
          <w:b/>
          <w:bCs/>
          <w:sz w:val="24"/>
          <w:szCs w:val="24"/>
        </w:rPr>
        <w:t>2</w:t>
      </w:r>
    </w:p>
    <w:p w14:paraId="669D85F5" w14:textId="77777777" w:rsidR="00541AE2" w:rsidRPr="009073CF" w:rsidRDefault="00541AE2" w:rsidP="001D3107">
      <w:pPr>
        <w:spacing w:after="0" w:line="360" w:lineRule="auto"/>
        <w:ind w:right="-2" w:firstLine="709"/>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3.1.2.</w:t>
      </w:r>
      <w:r w:rsidRPr="009073CF">
        <w:rPr>
          <w:rStyle w:val="ListLabel100"/>
          <w:rFonts w:ascii="Times New Roman" w:hAnsi="Times New Roman" w:cs="Times New Roman"/>
          <w:sz w:val="24"/>
          <w:szCs w:val="24"/>
        </w:rPr>
        <w:tab/>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 xml:space="preserve">Профессиональная гигиена полости рта является обязательным мероприятием для всех без исключения пациентов, независимо от уровня стоматологической заболеваемости и состояния органов полости рта. </w:t>
      </w:r>
    </w:p>
    <w:p w14:paraId="4428E73D" w14:textId="42A7B589" w:rsidR="00541AE2" w:rsidRPr="009073CF" w:rsidRDefault="00FF32F6" w:rsidP="001D3107">
      <w:pPr>
        <w:spacing w:after="0" w:line="360" w:lineRule="auto"/>
        <w:ind w:right="-2" w:firstLine="709"/>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9073CF">
        <w:rPr>
          <w:rStyle w:val="ListLabel100"/>
          <w:rFonts w:ascii="Times New Roman" w:hAnsi="Times New Roman" w:cs="Times New Roman"/>
          <w:b/>
          <w:bCs/>
          <w:sz w:val="24"/>
          <w:szCs w:val="24"/>
        </w:rPr>
        <w:t xml:space="preserve">А; </w:t>
      </w:r>
      <w:r>
        <w:rPr>
          <w:rStyle w:val="ListLabel100"/>
          <w:rFonts w:ascii="Times New Roman" w:hAnsi="Times New Roman" w:cs="Times New Roman"/>
          <w:b/>
          <w:bCs/>
          <w:sz w:val="24"/>
          <w:szCs w:val="24"/>
        </w:rPr>
        <w:t xml:space="preserve">УРОВЕНЬ ДОСТОВЕРНОСТИ ДОКАЗАТЕЛЬСТВ </w:t>
      </w:r>
      <w:r w:rsidR="00541AE2" w:rsidRPr="009073CF">
        <w:rPr>
          <w:rStyle w:val="ListLabel100"/>
          <w:rFonts w:ascii="Times New Roman" w:hAnsi="Times New Roman" w:cs="Times New Roman"/>
          <w:b/>
          <w:bCs/>
          <w:sz w:val="24"/>
          <w:szCs w:val="24"/>
        </w:rPr>
        <w:t>1</w:t>
      </w:r>
    </w:p>
    <w:p w14:paraId="703BE3D4" w14:textId="77777777" w:rsidR="00541AE2" w:rsidRPr="009073CF" w:rsidRDefault="00541AE2" w:rsidP="001D3107">
      <w:pPr>
        <w:spacing w:after="0" w:line="360" w:lineRule="auto"/>
        <w:ind w:firstLine="709"/>
        <w:jc w:val="both"/>
        <w:rPr>
          <w:rStyle w:val="ListLabel100"/>
          <w:rFonts w:ascii="Times New Roman" w:hAnsi="Times New Roman" w:cs="Times New Roman"/>
          <w:i/>
          <w:iCs/>
          <w:sz w:val="24"/>
          <w:szCs w:val="24"/>
        </w:rPr>
      </w:pPr>
      <w:r w:rsidRPr="009073CF">
        <w:rPr>
          <w:rStyle w:val="ListLabel100"/>
          <w:rFonts w:ascii="Times New Roman" w:hAnsi="Times New Roman" w:cs="Times New Roman"/>
          <w:b/>
          <w:bCs/>
          <w:sz w:val="24"/>
          <w:szCs w:val="24"/>
        </w:rPr>
        <w:t>Комментарии:</w:t>
      </w:r>
      <w:r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i/>
          <w:iCs/>
          <w:sz w:val="24"/>
          <w:szCs w:val="24"/>
        </w:rPr>
        <w:t>Профессиональная гигиена является этиотропной профилактикой развития кариеса и воспалительных заболеваний пародонта у детей с СГЭ. В связи с неоднородностью поверхностной структуры эмали у детей с СГЭ выражено накопление зубного налета на гипоплазированных зубах, что создает условия для развития очаговой деминерализации эмали в области гипоплазированных участков зуба с последующим активным развития кариозного процесса. Рекомендуется осуществлять ПГПР детям с СГЭ 4 раза в год.</w:t>
      </w:r>
    </w:p>
    <w:p w14:paraId="44A01F98" w14:textId="77777777" w:rsidR="00541AE2" w:rsidRPr="009073CF" w:rsidRDefault="00541AE2" w:rsidP="001D3107">
      <w:pPr>
        <w:spacing w:after="0" w:line="360" w:lineRule="auto"/>
        <w:ind w:firstLine="709"/>
        <w:contextualSpacing/>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3.1.3.</w:t>
      </w:r>
      <w:r w:rsidRPr="009073CF">
        <w:rPr>
          <w:rStyle w:val="ListLabel100"/>
          <w:rFonts w:ascii="Times New Roman" w:hAnsi="Times New Roman" w:cs="Times New Roman"/>
          <w:sz w:val="24"/>
          <w:szCs w:val="24"/>
        </w:rPr>
        <w:tab/>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Реминерализирующая</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терапия  рекомендуется для ускорения процессов созревания твердых тканей зубов у детей с незаконченными процессами минерализации.  Включает применение препаратов, содержащих кальций и фосфаты (гели, растворы, кремы). Рекомендуется применение кальций</w:t>
      </w:r>
      <w:r w:rsidR="00471A8A" w:rsidRPr="009073CF">
        <w:rPr>
          <w:rStyle w:val="ListLabel100"/>
          <w:rFonts w:ascii="Times New Roman" w:hAnsi="Times New Roman" w:cs="Times New Roman"/>
          <w:sz w:val="24"/>
          <w:szCs w:val="24"/>
        </w:rPr>
        <w:t xml:space="preserve"> – </w:t>
      </w:r>
      <w:r w:rsidRPr="009073CF">
        <w:rPr>
          <w:rStyle w:val="ListLabel100"/>
          <w:rFonts w:ascii="Times New Roman" w:hAnsi="Times New Roman" w:cs="Times New Roman"/>
          <w:sz w:val="24"/>
          <w:szCs w:val="24"/>
        </w:rPr>
        <w:t>фосфат</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 xml:space="preserve">содержащих препаратов в кабинетных и домашних условиях: </w:t>
      </w:r>
    </w:p>
    <w:p w14:paraId="4DE8F37E" w14:textId="77777777" w:rsidR="00541AE2" w:rsidRPr="009073CF" w:rsidRDefault="00541AE2" w:rsidP="001D3107">
      <w:pPr>
        <w:spacing w:after="0" w:line="360" w:lineRule="auto"/>
        <w:ind w:firstLine="709"/>
        <w:contextualSpacing/>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А) Нанесение геля осуществляется стоматологом, зубным врачом или гигиенистом стоматологическим. Методика: очищение зубов от налета, изоляция от ротовой жидкости, высушивание, аппликация препарата в течение 10-15 минут. Рекомендации: не принимать пищу в течение 1 часа. Курс лечения 10-15 процедур.</w:t>
      </w:r>
    </w:p>
    <w:p w14:paraId="7CD20A7A" w14:textId="77777777" w:rsidR="00541AE2" w:rsidRPr="009073CF" w:rsidRDefault="00541AE2" w:rsidP="001D3107">
      <w:pPr>
        <w:spacing w:after="0" w:line="360" w:lineRule="auto"/>
        <w:ind w:firstLine="709"/>
        <w:contextualSpacing/>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Б) Применение реминерализирующего геля в домашних условиях. Чистка зубов, аппликация геля в индивидуально изготовленных каппах на зубы в течение 10-15 минут 2 раза в день ежедневно</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 xml:space="preserve">в течение 30 дней. Актуально назначение фторирования эмали после </w:t>
      </w:r>
      <w:r w:rsidRPr="009073CF">
        <w:rPr>
          <w:rStyle w:val="ListLabel100"/>
          <w:rFonts w:ascii="Times New Roman" w:hAnsi="Times New Roman" w:cs="Times New Roman"/>
          <w:sz w:val="24"/>
          <w:szCs w:val="24"/>
        </w:rPr>
        <w:lastRenderedPageBreak/>
        <w:t>проведенной реминерализирующей терапии – нанесение на поверхность зубов фтористых лаков, фтористых гелей или проведение методики глубокого фторирования эмали 2-3 процедуры.</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Повторный курс реминерализирующей терапии назначается через 3-6 месяцев в зависимости от риска развития кариеса.</w:t>
      </w:r>
    </w:p>
    <w:p w14:paraId="20E8E521" w14:textId="1B351524" w:rsidR="00541AE2" w:rsidRPr="009073CF" w:rsidRDefault="00FF32F6" w:rsidP="001D3107">
      <w:pPr>
        <w:spacing w:after="0" w:line="360" w:lineRule="auto"/>
        <w:ind w:firstLine="709"/>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9073CF">
        <w:rPr>
          <w:rStyle w:val="ListLabel100"/>
          <w:rFonts w:ascii="Times New Roman" w:hAnsi="Times New Roman" w:cs="Times New Roman"/>
          <w:b/>
          <w:bCs/>
          <w:sz w:val="24"/>
          <w:szCs w:val="24"/>
        </w:rPr>
        <w:t xml:space="preserve">В; </w:t>
      </w:r>
      <w:r>
        <w:rPr>
          <w:rStyle w:val="ListLabel100"/>
          <w:rFonts w:ascii="Times New Roman" w:hAnsi="Times New Roman" w:cs="Times New Roman"/>
          <w:b/>
          <w:bCs/>
          <w:sz w:val="24"/>
          <w:szCs w:val="24"/>
        </w:rPr>
        <w:t xml:space="preserve">УРОВЕНЬ ДОСТОВЕРНОСТИ ДОКАЗАТЕЛЬСТВ </w:t>
      </w:r>
      <w:r w:rsidR="00541AE2" w:rsidRPr="009073CF">
        <w:rPr>
          <w:rStyle w:val="ListLabel100"/>
          <w:rFonts w:ascii="Times New Roman" w:hAnsi="Times New Roman" w:cs="Times New Roman"/>
          <w:b/>
          <w:bCs/>
          <w:sz w:val="24"/>
          <w:szCs w:val="24"/>
        </w:rPr>
        <w:t>2</w:t>
      </w:r>
    </w:p>
    <w:p w14:paraId="21AAF1BD" w14:textId="77777777" w:rsidR="00541AE2" w:rsidRPr="009073CF" w:rsidRDefault="00541AE2" w:rsidP="001D3107">
      <w:pPr>
        <w:spacing w:after="0" w:line="360" w:lineRule="auto"/>
        <w:ind w:firstLine="709"/>
        <w:jc w:val="both"/>
        <w:rPr>
          <w:rStyle w:val="ListLabel100"/>
          <w:rFonts w:ascii="Times New Roman" w:hAnsi="Times New Roman" w:cs="Times New Roman"/>
          <w:i/>
          <w:iCs/>
          <w:sz w:val="24"/>
          <w:szCs w:val="24"/>
        </w:rPr>
      </w:pPr>
      <w:r w:rsidRPr="009073CF">
        <w:rPr>
          <w:rStyle w:val="ListLabel100"/>
          <w:rFonts w:ascii="Times New Roman" w:hAnsi="Times New Roman" w:cs="Times New Roman"/>
          <w:b/>
          <w:bCs/>
          <w:sz w:val="24"/>
          <w:szCs w:val="24"/>
        </w:rPr>
        <w:t>Комментарии:</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i/>
          <w:iCs/>
          <w:sz w:val="24"/>
          <w:szCs w:val="24"/>
        </w:rPr>
        <w:t>Применение</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фтор</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и</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кальций</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фосфатсодержащих</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препаратов</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на</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этапе</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созревания</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твердых</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тканей</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зубов</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сокращает</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данный</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период</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и</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повышает</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резистентность</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твердых</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тканей</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зубов</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у</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детей</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с</w:t>
      </w:r>
      <w:r w:rsidR="009572AC"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гипоплазией.</w:t>
      </w:r>
    </w:p>
    <w:p w14:paraId="3608B5D4" w14:textId="77777777" w:rsidR="00541AE2" w:rsidRPr="009073CF" w:rsidRDefault="00541AE2" w:rsidP="001D3107">
      <w:pPr>
        <w:spacing w:after="0" w:line="360" w:lineRule="auto"/>
        <w:ind w:firstLine="709"/>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3.1.4.</w:t>
      </w:r>
      <w:r w:rsidRPr="009073CF">
        <w:rPr>
          <w:rStyle w:val="ListLabel100"/>
          <w:rFonts w:ascii="Times New Roman" w:hAnsi="Times New Roman" w:cs="Times New Roman"/>
          <w:sz w:val="24"/>
          <w:szCs w:val="24"/>
        </w:rPr>
        <w:tab/>
        <w:t>Фторирование твердых тканей зубов препаратами, содержащими фториды (фторид</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содержащие лаки, фторид</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 xml:space="preserve">содержащие гели). Они образуют прилегающую к эмали пленку, остающуюся на зубах в течение нескольких часов, а в фиссурах, ямках и микропространствах – несколько дней. Применяют с целью усиления реминерализации эмали, создания более плотного, устойчивого к кариесогенным факторам поверхностного слоя эмали, снижения гиперчувствительности зубов. </w:t>
      </w:r>
    </w:p>
    <w:p w14:paraId="07345B83" w14:textId="5A227ADC" w:rsidR="00541AE2" w:rsidRPr="009073CF" w:rsidRDefault="00FF32F6" w:rsidP="001D3107">
      <w:pPr>
        <w:spacing w:after="0" w:line="360" w:lineRule="auto"/>
        <w:ind w:firstLine="709"/>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9073CF">
        <w:rPr>
          <w:rStyle w:val="ListLabel100"/>
          <w:rFonts w:ascii="Times New Roman" w:hAnsi="Times New Roman" w:cs="Times New Roman"/>
          <w:b/>
          <w:bCs/>
          <w:sz w:val="24"/>
          <w:szCs w:val="24"/>
        </w:rPr>
        <w:t xml:space="preserve">А; </w:t>
      </w:r>
      <w:r>
        <w:rPr>
          <w:rStyle w:val="ListLabel100"/>
          <w:rFonts w:ascii="Times New Roman" w:hAnsi="Times New Roman" w:cs="Times New Roman"/>
          <w:b/>
          <w:bCs/>
          <w:sz w:val="24"/>
          <w:szCs w:val="24"/>
        </w:rPr>
        <w:t xml:space="preserve">УРОВЕНЬ ДОСТОВЕРНОСТИ ДОКАЗАТЕЛЬСТВ </w:t>
      </w:r>
      <w:r w:rsidR="00541AE2" w:rsidRPr="009073CF">
        <w:rPr>
          <w:rStyle w:val="ListLabel100"/>
          <w:rFonts w:ascii="Times New Roman" w:hAnsi="Times New Roman" w:cs="Times New Roman"/>
          <w:b/>
          <w:bCs/>
          <w:sz w:val="24"/>
          <w:szCs w:val="24"/>
        </w:rPr>
        <w:t>1</w:t>
      </w:r>
    </w:p>
    <w:p w14:paraId="7EA76DBA" w14:textId="77777777" w:rsidR="00541AE2" w:rsidRPr="009073CF" w:rsidRDefault="00541AE2" w:rsidP="001D3107">
      <w:pPr>
        <w:spacing w:after="0" w:line="360" w:lineRule="auto"/>
        <w:ind w:firstLine="709"/>
        <w:jc w:val="both"/>
        <w:rPr>
          <w:rStyle w:val="ListLabel100"/>
          <w:rFonts w:ascii="Times New Roman" w:hAnsi="Times New Roman" w:cs="Times New Roman"/>
          <w:i/>
          <w:iCs/>
          <w:sz w:val="24"/>
          <w:szCs w:val="24"/>
        </w:rPr>
      </w:pPr>
      <w:r w:rsidRPr="009073CF">
        <w:rPr>
          <w:rStyle w:val="ListLabel100"/>
          <w:rFonts w:ascii="Times New Roman" w:hAnsi="Times New Roman" w:cs="Times New Roman"/>
          <w:b/>
          <w:bCs/>
          <w:sz w:val="24"/>
          <w:szCs w:val="24"/>
        </w:rPr>
        <w:t>Комментарий.</w:t>
      </w:r>
      <w:r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i/>
          <w:iCs/>
          <w:sz w:val="24"/>
          <w:szCs w:val="24"/>
        </w:rPr>
        <w:t>Методика применения: очищение поверхности зубов с помощью щетки и полировочной пасты, изолирование зубов от слюны, высушивание зубов, нанесение лака тонким слоем, высушивание лака в течение 4 – 5 минут, либо высушивание не требуется (зависит от вида применяемого лака). Современные лаки не требуют высушивания, т.к. застывают при контакте со слюной. Процедуру фторирования проводят однократно или трижды с минимальным интервалом в зависимости от вида лака.</w:t>
      </w:r>
      <w:r w:rsidR="00851F60" w:rsidRPr="009073CF">
        <w:rPr>
          <w:rStyle w:val="ListLabel100"/>
          <w:rFonts w:ascii="Times New Roman" w:hAnsi="Times New Roman" w:cs="Times New Roman"/>
          <w:i/>
          <w:iCs/>
          <w:sz w:val="24"/>
          <w:szCs w:val="24"/>
        </w:rPr>
        <w:t xml:space="preserve"> </w:t>
      </w:r>
      <w:r w:rsidRPr="009073CF">
        <w:rPr>
          <w:rStyle w:val="ListLabel100"/>
          <w:rFonts w:ascii="Times New Roman" w:hAnsi="Times New Roman" w:cs="Times New Roman"/>
          <w:i/>
          <w:iCs/>
          <w:sz w:val="24"/>
          <w:szCs w:val="24"/>
        </w:rPr>
        <w:t>[1, 5].</w:t>
      </w:r>
    </w:p>
    <w:p w14:paraId="78298129" w14:textId="77777777" w:rsidR="00541AE2" w:rsidRPr="009073CF" w:rsidRDefault="00541AE2" w:rsidP="001D3107">
      <w:pPr>
        <w:spacing w:after="0" w:line="360" w:lineRule="auto"/>
        <w:ind w:firstLine="709"/>
        <w:jc w:val="both"/>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3.1.5.</w:t>
      </w:r>
      <w:r w:rsidRPr="009073CF">
        <w:rPr>
          <w:rStyle w:val="ListLabel100"/>
          <w:rFonts w:ascii="Times New Roman" w:hAnsi="Times New Roman" w:cs="Times New Roman"/>
          <w:sz w:val="24"/>
          <w:szCs w:val="24"/>
        </w:rPr>
        <w:tab/>
        <w:t>Герметизация фиссур и ямок зубов. Является основным этиотропным методом профилактики фиссурного кариеса, в том числе и у детей с СГЭ [14, 24, 31]. Этот метод заключается в обтурации</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фиссур и других анатомических углублений здоровых зубов адгезивными материалами с целью создания барьера для внешних кариесогенных факторов (микроорганизмов и углеводов), наряду с этим снижается общий риск возникновения кариеса зубов, происходит ускорение минерализации эмали в области фиссур при применении стеклоиономерных цементов и компомерных</w:t>
      </w:r>
      <w:r w:rsidR="00471A8A" w:rsidRPr="009073CF">
        <w:rPr>
          <w:rStyle w:val="ListLabel100"/>
          <w:rFonts w:ascii="Times New Roman" w:hAnsi="Times New Roman" w:cs="Times New Roman"/>
          <w:sz w:val="24"/>
          <w:szCs w:val="24"/>
        </w:rPr>
        <w:t xml:space="preserve"> </w:t>
      </w:r>
      <w:r w:rsidRPr="009073CF">
        <w:rPr>
          <w:rStyle w:val="ListLabel100"/>
          <w:rFonts w:ascii="Times New Roman" w:hAnsi="Times New Roman" w:cs="Times New Roman"/>
          <w:sz w:val="24"/>
          <w:szCs w:val="24"/>
        </w:rPr>
        <w:t>герметиков [8, 11, 25, 29, 32].</w:t>
      </w:r>
    </w:p>
    <w:p w14:paraId="6B4D0731" w14:textId="0640C9CB" w:rsidR="00541AE2" w:rsidRPr="009073CF" w:rsidRDefault="00FF32F6" w:rsidP="001D3107">
      <w:pPr>
        <w:spacing w:after="0" w:line="360" w:lineRule="auto"/>
        <w:ind w:firstLine="709"/>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9073CF">
        <w:rPr>
          <w:rStyle w:val="ListLabel100"/>
          <w:rFonts w:ascii="Times New Roman" w:hAnsi="Times New Roman" w:cs="Times New Roman"/>
          <w:b/>
          <w:bCs/>
          <w:sz w:val="24"/>
          <w:szCs w:val="24"/>
        </w:rPr>
        <w:t xml:space="preserve">В; </w:t>
      </w:r>
      <w:r>
        <w:rPr>
          <w:rStyle w:val="ListLabel100"/>
          <w:rFonts w:ascii="Times New Roman" w:hAnsi="Times New Roman" w:cs="Times New Roman"/>
          <w:b/>
          <w:bCs/>
          <w:sz w:val="24"/>
          <w:szCs w:val="24"/>
        </w:rPr>
        <w:t xml:space="preserve">УРОВЕНЬ ДОСТОВЕРНОСТИ ДОКАЗАТЕЛЬСТВ </w:t>
      </w:r>
      <w:r w:rsidR="00541AE2" w:rsidRPr="009073CF">
        <w:rPr>
          <w:rStyle w:val="ListLabel100"/>
          <w:rFonts w:ascii="Times New Roman" w:hAnsi="Times New Roman" w:cs="Times New Roman"/>
          <w:b/>
          <w:bCs/>
          <w:sz w:val="24"/>
          <w:szCs w:val="24"/>
        </w:rPr>
        <w:t>1</w:t>
      </w:r>
    </w:p>
    <w:p w14:paraId="0519C20A" w14:textId="573108E6" w:rsidR="00541AE2" w:rsidRPr="009073CF" w:rsidRDefault="00541AE2" w:rsidP="001D3107">
      <w:pPr>
        <w:spacing w:after="0" w:line="360" w:lineRule="auto"/>
        <w:ind w:firstLine="709"/>
        <w:jc w:val="both"/>
        <w:rPr>
          <w:rStyle w:val="ListLabel100"/>
          <w:rFonts w:ascii="Times New Roman" w:hAnsi="Times New Roman" w:cs="Times New Roman"/>
          <w:i/>
          <w:iCs/>
          <w:sz w:val="24"/>
          <w:szCs w:val="24"/>
        </w:rPr>
      </w:pPr>
      <w:r w:rsidRPr="009073CF">
        <w:rPr>
          <w:rStyle w:val="ListLabel100"/>
          <w:rFonts w:ascii="Times New Roman" w:hAnsi="Times New Roman" w:cs="Times New Roman"/>
          <w:b/>
          <w:bCs/>
          <w:sz w:val="24"/>
          <w:szCs w:val="24"/>
        </w:rPr>
        <w:t>Комментарии</w:t>
      </w:r>
      <w:r w:rsidR="00A949D5" w:rsidRPr="009073CF">
        <w:rPr>
          <w:rStyle w:val="ListLabel100"/>
          <w:rFonts w:ascii="Times New Roman" w:hAnsi="Times New Roman" w:cs="Times New Roman"/>
          <w:b/>
          <w:bCs/>
          <w:sz w:val="24"/>
          <w:szCs w:val="24"/>
        </w:rPr>
        <w:t>:</w:t>
      </w:r>
      <w:r w:rsidR="00A949D5" w:rsidRPr="009073CF">
        <w:rPr>
          <w:rStyle w:val="ListLabel100"/>
          <w:rFonts w:ascii="Times New Roman" w:hAnsi="Times New Roman" w:cs="Times New Roman"/>
          <w:sz w:val="24"/>
          <w:szCs w:val="24"/>
        </w:rPr>
        <w:t xml:space="preserve"> </w:t>
      </w:r>
      <w:r w:rsidR="00A949D5" w:rsidRPr="009073CF">
        <w:rPr>
          <w:rStyle w:val="ListLabel100"/>
          <w:rFonts w:ascii="Times New Roman" w:hAnsi="Times New Roman" w:cs="Times New Roman"/>
          <w:i/>
          <w:iCs/>
          <w:sz w:val="24"/>
          <w:szCs w:val="24"/>
        </w:rPr>
        <w:t>применяют</w:t>
      </w:r>
      <w:r w:rsidRPr="009073CF">
        <w:rPr>
          <w:rStyle w:val="ListLabel100"/>
          <w:rFonts w:ascii="Times New Roman" w:hAnsi="Times New Roman" w:cs="Times New Roman"/>
          <w:i/>
          <w:iCs/>
          <w:sz w:val="24"/>
          <w:szCs w:val="24"/>
        </w:rPr>
        <w:t xml:space="preserve"> два вида герметизации. Неинвазивная (простая герметизация) — изоляция фиссур герметиками с целью ограничения реальных зон риска развития кариеса от действия кариесогенных факторов полости рта. Инвазивная </w:t>
      </w:r>
      <w:r w:rsidRPr="009073CF">
        <w:rPr>
          <w:rStyle w:val="ListLabel100"/>
          <w:rFonts w:ascii="Times New Roman" w:hAnsi="Times New Roman" w:cs="Times New Roman"/>
          <w:i/>
          <w:iCs/>
          <w:sz w:val="24"/>
          <w:szCs w:val="24"/>
        </w:rPr>
        <w:lastRenderedPageBreak/>
        <w:t>герметизация – герметизация с предварительным расширением наиболее глубоких, узких фиссур, а также фиссур с начальным кариозным поражением эмали [15, 23, 29].</w:t>
      </w:r>
    </w:p>
    <w:p w14:paraId="4D7B65A3" w14:textId="255D3BCC" w:rsidR="00541AE2" w:rsidRPr="00A949D5" w:rsidRDefault="00541AE2" w:rsidP="00A949D5">
      <w:pPr>
        <w:pStyle w:val="2"/>
        <w:spacing w:line="360" w:lineRule="auto"/>
        <w:rPr>
          <w:rFonts w:ascii="Times New Roman" w:hAnsi="Times New Roman" w:cs="Times New Roman"/>
          <w:b/>
          <w:color w:val="000000" w:themeColor="text1"/>
          <w:sz w:val="24"/>
          <w:szCs w:val="24"/>
          <w:u w:val="single"/>
        </w:rPr>
      </w:pPr>
      <w:bookmarkStart w:id="31" w:name="_Toc28085643"/>
      <w:bookmarkStart w:id="32" w:name="_Toc226639915"/>
      <w:r w:rsidRPr="00A949D5">
        <w:rPr>
          <w:rFonts w:ascii="Times New Roman" w:hAnsi="Times New Roman" w:cs="Times New Roman"/>
          <w:b/>
          <w:color w:val="000000" w:themeColor="text1"/>
          <w:sz w:val="24"/>
          <w:szCs w:val="24"/>
          <w:u w:val="single"/>
        </w:rPr>
        <w:t>3.2.</w:t>
      </w:r>
      <w:r w:rsidRPr="00A949D5">
        <w:rPr>
          <w:rFonts w:ascii="Times New Roman" w:hAnsi="Times New Roman" w:cs="Times New Roman"/>
          <w:b/>
          <w:color w:val="000000" w:themeColor="text1"/>
          <w:sz w:val="24"/>
          <w:szCs w:val="24"/>
          <w:u w:val="single"/>
        </w:rPr>
        <w:tab/>
      </w:r>
      <w:r w:rsidR="009073CF" w:rsidRPr="00A949D5">
        <w:rPr>
          <w:rFonts w:ascii="Times New Roman" w:hAnsi="Times New Roman" w:cs="Times New Roman"/>
          <w:b/>
          <w:color w:val="000000" w:themeColor="text1"/>
          <w:sz w:val="24"/>
          <w:szCs w:val="24"/>
          <w:u w:val="single"/>
        </w:rPr>
        <w:t>Хирургическ</w:t>
      </w:r>
      <w:r w:rsidRPr="00A949D5">
        <w:rPr>
          <w:rFonts w:ascii="Times New Roman" w:hAnsi="Times New Roman" w:cs="Times New Roman"/>
          <w:b/>
          <w:color w:val="000000" w:themeColor="text1"/>
          <w:sz w:val="24"/>
          <w:szCs w:val="24"/>
          <w:u w:val="single"/>
        </w:rPr>
        <w:t>ое лечение</w:t>
      </w:r>
      <w:bookmarkEnd w:id="31"/>
      <w:bookmarkEnd w:id="32"/>
    </w:p>
    <w:p w14:paraId="11F7034C"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При наличии у ребенка дефекта твердых тканей зубов (Гипоплазия эмали, форма дефекта; Кариес дентина; Кариес цемента) консервативная терапия недостаточно эффективна, т.к. эмаль и дентин не способны регенерировать. Для лечения дефектов твердых тканей зубов необходимо оперативное лечение, то есть полное иссечение (препарирование) патологически измененных твердых тканей зубов и создание условий для восстановления коронки зуба.</w:t>
      </w:r>
    </w:p>
    <w:p w14:paraId="4C462F5C" w14:textId="77777777" w:rsidR="00541AE2" w:rsidRPr="009073CF" w:rsidRDefault="00541AE2" w:rsidP="001D3107">
      <w:pPr>
        <w:spacing w:after="0" w:line="360" w:lineRule="auto"/>
        <w:ind w:firstLine="709"/>
        <w:jc w:val="both"/>
        <w:rPr>
          <w:rFonts w:ascii="Times New Roman" w:eastAsia="Calibri" w:hAnsi="Times New Roman" w:cs="Times New Roman"/>
          <w:b/>
          <w:bCs/>
          <w:sz w:val="24"/>
          <w:szCs w:val="24"/>
        </w:rPr>
      </w:pPr>
      <w:r w:rsidRPr="009073CF">
        <w:rPr>
          <w:rFonts w:ascii="Times New Roman" w:eastAsia="Calibri" w:hAnsi="Times New Roman" w:cs="Times New Roman"/>
          <w:b/>
          <w:bCs/>
          <w:sz w:val="24"/>
          <w:szCs w:val="24"/>
        </w:rPr>
        <w:t xml:space="preserve">Цель лечения: </w:t>
      </w:r>
    </w:p>
    <w:p w14:paraId="3B93B177" w14:textId="77777777" w:rsidR="00541AE2" w:rsidRPr="00DB655B" w:rsidRDefault="00471A8A"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прекращение постэр</w:t>
      </w:r>
      <w:r w:rsidRPr="00DB655B">
        <w:rPr>
          <w:rFonts w:ascii="Times New Roman" w:eastAsia="Calibri" w:hAnsi="Times New Roman" w:cs="Times New Roman"/>
          <w:sz w:val="24"/>
          <w:szCs w:val="24"/>
        </w:rPr>
        <w:t>у</w:t>
      </w:r>
      <w:r w:rsidR="00541AE2" w:rsidRPr="00DB655B">
        <w:rPr>
          <w:rFonts w:ascii="Times New Roman" w:eastAsia="Calibri" w:hAnsi="Times New Roman" w:cs="Times New Roman"/>
          <w:sz w:val="24"/>
          <w:szCs w:val="24"/>
        </w:rPr>
        <w:t>птивного разрушения зубов с гипоплазированной эмалью;</w:t>
      </w:r>
    </w:p>
    <w:p w14:paraId="2C0C024A" w14:textId="77777777" w:rsidR="00541AE2" w:rsidRPr="00DB655B" w:rsidRDefault="00471A8A"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 xml:space="preserve">прекращение прогрессирования кариозного процесса; </w:t>
      </w:r>
    </w:p>
    <w:p w14:paraId="63C0A57A" w14:textId="77777777" w:rsidR="00541AE2" w:rsidRPr="00DB655B" w:rsidRDefault="00471A8A"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создание условий для надежной фиксации пломб, вкладок, виниров, полукоронок и коронок;</w:t>
      </w:r>
    </w:p>
    <w:p w14:paraId="709915EE" w14:textId="77777777" w:rsidR="00541AE2" w:rsidRPr="00DB655B" w:rsidRDefault="00471A8A"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 xml:space="preserve">сохранение и восстановление анатомической формы пораженного гипоплазией, кариесом зуба; </w:t>
      </w:r>
    </w:p>
    <w:p w14:paraId="3BEB38C8" w14:textId="77777777" w:rsidR="00541AE2" w:rsidRPr="00DB655B" w:rsidRDefault="00471A8A"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сохранение и восстановление функциональной способности всей зубочелюстной системы;</w:t>
      </w:r>
    </w:p>
    <w:p w14:paraId="49EE2B18" w14:textId="77777777" w:rsidR="00541AE2" w:rsidRPr="00DB655B" w:rsidRDefault="00471A8A"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 xml:space="preserve">предупреждение развития патологических процессов и осложнений; </w:t>
      </w:r>
    </w:p>
    <w:p w14:paraId="50F81AC6" w14:textId="77777777" w:rsidR="00541AE2" w:rsidRPr="00DB655B" w:rsidRDefault="00471A8A"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повышение качества жизни пациентов;</w:t>
      </w:r>
    </w:p>
    <w:p w14:paraId="5927FCB6" w14:textId="77777777" w:rsidR="00541AE2" w:rsidRPr="00DB655B" w:rsidRDefault="00471A8A" w:rsidP="001D3107">
      <w:pPr>
        <w:spacing w:after="0" w:line="360" w:lineRule="auto"/>
        <w:ind w:firstLine="709"/>
        <w:contextualSpacing/>
        <w:jc w:val="both"/>
        <w:rPr>
          <w:rFonts w:ascii="Times New Roman" w:eastAsia="Calibri" w:hAnsi="Times New Roman" w:cs="Times New Roman"/>
          <w:b/>
          <w:sz w:val="24"/>
          <w:szCs w:val="24"/>
        </w:rPr>
      </w:pPr>
      <w:r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восстановление эстетики зубного ряда</w:t>
      </w:r>
      <w:r w:rsidR="0060615B"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[38].</w:t>
      </w:r>
    </w:p>
    <w:p w14:paraId="6E16C9B3" w14:textId="77777777" w:rsidR="00541AE2" w:rsidRPr="00DB655B" w:rsidRDefault="00541AE2" w:rsidP="001D3107">
      <w:pPr>
        <w:spacing w:after="0" w:line="360" w:lineRule="auto"/>
        <w:ind w:firstLine="709"/>
        <w:jc w:val="both"/>
        <w:rPr>
          <w:rFonts w:ascii="Times New Roman" w:eastAsia="Calibri" w:hAnsi="Times New Roman" w:cs="Times New Roman"/>
          <w:b/>
          <w:sz w:val="24"/>
          <w:szCs w:val="24"/>
        </w:rPr>
      </w:pPr>
      <w:r w:rsidRPr="00DB655B">
        <w:rPr>
          <w:rFonts w:ascii="Times New Roman" w:eastAsia="Calibri" w:hAnsi="Times New Roman" w:cs="Times New Roman"/>
          <w:b/>
          <w:sz w:val="24"/>
          <w:szCs w:val="24"/>
        </w:rPr>
        <w:t>Алгоритм оперативного лечения гипоплазии зубов (в т.ч. лечения гипоплазии, осложненной кариесом) у детей:</w:t>
      </w:r>
    </w:p>
    <w:p w14:paraId="7B44D455" w14:textId="77777777" w:rsidR="00541AE2" w:rsidRPr="00DB655B" w:rsidRDefault="00541AE2" w:rsidP="00DF74A4">
      <w:pPr>
        <w:numPr>
          <w:ilvl w:val="0"/>
          <w:numId w:val="7"/>
        </w:numPr>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Обезболивание по показаниям.</w:t>
      </w:r>
    </w:p>
    <w:p w14:paraId="1A92A7E8" w14:textId="77777777" w:rsidR="00541AE2" w:rsidRPr="00DB655B" w:rsidRDefault="00541AE2" w:rsidP="00DF74A4">
      <w:pPr>
        <w:numPr>
          <w:ilvl w:val="0"/>
          <w:numId w:val="7"/>
        </w:numPr>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Очищение зуба от налета</w:t>
      </w:r>
    </w:p>
    <w:p w14:paraId="07403FD5" w14:textId="77777777" w:rsidR="00541AE2" w:rsidRPr="00DB655B" w:rsidRDefault="00541AE2" w:rsidP="00DF74A4">
      <w:pPr>
        <w:numPr>
          <w:ilvl w:val="0"/>
          <w:numId w:val="7"/>
        </w:numPr>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Препарирование дефекта/кариозной полости:</w:t>
      </w:r>
    </w:p>
    <w:p w14:paraId="46DD8BF8" w14:textId="77777777" w:rsidR="00541AE2" w:rsidRPr="00DB655B" w:rsidRDefault="00471A8A"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т</w:t>
      </w:r>
      <w:r w:rsidR="00541AE2" w:rsidRPr="00DB655B">
        <w:rPr>
          <w:rFonts w:ascii="Times New Roman" w:eastAsia="Calibri" w:hAnsi="Times New Roman" w:cs="Times New Roman"/>
          <w:sz w:val="24"/>
          <w:szCs w:val="24"/>
        </w:rPr>
        <w:t>радиционное препарирование с использованием вращающихся инструментов (боров). Традиционное препарирование кариозной полости с помощью бормашины и пломбирование различными материалами возможны при любой локализации дефекта. Препарирование проводят осторожно, с учетом строения зубов. Недостатки метода: формирование смазанного слоя на поверхности дентина, вибрация, образование микро- и макротрещин в эмали</w:t>
      </w:r>
      <w:r w:rsidRPr="00DB655B">
        <w:rPr>
          <w:rFonts w:ascii="Times New Roman" w:eastAsia="Calibri" w:hAnsi="Times New Roman" w:cs="Times New Roman"/>
          <w:sz w:val="24"/>
          <w:szCs w:val="24"/>
        </w:rPr>
        <w:t>;</w:t>
      </w:r>
    </w:p>
    <w:p w14:paraId="3C4F8EC6" w14:textId="77777777" w:rsidR="00541AE2" w:rsidRPr="00DB655B" w:rsidRDefault="00471A8A"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т</w:t>
      </w:r>
      <w:r w:rsidR="00541AE2" w:rsidRPr="00DB655B">
        <w:rPr>
          <w:rFonts w:ascii="Times New Roman" w:eastAsia="Calibri" w:hAnsi="Times New Roman" w:cs="Times New Roman"/>
          <w:sz w:val="24"/>
          <w:szCs w:val="24"/>
        </w:rPr>
        <w:t xml:space="preserve">ехнология </w:t>
      </w:r>
      <w:bookmarkStart w:id="33" w:name="_Hlk222484597"/>
      <w:r w:rsidR="00541AE2" w:rsidRPr="00DB655B">
        <w:rPr>
          <w:rFonts w:ascii="Times New Roman" w:eastAsia="Calibri" w:hAnsi="Times New Roman" w:cs="Times New Roman"/>
          <w:sz w:val="24"/>
          <w:szCs w:val="24"/>
        </w:rPr>
        <w:t>ART (atraumatic</w:t>
      </w:r>
      <w:r w:rsidR="00D25047"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restorative</w:t>
      </w:r>
      <w:r w:rsidR="00D25047"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 xml:space="preserve">treatment </w:t>
      </w:r>
      <w:bookmarkEnd w:id="33"/>
      <w:r w:rsidR="00541AE2" w:rsidRPr="00DB655B">
        <w:rPr>
          <w:rFonts w:ascii="Times New Roman" w:eastAsia="Calibri" w:hAnsi="Times New Roman" w:cs="Times New Roman"/>
          <w:sz w:val="24"/>
          <w:szCs w:val="24"/>
        </w:rPr>
        <w:t xml:space="preserve">— атравматичное восстановительное лечение) предусматривает выскабливание патологических тканей острыми ручными </w:t>
      </w:r>
      <w:r w:rsidR="00541AE2" w:rsidRPr="00DB655B">
        <w:rPr>
          <w:rFonts w:ascii="Times New Roman" w:eastAsia="Calibri" w:hAnsi="Times New Roman" w:cs="Times New Roman"/>
          <w:sz w:val="24"/>
          <w:szCs w:val="24"/>
        </w:rPr>
        <w:lastRenderedPageBreak/>
        <w:t>инструментами (экскаватор и эмалевый нож) и последующее пломбирование полости стекло</w:t>
      </w:r>
      <w:r w:rsidR="00D25047"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w:t>
      </w:r>
      <w:r w:rsidR="00D25047"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иономерным цементом (СИЦ). Преимущества: нет громких, пугающих звуков, нет вибрационного воздействия, возможность применения у детей с повышенной тревожностью. Недостатки метода: большая длительность обработки тканей зуба по сравнению с традиционным препарированием; дополнительные расходы; чаще рецидивы кариеса; метод неэффективен при кариесе эмали [16]</w:t>
      </w:r>
      <w:r w:rsidRPr="00DB655B">
        <w:rPr>
          <w:rFonts w:ascii="Times New Roman" w:eastAsia="Calibri" w:hAnsi="Times New Roman" w:cs="Times New Roman"/>
          <w:sz w:val="24"/>
          <w:szCs w:val="24"/>
        </w:rPr>
        <w:t>;</w:t>
      </w:r>
    </w:p>
    <w:p w14:paraId="53250810" w14:textId="77777777" w:rsidR="00541AE2" w:rsidRPr="00DB655B" w:rsidRDefault="00471A8A"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х</w:t>
      </w:r>
      <w:r w:rsidR="00541AE2" w:rsidRPr="00DB655B">
        <w:rPr>
          <w:rFonts w:ascii="Times New Roman" w:eastAsia="Calibri" w:hAnsi="Times New Roman" w:cs="Times New Roman"/>
          <w:sz w:val="24"/>
          <w:szCs w:val="24"/>
        </w:rPr>
        <w:t>имико-механический метод обработки дефекта предполагает предварительное размягчение патологических тканей с помощью специального геля (содержит аминокислоты и гипохлорит натрия), выскабливание специальными ручными инструментами. Преимущества: нет громких, пугающих звуков, нет вибрационного воздействия, не образуется смазанный слой на поверхности дентина</w:t>
      </w:r>
      <w:r w:rsidRPr="00DB655B">
        <w:rPr>
          <w:rFonts w:ascii="Times New Roman" w:eastAsia="Calibri" w:hAnsi="Times New Roman" w:cs="Times New Roman"/>
          <w:sz w:val="24"/>
          <w:szCs w:val="24"/>
        </w:rPr>
        <w:t>;</w:t>
      </w:r>
    </w:p>
    <w:p w14:paraId="4EB32840" w14:textId="77777777" w:rsidR="00541AE2" w:rsidRPr="00DB655B" w:rsidRDefault="00471A8A"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к</w:t>
      </w:r>
      <w:r w:rsidR="00541AE2" w:rsidRPr="00DB655B">
        <w:rPr>
          <w:rFonts w:ascii="Times New Roman" w:eastAsia="Calibri" w:hAnsi="Times New Roman" w:cs="Times New Roman"/>
          <w:sz w:val="24"/>
          <w:szCs w:val="24"/>
        </w:rPr>
        <w:t>инетическое препарирование – обработка дефекта кариозной полости струей порошка (оксид алюминия) и воды, на большой скорости подающейся из специального аппарата. Преимущества: быстрое удаление кариозных тканей, щадящее раскрытие фиссур, отсутствие смазанного слоя после обработки. Противопоказания: дошкольный возраст ребенка, хронические заболевания дыхательных путей.</w:t>
      </w:r>
    </w:p>
    <w:p w14:paraId="4A1C024E" w14:textId="77777777" w:rsidR="00541AE2" w:rsidRPr="00DB655B" w:rsidRDefault="00541AE2" w:rsidP="00DF74A4">
      <w:pPr>
        <w:numPr>
          <w:ilvl w:val="0"/>
          <w:numId w:val="7"/>
        </w:numPr>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Медикаментозная обработка полости.</w:t>
      </w:r>
    </w:p>
    <w:p w14:paraId="2F91491F" w14:textId="77777777" w:rsidR="00541AE2" w:rsidRPr="00DB655B" w:rsidRDefault="00541AE2" w:rsidP="00DF74A4">
      <w:pPr>
        <w:numPr>
          <w:ilvl w:val="0"/>
          <w:numId w:val="7"/>
        </w:numPr>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Наложение лечебной прокладки (по показаниям).</w:t>
      </w:r>
    </w:p>
    <w:p w14:paraId="73AEFB7B" w14:textId="77777777" w:rsidR="00541AE2" w:rsidRPr="00DB655B" w:rsidRDefault="00541AE2" w:rsidP="00DF74A4">
      <w:pPr>
        <w:numPr>
          <w:ilvl w:val="0"/>
          <w:numId w:val="7"/>
        </w:numPr>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Наложение изолирующей прокладки (по показаниям).</w:t>
      </w:r>
    </w:p>
    <w:p w14:paraId="1AF299FE" w14:textId="77777777" w:rsidR="00541AE2" w:rsidRPr="00DB655B" w:rsidRDefault="00541AE2" w:rsidP="00DF74A4">
      <w:pPr>
        <w:numPr>
          <w:ilvl w:val="0"/>
          <w:numId w:val="7"/>
        </w:numPr>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Пломбирование полости. Восстановление анатомической формы коронковой части зуба после препарирования может проводиться либо пломбированием, либо протезированием (изготовление и фиксация вкладки, винира, полукоронки и коронки).</w:t>
      </w:r>
    </w:p>
    <w:p w14:paraId="680A65EF" w14:textId="77777777" w:rsidR="00541AE2" w:rsidRPr="00DB655B" w:rsidRDefault="00541AE2" w:rsidP="00DF74A4">
      <w:pPr>
        <w:numPr>
          <w:ilvl w:val="0"/>
          <w:numId w:val="7"/>
        </w:numPr>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Шлифовка и полировка пломбы.</w:t>
      </w:r>
    </w:p>
    <w:p w14:paraId="71F578A8" w14:textId="77777777" w:rsidR="00541AE2" w:rsidRPr="00DB655B" w:rsidRDefault="00541AE2" w:rsidP="00DF74A4">
      <w:pPr>
        <w:numPr>
          <w:ilvl w:val="0"/>
          <w:numId w:val="7"/>
        </w:numPr>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Покрытие зуба фтористым лаком или гелем.</w:t>
      </w:r>
    </w:p>
    <w:p w14:paraId="7122C861"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Для выбора метода восстановления анатомической формы коронковой части зуба необходимо оценить степень ее разрушения. Для этой цели используется </w:t>
      </w:r>
      <w:bookmarkStart w:id="34" w:name="_Hlk222484697"/>
      <w:r w:rsidRPr="00DB655B">
        <w:rPr>
          <w:rFonts w:ascii="Times New Roman" w:eastAsia="Calibri" w:hAnsi="Times New Roman" w:cs="Times New Roman"/>
          <w:sz w:val="24"/>
          <w:szCs w:val="24"/>
        </w:rPr>
        <w:t>индекс разрушения оккллюзионной поверхности зуба (ИРОПЗ</w:t>
      </w:r>
      <w:bookmarkEnd w:id="34"/>
      <w:r w:rsidRPr="00DB655B">
        <w:rPr>
          <w:rFonts w:ascii="Times New Roman" w:eastAsia="Calibri" w:hAnsi="Times New Roman" w:cs="Times New Roman"/>
          <w:sz w:val="24"/>
          <w:szCs w:val="24"/>
        </w:rPr>
        <w:t>).</w:t>
      </w:r>
      <w:r w:rsidR="00365058"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 xml:space="preserve">При показателях ИРОПЗ 0,2-0,4 рекомендован метод пломбирования. Постоянное пломбирование проводится в одно посещение. </w:t>
      </w:r>
    </w:p>
    <w:p w14:paraId="5E6E1B1C" w14:textId="0A6707FC" w:rsidR="00541AE2" w:rsidRPr="00DB655B" w:rsidRDefault="00A949D5" w:rsidP="001D3107">
      <w:pPr>
        <w:spacing w:after="0" w:line="360" w:lineRule="auto"/>
        <w:ind w:firstLine="709"/>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Pr="00DB655B">
        <w:rPr>
          <w:rFonts w:ascii="Times New Roman" w:eastAsia="Calibri" w:hAnsi="Times New Roman" w:cs="Times New Roman"/>
          <w:b/>
          <w:sz w:val="24"/>
          <w:szCs w:val="24"/>
        </w:rPr>
        <w:t>А</w:t>
      </w:r>
      <w:r w:rsidR="00541AE2" w:rsidRPr="00DB655B">
        <w:rPr>
          <w:rFonts w:ascii="Times New Roman" w:eastAsia="Calibri" w:hAnsi="Times New Roman" w:cs="Times New Roman"/>
          <w:b/>
          <w:sz w:val="24"/>
          <w:szCs w:val="24"/>
        </w:rPr>
        <w:t>;</w:t>
      </w:r>
      <w:r w:rsidR="00365058" w:rsidRPr="00DB655B">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УРОВЕНЬ ДОСТОВЕРНОСТИ ДОКАЗАТЕЛЬСТВ </w:t>
      </w:r>
      <w:r w:rsidRPr="00DB655B">
        <w:rPr>
          <w:rFonts w:ascii="Times New Roman" w:eastAsia="Calibri" w:hAnsi="Times New Roman" w:cs="Times New Roman"/>
          <w:b/>
          <w:sz w:val="24"/>
          <w:szCs w:val="24"/>
        </w:rPr>
        <w:t>1</w:t>
      </w:r>
    </w:p>
    <w:p w14:paraId="4112F456" w14:textId="77777777" w:rsidR="00541AE2" w:rsidRPr="00DB655B" w:rsidRDefault="00541AE2"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В настоящее время на</w:t>
      </w:r>
      <w:r w:rsidR="00365058" w:rsidRPr="00DB655B">
        <w:rPr>
          <w:rFonts w:ascii="Times New Roman" w:eastAsia="Calibri" w:hAnsi="Times New Roman" w:cs="Times New Roman"/>
          <w:sz w:val="24"/>
          <w:szCs w:val="24"/>
        </w:rPr>
        <w:t xml:space="preserve"> территории Приднестровской Молдавской Республики</w:t>
      </w:r>
      <w:r w:rsidRPr="00DB655B">
        <w:rPr>
          <w:rFonts w:ascii="Times New Roman" w:eastAsia="Calibri" w:hAnsi="Times New Roman" w:cs="Times New Roman"/>
          <w:sz w:val="24"/>
          <w:szCs w:val="24"/>
        </w:rPr>
        <w:t xml:space="preserve"> применяются следующие материалы для постоянного пломбирования зубов: </w:t>
      </w:r>
    </w:p>
    <w:p w14:paraId="0F34680E"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 xml:space="preserve">1) Стоматологические цементы </w:t>
      </w:r>
      <w:r w:rsidRPr="00DB655B">
        <w:rPr>
          <w:rFonts w:ascii="Times New Roman" w:eastAsia="Calibri" w:hAnsi="Times New Roman" w:cs="Times New Roman"/>
          <w:sz w:val="24"/>
          <w:szCs w:val="24"/>
        </w:rPr>
        <w:t>(силико</w:t>
      </w:r>
      <w:r w:rsidR="00471A8A"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w:t>
      </w:r>
      <w:r w:rsidR="00471A8A"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 xml:space="preserve">фосфатные и стеклоиономерные) используются для постоянного пломбирования кариозных полостей. </w:t>
      </w:r>
    </w:p>
    <w:p w14:paraId="68888845" w14:textId="547B40C2" w:rsidR="00541AE2" w:rsidRPr="00DB655B" w:rsidRDefault="00541AE2" w:rsidP="001D3107">
      <w:pPr>
        <w:spacing w:after="0" w:line="360" w:lineRule="auto"/>
        <w:ind w:firstLine="709"/>
        <w:jc w:val="both"/>
        <w:rPr>
          <w:rFonts w:ascii="Times New Roman" w:eastAsia="Calibri" w:hAnsi="Times New Roman" w:cs="Times New Roman"/>
          <w:i/>
          <w:iCs/>
          <w:sz w:val="24"/>
          <w:szCs w:val="24"/>
        </w:rPr>
      </w:pPr>
      <w:r w:rsidRPr="00DB655B">
        <w:rPr>
          <w:rFonts w:ascii="Times New Roman" w:eastAsia="Calibri" w:hAnsi="Times New Roman" w:cs="Times New Roman"/>
          <w:b/>
          <w:sz w:val="24"/>
          <w:szCs w:val="24"/>
        </w:rPr>
        <w:lastRenderedPageBreak/>
        <w:t>Комментарии</w:t>
      </w:r>
      <w:r w:rsidR="009073CF" w:rsidRPr="00DB655B">
        <w:rPr>
          <w:rFonts w:ascii="Times New Roman" w:eastAsia="Calibri" w:hAnsi="Times New Roman" w:cs="Times New Roman"/>
          <w:sz w:val="24"/>
          <w:szCs w:val="24"/>
        </w:rPr>
        <w:t xml:space="preserve">: </w:t>
      </w:r>
      <w:r w:rsidR="009073CF" w:rsidRPr="00DB655B">
        <w:rPr>
          <w:rFonts w:ascii="Times New Roman" w:eastAsia="Calibri" w:hAnsi="Times New Roman" w:cs="Times New Roman"/>
          <w:i/>
          <w:iCs/>
          <w:sz w:val="24"/>
          <w:szCs w:val="24"/>
        </w:rPr>
        <w:t>используются</w:t>
      </w:r>
      <w:r w:rsidRPr="00DB655B">
        <w:rPr>
          <w:rFonts w:ascii="Times New Roman" w:eastAsia="Calibri" w:hAnsi="Times New Roman" w:cs="Times New Roman"/>
          <w:i/>
          <w:iCs/>
          <w:sz w:val="24"/>
          <w:szCs w:val="24"/>
        </w:rPr>
        <w:t xml:space="preserve"> для пломбирования кариозных полостей без окклюзионной нагрузки. Не обладают высокой прочностью и растворяются в ротовой жидкости. </w:t>
      </w:r>
    </w:p>
    <w:p w14:paraId="58E0BF31"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i/>
          <w:iCs/>
          <w:sz w:val="24"/>
          <w:szCs w:val="24"/>
        </w:rPr>
        <w:t>Стеклоиономерные цементы связываются с зубом химически, не допуская микроподтекания. Биосовместимы, не требуют прокладок, длительно выделяют ионы фтора, за счет чего обладают профилактическими свойствами. На поверхности пломбы не образуется зубной налет. Рентгенконтрастны. Наиболее предпочтительный материал для лечения гипоплазии, кариеса временных и постоянных зубов с незаконченными процессами минерализации</w:t>
      </w:r>
      <w:r w:rsidRPr="00DB655B">
        <w:rPr>
          <w:rFonts w:ascii="Times New Roman" w:eastAsia="Calibri" w:hAnsi="Times New Roman" w:cs="Times New Roman"/>
          <w:sz w:val="24"/>
          <w:szCs w:val="24"/>
        </w:rPr>
        <w:t xml:space="preserve"> [23].</w:t>
      </w:r>
    </w:p>
    <w:p w14:paraId="4113ABDE" w14:textId="77777777" w:rsidR="00541AE2" w:rsidRPr="00DB655B" w:rsidRDefault="00541AE2" w:rsidP="001D3107">
      <w:pPr>
        <w:spacing w:after="0" w:line="360" w:lineRule="auto"/>
        <w:ind w:firstLine="709"/>
        <w:jc w:val="both"/>
        <w:rPr>
          <w:rFonts w:ascii="Times New Roman" w:eastAsia="Calibri" w:hAnsi="Times New Roman" w:cs="Times New Roman"/>
          <w:b/>
          <w:sz w:val="24"/>
          <w:szCs w:val="24"/>
        </w:rPr>
      </w:pPr>
      <w:r w:rsidRPr="00DB655B">
        <w:rPr>
          <w:rFonts w:ascii="Times New Roman" w:eastAsia="Calibri" w:hAnsi="Times New Roman" w:cs="Times New Roman"/>
          <w:b/>
          <w:sz w:val="24"/>
          <w:szCs w:val="24"/>
        </w:rPr>
        <w:t>2) Композитные пломбировочные материалы (химические, светоотверждаемые)</w:t>
      </w:r>
    </w:p>
    <w:p w14:paraId="2AB54129" w14:textId="77777777" w:rsidR="00541AE2" w:rsidRPr="00DB655B" w:rsidRDefault="00541AE2" w:rsidP="009073CF">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Химические композиты обладают высокой прочностью, малой усадкой, ограниченным временем работы, требуется изолирующая прокладка под пломбу.</w:t>
      </w:r>
    </w:p>
    <w:p w14:paraId="06918FC0" w14:textId="77777777" w:rsidR="00541AE2" w:rsidRPr="00DB655B" w:rsidRDefault="00541AE2" w:rsidP="009073CF">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Светоотверждаемые композиты обладают высокой прочностью, цветостабильностью и эстетичностью [1].</w:t>
      </w:r>
    </w:p>
    <w:p w14:paraId="194461AA"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Композиты светоотверждаемые рекомендуются в качестве пломбировочных материалов первого выбора как наиболее эффективные при пломбировании всех групп зубов. Рекомендуется применять композитные материалы у детей в зубах с гипоплазией, незаконченными процессами минерализации в сочетании с адгезивными системами 4,5 поколений, либо с самопротравливающими адгезивными системами или с методикой селективного протравливания, с последующим адгезивным протоколом, включающим применение самопротравливающих адгезивных систем [1].</w:t>
      </w:r>
    </w:p>
    <w:p w14:paraId="6F6370F9" w14:textId="087927D7" w:rsidR="00541AE2" w:rsidRPr="00DB655B" w:rsidRDefault="00A949D5" w:rsidP="001D3107">
      <w:pPr>
        <w:spacing w:after="0" w:line="360" w:lineRule="auto"/>
        <w:ind w:firstLine="709"/>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rPr>
        <w:t>-В;</w:t>
      </w:r>
      <w:r w:rsidR="00365058" w:rsidRPr="00DB655B">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-2</w:t>
      </w:r>
    </w:p>
    <w:p w14:paraId="54F205D4" w14:textId="77777777" w:rsidR="00541AE2" w:rsidRPr="00DB655B" w:rsidRDefault="00541AE2" w:rsidP="009073CF">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3)</w:t>
      </w:r>
      <w:r w:rsidR="00471A8A" w:rsidRPr="00DB655B">
        <w:rPr>
          <w:rFonts w:ascii="Times New Roman" w:eastAsia="Calibri" w:hAnsi="Times New Roman" w:cs="Times New Roman"/>
          <w:b/>
          <w:sz w:val="24"/>
          <w:szCs w:val="24"/>
        </w:rPr>
        <w:t xml:space="preserve"> </w:t>
      </w:r>
      <w:r w:rsidRPr="00DB655B">
        <w:rPr>
          <w:rFonts w:ascii="Times New Roman" w:eastAsia="Calibri" w:hAnsi="Times New Roman" w:cs="Times New Roman"/>
          <w:b/>
          <w:sz w:val="24"/>
          <w:szCs w:val="24"/>
        </w:rPr>
        <w:t>Компомеры.</w:t>
      </w:r>
      <w:r w:rsidRPr="00DB655B">
        <w:rPr>
          <w:rFonts w:ascii="Times New Roman" w:eastAsia="Calibri" w:hAnsi="Times New Roman" w:cs="Times New Roman"/>
          <w:sz w:val="24"/>
          <w:szCs w:val="24"/>
        </w:rPr>
        <w:t xml:space="preserve"> Физико-механические свойства компомеров приближаются к таковым микронаполненных композиционных материалов. Они могут использоваться с традиционными адгезивными системами для композитов (особенно при больших полостях и нагрузках) или с собственными адгезивными системами, не требующими протравления [1].</w:t>
      </w:r>
    </w:p>
    <w:p w14:paraId="63D67C24" w14:textId="5A0CE399" w:rsidR="00541AE2" w:rsidRPr="00DB655B" w:rsidRDefault="00A949D5" w:rsidP="001D3107">
      <w:pPr>
        <w:spacing w:after="0" w:line="360" w:lineRule="auto"/>
        <w:ind w:firstLine="709"/>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rPr>
        <w:t>-В;</w:t>
      </w:r>
      <w:r w:rsidR="00365058" w:rsidRPr="00DB655B">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-2</w:t>
      </w:r>
    </w:p>
    <w:p w14:paraId="36656106" w14:textId="77777777" w:rsidR="00541AE2" w:rsidRPr="00DB655B" w:rsidRDefault="00541AE2" w:rsidP="001D3107">
      <w:pPr>
        <w:spacing w:after="0" w:line="360" w:lineRule="auto"/>
        <w:ind w:firstLine="709"/>
        <w:jc w:val="both"/>
        <w:rPr>
          <w:rFonts w:ascii="Times New Roman" w:eastAsia="Calibri" w:hAnsi="Times New Roman" w:cs="Times New Roman"/>
          <w:i/>
          <w:iCs/>
          <w:sz w:val="24"/>
          <w:szCs w:val="24"/>
        </w:rPr>
      </w:pPr>
      <w:r w:rsidRPr="00DB655B">
        <w:rPr>
          <w:rFonts w:ascii="Times New Roman" w:eastAsia="Calibri" w:hAnsi="Times New Roman" w:cs="Times New Roman"/>
          <w:b/>
          <w:sz w:val="24"/>
          <w:szCs w:val="24"/>
        </w:rPr>
        <w:t>Комментарии:</w:t>
      </w:r>
      <w:r w:rsidR="00471A8A" w:rsidRPr="00DB655B">
        <w:rPr>
          <w:rFonts w:ascii="Times New Roman" w:eastAsia="Calibri" w:hAnsi="Times New Roman" w:cs="Times New Roman"/>
          <w:b/>
          <w:sz w:val="24"/>
          <w:szCs w:val="24"/>
        </w:rPr>
        <w:t xml:space="preserve"> </w:t>
      </w:r>
      <w:r w:rsidRPr="00DB655B">
        <w:rPr>
          <w:rFonts w:ascii="Times New Roman" w:eastAsia="Calibri" w:hAnsi="Times New Roman" w:cs="Times New Roman"/>
          <w:i/>
          <w:iCs/>
          <w:sz w:val="24"/>
          <w:szCs w:val="24"/>
        </w:rPr>
        <w:t xml:space="preserve">Положительными свойствами являются: долговременное выделение фтора, высокая адгезия к тканям зуба, биосовместимость с тканями зуба, прочность и эстетичность. Компомеры уступают СИЦ в выделении фтора, характеризуются более низкой износоустойчивостью в сравнении с гибридными композитами, цвет пломбы изменяется в результате водопоглащения. Рекомендуется применять компомеры для </w:t>
      </w:r>
      <w:r w:rsidRPr="00DB655B">
        <w:rPr>
          <w:rFonts w:ascii="Times New Roman" w:eastAsia="Calibri" w:hAnsi="Times New Roman" w:cs="Times New Roman"/>
          <w:i/>
          <w:iCs/>
          <w:sz w:val="24"/>
          <w:szCs w:val="24"/>
        </w:rPr>
        <w:lastRenderedPageBreak/>
        <w:t>пломбирования всех классов полостей во временных зубах, в постоянных несформированных зубах.</w:t>
      </w:r>
    </w:p>
    <w:p w14:paraId="6A47E4E4" w14:textId="5CBD16FF"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4) Металлосодержащие пломбировочные материалы</w:t>
      </w:r>
      <w:r w:rsidRPr="00DB655B">
        <w:rPr>
          <w:rFonts w:ascii="Times New Roman" w:eastAsia="Calibri" w:hAnsi="Times New Roman" w:cs="Times New Roman"/>
          <w:sz w:val="24"/>
          <w:szCs w:val="24"/>
        </w:rPr>
        <w:t xml:space="preserve"> (Амальгама) – в зубах с гипоплазией не используется.</w:t>
      </w:r>
      <w:r w:rsidR="00471A8A" w:rsidRPr="00DB655B">
        <w:rPr>
          <w:rFonts w:ascii="Times New Roman" w:eastAsia="Calibri" w:hAnsi="Times New Roman" w:cs="Times New Roman"/>
          <w:sz w:val="24"/>
          <w:szCs w:val="24"/>
        </w:rPr>
        <w:t xml:space="preserve"> </w:t>
      </w:r>
      <w:r w:rsidR="00A949D5">
        <w:rPr>
          <w:rFonts w:ascii="Times New Roman" w:eastAsia="Calibri" w:hAnsi="Times New Roman" w:cs="Times New Roman"/>
          <w:b/>
          <w:sz w:val="24"/>
          <w:szCs w:val="24"/>
        </w:rPr>
        <w:t xml:space="preserve">УРОВЕНЬ УБЕДИТЕЛЬНОСТИ РЕКОМЕНДАЦИЙ </w:t>
      </w:r>
      <w:r w:rsidRPr="00DB655B">
        <w:rPr>
          <w:rFonts w:ascii="Times New Roman" w:eastAsia="Calibri" w:hAnsi="Times New Roman" w:cs="Times New Roman"/>
          <w:b/>
          <w:sz w:val="24"/>
          <w:szCs w:val="24"/>
        </w:rPr>
        <w:t xml:space="preserve">-В; </w:t>
      </w:r>
      <w:r w:rsidR="00A949D5">
        <w:rPr>
          <w:rFonts w:ascii="Times New Roman" w:eastAsia="Calibri" w:hAnsi="Times New Roman" w:cs="Times New Roman"/>
          <w:b/>
          <w:sz w:val="24"/>
          <w:szCs w:val="24"/>
        </w:rPr>
        <w:t xml:space="preserve">УРОВЕНЬ ДОСТОВЕРНОСТИ ДОКАЗАТЕЛЬСТВ </w:t>
      </w:r>
      <w:r w:rsidRPr="00DB655B">
        <w:rPr>
          <w:rFonts w:ascii="Times New Roman" w:eastAsia="Calibri" w:hAnsi="Times New Roman" w:cs="Times New Roman"/>
          <w:b/>
          <w:sz w:val="24"/>
          <w:szCs w:val="24"/>
        </w:rPr>
        <w:t>-2</w:t>
      </w:r>
    </w:p>
    <w:p w14:paraId="6324E421"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5) Керамические вкладки</w:t>
      </w:r>
      <w:r w:rsidRPr="00DB655B">
        <w:rPr>
          <w:rFonts w:ascii="Times New Roman" w:eastAsia="Calibri" w:hAnsi="Times New Roman" w:cs="Times New Roman"/>
          <w:sz w:val="24"/>
          <w:szCs w:val="24"/>
        </w:rPr>
        <w:t xml:space="preserve"> рекомендуются применять для восстановлении всех групп зубов. При показателях ИРОПЗ&gt;0,4 восстановление коронковой части зуба рекомендовано путем изготовления вкладок из керамики или композитных материалов. </w:t>
      </w:r>
    </w:p>
    <w:p w14:paraId="1950B602" w14:textId="69355CA6" w:rsidR="00541AE2" w:rsidRPr="00DB655B" w:rsidRDefault="00A949D5" w:rsidP="001D3107">
      <w:pPr>
        <w:spacing w:after="0" w:line="360" w:lineRule="auto"/>
        <w:ind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rPr>
        <w:t>-В;</w:t>
      </w:r>
      <w:r w:rsidR="00D25047" w:rsidRPr="00DB655B">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-2</w:t>
      </w:r>
    </w:p>
    <w:p w14:paraId="48633368" w14:textId="77777777" w:rsidR="00541AE2" w:rsidRPr="00DB655B" w:rsidRDefault="00541AE2" w:rsidP="001D3107">
      <w:pPr>
        <w:spacing w:after="0" w:line="360" w:lineRule="auto"/>
        <w:ind w:firstLine="709"/>
        <w:jc w:val="both"/>
        <w:rPr>
          <w:rFonts w:ascii="Times New Roman" w:eastAsia="Calibri" w:hAnsi="Times New Roman" w:cs="Times New Roman"/>
          <w:i/>
          <w:iCs/>
          <w:sz w:val="24"/>
          <w:szCs w:val="24"/>
        </w:rPr>
      </w:pPr>
      <w:r w:rsidRPr="00DB655B">
        <w:rPr>
          <w:rFonts w:ascii="Times New Roman" w:eastAsia="Calibri" w:hAnsi="Times New Roman" w:cs="Times New Roman"/>
          <w:b/>
          <w:sz w:val="24"/>
          <w:szCs w:val="24"/>
        </w:rPr>
        <w:t xml:space="preserve">Комментарии: </w:t>
      </w:r>
      <w:r w:rsidRPr="00DB655B">
        <w:rPr>
          <w:rFonts w:ascii="Times New Roman" w:eastAsia="Calibri" w:hAnsi="Times New Roman" w:cs="Times New Roman"/>
          <w:i/>
          <w:iCs/>
          <w:sz w:val="24"/>
          <w:szCs w:val="24"/>
        </w:rPr>
        <w:t>Керамические вкладки обладают хорошими эстетическими свойствами. Используемая керамическая масса и стеклокерамика по твердости, модулю эластичности и коэффициенту термического расширения более совместимы с зубной эмалью, чем композитные материалы. Благодаря своим физическим свойствам керамические вкладки можно использовать для окклюзионно несущих поверхностей. Используются для восстановления постоянных зубов у детей.</w:t>
      </w:r>
    </w:p>
    <w:p w14:paraId="20B7FDF7"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6) Виниры.</w:t>
      </w:r>
      <w:r w:rsidRPr="00DB655B">
        <w:rPr>
          <w:rFonts w:ascii="Times New Roman" w:eastAsia="Calibri" w:hAnsi="Times New Roman" w:cs="Times New Roman"/>
          <w:sz w:val="24"/>
          <w:szCs w:val="24"/>
        </w:rPr>
        <w:t xml:space="preserve"> При нарушении эстетики передних зубов для восстановления коронковой части зуба рекомендовано изготовление винира (фасеточной облицовки). </w:t>
      </w:r>
    </w:p>
    <w:p w14:paraId="4D96B6C2" w14:textId="372B347B" w:rsidR="00541AE2" w:rsidRPr="00DB655B" w:rsidRDefault="00A949D5" w:rsidP="001D3107">
      <w:pPr>
        <w:spacing w:after="0" w:line="360" w:lineRule="auto"/>
        <w:ind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rPr>
        <w:t>-В;</w:t>
      </w:r>
      <w:r w:rsidR="00D25047" w:rsidRPr="00DB655B">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-2</w:t>
      </w:r>
    </w:p>
    <w:p w14:paraId="29EE1C00" w14:textId="77777777" w:rsidR="00541AE2" w:rsidRPr="00DB655B" w:rsidRDefault="00541AE2" w:rsidP="001D3107">
      <w:pPr>
        <w:spacing w:after="0" w:line="360" w:lineRule="auto"/>
        <w:ind w:firstLine="709"/>
        <w:jc w:val="both"/>
        <w:rPr>
          <w:rFonts w:ascii="Times New Roman" w:eastAsia="Calibri" w:hAnsi="Times New Roman" w:cs="Times New Roman"/>
          <w:i/>
          <w:iCs/>
          <w:sz w:val="24"/>
          <w:szCs w:val="24"/>
        </w:rPr>
      </w:pPr>
      <w:r w:rsidRPr="00DB655B">
        <w:rPr>
          <w:rFonts w:ascii="Times New Roman" w:eastAsia="Calibri" w:hAnsi="Times New Roman" w:cs="Times New Roman"/>
          <w:b/>
          <w:sz w:val="24"/>
          <w:szCs w:val="24"/>
        </w:rPr>
        <w:t xml:space="preserve">Комментарии: </w:t>
      </w:r>
      <w:r w:rsidRPr="00DB655B">
        <w:rPr>
          <w:rFonts w:ascii="Times New Roman" w:eastAsia="Calibri" w:hAnsi="Times New Roman" w:cs="Times New Roman"/>
          <w:i/>
          <w:iCs/>
          <w:sz w:val="24"/>
          <w:szCs w:val="24"/>
        </w:rPr>
        <w:t>Виниры изготавливаются в лаборатории из композитных материалов и керамики с целью восстановления эстетики зубного ряда. Ткани зубов препарируются только в пределах эмали, с перекрытием и без перекрытия режущего края. Керамические виниры эстетичные и прочные. Применяются для восстановления постоянных зубов у детей.</w:t>
      </w:r>
    </w:p>
    <w:p w14:paraId="2EB4F894" w14:textId="77777777" w:rsidR="00541AE2" w:rsidRPr="00DB655B" w:rsidRDefault="00541AE2" w:rsidP="00DF74A4">
      <w:pPr>
        <w:numPr>
          <w:ilvl w:val="0"/>
          <w:numId w:val="4"/>
        </w:numPr>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Искусственные коронки.</w:t>
      </w:r>
      <w:r w:rsidRPr="00DB655B">
        <w:rPr>
          <w:rFonts w:ascii="Times New Roman" w:eastAsia="Calibri" w:hAnsi="Times New Roman" w:cs="Times New Roman"/>
          <w:sz w:val="24"/>
          <w:szCs w:val="24"/>
        </w:rPr>
        <w:t xml:space="preserve"> При показателях ИРОПЗ &gt;0,6 рекомендовано восстановление коронковой части зуба искусственными коронками (штампованные, цельнолитые, металлокерамические, цельнокерамические, циркониевые). </w:t>
      </w:r>
    </w:p>
    <w:p w14:paraId="6FB111AA" w14:textId="1D94B5CF" w:rsidR="00541AE2" w:rsidRPr="00DB655B" w:rsidRDefault="00A949D5" w:rsidP="001D3107">
      <w:pPr>
        <w:spacing w:after="0" w:line="360" w:lineRule="auto"/>
        <w:ind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rPr>
        <w:t>-В;</w:t>
      </w:r>
      <w:r w:rsidR="00D25047" w:rsidRPr="00DB655B">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-2</w:t>
      </w:r>
    </w:p>
    <w:p w14:paraId="76FFA708" w14:textId="77777777" w:rsidR="00541AE2" w:rsidRPr="00DB655B" w:rsidRDefault="00541AE2" w:rsidP="001D3107">
      <w:pPr>
        <w:spacing w:after="0" w:line="360" w:lineRule="auto"/>
        <w:ind w:firstLine="709"/>
        <w:jc w:val="both"/>
        <w:rPr>
          <w:rFonts w:ascii="Times New Roman" w:eastAsia="Calibri" w:hAnsi="Times New Roman" w:cs="Times New Roman"/>
          <w:i/>
          <w:iCs/>
          <w:sz w:val="24"/>
          <w:szCs w:val="24"/>
        </w:rPr>
      </w:pPr>
      <w:r w:rsidRPr="00DB655B">
        <w:rPr>
          <w:rFonts w:ascii="Times New Roman" w:eastAsia="Calibri" w:hAnsi="Times New Roman" w:cs="Times New Roman"/>
          <w:b/>
          <w:sz w:val="24"/>
          <w:szCs w:val="24"/>
        </w:rPr>
        <w:t xml:space="preserve">Комментарии. </w:t>
      </w:r>
      <w:r w:rsidRPr="00DB655B">
        <w:rPr>
          <w:rFonts w:ascii="Times New Roman" w:eastAsia="Calibri" w:hAnsi="Times New Roman" w:cs="Times New Roman"/>
          <w:i/>
          <w:iCs/>
          <w:sz w:val="24"/>
          <w:szCs w:val="24"/>
        </w:rPr>
        <w:t>Цельнолитые коронки обладают прочностью, износостойкостью, высокой точностью прилегания к тканям зуба. Толщина коронки 0,3-0,5мм, производится минимальное препарирование тканей зуба. Не эстетичны, используются для жевательной группы зубов.</w:t>
      </w:r>
    </w:p>
    <w:p w14:paraId="48B7DCE9" w14:textId="77777777" w:rsidR="00541AE2" w:rsidRPr="00DB655B" w:rsidRDefault="00541AE2" w:rsidP="001D3107">
      <w:pPr>
        <w:spacing w:after="0" w:line="360" w:lineRule="auto"/>
        <w:ind w:firstLine="709"/>
        <w:jc w:val="both"/>
        <w:rPr>
          <w:rFonts w:ascii="Times New Roman" w:eastAsia="Calibri" w:hAnsi="Times New Roman" w:cs="Times New Roman"/>
          <w:i/>
          <w:iCs/>
          <w:sz w:val="24"/>
          <w:szCs w:val="24"/>
        </w:rPr>
      </w:pPr>
      <w:r w:rsidRPr="00DB655B">
        <w:rPr>
          <w:rFonts w:ascii="Times New Roman" w:eastAsia="Calibri" w:hAnsi="Times New Roman" w:cs="Times New Roman"/>
          <w:i/>
          <w:iCs/>
          <w:sz w:val="24"/>
          <w:szCs w:val="24"/>
        </w:rPr>
        <w:lastRenderedPageBreak/>
        <w:t>Металлокерамические коронки (металлический каркас, облицованный керамикой) обладают высокой прочностью, отличными функциональными свойствами, хорошими эстетическими качествами, стабильностью цвета, но при обработке зуба снимается большое количество тканей, до 2мм. Возможны сколы керамики. Рекомендуются к применению после завершения вертикального роста челюстей.</w:t>
      </w:r>
    </w:p>
    <w:p w14:paraId="50A2ABFD" w14:textId="77777777" w:rsidR="00541AE2" w:rsidRPr="00DB655B" w:rsidRDefault="00541AE2" w:rsidP="001D3107">
      <w:pPr>
        <w:spacing w:after="0" w:line="360" w:lineRule="auto"/>
        <w:ind w:firstLine="709"/>
        <w:jc w:val="both"/>
        <w:rPr>
          <w:rFonts w:ascii="Times New Roman" w:eastAsia="Calibri" w:hAnsi="Times New Roman" w:cs="Times New Roman"/>
          <w:i/>
          <w:iCs/>
          <w:sz w:val="24"/>
          <w:szCs w:val="24"/>
        </w:rPr>
      </w:pPr>
      <w:r w:rsidRPr="00DB655B">
        <w:rPr>
          <w:rFonts w:ascii="Times New Roman" w:eastAsia="Calibri" w:hAnsi="Times New Roman" w:cs="Times New Roman"/>
          <w:i/>
          <w:iCs/>
          <w:sz w:val="24"/>
          <w:szCs w:val="24"/>
        </w:rPr>
        <w:t>Цельнокерамические коронки обладают прочностью, износостойкостью, высокой точностью прилегания к тканям зуба, край находится на уступе на уровне десны. Толщина коронки до 2 мм. Эстетичны, хорошо имитируют живой зуб за счет оптических свойств материала. Используются для передней группы зубов и зубов, попадающих в линию улыбки. У детей рекомендованы в постоянном прикусе.</w:t>
      </w:r>
    </w:p>
    <w:p w14:paraId="0BACDE7B" w14:textId="77777777" w:rsidR="00541AE2" w:rsidRPr="00DB655B" w:rsidRDefault="00541AE2" w:rsidP="001D3107">
      <w:pPr>
        <w:spacing w:after="0" w:line="360" w:lineRule="auto"/>
        <w:ind w:firstLine="709"/>
        <w:jc w:val="both"/>
        <w:rPr>
          <w:rFonts w:ascii="Times New Roman" w:eastAsia="Calibri" w:hAnsi="Times New Roman" w:cs="Times New Roman"/>
          <w:i/>
          <w:iCs/>
          <w:sz w:val="24"/>
          <w:szCs w:val="24"/>
        </w:rPr>
      </w:pPr>
      <w:r w:rsidRPr="00DB655B">
        <w:rPr>
          <w:rFonts w:ascii="Times New Roman" w:eastAsia="Calibri" w:hAnsi="Times New Roman" w:cs="Times New Roman"/>
          <w:i/>
          <w:iCs/>
          <w:sz w:val="24"/>
          <w:szCs w:val="24"/>
        </w:rPr>
        <w:t>Циркониевые коронки обладают высокой прочностью на истирание, имеют повышенную хрупкость, край фиксируется на уступе на уровне десны. Обладают отличными функциональными свойствами, хорошими эстетическими качествами, стабильностью цвета, но при обработке зуба снимается большое количество тканей, до 2мм.</w:t>
      </w:r>
    </w:p>
    <w:p w14:paraId="01DFD8CC"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 xml:space="preserve">8) Стандартные коронки из нержавеющей стали и стандартные циркониевые коронки. </w:t>
      </w:r>
      <w:r w:rsidRPr="00DB655B">
        <w:rPr>
          <w:rFonts w:ascii="Times New Roman" w:eastAsia="Calibri" w:hAnsi="Times New Roman" w:cs="Times New Roman"/>
          <w:sz w:val="24"/>
          <w:szCs w:val="24"/>
        </w:rPr>
        <w:t>Изготовленные фабричным способом стандартные коронки различного размера рекомендуется применять для постоянного восстановления временных моляров и временного восстановления постоянных моляров в случае поражения более двух поверхностей коронок зубов [19,37].</w:t>
      </w:r>
    </w:p>
    <w:p w14:paraId="038CC1DC" w14:textId="09002DE4" w:rsidR="00541AE2" w:rsidRPr="00DB655B" w:rsidRDefault="00A949D5" w:rsidP="001D3107">
      <w:pPr>
        <w:spacing w:after="0" w:line="360" w:lineRule="auto"/>
        <w:ind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rPr>
        <w:t>-В;</w:t>
      </w:r>
      <w:r w:rsidR="00D25047" w:rsidRPr="00DB655B">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-2</w:t>
      </w:r>
    </w:p>
    <w:p w14:paraId="49F5CDCB" w14:textId="77777777" w:rsidR="00541AE2" w:rsidRPr="00DB655B" w:rsidRDefault="00541AE2" w:rsidP="001D3107">
      <w:pPr>
        <w:spacing w:after="0" w:line="360" w:lineRule="auto"/>
        <w:ind w:firstLine="709"/>
        <w:jc w:val="both"/>
        <w:rPr>
          <w:rFonts w:ascii="Times New Roman" w:eastAsia="Calibri" w:hAnsi="Times New Roman" w:cs="Times New Roman"/>
          <w:i/>
          <w:iCs/>
          <w:sz w:val="24"/>
          <w:szCs w:val="24"/>
        </w:rPr>
      </w:pPr>
      <w:r w:rsidRPr="00DB655B">
        <w:rPr>
          <w:rFonts w:ascii="Times New Roman" w:eastAsia="Calibri" w:hAnsi="Times New Roman" w:cs="Times New Roman"/>
          <w:b/>
          <w:sz w:val="24"/>
          <w:szCs w:val="24"/>
        </w:rPr>
        <w:t xml:space="preserve">Комментарии. </w:t>
      </w:r>
      <w:r w:rsidRPr="00DB655B">
        <w:rPr>
          <w:rFonts w:ascii="Times New Roman" w:eastAsia="Calibri" w:hAnsi="Times New Roman" w:cs="Times New Roman"/>
          <w:i/>
          <w:iCs/>
          <w:sz w:val="24"/>
          <w:szCs w:val="24"/>
        </w:rPr>
        <w:t>Применение стандартных коронок не требует включения лабораторного этапа в алгоритм их применения. При правильном применении стандартной коронки восстанавливается форма зуба и предотвращается развитие осложнений. Фиксируются на живые зубы, снимается минимальное количество тканей.</w:t>
      </w:r>
    </w:p>
    <w:p w14:paraId="75E4D068" w14:textId="77777777" w:rsidR="00541AE2" w:rsidRPr="00DB655B" w:rsidRDefault="00471A8A"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bCs/>
          <w:sz w:val="24"/>
          <w:szCs w:val="24"/>
        </w:rPr>
        <w:t xml:space="preserve">9) </w:t>
      </w:r>
      <w:r w:rsidR="00541AE2" w:rsidRPr="00DB655B">
        <w:rPr>
          <w:rFonts w:ascii="Times New Roman" w:eastAsia="Calibri" w:hAnsi="Times New Roman" w:cs="Times New Roman"/>
          <w:b/>
          <w:bCs/>
          <w:sz w:val="24"/>
          <w:szCs w:val="24"/>
        </w:rPr>
        <w:t>Удаление зуба</w:t>
      </w:r>
      <w:r w:rsidR="00541AE2" w:rsidRPr="00DB655B">
        <w:rPr>
          <w:rFonts w:ascii="Times New Roman" w:eastAsia="Calibri" w:hAnsi="Times New Roman" w:cs="Times New Roman"/>
          <w:sz w:val="24"/>
          <w:szCs w:val="24"/>
        </w:rPr>
        <w:t>. В случае значительного разрушения коронковой части зуба с гипоплазией, а также развития значительных деструктивных изменений в периапикальных тканях, зуб удаляют. Наиболее оптимальный возраст для удаления первого постоянного моляра – 8-9 лет, т.к. в данном случае вероятность прорезывания второго моляра на месте отсутствующего первого моляра высока. После удаления постоянного зуба необходимо диспансерное наблюдение у врача-ортодонта.</w:t>
      </w:r>
    </w:p>
    <w:p w14:paraId="661C175F" w14:textId="33E2CEDB" w:rsidR="00541AE2" w:rsidRPr="00DB655B" w:rsidRDefault="00A949D5" w:rsidP="001D3107">
      <w:pPr>
        <w:spacing w:after="0" w:line="360" w:lineRule="auto"/>
        <w:ind w:firstLine="709"/>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УРОВЕНЬ УБЕДИТЕЛЬНОСТИ РЕКОМЕНДАЦИЙ </w:t>
      </w:r>
      <w:r w:rsidR="00541AE2" w:rsidRPr="00DB655B">
        <w:rPr>
          <w:rFonts w:ascii="Times New Roman" w:eastAsia="Calibri" w:hAnsi="Times New Roman" w:cs="Times New Roman"/>
          <w:b/>
          <w:bCs/>
          <w:sz w:val="24"/>
          <w:szCs w:val="24"/>
        </w:rPr>
        <w:t>-В;</w:t>
      </w:r>
      <w:r w:rsidR="001D3107" w:rsidRPr="00DB655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УРОВЕНЬ ДОСТОВЕРНОСТИ ДОКАЗАТЕЛЬСТВ </w:t>
      </w:r>
      <w:r w:rsidR="00541AE2" w:rsidRPr="00DB655B">
        <w:rPr>
          <w:rFonts w:ascii="Times New Roman" w:eastAsia="Calibri" w:hAnsi="Times New Roman" w:cs="Times New Roman"/>
          <w:b/>
          <w:bCs/>
          <w:sz w:val="24"/>
          <w:szCs w:val="24"/>
        </w:rPr>
        <w:t>-2</w:t>
      </w:r>
    </w:p>
    <w:p w14:paraId="5EB97F70" w14:textId="77777777" w:rsidR="00541AE2" w:rsidRPr="00A949D5" w:rsidRDefault="00E052B4" w:rsidP="00C574CC">
      <w:pPr>
        <w:pStyle w:val="2"/>
        <w:rPr>
          <w:rStyle w:val="ListLabel100"/>
          <w:rFonts w:ascii="Times New Roman" w:hAnsi="Times New Roman" w:cs="Times New Roman"/>
          <w:b/>
          <w:bCs/>
          <w:color w:val="000000" w:themeColor="text1"/>
          <w:sz w:val="24"/>
          <w:szCs w:val="24"/>
          <w:u w:val="single"/>
        </w:rPr>
      </w:pPr>
      <w:bookmarkStart w:id="35" w:name="_Toc226639916"/>
      <w:r w:rsidRPr="00A949D5">
        <w:rPr>
          <w:rStyle w:val="ListLabel100"/>
          <w:rFonts w:ascii="Times New Roman" w:hAnsi="Times New Roman" w:cs="Times New Roman"/>
          <w:b/>
          <w:bCs/>
          <w:color w:val="000000" w:themeColor="text1"/>
          <w:sz w:val="24"/>
          <w:szCs w:val="24"/>
          <w:u w:val="single"/>
        </w:rPr>
        <w:lastRenderedPageBreak/>
        <w:t xml:space="preserve">3.3 </w:t>
      </w:r>
      <w:r w:rsidR="00541AE2" w:rsidRPr="00A949D5">
        <w:rPr>
          <w:rStyle w:val="ListLabel100"/>
          <w:rFonts w:ascii="Times New Roman" w:hAnsi="Times New Roman" w:cs="Times New Roman"/>
          <w:b/>
          <w:bCs/>
          <w:color w:val="000000" w:themeColor="text1"/>
          <w:sz w:val="24"/>
          <w:szCs w:val="24"/>
          <w:u w:val="single"/>
        </w:rPr>
        <w:t>Иное лечение</w:t>
      </w:r>
      <w:bookmarkEnd w:id="35"/>
    </w:p>
    <w:p w14:paraId="0D5AC30F" w14:textId="77777777" w:rsidR="00541AE2" w:rsidRPr="009073CF" w:rsidRDefault="00E052B4" w:rsidP="007B757D">
      <w:pPr>
        <w:widowControl w:val="0"/>
        <w:tabs>
          <w:tab w:val="left" w:pos="1134"/>
          <w:tab w:val="left" w:pos="1418"/>
        </w:tabs>
        <w:spacing w:after="0" w:line="360" w:lineRule="auto"/>
        <w:ind w:right="-1" w:firstLine="709"/>
        <w:rPr>
          <w:rStyle w:val="ListLabel100"/>
          <w:rFonts w:ascii="Times New Roman" w:hAnsi="Times New Roman" w:cs="Times New Roman"/>
          <w:sz w:val="24"/>
          <w:szCs w:val="24"/>
        </w:rPr>
      </w:pPr>
      <w:r w:rsidRPr="009073CF">
        <w:rPr>
          <w:rStyle w:val="ListLabel100"/>
          <w:rFonts w:ascii="Times New Roman" w:hAnsi="Times New Roman" w:cs="Times New Roman"/>
          <w:sz w:val="24"/>
          <w:szCs w:val="24"/>
        </w:rPr>
        <w:t>3.3.1</w:t>
      </w:r>
      <w:r w:rsidR="00541AE2" w:rsidRPr="009073CF">
        <w:rPr>
          <w:rStyle w:val="ListLabel100"/>
          <w:rFonts w:ascii="Times New Roman" w:hAnsi="Times New Roman" w:cs="Times New Roman"/>
          <w:sz w:val="24"/>
          <w:szCs w:val="24"/>
        </w:rPr>
        <w:t>. Эстетико-функциональное восстановление гипоплазированных</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зубов</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после</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завершения</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формирования</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зубочелюстной</w:t>
      </w:r>
      <w:r w:rsidRPr="009073CF">
        <w:rPr>
          <w:rStyle w:val="ListLabel100"/>
          <w:rFonts w:ascii="Times New Roman" w:hAnsi="Times New Roman" w:cs="Times New Roman"/>
          <w:sz w:val="24"/>
          <w:szCs w:val="24"/>
        </w:rPr>
        <w:t xml:space="preserve"> </w:t>
      </w:r>
      <w:r w:rsidR="00541AE2" w:rsidRPr="009073CF">
        <w:rPr>
          <w:rStyle w:val="ListLabel100"/>
          <w:rFonts w:ascii="Times New Roman" w:hAnsi="Times New Roman" w:cs="Times New Roman"/>
          <w:sz w:val="24"/>
          <w:szCs w:val="24"/>
        </w:rPr>
        <w:t xml:space="preserve">системы: </w:t>
      </w:r>
    </w:p>
    <w:p w14:paraId="6DF9C1FB" w14:textId="77777777" w:rsidR="00541AE2" w:rsidRPr="009073CF" w:rsidRDefault="00541AE2" w:rsidP="001D3107">
      <w:pPr>
        <w:widowControl w:val="0"/>
        <w:spacing w:after="0" w:line="360" w:lineRule="auto"/>
        <w:ind w:right="406" w:firstLine="709"/>
        <w:jc w:val="both"/>
        <w:rPr>
          <w:rStyle w:val="ListLabel100"/>
          <w:rFonts w:ascii="Times New Roman" w:hAnsi="Times New Roman" w:cs="Times New Roman"/>
          <w:sz w:val="24"/>
          <w:szCs w:val="24"/>
        </w:rPr>
      </w:pPr>
      <w:r w:rsidRPr="009073CF">
        <w:rPr>
          <w:rStyle w:val="ListLabel100"/>
          <w:rFonts w:ascii="Times New Roman" w:hAnsi="Times New Roman" w:cs="Times New Roman"/>
          <w:b/>
          <w:bCs/>
          <w:sz w:val="24"/>
          <w:szCs w:val="24"/>
        </w:rPr>
        <w:t>1. Отбеливание зубов.</w:t>
      </w:r>
      <w:r w:rsidRPr="009073CF">
        <w:rPr>
          <w:rStyle w:val="ListLabel100"/>
          <w:rFonts w:ascii="Times New Roman" w:hAnsi="Times New Roman" w:cs="Times New Roman"/>
          <w:sz w:val="24"/>
          <w:szCs w:val="24"/>
        </w:rPr>
        <w:t xml:space="preserve"> Целью отбеливания зубов является восстановление эстетики зубных рядов. Применяют методы домашнего или кабинетного отбеливания у детей старше 16 лет при пятнистой форме гипоплазии эмали [19].</w:t>
      </w:r>
    </w:p>
    <w:p w14:paraId="2193A87B" w14:textId="222B0425" w:rsidR="00541AE2" w:rsidRPr="009073CF" w:rsidRDefault="00A949D5" w:rsidP="001D3107">
      <w:pPr>
        <w:spacing w:after="0" w:line="360" w:lineRule="auto"/>
        <w:ind w:firstLine="709"/>
        <w:jc w:val="both"/>
        <w:rPr>
          <w:rStyle w:val="ListLabel100"/>
          <w:rFonts w:ascii="Times New Roman" w:hAnsi="Times New Roman" w:cs="Times New Roman"/>
          <w:b/>
          <w:bCs/>
          <w:sz w:val="24"/>
          <w:szCs w:val="24"/>
        </w:rPr>
      </w:pPr>
      <w:r>
        <w:rPr>
          <w:rStyle w:val="ListLabel100"/>
          <w:rFonts w:ascii="Times New Roman" w:hAnsi="Times New Roman" w:cs="Times New Roman"/>
          <w:b/>
          <w:bCs/>
          <w:sz w:val="24"/>
          <w:szCs w:val="24"/>
        </w:rPr>
        <w:t xml:space="preserve">УРОВЕНЬ УБЕДИТЕЛЬНОСТИ РЕКОМЕНДАЦИЙ </w:t>
      </w:r>
      <w:r w:rsidR="00541AE2" w:rsidRPr="009073CF">
        <w:rPr>
          <w:rStyle w:val="ListLabel100"/>
          <w:rFonts w:ascii="Times New Roman" w:hAnsi="Times New Roman" w:cs="Times New Roman"/>
          <w:b/>
          <w:bCs/>
          <w:sz w:val="24"/>
          <w:szCs w:val="24"/>
        </w:rPr>
        <w:t>-С;</w:t>
      </w:r>
      <w:r w:rsidR="00D25047" w:rsidRPr="009073CF">
        <w:rPr>
          <w:rStyle w:val="ListLabel100"/>
          <w:rFonts w:ascii="Times New Roman" w:hAnsi="Times New Roman" w:cs="Times New Roman"/>
          <w:b/>
          <w:bCs/>
          <w:sz w:val="24"/>
          <w:szCs w:val="24"/>
        </w:rPr>
        <w:t xml:space="preserve"> </w:t>
      </w:r>
      <w:r>
        <w:rPr>
          <w:rStyle w:val="ListLabel100"/>
          <w:rFonts w:ascii="Times New Roman" w:hAnsi="Times New Roman" w:cs="Times New Roman"/>
          <w:b/>
          <w:bCs/>
          <w:sz w:val="24"/>
          <w:szCs w:val="24"/>
        </w:rPr>
        <w:t xml:space="preserve">УРОВЕНЬ ДОСТОВЕРНОСТИ ДОКАЗАТЕЛЬСТВ </w:t>
      </w:r>
      <w:r w:rsidR="00541AE2" w:rsidRPr="009073CF">
        <w:rPr>
          <w:rStyle w:val="ListLabel100"/>
          <w:rFonts w:ascii="Times New Roman" w:hAnsi="Times New Roman" w:cs="Times New Roman"/>
          <w:b/>
          <w:bCs/>
          <w:sz w:val="24"/>
          <w:szCs w:val="24"/>
        </w:rPr>
        <w:t>-3</w:t>
      </w:r>
    </w:p>
    <w:p w14:paraId="64730A50" w14:textId="77777777" w:rsidR="00C574CC" w:rsidRDefault="00541AE2" w:rsidP="00C574CC">
      <w:pPr>
        <w:widowControl w:val="0"/>
        <w:spacing w:after="0" w:line="360" w:lineRule="auto"/>
        <w:ind w:right="406" w:firstLine="709"/>
        <w:jc w:val="both"/>
        <w:rPr>
          <w:rStyle w:val="ListLabel100"/>
          <w:rFonts w:ascii="Times New Roman" w:hAnsi="Times New Roman" w:cs="Times New Roman"/>
          <w:sz w:val="24"/>
          <w:szCs w:val="24"/>
        </w:rPr>
      </w:pPr>
      <w:r w:rsidRPr="009073CF">
        <w:rPr>
          <w:rStyle w:val="ListLabel100"/>
          <w:rFonts w:ascii="Times New Roman" w:hAnsi="Times New Roman" w:cs="Times New Roman"/>
          <w:b/>
          <w:bCs/>
          <w:sz w:val="24"/>
          <w:szCs w:val="24"/>
        </w:rPr>
        <w:t>2. Микроабразия эмали.</w:t>
      </w:r>
      <w:r w:rsidRPr="009073CF">
        <w:rPr>
          <w:rStyle w:val="ListLabel100"/>
          <w:rFonts w:ascii="Times New Roman" w:hAnsi="Times New Roman" w:cs="Times New Roman"/>
          <w:sz w:val="24"/>
          <w:szCs w:val="24"/>
        </w:rPr>
        <w:t xml:space="preserve"> Целью микроабразии эмали зубов является восстановление эстетики зубных рядов. Применяют у детей старше 16 лет при пятнистой форме гипоплазии эмали [14].</w:t>
      </w:r>
    </w:p>
    <w:p w14:paraId="4E8D1FBC" w14:textId="39795F21" w:rsidR="00541AE2" w:rsidRPr="00C574CC" w:rsidRDefault="00A949D5" w:rsidP="00C574CC">
      <w:pPr>
        <w:widowControl w:val="0"/>
        <w:spacing w:after="0" w:line="360" w:lineRule="auto"/>
        <w:ind w:right="406" w:firstLine="709"/>
        <w:jc w:val="both"/>
        <w:rPr>
          <w:rStyle w:val="ListLabel100"/>
          <w:rFonts w:ascii="Times New Roman" w:hAnsi="Times New Roman" w:cs="Times New Roman"/>
          <w:sz w:val="24"/>
          <w:szCs w:val="24"/>
        </w:rPr>
      </w:pPr>
      <w:r>
        <w:rPr>
          <w:rStyle w:val="ListLabel100"/>
          <w:rFonts w:ascii="Times New Roman" w:hAnsi="Times New Roman" w:cs="Times New Roman"/>
          <w:b/>
          <w:bCs/>
          <w:color w:val="000000" w:themeColor="text1"/>
          <w:sz w:val="24"/>
          <w:szCs w:val="24"/>
        </w:rPr>
        <w:t xml:space="preserve">УРОВЕНЬ УБЕДИТЕЛЬНОСТИ РЕКОМЕНДАЦИЙ </w:t>
      </w:r>
      <w:r w:rsidR="00541AE2" w:rsidRPr="00C574CC">
        <w:rPr>
          <w:rStyle w:val="ListLabel100"/>
          <w:rFonts w:ascii="Times New Roman" w:hAnsi="Times New Roman" w:cs="Times New Roman"/>
          <w:b/>
          <w:bCs/>
          <w:color w:val="000000" w:themeColor="text1"/>
          <w:sz w:val="24"/>
          <w:szCs w:val="24"/>
        </w:rPr>
        <w:t>-С;</w:t>
      </w:r>
      <w:r w:rsidR="00D25047" w:rsidRPr="00C574CC">
        <w:rPr>
          <w:rStyle w:val="ListLabel100"/>
          <w:rFonts w:ascii="Times New Roman" w:hAnsi="Times New Roman" w:cs="Times New Roman"/>
          <w:b/>
          <w:bCs/>
          <w:color w:val="000000" w:themeColor="text1"/>
          <w:sz w:val="24"/>
          <w:szCs w:val="24"/>
        </w:rPr>
        <w:t xml:space="preserve"> </w:t>
      </w:r>
      <w:r>
        <w:rPr>
          <w:rStyle w:val="ListLabel100"/>
          <w:rFonts w:ascii="Times New Roman" w:hAnsi="Times New Roman" w:cs="Times New Roman"/>
          <w:b/>
          <w:bCs/>
          <w:color w:val="000000" w:themeColor="text1"/>
          <w:sz w:val="24"/>
          <w:szCs w:val="24"/>
        </w:rPr>
        <w:t xml:space="preserve">УРОВЕНЬ ДОСТОВЕРНОСТИ ДОКАЗАТЕЛЬСТВ </w:t>
      </w:r>
      <w:r w:rsidR="00541AE2" w:rsidRPr="00C574CC">
        <w:rPr>
          <w:rStyle w:val="ListLabel100"/>
          <w:rFonts w:ascii="Times New Roman" w:hAnsi="Times New Roman" w:cs="Times New Roman"/>
          <w:b/>
          <w:bCs/>
          <w:color w:val="000000" w:themeColor="text1"/>
          <w:sz w:val="24"/>
          <w:szCs w:val="24"/>
        </w:rPr>
        <w:t>-3</w:t>
      </w:r>
    </w:p>
    <w:p w14:paraId="427B2B3C" w14:textId="3BB67CE9" w:rsidR="009073CF" w:rsidRPr="00C574CC" w:rsidRDefault="00C574CC" w:rsidP="00C574CC">
      <w:pPr>
        <w:pStyle w:val="1"/>
        <w:spacing w:before="0"/>
        <w:jc w:val="center"/>
        <w:rPr>
          <w:rFonts w:ascii="Times New Roman" w:eastAsia="Calibri" w:hAnsi="Times New Roman" w:cs="Times New Roman"/>
          <w:color w:val="000000" w:themeColor="text1"/>
          <w:sz w:val="28"/>
          <w:szCs w:val="28"/>
        </w:rPr>
      </w:pPr>
      <w:bookmarkStart w:id="36" w:name="_Toc27044844"/>
      <w:bookmarkStart w:id="37" w:name="_Toc28026129"/>
      <w:bookmarkStart w:id="38" w:name="_Toc28085644"/>
      <w:bookmarkStart w:id="39" w:name="_Toc226639917"/>
      <w:r w:rsidRPr="00C574CC">
        <w:rPr>
          <w:rFonts w:ascii="Times New Roman" w:hAnsi="Times New Roman" w:cs="Times New Roman"/>
          <w:b/>
          <w:color w:val="000000" w:themeColor="text1"/>
          <w:sz w:val="28"/>
          <w:szCs w:val="28"/>
        </w:rPr>
        <w:t>4.</w:t>
      </w:r>
      <w:r w:rsidR="00541AE2" w:rsidRPr="00C574CC">
        <w:rPr>
          <w:rFonts w:ascii="Times New Roman" w:hAnsi="Times New Roman" w:cs="Times New Roman"/>
          <w:b/>
          <w:color w:val="000000" w:themeColor="text1"/>
          <w:sz w:val="28"/>
          <w:szCs w:val="28"/>
        </w:rPr>
        <w:t>Реабилитация</w:t>
      </w:r>
      <w:bookmarkEnd w:id="36"/>
      <w:bookmarkEnd w:id="37"/>
      <w:bookmarkEnd w:id="38"/>
      <w:bookmarkEnd w:id="39"/>
    </w:p>
    <w:p w14:paraId="2AD1C005" w14:textId="19ED5FA6" w:rsidR="00541AE2" w:rsidRPr="009073CF" w:rsidRDefault="00541AE2" w:rsidP="009073CF">
      <w:pPr>
        <w:pStyle w:val="a7"/>
        <w:spacing w:after="0" w:line="360" w:lineRule="auto"/>
        <w:ind w:left="0" w:firstLine="709"/>
        <w:jc w:val="both"/>
        <w:rPr>
          <w:rFonts w:ascii="Times New Roman" w:eastAsia="Calibri" w:hAnsi="Times New Roman" w:cs="Times New Roman"/>
          <w:sz w:val="24"/>
          <w:szCs w:val="24"/>
        </w:rPr>
      </w:pPr>
      <w:r w:rsidRPr="009073CF">
        <w:rPr>
          <w:rFonts w:ascii="Times New Roman" w:eastAsia="Calibri" w:hAnsi="Times New Roman" w:cs="Times New Roman"/>
          <w:sz w:val="24"/>
          <w:szCs w:val="24"/>
        </w:rPr>
        <w:t>Дети с гипоплазией эмали должны быть взяты на диспансерное наблюдение стоматологом для определения показаний к лечению различными методами и его осуществлению. Работа стоматолога должна проводиться в тесном контакте с педиатром. Группа здоровья ребёнка определяется с учетом наличия стоматологического заболевания.</w:t>
      </w:r>
    </w:p>
    <w:p w14:paraId="4BC046FF"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Гипоплазия эмали относится к хроническим заболеваниям, поэтому пациенты должны находиться под постоянным диспансерным наблюдением врача и им необходимо проводить повторное лечение. Диспансерное наблюдение детей с гипоплазией рекомендуется планировать в зависимости от возраста и степени тяжести процесса.</w:t>
      </w:r>
    </w:p>
    <w:p w14:paraId="2A7093E8"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4.1.</w:t>
      </w:r>
      <w:r w:rsidRPr="00DB655B">
        <w:rPr>
          <w:rFonts w:ascii="Times New Roman" w:eastAsia="Calibri" w:hAnsi="Times New Roman" w:cs="Times New Roman"/>
          <w:sz w:val="24"/>
          <w:szCs w:val="24"/>
        </w:rPr>
        <w:tab/>
        <w:t xml:space="preserve">Дети в возрасте до 3 лет, имеющие гипоплазию эмали, относятся к </w:t>
      </w:r>
      <w:r w:rsidRPr="00DB655B">
        <w:rPr>
          <w:rFonts w:ascii="Times New Roman" w:eastAsia="Calibri" w:hAnsi="Times New Roman" w:cs="Times New Roman"/>
          <w:sz w:val="24"/>
          <w:szCs w:val="24"/>
          <w:lang w:val="en-US"/>
        </w:rPr>
        <w:t>III</w:t>
      </w:r>
      <w:r w:rsidRPr="00DB655B">
        <w:rPr>
          <w:rFonts w:ascii="Times New Roman" w:eastAsia="Calibri" w:hAnsi="Times New Roman" w:cs="Times New Roman"/>
          <w:sz w:val="24"/>
          <w:szCs w:val="24"/>
        </w:rPr>
        <w:t xml:space="preserve"> диспансерной группе. </w:t>
      </w:r>
    </w:p>
    <w:p w14:paraId="3BE6FB01" w14:textId="77777777" w:rsidR="00541AE2" w:rsidRPr="00DB655B" w:rsidRDefault="00541AE2" w:rsidP="001D3107">
      <w:pPr>
        <w:spacing w:after="0" w:line="360" w:lineRule="auto"/>
        <w:ind w:firstLine="709"/>
        <w:contextualSpacing/>
        <w:jc w:val="both"/>
        <w:rPr>
          <w:rFonts w:ascii="Times New Roman" w:eastAsia="Calibri" w:hAnsi="Times New Roman" w:cs="Times New Roman"/>
          <w:i/>
          <w:iCs/>
          <w:sz w:val="24"/>
          <w:szCs w:val="24"/>
        </w:rPr>
      </w:pPr>
      <w:r w:rsidRPr="00DB655B">
        <w:rPr>
          <w:rFonts w:ascii="Times New Roman" w:eastAsia="Calibri" w:hAnsi="Times New Roman" w:cs="Times New Roman"/>
          <w:b/>
          <w:sz w:val="24"/>
          <w:szCs w:val="24"/>
        </w:rPr>
        <w:t>Комментарии.</w:t>
      </w:r>
      <w:r w:rsidR="00471A8A" w:rsidRPr="00DB655B">
        <w:rPr>
          <w:rFonts w:ascii="Times New Roman" w:eastAsia="Calibri" w:hAnsi="Times New Roman" w:cs="Times New Roman"/>
          <w:b/>
          <w:sz w:val="24"/>
          <w:szCs w:val="24"/>
        </w:rPr>
        <w:t xml:space="preserve"> </w:t>
      </w:r>
      <w:r w:rsidRPr="00DB655B">
        <w:rPr>
          <w:rFonts w:ascii="Times New Roman" w:eastAsia="Calibri" w:hAnsi="Times New Roman" w:cs="Times New Roman"/>
          <w:i/>
          <w:iCs/>
          <w:sz w:val="24"/>
          <w:szCs w:val="24"/>
        </w:rPr>
        <w:t>Повторные осмотры стоматолога должны осуществляться каждые 3 месяца.</w:t>
      </w:r>
    </w:p>
    <w:p w14:paraId="27383965"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Times New Roman" w:hAnsi="Times New Roman" w:cs="Times New Roman"/>
          <w:b/>
          <w:sz w:val="24"/>
          <w:szCs w:val="24"/>
          <w:lang w:eastAsia="ru-RU"/>
        </w:rPr>
        <w:t>4.2.</w:t>
      </w:r>
      <w:r w:rsidRPr="00DB655B">
        <w:rPr>
          <w:rFonts w:ascii="Times New Roman" w:eastAsia="Times New Roman" w:hAnsi="Times New Roman" w:cs="Times New Roman"/>
          <w:sz w:val="24"/>
          <w:szCs w:val="24"/>
          <w:lang w:eastAsia="ru-RU"/>
        </w:rPr>
        <w:tab/>
        <w:t xml:space="preserve">Дети в возрасте 3-6 лет, имеющие гипоплазию эмали, относятся к </w:t>
      </w:r>
      <w:r w:rsidRPr="00DB655B">
        <w:rPr>
          <w:rFonts w:ascii="Times New Roman" w:eastAsia="Calibri" w:hAnsi="Times New Roman" w:cs="Times New Roman"/>
          <w:sz w:val="24"/>
          <w:szCs w:val="24"/>
          <w:lang w:val="en-US"/>
        </w:rPr>
        <w:t>III</w:t>
      </w:r>
      <w:r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lang w:val="en-US"/>
        </w:rPr>
        <w:t>V</w:t>
      </w:r>
      <w:r w:rsidRPr="00DB655B">
        <w:rPr>
          <w:rFonts w:ascii="Times New Roman" w:eastAsia="Calibri" w:hAnsi="Times New Roman" w:cs="Times New Roman"/>
          <w:sz w:val="24"/>
          <w:szCs w:val="24"/>
        </w:rPr>
        <w:t xml:space="preserve"> диспансерным группам, в зависимости от активности течения кариеса зубов (по Т.Ф.Виноградовой) у детей с гипоплазией эмали.</w:t>
      </w:r>
    </w:p>
    <w:p w14:paraId="32FE9DFA"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Комментарии.</w:t>
      </w:r>
      <w:r w:rsidR="00471A8A" w:rsidRPr="00DB655B">
        <w:rPr>
          <w:rFonts w:ascii="Times New Roman" w:eastAsia="Calibri" w:hAnsi="Times New Roman" w:cs="Times New Roman"/>
          <w:b/>
          <w:sz w:val="24"/>
          <w:szCs w:val="24"/>
        </w:rPr>
        <w:t xml:space="preserve"> </w:t>
      </w:r>
      <w:r w:rsidRPr="00DB655B">
        <w:rPr>
          <w:rFonts w:ascii="Times New Roman" w:eastAsia="Calibri" w:hAnsi="Times New Roman" w:cs="Times New Roman"/>
          <w:i/>
          <w:iCs/>
          <w:sz w:val="24"/>
          <w:szCs w:val="24"/>
        </w:rPr>
        <w:t xml:space="preserve">Дети </w:t>
      </w:r>
      <w:r w:rsidRPr="00DB655B">
        <w:rPr>
          <w:rFonts w:ascii="Times New Roman" w:eastAsia="Calibri" w:hAnsi="Times New Roman" w:cs="Times New Roman"/>
          <w:i/>
          <w:iCs/>
          <w:sz w:val="24"/>
          <w:szCs w:val="24"/>
          <w:lang w:val="en-US"/>
        </w:rPr>
        <w:t>III</w:t>
      </w:r>
      <w:r w:rsidRPr="00DB655B">
        <w:rPr>
          <w:rFonts w:ascii="Times New Roman" w:eastAsia="Calibri" w:hAnsi="Times New Roman" w:cs="Times New Roman"/>
          <w:i/>
          <w:iCs/>
          <w:sz w:val="24"/>
          <w:szCs w:val="24"/>
        </w:rPr>
        <w:t xml:space="preserve"> диспансерной группы осматриваются стоматологом 2 раза в год (профилактические мероприятия 2 раза в год), </w:t>
      </w:r>
      <w:r w:rsidRPr="00DB655B">
        <w:rPr>
          <w:rFonts w:ascii="Times New Roman" w:eastAsia="Calibri" w:hAnsi="Times New Roman" w:cs="Times New Roman"/>
          <w:i/>
          <w:iCs/>
          <w:sz w:val="24"/>
          <w:szCs w:val="24"/>
          <w:lang w:val="en-US"/>
        </w:rPr>
        <w:t>IV</w:t>
      </w:r>
      <w:r w:rsidRPr="00DB655B">
        <w:rPr>
          <w:rFonts w:ascii="Times New Roman" w:eastAsia="Calibri" w:hAnsi="Times New Roman" w:cs="Times New Roman"/>
          <w:i/>
          <w:iCs/>
          <w:sz w:val="24"/>
          <w:szCs w:val="24"/>
        </w:rPr>
        <w:t xml:space="preserve"> группы – 3 раза в год (профилактические мероприятия 3-4 раза в год); </w:t>
      </w:r>
      <w:r w:rsidRPr="00DB655B">
        <w:rPr>
          <w:rFonts w:ascii="Times New Roman" w:eastAsia="Calibri" w:hAnsi="Times New Roman" w:cs="Times New Roman"/>
          <w:i/>
          <w:iCs/>
          <w:sz w:val="24"/>
          <w:szCs w:val="24"/>
          <w:lang w:val="en-US"/>
        </w:rPr>
        <w:t>V</w:t>
      </w:r>
      <w:r w:rsidRPr="00DB655B">
        <w:rPr>
          <w:rFonts w:ascii="Times New Roman" w:eastAsia="Calibri" w:hAnsi="Times New Roman" w:cs="Times New Roman"/>
          <w:i/>
          <w:iCs/>
          <w:sz w:val="24"/>
          <w:szCs w:val="24"/>
        </w:rPr>
        <w:t xml:space="preserve"> группы – 4 раза в год (профилактические мероприятия 4 раза в год).</w:t>
      </w:r>
    </w:p>
    <w:p w14:paraId="6CFF41D4" w14:textId="77777777" w:rsidR="00541AE2" w:rsidRPr="00DB655B" w:rsidRDefault="00541AE2" w:rsidP="001D3107">
      <w:pPr>
        <w:spacing w:after="0" w:line="360" w:lineRule="auto"/>
        <w:ind w:firstLine="709"/>
        <w:jc w:val="both"/>
        <w:rPr>
          <w:rFonts w:ascii="Times New Roman" w:eastAsia="Times New Roman" w:hAnsi="Times New Roman" w:cs="Times New Roman"/>
          <w:sz w:val="24"/>
          <w:szCs w:val="24"/>
          <w:lang w:eastAsia="ru-RU"/>
        </w:rPr>
      </w:pPr>
      <w:r w:rsidRPr="00DB655B">
        <w:rPr>
          <w:rFonts w:ascii="Times New Roman" w:eastAsia="Calibri" w:hAnsi="Times New Roman" w:cs="Times New Roman"/>
          <w:b/>
          <w:sz w:val="24"/>
          <w:szCs w:val="24"/>
        </w:rPr>
        <w:lastRenderedPageBreak/>
        <w:t>4.3.</w:t>
      </w:r>
      <w:r w:rsidRPr="00DB655B">
        <w:rPr>
          <w:rFonts w:ascii="Times New Roman" w:eastAsia="Calibri" w:hAnsi="Times New Roman" w:cs="Times New Roman"/>
          <w:sz w:val="24"/>
          <w:szCs w:val="24"/>
        </w:rPr>
        <w:tab/>
        <w:t>Дети школьного возраста, имеющие гипоплазию эмали, относятся к III - V диспансерным группам, в зависимости от активности течения кариеса зубов у детей с гипоплазией эмали (по Т.Ф.Виноградовой).</w:t>
      </w:r>
    </w:p>
    <w:p w14:paraId="178D6332"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Комментарии.</w:t>
      </w:r>
      <w:r w:rsidR="00471A8A" w:rsidRPr="00DB655B">
        <w:rPr>
          <w:rFonts w:ascii="Times New Roman" w:eastAsia="Calibri" w:hAnsi="Times New Roman" w:cs="Times New Roman"/>
          <w:b/>
          <w:sz w:val="24"/>
          <w:szCs w:val="24"/>
        </w:rPr>
        <w:t xml:space="preserve"> </w:t>
      </w:r>
      <w:r w:rsidRPr="00DB655B">
        <w:rPr>
          <w:rFonts w:ascii="Times New Roman" w:eastAsia="Calibri" w:hAnsi="Times New Roman" w:cs="Times New Roman"/>
          <w:i/>
          <w:iCs/>
          <w:sz w:val="24"/>
          <w:szCs w:val="24"/>
        </w:rPr>
        <w:t xml:space="preserve">Дети </w:t>
      </w:r>
      <w:r w:rsidRPr="00DB655B">
        <w:rPr>
          <w:rFonts w:ascii="Times New Roman" w:eastAsia="Calibri" w:hAnsi="Times New Roman" w:cs="Times New Roman"/>
          <w:i/>
          <w:iCs/>
          <w:sz w:val="24"/>
          <w:szCs w:val="24"/>
          <w:lang w:val="en-US"/>
        </w:rPr>
        <w:t>III</w:t>
      </w:r>
      <w:r w:rsidRPr="00DB655B">
        <w:rPr>
          <w:rFonts w:ascii="Times New Roman" w:eastAsia="Calibri" w:hAnsi="Times New Roman" w:cs="Times New Roman"/>
          <w:i/>
          <w:iCs/>
          <w:sz w:val="24"/>
          <w:szCs w:val="24"/>
        </w:rPr>
        <w:t xml:space="preserve"> диспансерной группы осматриваются стоматологом 1 раз в год (профилактические мероприятия 2 раза в год), </w:t>
      </w:r>
      <w:r w:rsidRPr="00DB655B">
        <w:rPr>
          <w:rFonts w:ascii="Times New Roman" w:eastAsia="Calibri" w:hAnsi="Times New Roman" w:cs="Times New Roman"/>
          <w:i/>
          <w:iCs/>
          <w:sz w:val="24"/>
          <w:szCs w:val="24"/>
          <w:lang w:val="en-US"/>
        </w:rPr>
        <w:t>IV</w:t>
      </w:r>
      <w:r w:rsidRPr="00DB655B">
        <w:rPr>
          <w:rFonts w:ascii="Times New Roman" w:eastAsia="Calibri" w:hAnsi="Times New Roman" w:cs="Times New Roman"/>
          <w:i/>
          <w:iCs/>
          <w:sz w:val="24"/>
          <w:szCs w:val="24"/>
        </w:rPr>
        <w:t xml:space="preserve"> группы – 2 раза в год (профилактические мероприятия 3-4 раза в год); </w:t>
      </w:r>
      <w:r w:rsidRPr="00DB655B">
        <w:rPr>
          <w:rFonts w:ascii="Times New Roman" w:eastAsia="Calibri" w:hAnsi="Times New Roman" w:cs="Times New Roman"/>
          <w:i/>
          <w:iCs/>
          <w:sz w:val="24"/>
          <w:szCs w:val="24"/>
          <w:lang w:val="en-US"/>
        </w:rPr>
        <w:t>V</w:t>
      </w:r>
      <w:r w:rsidRPr="00DB655B">
        <w:rPr>
          <w:rFonts w:ascii="Times New Roman" w:eastAsia="Calibri" w:hAnsi="Times New Roman" w:cs="Times New Roman"/>
          <w:i/>
          <w:iCs/>
          <w:sz w:val="24"/>
          <w:szCs w:val="24"/>
        </w:rPr>
        <w:t xml:space="preserve"> группы – 3 раза в год (профилактические мероприятия 4 раза в год)</w:t>
      </w:r>
      <w:r w:rsidRPr="00DB655B">
        <w:rPr>
          <w:rFonts w:ascii="Times New Roman" w:eastAsia="Calibri" w:hAnsi="Times New Roman" w:cs="Times New Roman"/>
          <w:sz w:val="24"/>
          <w:szCs w:val="24"/>
        </w:rPr>
        <w:t xml:space="preserve"> [1].</w:t>
      </w:r>
    </w:p>
    <w:p w14:paraId="26232E56"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Во время каждого посещения рекомендуется осуществлять следующие мероприятия:</w:t>
      </w:r>
    </w:p>
    <w:p w14:paraId="2EB5636C" w14:textId="77777777" w:rsidR="00541AE2" w:rsidRPr="00DB655B" w:rsidRDefault="00471A8A" w:rsidP="00DF74A4">
      <w:pPr>
        <w:numPr>
          <w:ilvl w:val="0"/>
          <w:numId w:val="8"/>
        </w:numPr>
        <w:tabs>
          <w:tab w:val="left" w:pos="0"/>
        </w:tabs>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к</w:t>
      </w:r>
      <w:r w:rsidR="00541AE2" w:rsidRPr="00DB655B">
        <w:rPr>
          <w:rFonts w:ascii="Times New Roman" w:eastAsia="Calibri" w:hAnsi="Times New Roman" w:cs="Times New Roman"/>
          <w:sz w:val="24"/>
          <w:szCs w:val="24"/>
        </w:rPr>
        <w:t>онтроль гигиенического состояния зубов;</w:t>
      </w:r>
    </w:p>
    <w:p w14:paraId="7FB3F954" w14:textId="77777777" w:rsidR="00541AE2" w:rsidRPr="00DB655B" w:rsidRDefault="00471A8A" w:rsidP="00DF74A4">
      <w:pPr>
        <w:numPr>
          <w:ilvl w:val="0"/>
          <w:numId w:val="8"/>
        </w:numPr>
        <w:tabs>
          <w:tab w:val="left" w:pos="0"/>
        </w:tabs>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у</w:t>
      </w:r>
      <w:r w:rsidR="00541AE2" w:rsidRPr="00DB655B">
        <w:rPr>
          <w:rFonts w:ascii="Times New Roman" w:eastAsia="Calibri" w:hAnsi="Times New Roman" w:cs="Times New Roman"/>
          <w:sz w:val="24"/>
          <w:szCs w:val="24"/>
        </w:rPr>
        <w:t>странение факторов риска развития кариеса и зубо</w:t>
      </w:r>
      <w:r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w:t>
      </w:r>
      <w:r w:rsidRPr="00DB655B">
        <w:rPr>
          <w:rFonts w:ascii="Times New Roman" w:eastAsia="Calibri" w:hAnsi="Times New Roman" w:cs="Times New Roman"/>
          <w:sz w:val="24"/>
          <w:szCs w:val="24"/>
        </w:rPr>
        <w:t xml:space="preserve"> </w:t>
      </w:r>
      <w:r w:rsidR="00541AE2" w:rsidRPr="00DB655B">
        <w:rPr>
          <w:rFonts w:ascii="Times New Roman" w:eastAsia="Calibri" w:hAnsi="Times New Roman" w:cs="Times New Roman"/>
          <w:sz w:val="24"/>
          <w:szCs w:val="24"/>
        </w:rPr>
        <w:t>челюстных аномалий;</w:t>
      </w:r>
    </w:p>
    <w:p w14:paraId="3670F637" w14:textId="77777777" w:rsidR="00541AE2" w:rsidRPr="00DB655B" w:rsidRDefault="00471A8A" w:rsidP="00DF74A4">
      <w:pPr>
        <w:numPr>
          <w:ilvl w:val="0"/>
          <w:numId w:val="8"/>
        </w:numPr>
        <w:tabs>
          <w:tab w:val="left" w:pos="0"/>
        </w:tabs>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w:t>
      </w:r>
      <w:r w:rsidR="00541AE2" w:rsidRPr="00DB655B">
        <w:rPr>
          <w:rFonts w:ascii="Times New Roman" w:eastAsia="Calibri" w:hAnsi="Times New Roman" w:cs="Times New Roman"/>
          <w:sz w:val="24"/>
          <w:szCs w:val="24"/>
        </w:rPr>
        <w:t>анация полости рта;</w:t>
      </w:r>
    </w:p>
    <w:p w14:paraId="26A268A2" w14:textId="77777777" w:rsidR="00541AE2" w:rsidRPr="00DB655B" w:rsidRDefault="00471A8A" w:rsidP="00DF74A4">
      <w:pPr>
        <w:numPr>
          <w:ilvl w:val="0"/>
          <w:numId w:val="8"/>
        </w:numPr>
        <w:tabs>
          <w:tab w:val="left" w:pos="0"/>
        </w:tabs>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п</w:t>
      </w:r>
      <w:r w:rsidR="00541AE2" w:rsidRPr="00DB655B">
        <w:rPr>
          <w:rFonts w:ascii="Times New Roman" w:eastAsia="Calibri" w:hAnsi="Times New Roman" w:cs="Times New Roman"/>
          <w:sz w:val="24"/>
          <w:szCs w:val="24"/>
        </w:rPr>
        <w:t>рофессиональная гигиена полости рта;</w:t>
      </w:r>
    </w:p>
    <w:p w14:paraId="3F94E1B9" w14:textId="77777777" w:rsidR="00541AE2" w:rsidRPr="00DB655B" w:rsidRDefault="00471A8A" w:rsidP="00DF74A4">
      <w:pPr>
        <w:numPr>
          <w:ilvl w:val="0"/>
          <w:numId w:val="8"/>
        </w:numPr>
        <w:tabs>
          <w:tab w:val="left" w:pos="0"/>
        </w:tabs>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р</w:t>
      </w:r>
      <w:r w:rsidR="00541AE2" w:rsidRPr="00DB655B">
        <w:rPr>
          <w:rFonts w:ascii="Times New Roman" w:eastAsia="Calibri" w:hAnsi="Times New Roman" w:cs="Times New Roman"/>
          <w:sz w:val="24"/>
          <w:szCs w:val="24"/>
        </w:rPr>
        <w:t>еминерализирующая терапия;</w:t>
      </w:r>
    </w:p>
    <w:p w14:paraId="4DA44C00" w14:textId="77777777" w:rsidR="00541AE2" w:rsidRPr="00DB655B" w:rsidRDefault="00471A8A" w:rsidP="00DF74A4">
      <w:pPr>
        <w:numPr>
          <w:ilvl w:val="0"/>
          <w:numId w:val="8"/>
        </w:numPr>
        <w:tabs>
          <w:tab w:val="left" w:pos="0"/>
        </w:tabs>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ф</w:t>
      </w:r>
      <w:r w:rsidR="00541AE2" w:rsidRPr="00DB655B">
        <w:rPr>
          <w:rFonts w:ascii="Times New Roman" w:eastAsia="Calibri" w:hAnsi="Times New Roman" w:cs="Times New Roman"/>
          <w:sz w:val="24"/>
          <w:szCs w:val="24"/>
        </w:rPr>
        <w:t>торирование эмали зубов;</w:t>
      </w:r>
    </w:p>
    <w:p w14:paraId="33047504" w14:textId="77777777" w:rsidR="00541AE2" w:rsidRPr="00DB655B" w:rsidRDefault="00471A8A" w:rsidP="00DF74A4">
      <w:pPr>
        <w:numPr>
          <w:ilvl w:val="0"/>
          <w:numId w:val="8"/>
        </w:numPr>
        <w:tabs>
          <w:tab w:val="left" w:pos="0"/>
        </w:tabs>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г</w:t>
      </w:r>
      <w:r w:rsidR="00541AE2" w:rsidRPr="00DB655B">
        <w:rPr>
          <w:rFonts w:ascii="Times New Roman" w:eastAsia="Calibri" w:hAnsi="Times New Roman" w:cs="Times New Roman"/>
          <w:sz w:val="24"/>
          <w:szCs w:val="24"/>
        </w:rPr>
        <w:t>ерметизация фиссур моляров и премоляров.</w:t>
      </w:r>
    </w:p>
    <w:p w14:paraId="4D09EC33" w14:textId="2E03916B" w:rsidR="00541AE2" w:rsidRPr="00DB655B" w:rsidRDefault="00A949D5" w:rsidP="001D3107">
      <w:pPr>
        <w:spacing w:after="0" w:line="360" w:lineRule="auto"/>
        <w:ind w:firstLine="709"/>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rPr>
        <w:t>-А;</w:t>
      </w:r>
      <w:r w:rsidR="00D25047" w:rsidRPr="00DB655B">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-1</w:t>
      </w:r>
    </w:p>
    <w:p w14:paraId="61410E91" w14:textId="675E292D" w:rsidR="00541AE2" w:rsidRPr="009073CF" w:rsidRDefault="00C574CC" w:rsidP="00C574CC">
      <w:pPr>
        <w:pStyle w:val="a7"/>
        <w:ind w:left="0"/>
        <w:jc w:val="center"/>
        <w:outlineLvl w:val="0"/>
        <w:rPr>
          <w:rFonts w:ascii="Times New Roman" w:hAnsi="Times New Roman" w:cs="Times New Roman"/>
          <w:b/>
          <w:sz w:val="28"/>
          <w:szCs w:val="28"/>
        </w:rPr>
      </w:pPr>
      <w:bookmarkStart w:id="40" w:name="_Toc28085645"/>
      <w:bookmarkStart w:id="41" w:name="_Toc226639918"/>
      <w:r>
        <w:rPr>
          <w:rFonts w:ascii="Times New Roman" w:hAnsi="Times New Roman" w:cs="Times New Roman"/>
          <w:b/>
          <w:sz w:val="28"/>
          <w:szCs w:val="28"/>
        </w:rPr>
        <w:t>5.</w:t>
      </w:r>
      <w:r w:rsidR="00541AE2" w:rsidRPr="009073CF">
        <w:rPr>
          <w:rFonts w:ascii="Times New Roman" w:hAnsi="Times New Roman" w:cs="Times New Roman"/>
          <w:b/>
          <w:sz w:val="28"/>
          <w:szCs w:val="28"/>
        </w:rPr>
        <w:t>Профилактика</w:t>
      </w:r>
      <w:bookmarkEnd w:id="40"/>
      <w:bookmarkEnd w:id="41"/>
    </w:p>
    <w:p w14:paraId="17D8C32B" w14:textId="77777777" w:rsidR="00541AE2" w:rsidRPr="00DB655B" w:rsidRDefault="00541AE2" w:rsidP="001D3107">
      <w:pPr>
        <w:widowControl w:val="0"/>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5.1.</w:t>
      </w:r>
      <w:r w:rsidRPr="00DB655B">
        <w:rPr>
          <w:rFonts w:ascii="Times New Roman" w:eastAsia="Calibri" w:hAnsi="Times New Roman" w:cs="Times New Roman"/>
          <w:b/>
          <w:sz w:val="24"/>
          <w:szCs w:val="24"/>
        </w:rPr>
        <w:tab/>
      </w:r>
      <w:r w:rsidRPr="00DB655B">
        <w:rPr>
          <w:rFonts w:ascii="Times New Roman" w:eastAsia="Calibri" w:hAnsi="Times New Roman" w:cs="Times New Roman"/>
          <w:sz w:val="24"/>
          <w:szCs w:val="24"/>
        </w:rPr>
        <w:t>Профилактика СГЭ:</w:t>
      </w:r>
    </w:p>
    <w:p w14:paraId="71C41113" w14:textId="77777777" w:rsidR="00541AE2" w:rsidRPr="00DB655B" w:rsidRDefault="00541AE2" w:rsidP="001D3107">
      <w:pPr>
        <w:widowControl w:val="0"/>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5.1.1</w:t>
      </w:r>
      <w:r w:rsidRPr="00DB655B">
        <w:rPr>
          <w:rFonts w:ascii="Times New Roman" w:eastAsia="Calibri" w:hAnsi="Times New Roman" w:cs="Times New Roman"/>
          <w:sz w:val="24"/>
          <w:szCs w:val="24"/>
        </w:rPr>
        <w:t>.</w:t>
      </w:r>
      <w:r w:rsidRPr="00DB655B">
        <w:rPr>
          <w:rFonts w:ascii="Times New Roman" w:eastAsia="Calibri" w:hAnsi="Times New Roman" w:cs="Times New Roman"/>
          <w:sz w:val="24"/>
          <w:szCs w:val="24"/>
        </w:rPr>
        <w:tab/>
        <w:t>Первичная профилактика СГЭ:</w:t>
      </w:r>
    </w:p>
    <w:p w14:paraId="09CFF88C" w14:textId="77777777" w:rsidR="00541AE2" w:rsidRPr="00DB655B" w:rsidRDefault="00C17BAE" w:rsidP="00DF74A4">
      <w:pPr>
        <w:widowControl w:val="0"/>
        <w:numPr>
          <w:ilvl w:val="0"/>
          <w:numId w:val="9"/>
        </w:numPr>
        <w:spacing w:after="0" w:line="360" w:lineRule="auto"/>
        <w:ind w:left="0"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w w:val="107"/>
          <w:sz w:val="24"/>
          <w:szCs w:val="24"/>
        </w:rPr>
        <w:t>П</w:t>
      </w:r>
      <w:r w:rsidR="00541AE2" w:rsidRPr="00DB655B">
        <w:rPr>
          <w:rFonts w:ascii="Times New Roman" w:eastAsia="Calibri" w:hAnsi="Times New Roman" w:cs="Times New Roman"/>
          <w:w w:val="108"/>
          <w:sz w:val="24"/>
          <w:szCs w:val="24"/>
        </w:rPr>
        <w:t>р</w:t>
      </w:r>
      <w:r w:rsidR="00541AE2" w:rsidRPr="00DB655B">
        <w:rPr>
          <w:rFonts w:ascii="Times New Roman" w:eastAsia="Calibri" w:hAnsi="Times New Roman" w:cs="Times New Roman"/>
          <w:w w:val="107"/>
          <w:sz w:val="24"/>
          <w:szCs w:val="24"/>
        </w:rPr>
        <w:t>о</w:t>
      </w:r>
      <w:r w:rsidR="00541AE2" w:rsidRPr="00DB655B">
        <w:rPr>
          <w:rFonts w:ascii="Times New Roman" w:eastAsia="Calibri" w:hAnsi="Times New Roman" w:cs="Times New Roman"/>
          <w:w w:val="106"/>
          <w:sz w:val="24"/>
          <w:szCs w:val="24"/>
        </w:rPr>
        <w:t>ф</w:t>
      </w:r>
      <w:r w:rsidR="00541AE2" w:rsidRPr="00DB655B">
        <w:rPr>
          <w:rFonts w:ascii="Times New Roman" w:eastAsia="Calibri" w:hAnsi="Times New Roman" w:cs="Times New Roman"/>
          <w:w w:val="108"/>
          <w:sz w:val="24"/>
          <w:szCs w:val="24"/>
        </w:rPr>
        <w:t>илак</w:t>
      </w:r>
      <w:r w:rsidR="00541AE2" w:rsidRPr="00DB655B">
        <w:rPr>
          <w:rFonts w:ascii="Times New Roman" w:eastAsia="Calibri" w:hAnsi="Times New Roman" w:cs="Times New Roman"/>
          <w:w w:val="105"/>
          <w:sz w:val="24"/>
          <w:szCs w:val="24"/>
        </w:rPr>
        <w:t>т</w:t>
      </w:r>
      <w:r w:rsidR="00541AE2" w:rsidRPr="00DB655B">
        <w:rPr>
          <w:rFonts w:ascii="Times New Roman" w:eastAsia="Calibri" w:hAnsi="Times New Roman" w:cs="Times New Roman"/>
          <w:w w:val="108"/>
          <w:sz w:val="24"/>
          <w:szCs w:val="24"/>
        </w:rPr>
        <w:t>ика</w:t>
      </w:r>
      <w:r w:rsidRPr="00DB655B">
        <w:rPr>
          <w:rFonts w:ascii="Times New Roman" w:eastAsia="Calibri" w:hAnsi="Times New Roman" w:cs="Times New Roman"/>
          <w:w w:val="108"/>
          <w:sz w:val="24"/>
          <w:szCs w:val="24"/>
        </w:rPr>
        <w:t xml:space="preserve"> </w:t>
      </w:r>
      <w:r w:rsidR="00541AE2" w:rsidRPr="00DB655B">
        <w:rPr>
          <w:rFonts w:ascii="Times New Roman" w:eastAsia="Calibri" w:hAnsi="Times New Roman" w:cs="Times New Roman"/>
          <w:w w:val="108"/>
          <w:sz w:val="24"/>
          <w:szCs w:val="24"/>
        </w:rPr>
        <w:t>и</w:t>
      </w:r>
      <w:r w:rsidRPr="00DB655B">
        <w:rPr>
          <w:rFonts w:ascii="Times New Roman" w:eastAsia="Calibri" w:hAnsi="Times New Roman" w:cs="Times New Roman"/>
          <w:w w:val="108"/>
          <w:sz w:val="24"/>
          <w:szCs w:val="24"/>
        </w:rPr>
        <w:t xml:space="preserve"> </w:t>
      </w:r>
      <w:r w:rsidR="00541AE2" w:rsidRPr="00DB655B">
        <w:rPr>
          <w:rFonts w:ascii="Times New Roman" w:eastAsia="Calibri" w:hAnsi="Times New Roman" w:cs="Times New Roman"/>
          <w:w w:val="98"/>
          <w:sz w:val="24"/>
          <w:szCs w:val="24"/>
        </w:rPr>
        <w:t>с</w:t>
      </w:r>
      <w:r w:rsidR="00541AE2" w:rsidRPr="00DB655B">
        <w:rPr>
          <w:rFonts w:ascii="Times New Roman" w:eastAsia="Calibri" w:hAnsi="Times New Roman" w:cs="Times New Roman"/>
          <w:w w:val="105"/>
          <w:sz w:val="24"/>
          <w:szCs w:val="24"/>
        </w:rPr>
        <w:t>в</w:t>
      </w:r>
      <w:r w:rsidR="00541AE2" w:rsidRPr="00DB655B">
        <w:rPr>
          <w:rFonts w:ascii="Times New Roman" w:eastAsia="Calibri" w:hAnsi="Times New Roman" w:cs="Times New Roman"/>
          <w:w w:val="108"/>
          <w:sz w:val="24"/>
          <w:szCs w:val="24"/>
        </w:rPr>
        <w:t>о</w:t>
      </w:r>
      <w:r w:rsidR="00541AE2" w:rsidRPr="00DB655B">
        <w:rPr>
          <w:rFonts w:ascii="Times New Roman" w:eastAsia="Calibri" w:hAnsi="Times New Roman" w:cs="Times New Roman"/>
          <w:w w:val="104"/>
          <w:sz w:val="24"/>
          <w:szCs w:val="24"/>
        </w:rPr>
        <w:t>е</w:t>
      </w:r>
      <w:r w:rsidR="00541AE2" w:rsidRPr="00DB655B">
        <w:rPr>
          <w:rFonts w:ascii="Times New Roman" w:eastAsia="Calibri" w:hAnsi="Times New Roman" w:cs="Times New Roman"/>
          <w:w w:val="105"/>
          <w:sz w:val="24"/>
          <w:szCs w:val="24"/>
        </w:rPr>
        <w:t>в</w:t>
      </w:r>
      <w:r w:rsidR="00541AE2" w:rsidRPr="00DB655B">
        <w:rPr>
          <w:rFonts w:ascii="Times New Roman" w:eastAsia="Calibri" w:hAnsi="Times New Roman" w:cs="Times New Roman"/>
          <w:w w:val="108"/>
          <w:sz w:val="24"/>
          <w:szCs w:val="24"/>
        </w:rPr>
        <w:t>р</w:t>
      </w:r>
      <w:r w:rsidR="00541AE2" w:rsidRPr="00DB655B">
        <w:rPr>
          <w:rFonts w:ascii="Times New Roman" w:eastAsia="Calibri" w:hAnsi="Times New Roman" w:cs="Times New Roman"/>
          <w:w w:val="104"/>
          <w:sz w:val="24"/>
          <w:szCs w:val="24"/>
        </w:rPr>
        <w:t>е</w:t>
      </w:r>
      <w:r w:rsidR="00541AE2" w:rsidRPr="00DB655B">
        <w:rPr>
          <w:rFonts w:ascii="Times New Roman" w:eastAsia="Calibri" w:hAnsi="Times New Roman" w:cs="Times New Roman"/>
          <w:w w:val="106"/>
          <w:sz w:val="24"/>
          <w:szCs w:val="24"/>
        </w:rPr>
        <w:t>м</w:t>
      </w:r>
      <w:r w:rsidR="00541AE2" w:rsidRPr="00DB655B">
        <w:rPr>
          <w:rFonts w:ascii="Times New Roman" w:eastAsia="Calibri" w:hAnsi="Times New Roman" w:cs="Times New Roman"/>
          <w:w w:val="104"/>
          <w:sz w:val="24"/>
          <w:szCs w:val="24"/>
        </w:rPr>
        <w:t>е</w:t>
      </w:r>
      <w:r w:rsidR="00541AE2" w:rsidRPr="00DB655B">
        <w:rPr>
          <w:rFonts w:ascii="Times New Roman" w:eastAsia="Calibri" w:hAnsi="Times New Roman" w:cs="Times New Roman"/>
          <w:w w:val="106"/>
          <w:sz w:val="24"/>
          <w:szCs w:val="24"/>
        </w:rPr>
        <w:t>нн</w:t>
      </w:r>
      <w:r w:rsidR="00541AE2" w:rsidRPr="00DB655B">
        <w:rPr>
          <w:rFonts w:ascii="Times New Roman" w:eastAsia="Calibri" w:hAnsi="Times New Roman" w:cs="Times New Roman"/>
          <w:w w:val="108"/>
          <w:sz w:val="24"/>
          <w:szCs w:val="24"/>
        </w:rPr>
        <w:t>о</w:t>
      </w:r>
      <w:r w:rsidR="00541AE2"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4"/>
          <w:sz w:val="24"/>
          <w:szCs w:val="24"/>
        </w:rPr>
        <w:t xml:space="preserve"> </w:t>
      </w:r>
      <w:r w:rsidR="00541AE2" w:rsidRPr="00DB655B">
        <w:rPr>
          <w:rFonts w:ascii="Times New Roman" w:eastAsia="Calibri" w:hAnsi="Times New Roman" w:cs="Times New Roman"/>
          <w:w w:val="108"/>
          <w:sz w:val="24"/>
          <w:szCs w:val="24"/>
        </w:rPr>
        <w:t>л</w:t>
      </w:r>
      <w:r w:rsidR="00541AE2" w:rsidRPr="00DB655B">
        <w:rPr>
          <w:rFonts w:ascii="Times New Roman" w:eastAsia="Calibri" w:hAnsi="Times New Roman" w:cs="Times New Roman"/>
          <w:w w:val="104"/>
          <w:sz w:val="24"/>
          <w:szCs w:val="24"/>
        </w:rPr>
        <w:t>е</w:t>
      </w:r>
      <w:r w:rsidR="00541AE2" w:rsidRPr="00DB655B">
        <w:rPr>
          <w:rFonts w:ascii="Times New Roman" w:eastAsia="Calibri" w:hAnsi="Times New Roman" w:cs="Times New Roman"/>
          <w:w w:val="106"/>
          <w:sz w:val="24"/>
          <w:szCs w:val="24"/>
        </w:rPr>
        <w:t>ч</w:t>
      </w:r>
      <w:r w:rsidR="00541AE2" w:rsidRPr="00DB655B">
        <w:rPr>
          <w:rFonts w:ascii="Times New Roman" w:eastAsia="Calibri" w:hAnsi="Times New Roman" w:cs="Times New Roman"/>
          <w:w w:val="104"/>
          <w:sz w:val="24"/>
          <w:szCs w:val="24"/>
        </w:rPr>
        <w:t>е</w:t>
      </w:r>
      <w:r w:rsidR="00541AE2" w:rsidRPr="00DB655B">
        <w:rPr>
          <w:rFonts w:ascii="Times New Roman" w:eastAsia="Calibri" w:hAnsi="Times New Roman" w:cs="Times New Roman"/>
          <w:w w:val="106"/>
          <w:sz w:val="24"/>
          <w:szCs w:val="24"/>
        </w:rPr>
        <w:t>н</w:t>
      </w:r>
      <w:r w:rsidR="00541AE2" w:rsidRPr="00DB655B">
        <w:rPr>
          <w:rFonts w:ascii="Times New Roman" w:eastAsia="Calibri" w:hAnsi="Times New Roman" w:cs="Times New Roman"/>
          <w:w w:val="108"/>
          <w:sz w:val="24"/>
          <w:szCs w:val="24"/>
        </w:rPr>
        <w:t>и</w:t>
      </w:r>
      <w:r w:rsidR="00541AE2"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4"/>
          <w:sz w:val="24"/>
          <w:szCs w:val="24"/>
        </w:rPr>
        <w:t xml:space="preserve"> </w:t>
      </w:r>
      <w:r w:rsidR="00541AE2" w:rsidRPr="00DB655B">
        <w:rPr>
          <w:rFonts w:ascii="Times New Roman" w:eastAsia="Calibri" w:hAnsi="Times New Roman" w:cs="Times New Roman"/>
          <w:w w:val="108"/>
          <w:sz w:val="24"/>
          <w:szCs w:val="24"/>
        </w:rPr>
        <w:t>и</w:t>
      </w:r>
      <w:r w:rsidR="00541AE2" w:rsidRPr="00DB655B">
        <w:rPr>
          <w:rFonts w:ascii="Times New Roman" w:eastAsia="Calibri" w:hAnsi="Times New Roman" w:cs="Times New Roman"/>
          <w:w w:val="106"/>
          <w:sz w:val="24"/>
          <w:szCs w:val="24"/>
        </w:rPr>
        <w:t>нф</w:t>
      </w:r>
      <w:r w:rsidR="00541AE2" w:rsidRPr="00DB655B">
        <w:rPr>
          <w:rFonts w:ascii="Times New Roman" w:eastAsia="Calibri" w:hAnsi="Times New Roman" w:cs="Times New Roman"/>
          <w:w w:val="104"/>
          <w:sz w:val="24"/>
          <w:szCs w:val="24"/>
        </w:rPr>
        <w:t>е</w:t>
      </w:r>
      <w:r w:rsidR="00541AE2" w:rsidRPr="00DB655B">
        <w:rPr>
          <w:rFonts w:ascii="Times New Roman" w:eastAsia="Calibri" w:hAnsi="Times New Roman" w:cs="Times New Roman"/>
          <w:w w:val="108"/>
          <w:sz w:val="24"/>
          <w:szCs w:val="24"/>
        </w:rPr>
        <w:t>к</w:t>
      </w:r>
      <w:r w:rsidR="00541AE2" w:rsidRPr="00DB655B">
        <w:rPr>
          <w:rFonts w:ascii="Times New Roman" w:eastAsia="Calibri" w:hAnsi="Times New Roman" w:cs="Times New Roman"/>
          <w:w w:val="104"/>
          <w:sz w:val="24"/>
          <w:szCs w:val="24"/>
        </w:rPr>
        <w:t>ц</w:t>
      </w:r>
      <w:r w:rsidR="00541AE2" w:rsidRPr="00DB655B">
        <w:rPr>
          <w:rFonts w:ascii="Times New Roman" w:eastAsia="Calibri" w:hAnsi="Times New Roman" w:cs="Times New Roman"/>
          <w:w w:val="108"/>
          <w:sz w:val="24"/>
          <w:szCs w:val="24"/>
        </w:rPr>
        <w:t>ио</w:t>
      </w:r>
      <w:r w:rsidR="00541AE2" w:rsidRPr="00DB655B">
        <w:rPr>
          <w:rFonts w:ascii="Times New Roman" w:eastAsia="Calibri" w:hAnsi="Times New Roman" w:cs="Times New Roman"/>
          <w:w w:val="106"/>
          <w:sz w:val="24"/>
          <w:szCs w:val="24"/>
        </w:rPr>
        <w:t>нн</w:t>
      </w:r>
      <w:r w:rsidR="00541AE2" w:rsidRPr="00DB655B">
        <w:rPr>
          <w:rFonts w:ascii="Times New Roman" w:eastAsia="Calibri" w:hAnsi="Times New Roman" w:cs="Times New Roman"/>
          <w:w w:val="109"/>
          <w:sz w:val="24"/>
          <w:szCs w:val="24"/>
        </w:rPr>
        <w:t>ы</w:t>
      </w:r>
      <w:r w:rsidR="00541AE2" w:rsidRPr="00DB655B">
        <w:rPr>
          <w:rFonts w:ascii="Times New Roman" w:eastAsia="Calibri" w:hAnsi="Times New Roman" w:cs="Times New Roman"/>
          <w:w w:val="106"/>
          <w:sz w:val="24"/>
          <w:szCs w:val="24"/>
        </w:rPr>
        <w:t>х</w:t>
      </w:r>
      <w:r w:rsidRPr="00DB655B">
        <w:rPr>
          <w:rFonts w:ascii="Times New Roman" w:eastAsia="Calibri" w:hAnsi="Times New Roman" w:cs="Times New Roman"/>
          <w:w w:val="106"/>
          <w:sz w:val="24"/>
          <w:szCs w:val="24"/>
        </w:rPr>
        <w:t xml:space="preserve"> </w:t>
      </w:r>
      <w:r w:rsidR="00541AE2" w:rsidRPr="00DB655B">
        <w:rPr>
          <w:rFonts w:ascii="Times New Roman" w:eastAsia="Calibri" w:hAnsi="Times New Roman" w:cs="Times New Roman"/>
          <w:w w:val="111"/>
          <w:sz w:val="24"/>
          <w:szCs w:val="24"/>
        </w:rPr>
        <w:t>з</w:t>
      </w:r>
      <w:r w:rsidR="00541AE2" w:rsidRPr="00DB655B">
        <w:rPr>
          <w:rFonts w:ascii="Times New Roman" w:eastAsia="Calibri" w:hAnsi="Times New Roman" w:cs="Times New Roman"/>
          <w:w w:val="108"/>
          <w:sz w:val="24"/>
          <w:szCs w:val="24"/>
        </w:rPr>
        <w:t>а</w:t>
      </w:r>
      <w:r w:rsidR="00541AE2" w:rsidRPr="00DB655B">
        <w:rPr>
          <w:rFonts w:ascii="Times New Roman" w:eastAsia="Calibri" w:hAnsi="Times New Roman" w:cs="Times New Roman"/>
          <w:w w:val="106"/>
          <w:sz w:val="24"/>
          <w:szCs w:val="24"/>
        </w:rPr>
        <w:t>б</w:t>
      </w:r>
      <w:r w:rsidR="00541AE2" w:rsidRPr="00DB655B">
        <w:rPr>
          <w:rFonts w:ascii="Times New Roman" w:eastAsia="Calibri" w:hAnsi="Times New Roman" w:cs="Times New Roman"/>
          <w:w w:val="108"/>
          <w:sz w:val="24"/>
          <w:szCs w:val="24"/>
        </w:rPr>
        <w:t>ол</w:t>
      </w:r>
      <w:r w:rsidR="00541AE2" w:rsidRPr="00DB655B">
        <w:rPr>
          <w:rFonts w:ascii="Times New Roman" w:eastAsia="Calibri" w:hAnsi="Times New Roman" w:cs="Times New Roman"/>
          <w:w w:val="104"/>
          <w:sz w:val="24"/>
          <w:szCs w:val="24"/>
        </w:rPr>
        <w:t>е</w:t>
      </w:r>
      <w:r w:rsidR="00541AE2" w:rsidRPr="00DB655B">
        <w:rPr>
          <w:rFonts w:ascii="Times New Roman" w:eastAsia="Calibri" w:hAnsi="Times New Roman" w:cs="Times New Roman"/>
          <w:w w:val="105"/>
          <w:sz w:val="24"/>
          <w:szCs w:val="24"/>
        </w:rPr>
        <w:t>в</w:t>
      </w:r>
      <w:r w:rsidR="00541AE2" w:rsidRPr="00DB655B">
        <w:rPr>
          <w:rFonts w:ascii="Times New Roman" w:eastAsia="Calibri" w:hAnsi="Times New Roman" w:cs="Times New Roman"/>
          <w:w w:val="108"/>
          <w:sz w:val="24"/>
          <w:szCs w:val="24"/>
        </w:rPr>
        <w:t>а</w:t>
      </w:r>
      <w:r w:rsidR="00541AE2" w:rsidRPr="00DB655B">
        <w:rPr>
          <w:rFonts w:ascii="Times New Roman" w:eastAsia="Calibri" w:hAnsi="Times New Roman" w:cs="Times New Roman"/>
          <w:w w:val="106"/>
          <w:sz w:val="24"/>
          <w:szCs w:val="24"/>
        </w:rPr>
        <w:t>н</w:t>
      </w:r>
      <w:r w:rsidR="00541AE2" w:rsidRPr="00DB655B">
        <w:rPr>
          <w:rFonts w:ascii="Times New Roman" w:eastAsia="Calibri" w:hAnsi="Times New Roman" w:cs="Times New Roman"/>
          <w:w w:val="108"/>
          <w:sz w:val="24"/>
          <w:szCs w:val="24"/>
        </w:rPr>
        <w:t>ий</w:t>
      </w:r>
      <w:r w:rsidRPr="00DB655B">
        <w:rPr>
          <w:rFonts w:ascii="Times New Roman" w:eastAsia="Calibri" w:hAnsi="Times New Roman" w:cs="Times New Roman"/>
          <w:w w:val="108"/>
          <w:sz w:val="24"/>
          <w:szCs w:val="24"/>
        </w:rPr>
        <w:t xml:space="preserve"> </w:t>
      </w:r>
      <w:r w:rsidR="00541AE2" w:rsidRPr="00DB655B">
        <w:rPr>
          <w:rFonts w:ascii="Times New Roman" w:eastAsia="Calibri" w:hAnsi="Times New Roman" w:cs="Times New Roman"/>
          <w:w w:val="108"/>
          <w:sz w:val="24"/>
          <w:szCs w:val="24"/>
        </w:rPr>
        <w:t>и</w:t>
      </w:r>
      <w:r w:rsidRPr="00DB655B">
        <w:rPr>
          <w:rFonts w:ascii="Times New Roman" w:eastAsia="Calibri" w:hAnsi="Times New Roman" w:cs="Times New Roman"/>
          <w:w w:val="108"/>
          <w:sz w:val="24"/>
          <w:szCs w:val="24"/>
        </w:rPr>
        <w:t xml:space="preserve"> </w:t>
      </w:r>
      <w:r w:rsidR="00541AE2" w:rsidRPr="00DB655B">
        <w:rPr>
          <w:rFonts w:ascii="Times New Roman" w:eastAsia="Calibri" w:hAnsi="Times New Roman" w:cs="Times New Roman"/>
          <w:w w:val="98"/>
          <w:sz w:val="24"/>
          <w:szCs w:val="24"/>
        </w:rPr>
        <w:t>с</w:t>
      </w:r>
      <w:r w:rsidR="00541AE2" w:rsidRPr="00DB655B">
        <w:rPr>
          <w:rFonts w:ascii="Times New Roman" w:eastAsia="Calibri" w:hAnsi="Times New Roman" w:cs="Times New Roman"/>
          <w:w w:val="108"/>
          <w:sz w:val="24"/>
          <w:szCs w:val="24"/>
        </w:rPr>
        <w:t>о</w:t>
      </w:r>
      <w:r w:rsidR="00541AE2" w:rsidRPr="00DB655B">
        <w:rPr>
          <w:rFonts w:ascii="Times New Roman" w:eastAsia="Calibri" w:hAnsi="Times New Roman" w:cs="Times New Roman"/>
          <w:w w:val="106"/>
          <w:sz w:val="24"/>
          <w:szCs w:val="24"/>
        </w:rPr>
        <w:t>м</w:t>
      </w:r>
      <w:r w:rsidR="00541AE2" w:rsidRPr="00DB655B">
        <w:rPr>
          <w:rFonts w:ascii="Times New Roman" w:eastAsia="Calibri" w:hAnsi="Times New Roman" w:cs="Times New Roman"/>
          <w:w w:val="108"/>
          <w:sz w:val="24"/>
          <w:szCs w:val="24"/>
        </w:rPr>
        <w:t>а</w:t>
      </w:r>
      <w:r w:rsidR="00541AE2" w:rsidRPr="00DB655B">
        <w:rPr>
          <w:rFonts w:ascii="Times New Roman" w:eastAsia="Calibri" w:hAnsi="Times New Roman" w:cs="Times New Roman"/>
          <w:w w:val="105"/>
          <w:sz w:val="24"/>
          <w:szCs w:val="24"/>
        </w:rPr>
        <w:t>т</w:t>
      </w:r>
      <w:r w:rsidR="00541AE2" w:rsidRPr="00DB655B">
        <w:rPr>
          <w:rFonts w:ascii="Times New Roman" w:eastAsia="Calibri" w:hAnsi="Times New Roman" w:cs="Times New Roman"/>
          <w:w w:val="108"/>
          <w:sz w:val="24"/>
          <w:szCs w:val="24"/>
        </w:rPr>
        <w:t>и</w:t>
      </w:r>
      <w:r w:rsidR="00541AE2" w:rsidRPr="00DB655B">
        <w:rPr>
          <w:rFonts w:ascii="Times New Roman" w:eastAsia="Calibri" w:hAnsi="Times New Roman" w:cs="Times New Roman"/>
          <w:w w:val="106"/>
          <w:sz w:val="24"/>
          <w:szCs w:val="24"/>
        </w:rPr>
        <w:t>ч</w:t>
      </w:r>
      <w:r w:rsidR="00541AE2" w:rsidRPr="00DB655B">
        <w:rPr>
          <w:rFonts w:ascii="Times New Roman" w:eastAsia="Calibri" w:hAnsi="Times New Roman" w:cs="Times New Roman"/>
          <w:w w:val="104"/>
          <w:sz w:val="24"/>
          <w:szCs w:val="24"/>
        </w:rPr>
        <w:t>е</w:t>
      </w:r>
      <w:r w:rsidR="00541AE2" w:rsidRPr="00DB655B">
        <w:rPr>
          <w:rFonts w:ascii="Times New Roman" w:eastAsia="Calibri" w:hAnsi="Times New Roman" w:cs="Times New Roman"/>
          <w:w w:val="98"/>
          <w:sz w:val="24"/>
          <w:szCs w:val="24"/>
        </w:rPr>
        <w:t>с</w:t>
      </w:r>
      <w:r w:rsidR="00541AE2" w:rsidRPr="00DB655B">
        <w:rPr>
          <w:rFonts w:ascii="Times New Roman" w:eastAsia="Calibri" w:hAnsi="Times New Roman" w:cs="Times New Roman"/>
          <w:w w:val="108"/>
          <w:sz w:val="24"/>
          <w:szCs w:val="24"/>
        </w:rPr>
        <w:t>к</w:t>
      </w:r>
      <w:r w:rsidR="00541AE2" w:rsidRPr="00DB655B">
        <w:rPr>
          <w:rFonts w:ascii="Times New Roman" w:eastAsia="Calibri" w:hAnsi="Times New Roman" w:cs="Times New Roman"/>
          <w:w w:val="107"/>
          <w:sz w:val="24"/>
          <w:szCs w:val="24"/>
        </w:rPr>
        <w:t>о</w:t>
      </w:r>
      <w:r w:rsidR="00541AE2" w:rsidRPr="00DB655B">
        <w:rPr>
          <w:rFonts w:ascii="Times New Roman" w:eastAsia="Calibri" w:hAnsi="Times New Roman" w:cs="Times New Roman"/>
          <w:w w:val="108"/>
          <w:sz w:val="24"/>
          <w:szCs w:val="24"/>
        </w:rPr>
        <w:t>й</w:t>
      </w:r>
      <w:r w:rsidRPr="00DB655B">
        <w:rPr>
          <w:rFonts w:ascii="Times New Roman" w:eastAsia="Calibri" w:hAnsi="Times New Roman" w:cs="Times New Roman"/>
          <w:w w:val="108"/>
          <w:sz w:val="24"/>
          <w:szCs w:val="24"/>
        </w:rPr>
        <w:t xml:space="preserve"> </w:t>
      </w:r>
      <w:r w:rsidR="00541AE2" w:rsidRPr="00DB655B">
        <w:rPr>
          <w:rFonts w:ascii="Times New Roman" w:eastAsia="Calibri" w:hAnsi="Times New Roman" w:cs="Times New Roman"/>
          <w:w w:val="104"/>
          <w:sz w:val="24"/>
          <w:szCs w:val="24"/>
        </w:rPr>
        <w:t>п</w:t>
      </w:r>
      <w:r w:rsidR="00541AE2" w:rsidRPr="00DB655B">
        <w:rPr>
          <w:rFonts w:ascii="Times New Roman" w:eastAsia="Calibri" w:hAnsi="Times New Roman" w:cs="Times New Roman"/>
          <w:w w:val="108"/>
          <w:sz w:val="24"/>
          <w:szCs w:val="24"/>
        </w:rPr>
        <w:t>а</w:t>
      </w:r>
      <w:r w:rsidR="00541AE2" w:rsidRPr="00DB655B">
        <w:rPr>
          <w:rFonts w:ascii="Times New Roman" w:eastAsia="Calibri" w:hAnsi="Times New Roman" w:cs="Times New Roman"/>
          <w:w w:val="105"/>
          <w:sz w:val="24"/>
          <w:szCs w:val="24"/>
        </w:rPr>
        <w:t>т</w:t>
      </w:r>
      <w:r w:rsidR="00541AE2" w:rsidRPr="00DB655B">
        <w:rPr>
          <w:rFonts w:ascii="Times New Roman" w:eastAsia="Calibri" w:hAnsi="Times New Roman" w:cs="Times New Roman"/>
          <w:spacing w:val="-1"/>
          <w:w w:val="108"/>
          <w:sz w:val="24"/>
          <w:szCs w:val="24"/>
        </w:rPr>
        <w:t>о</w:t>
      </w:r>
      <w:r w:rsidR="00541AE2" w:rsidRPr="00DB655B">
        <w:rPr>
          <w:rFonts w:ascii="Times New Roman" w:eastAsia="Calibri" w:hAnsi="Times New Roman" w:cs="Times New Roman"/>
          <w:w w:val="108"/>
          <w:sz w:val="24"/>
          <w:szCs w:val="24"/>
        </w:rPr>
        <w:t>ло</w:t>
      </w:r>
      <w:r w:rsidR="00541AE2" w:rsidRPr="00DB655B">
        <w:rPr>
          <w:rFonts w:ascii="Times New Roman" w:eastAsia="Calibri" w:hAnsi="Times New Roman" w:cs="Times New Roman"/>
          <w:sz w:val="24"/>
          <w:szCs w:val="24"/>
        </w:rPr>
        <w:t>г</w:t>
      </w:r>
      <w:r w:rsidR="00541AE2" w:rsidRPr="00DB655B">
        <w:rPr>
          <w:rFonts w:ascii="Times New Roman" w:eastAsia="Calibri" w:hAnsi="Times New Roman" w:cs="Times New Roman"/>
          <w:w w:val="108"/>
          <w:sz w:val="24"/>
          <w:szCs w:val="24"/>
        </w:rPr>
        <w:t>ии</w:t>
      </w:r>
      <w:r w:rsidRPr="00DB655B">
        <w:rPr>
          <w:rFonts w:ascii="Times New Roman" w:eastAsia="Calibri" w:hAnsi="Times New Roman" w:cs="Times New Roman"/>
          <w:w w:val="108"/>
          <w:sz w:val="24"/>
          <w:szCs w:val="24"/>
        </w:rPr>
        <w:t xml:space="preserve"> </w:t>
      </w:r>
      <w:r w:rsidR="00541AE2" w:rsidRPr="00DB655B">
        <w:rPr>
          <w:rFonts w:ascii="Times New Roman" w:eastAsia="Calibri" w:hAnsi="Times New Roman" w:cs="Times New Roman"/>
          <w:w w:val="97"/>
          <w:sz w:val="24"/>
          <w:szCs w:val="24"/>
        </w:rPr>
        <w:t>у</w:t>
      </w:r>
      <w:r w:rsidRPr="00DB655B">
        <w:rPr>
          <w:rFonts w:ascii="Times New Roman" w:eastAsia="Calibri" w:hAnsi="Times New Roman" w:cs="Times New Roman"/>
          <w:w w:val="97"/>
          <w:sz w:val="24"/>
          <w:szCs w:val="24"/>
        </w:rPr>
        <w:t xml:space="preserve"> </w:t>
      </w:r>
      <w:r w:rsidR="00541AE2" w:rsidRPr="00DB655B">
        <w:rPr>
          <w:rFonts w:ascii="Times New Roman" w:eastAsia="Calibri" w:hAnsi="Times New Roman" w:cs="Times New Roman"/>
          <w:w w:val="106"/>
          <w:sz w:val="24"/>
          <w:szCs w:val="24"/>
        </w:rPr>
        <w:t>б</w:t>
      </w:r>
      <w:r w:rsidR="00541AE2" w:rsidRPr="00DB655B">
        <w:rPr>
          <w:rFonts w:ascii="Times New Roman" w:eastAsia="Calibri" w:hAnsi="Times New Roman" w:cs="Times New Roman"/>
          <w:w w:val="104"/>
          <w:sz w:val="24"/>
          <w:szCs w:val="24"/>
        </w:rPr>
        <w:t>е</w:t>
      </w:r>
      <w:r w:rsidR="00541AE2" w:rsidRPr="00DB655B">
        <w:rPr>
          <w:rFonts w:ascii="Times New Roman" w:eastAsia="Calibri" w:hAnsi="Times New Roman" w:cs="Times New Roman"/>
          <w:w w:val="108"/>
          <w:sz w:val="24"/>
          <w:szCs w:val="24"/>
        </w:rPr>
        <w:t>р</w:t>
      </w:r>
      <w:r w:rsidR="00541AE2" w:rsidRPr="00DB655B">
        <w:rPr>
          <w:rFonts w:ascii="Times New Roman" w:eastAsia="Calibri" w:hAnsi="Times New Roman" w:cs="Times New Roman"/>
          <w:w w:val="104"/>
          <w:sz w:val="24"/>
          <w:szCs w:val="24"/>
        </w:rPr>
        <w:t>е</w:t>
      </w:r>
      <w:r w:rsidR="00541AE2" w:rsidRPr="00DB655B">
        <w:rPr>
          <w:rFonts w:ascii="Times New Roman" w:eastAsia="Calibri" w:hAnsi="Times New Roman" w:cs="Times New Roman"/>
          <w:w w:val="106"/>
          <w:sz w:val="24"/>
          <w:szCs w:val="24"/>
        </w:rPr>
        <w:t>м</w:t>
      </w:r>
      <w:r w:rsidR="00541AE2" w:rsidRPr="00DB655B">
        <w:rPr>
          <w:rFonts w:ascii="Times New Roman" w:eastAsia="Calibri" w:hAnsi="Times New Roman" w:cs="Times New Roman"/>
          <w:w w:val="104"/>
          <w:sz w:val="24"/>
          <w:szCs w:val="24"/>
        </w:rPr>
        <w:t>е</w:t>
      </w:r>
      <w:r w:rsidR="00541AE2" w:rsidRPr="00DB655B">
        <w:rPr>
          <w:rFonts w:ascii="Times New Roman" w:eastAsia="Calibri" w:hAnsi="Times New Roman" w:cs="Times New Roman"/>
          <w:w w:val="106"/>
          <w:sz w:val="24"/>
          <w:szCs w:val="24"/>
        </w:rPr>
        <w:t>нн</w:t>
      </w:r>
      <w:r w:rsidR="00541AE2" w:rsidRPr="00DB655B">
        <w:rPr>
          <w:rFonts w:ascii="Times New Roman" w:eastAsia="Calibri" w:hAnsi="Times New Roman" w:cs="Times New Roman"/>
          <w:w w:val="109"/>
          <w:sz w:val="24"/>
          <w:szCs w:val="24"/>
        </w:rPr>
        <w:t>ы</w:t>
      </w:r>
      <w:r w:rsidR="00541AE2" w:rsidRPr="00DB655B">
        <w:rPr>
          <w:rFonts w:ascii="Times New Roman" w:eastAsia="Calibri" w:hAnsi="Times New Roman" w:cs="Times New Roman"/>
          <w:w w:val="106"/>
          <w:sz w:val="24"/>
          <w:szCs w:val="24"/>
        </w:rPr>
        <w:t>х женщин</w:t>
      </w:r>
      <w:r w:rsidR="00541AE2" w:rsidRPr="00DB655B">
        <w:rPr>
          <w:rFonts w:ascii="Times New Roman" w:eastAsia="Calibri" w:hAnsi="Times New Roman" w:cs="Times New Roman"/>
          <w:w w:val="104"/>
          <w:sz w:val="24"/>
          <w:szCs w:val="24"/>
        </w:rPr>
        <w:t>.</w:t>
      </w:r>
    </w:p>
    <w:p w14:paraId="0A7EC30B" w14:textId="77777777" w:rsidR="00541AE2" w:rsidRPr="00DB655B" w:rsidRDefault="00541AE2" w:rsidP="00DF74A4">
      <w:pPr>
        <w:widowControl w:val="0"/>
        <w:numPr>
          <w:ilvl w:val="0"/>
          <w:numId w:val="9"/>
        </w:numPr>
        <w:spacing w:after="0" w:line="360" w:lineRule="auto"/>
        <w:ind w:left="0" w:firstLine="709"/>
        <w:contextualSpacing/>
        <w:jc w:val="both"/>
        <w:rPr>
          <w:rFonts w:ascii="Times New Roman" w:eastAsia="Calibri" w:hAnsi="Times New Roman" w:cs="Times New Roman"/>
          <w:w w:val="104"/>
          <w:sz w:val="24"/>
          <w:szCs w:val="24"/>
        </w:rPr>
      </w:pPr>
      <w:r w:rsidRPr="00DB655B">
        <w:rPr>
          <w:rFonts w:ascii="Times New Roman" w:eastAsia="Calibri" w:hAnsi="Times New Roman" w:cs="Times New Roman"/>
          <w:w w:val="107"/>
          <w:sz w:val="24"/>
          <w:szCs w:val="24"/>
        </w:rPr>
        <w:t>П</w:t>
      </w:r>
      <w:r w:rsidRPr="00DB655B">
        <w:rPr>
          <w:rFonts w:ascii="Times New Roman" w:eastAsia="Calibri" w:hAnsi="Times New Roman" w:cs="Times New Roman"/>
          <w:w w:val="108"/>
          <w:sz w:val="24"/>
          <w:szCs w:val="24"/>
        </w:rPr>
        <w:t>р</w:t>
      </w:r>
      <w:r w:rsidRPr="00DB655B">
        <w:rPr>
          <w:rFonts w:ascii="Times New Roman" w:eastAsia="Calibri" w:hAnsi="Times New Roman" w:cs="Times New Roman"/>
          <w:w w:val="107"/>
          <w:sz w:val="24"/>
          <w:szCs w:val="24"/>
        </w:rPr>
        <w:t>о</w:t>
      </w:r>
      <w:r w:rsidRPr="00DB655B">
        <w:rPr>
          <w:rFonts w:ascii="Times New Roman" w:eastAsia="Calibri" w:hAnsi="Times New Roman" w:cs="Times New Roman"/>
          <w:w w:val="106"/>
          <w:sz w:val="24"/>
          <w:szCs w:val="24"/>
        </w:rPr>
        <w:t>ф</w:t>
      </w:r>
      <w:r w:rsidRPr="00DB655B">
        <w:rPr>
          <w:rFonts w:ascii="Times New Roman" w:eastAsia="Calibri" w:hAnsi="Times New Roman" w:cs="Times New Roman"/>
          <w:w w:val="108"/>
          <w:sz w:val="24"/>
          <w:szCs w:val="24"/>
        </w:rPr>
        <w:t>илак</w:t>
      </w:r>
      <w:r w:rsidRPr="00DB655B">
        <w:rPr>
          <w:rFonts w:ascii="Times New Roman" w:eastAsia="Calibri" w:hAnsi="Times New Roman" w:cs="Times New Roman"/>
          <w:w w:val="105"/>
          <w:sz w:val="24"/>
          <w:szCs w:val="24"/>
        </w:rPr>
        <w:t>т</w:t>
      </w:r>
      <w:r w:rsidRPr="00DB655B">
        <w:rPr>
          <w:rFonts w:ascii="Times New Roman" w:eastAsia="Calibri" w:hAnsi="Times New Roman" w:cs="Times New Roman"/>
          <w:w w:val="108"/>
          <w:sz w:val="24"/>
          <w:szCs w:val="24"/>
        </w:rPr>
        <w:t>ика</w:t>
      </w:r>
      <w:r w:rsidR="00C17BAE" w:rsidRPr="00DB655B">
        <w:rPr>
          <w:rFonts w:ascii="Times New Roman" w:eastAsia="Calibri" w:hAnsi="Times New Roman" w:cs="Times New Roman"/>
          <w:w w:val="108"/>
          <w:sz w:val="24"/>
          <w:szCs w:val="24"/>
        </w:rPr>
        <w:t xml:space="preserve"> </w:t>
      </w:r>
      <w:r w:rsidRPr="00DB655B">
        <w:rPr>
          <w:rFonts w:ascii="Times New Roman" w:eastAsia="Calibri" w:hAnsi="Times New Roman" w:cs="Times New Roman"/>
          <w:w w:val="108"/>
          <w:sz w:val="24"/>
          <w:szCs w:val="24"/>
        </w:rPr>
        <w:t>и</w:t>
      </w:r>
      <w:r w:rsidR="00C17BAE" w:rsidRPr="00DB655B">
        <w:rPr>
          <w:rFonts w:ascii="Times New Roman" w:eastAsia="Calibri" w:hAnsi="Times New Roman" w:cs="Times New Roman"/>
          <w:w w:val="108"/>
          <w:sz w:val="24"/>
          <w:szCs w:val="24"/>
        </w:rPr>
        <w:t xml:space="preserve"> </w:t>
      </w:r>
      <w:r w:rsidRPr="00DB655B">
        <w:rPr>
          <w:rFonts w:ascii="Times New Roman" w:eastAsia="Calibri" w:hAnsi="Times New Roman" w:cs="Times New Roman"/>
          <w:w w:val="98"/>
          <w:sz w:val="24"/>
          <w:szCs w:val="24"/>
        </w:rPr>
        <w:t>с</w:t>
      </w:r>
      <w:r w:rsidRPr="00DB655B">
        <w:rPr>
          <w:rFonts w:ascii="Times New Roman" w:eastAsia="Calibri" w:hAnsi="Times New Roman" w:cs="Times New Roman"/>
          <w:w w:val="105"/>
          <w:sz w:val="24"/>
          <w:szCs w:val="24"/>
        </w:rPr>
        <w:t>в</w:t>
      </w:r>
      <w:r w:rsidRPr="00DB655B">
        <w:rPr>
          <w:rFonts w:ascii="Times New Roman" w:eastAsia="Calibri" w:hAnsi="Times New Roman" w:cs="Times New Roman"/>
          <w:w w:val="108"/>
          <w:sz w:val="24"/>
          <w:szCs w:val="24"/>
        </w:rPr>
        <w:t>о</w:t>
      </w:r>
      <w:r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5"/>
          <w:sz w:val="24"/>
          <w:szCs w:val="24"/>
        </w:rPr>
        <w:t>в</w:t>
      </w:r>
      <w:r w:rsidRPr="00DB655B">
        <w:rPr>
          <w:rFonts w:ascii="Times New Roman" w:eastAsia="Calibri" w:hAnsi="Times New Roman" w:cs="Times New Roman"/>
          <w:w w:val="108"/>
          <w:sz w:val="24"/>
          <w:szCs w:val="24"/>
        </w:rPr>
        <w:t>р</w:t>
      </w:r>
      <w:r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6"/>
          <w:sz w:val="24"/>
          <w:szCs w:val="24"/>
        </w:rPr>
        <w:t>м</w:t>
      </w:r>
      <w:r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6"/>
          <w:sz w:val="24"/>
          <w:szCs w:val="24"/>
        </w:rPr>
        <w:t>нн</w:t>
      </w:r>
      <w:r w:rsidRPr="00DB655B">
        <w:rPr>
          <w:rFonts w:ascii="Times New Roman" w:eastAsia="Calibri" w:hAnsi="Times New Roman" w:cs="Times New Roman"/>
          <w:w w:val="108"/>
          <w:sz w:val="24"/>
          <w:szCs w:val="24"/>
        </w:rPr>
        <w:t>о</w:t>
      </w:r>
      <w:r w:rsidRPr="00DB655B">
        <w:rPr>
          <w:rFonts w:ascii="Times New Roman" w:eastAsia="Calibri" w:hAnsi="Times New Roman" w:cs="Times New Roman"/>
          <w:w w:val="104"/>
          <w:sz w:val="24"/>
          <w:szCs w:val="24"/>
        </w:rPr>
        <w:t>е</w:t>
      </w:r>
      <w:r w:rsidR="00C17BAE" w:rsidRPr="00DB655B">
        <w:rPr>
          <w:rFonts w:ascii="Times New Roman" w:eastAsia="Calibri" w:hAnsi="Times New Roman" w:cs="Times New Roman"/>
          <w:w w:val="104"/>
          <w:sz w:val="24"/>
          <w:szCs w:val="24"/>
        </w:rPr>
        <w:t xml:space="preserve"> </w:t>
      </w:r>
      <w:r w:rsidRPr="00DB655B">
        <w:rPr>
          <w:rFonts w:ascii="Times New Roman" w:eastAsia="Calibri" w:hAnsi="Times New Roman" w:cs="Times New Roman"/>
          <w:w w:val="108"/>
          <w:sz w:val="24"/>
          <w:szCs w:val="24"/>
        </w:rPr>
        <w:t>л</w:t>
      </w:r>
      <w:r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6"/>
          <w:sz w:val="24"/>
          <w:szCs w:val="24"/>
        </w:rPr>
        <w:t>ч</w:t>
      </w:r>
      <w:r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6"/>
          <w:sz w:val="24"/>
          <w:szCs w:val="24"/>
        </w:rPr>
        <w:t>н</w:t>
      </w:r>
      <w:r w:rsidRPr="00DB655B">
        <w:rPr>
          <w:rFonts w:ascii="Times New Roman" w:eastAsia="Calibri" w:hAnsi="Times New Roman" w:cs="Times New Roman"/>
          <w:w w:val="108"/>
          <w:sz w:val="24"/>
          <w:szCs w:val="24"/>
        </w:rPr>
        <w:t>и</w:t>
      </w:r>
      <w:r w:rsidRPr="00DB655B">
        <w:rPr>
          <w:rFonts w:ascii="Times New Roman" w:eastAsia="Calibri" w:hAnsi="Times New Roman" w:cs="Times New Roman"/>
          <w:w w:val="104"/>
          <w:sz w:val="24"/>
          <w:szCs w:val="24"/>
        </w:rPr>
        <w:t>е</w:t>
      </w:r>
      <w:r w:rsidR="00C17BAE" w:rsidRPr="00DB655B">
        <w:rPr>
          <w:rFonts w:ascii="Times New Roman" w:eastAsia="Calibri" w:hAnsi="Times New Roman" w:cs="Times New Roman"/>
          <w:w w:val="104"/>
          <w:sz w:val="24"/>
          <w:szCs w:val="24"/>
        </w:rPr>
        <w:t xml:space="preserve"> </w:t>
      </w:r>
      <w:r w:rsidRPr="00DB655B">
        <w:rPr>
          <w:rFonts w:ascii="Times New Roman" w:eastAsia="Calibri" w:hAnsi="Times New Roman" w:cs="Times New Roman"/>
          <w:w w:val="108"/>
          <w:sz w:val="24"/>
          <w:szCs w:val="24"/>
        </w:rPr>
        <w:t>и</w:t>
      </w:r>
      <w:r w:rsidRPr="00DB655B">
        <w:rPr>
          <w:rFonts w:ascii="Times New Roman" w:eastAsia="Calibri" w:hAnsi="Times New Roman" w:cs="Times New Roman"/>
          <w:w w:val="106"/>
          <w:sz w:val="24"/>
          <w:szCs w:val="24"/>
        </w:rPr>
        <w:t>нф</w:t>
      </w:r>
      <w:r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8"/>
          <w:sz w:val="24"/>
          <w:szCs w:val="24"/>
        </w:rPr>
        <w:t>к</w:t>
      </w:r>
      <w:r w:rsidRPr="00DB655B">
        <w:rPr>
          <w:rFonts w:ascii="Times New Roman" w:eastAsia="Calibri" w:hAnsi="Times New Roman" w:cs="Times New Roman"/>
          <w:w w:val="104"/>
          <w:sz w:val="24"/>
          <w:szCs w:val="24"/>
        </w:rPr>
        <w:t>ц</w:t>
      </w:r>
      <w:r w:rsidRPr="00DB655B">
        <w:rPr>
          <w:rFonts w:ascii="Times New Roman" w:eastAsia="Calibri" w:hAnsi="Times New Roman" w:cs="Times New Roman"/>
          <w:w w:val="108"/>
          <w:sz w:val="24"/>
          <w:szCs w:val="24"/>
        </w:rPr>
        <w:t>ио</w:t>
      </w:r>
      <w:r w:rsidRPr="00DB655B">
        <w:rPr>
          <w:rFonts w:ascii="Times New Roman" w:eastAsia="Calibri" w:hAnsi="Times New Roman" w:cs="Times New Roman"/>
          <w:w w:val="106"/>
          <w:sz w:val="24"/>
          <w:szCs w:val="24"/>
        </w:rPr>
        <w:t>нн</w:t>
      </w:r>
      <w:r w:rsidRPr="00DB655B">
        <w:rPr>
          <w:rFonts w:ascii="Times New Roman" w:eastAsia="Calibri" w:hAnsi="Times New Roman" w:cs="Times New Roman"/>
          <w:w w:val="109"/>
          <w:sz w:val="24"/>
          <w:szCs w:val="24"/>
        </w:rPr>
        <w:t>ы</w:t>
      </w:r>
      <w:r w:rsidRPr="00DB655B">
        <w:rPr>
          <w:rFonts w:ascii="Times New Roman" w:eastAsia="Calibri" w:hAnsi="Times New Roman" w:cs="Times New Roman"/>
          <w:w w:val="106"/>
          <w:sz w:val="24"/>
          <w:szCs w:val="24"/>
        </w:rPr>
        <w:t>х</w:t>
      </w:r>
      <w:r w:rsidR="00C17BAE" w:rsidRPr="00DB655B">
        <w:rPr>
          <w:rFonts w:ascii="Times New Roman" w:eastAsia="Calibri" w:hAnsi="Times New Roman" w:cs="Times New Roman"/>
          <w:w w:val="106"/>
          <w:sz w:val="24"/>
          <w:szCs w:val="24"/>
        </w:rPr>
        <w:t xml:space="preserve"> </w:t>
      </w:r>
      <w:r w:rsidRPr="00DB655B">
        <w:rPr>
          <w:rFonts w:ascii="Times New Roman" w:eastAsia="Calibri" w:hAnsi="Times New Roman" w:cs="Times New Roman"/>
          <w:w w:val="111"/>
          <w:sz w:val="24"/>
          <w:szCs w:val="24"/>
        </w:rPr>
        <w:t>з</w:t>
      </w:r>
      <w:r w:rsidRPr="00DB655B">
        <w:rPr>
          <w:rFonts w:ascii="Times New Roman" w:eastAsia="Calibri" w:hAnsi="Times New Roman" w:cs="Times New Roman"/>
          <w:w w:val="108"/>
          <w:sz w:val="24"/>
          <w:szCs w:val="24"/>
        </w:rPr>
        <w:t>а</w:t>
      </w:r>
      <w:r w:rsidRPr="00DB655B">
        <w:rPr>
          <w:rFonts w:ascii="Times New Roman" w:eastAsia="Calibri" w:hAnsi="Times New Roman" w:cs="Times New Roman"/>
          <w:w w:val="106"/>
          <w:sz w:val="24"/>
          <w:szCs w:val="24"/>
        </w:rPr>
        <w:t>б</w:t>
      </w:r>
      <w:r w:rsidRPr="00DB655B">
        <w:rPr>
          <w:rFonts w:ascii="Times New Roman" w:eastAsia="Calibri" w:hAnsi="Times New Roman" w:cs="Times New Roman"/>
          <w:w w:val="108"/>
          <w:sz w:val="24"/>
          <w:szCs w:val="24"/>
        </w:rPr>
        <w:t>ол</w:t>
      </w:r>
      <w:r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5"/>
          <w:sz w:val="24"/>
          <w:szCs w:val="24"/>
        </w:rPr>
        <w:t>в</w:t>
      </w:r>
      <w:r w:rsidRPr="00DB655B">
        <w:rPr>
          <w:rFonts w:ascii="Times New Roman" w:eastAsia="Calibri" w:hAnsi="Times New Roman" w:cs="Times New Roman"/>
          <w:w w:val="108"/>
          <w:sz w:val="24"/>
          <w:szCs w:val="24"/>
        </w:rPr>
        <w:t>а</w:t>
      </w:r>
      <w:r w:rsidRPr="00DB655B">
        <w:rPr>
          <w:rFonts w:ascii="Times New Roman" w:eastAsia="Calibri" w:hAnsi="Times New Roman" w:cs="Times New Roman"/>
          <w:w w:val="106"/>
          <w:sz w:val="24"/>
          <w:szCs w:val="24"/>
        </w:rPr>
        <w:t>н</w:t>
      </w:r>
      <w:r w:rsidRPr="00DB655B">
        <w:rPr>
          <w:rFonts w:ascii="Times New Roman" w:eastAsia="Calibri" w:hAnsi="Times New Roman" w:cs="Times New Roman"/>
          <w:w w:val="108"/>
          <w:sz w:val="24"/>
          <w:szCs w:val="24"/>
        </w:rPr>
        <w:t>ий</w:t>
      </w:r>
      <w:r w:rsidR="00C17BAE" w:rsidRPr="00DB655B">
        <w:rPr>
          <w:rFonts w:ascii="Times New Roman" w:eastAsia="Calibri" w:hAnsi="Times New Roman" w:cs="Times New Roman"/>
          <w:w w:val="108"/>
          <w:sz w:val="24"/>
          <w:szCs w:val="24"/>
        </w:rPr>
        <w:t xml:space="preserve"> </w:t>
      </w:r>
      <w:r w:rsidRPr="00DB655B">
        <w:rPr>
          <w:rFonts w:ascii="Times New Roman" w:eastAsia="Calibri" w:hAnsi="Times New Roman" w:cs="Times New Roman"/>
          <w:w w:val="108"/>
          <w:sz w:val="24"/>
          <w:szCs w:val="24"/>
        </w:rPr>
        <w:t>и</w:t>
      </w:r>
      <w:r w:rsidR="00C17BAE" w:rsidRPr="00DB655B">
        <w:rPr>
          <w:rFonts w:ascii="Times New Roman" w:eastAsia="Calibri" w:hAnsi="Times New Roman" w:cs="Times New Roman"/>
          <w:w w:val="108"/>
          <w:sz w:val="24"/>
          <w:szCs w:val="24"/>
        </w:rPr>
        <w:t xml:space="preserve"> </w:t>
      </w:r>
      <w:r w:rsidRPr="00DB655B">
        <w:rPr>
          <w:rFonts w:ascii="Times New Roman" w:eastAsia="Calibri" w:hAnsi="Times New Roman" w:cs="Times New Roman"/>
          <w:w w:val="98"/>
          <w:sz w:val="24"/>
          <w:szCs w:val="24"/>
        </w:rPr>
        <w:t>с</w:t>
      </w:r>
      <w:r w:rsidRPr="00DB655B">
        <w:rPr>
          <w:rFonts w:ascii="Times New Roman" w:eastAsia="Calibri" w:hAnsi="Times New Roman" w:cs="Times New Roman"/>
          <w:w w:val="108"/>
          <w:sz w:val="24"/>
          <w:szCs w:val="24"/>
        </w:rPr>
        <w:t>о</w:t>
      </w:r>
      <w:r w:rsidRPr="00DB655B">
        <w:rPr>
          <w:rFonts w:ascii="Times New Roman" w:eastAsia="Calibri" w:hAnsi="Times New Roman" w:cs="Times New Roman"/>
          <w:w w:val="106"/>
          <w:sz w:val="24"/>
          <w:szCs w:val="24"/>
        </w:rPr>
        <w:t>м</w:t>
      </w:r>
      <w:r w:rsidRPr="00DB655B">
        <w:rPr>
          <w:rFonts w:ascii="Times New Roman" w:eastAsia="Calibri" w:hAnsi="Times New Roman" w:cs="Times New Roman"/>
          <w:w w:val="108"/>
          <w:sz w:val="24"/>
          <w:szCs w:val="24"/>
        </w:rPr>
        <w:t>а</w:t>
      </w:r>
      <w:r w:rsidRPr="00DB655B">
        <w:rPr>
          <w:rFonts w:ascii="Times New Roman" w:eastAsia="Calibri" w:hAnsi="Times New Roman" w:cs="Times New Roman"/>
          <w:w w:val="105"/>
          <w:sz w:val="24"/>
          <w:szCs w:val="24"/>
        </w:rPr>
        <w:t>т</w:t>
      </w:r>
      <w:r w:rsidRPr="00DB655B">
        <w:rPr>
          <w:rFonts w:ascii="Times New Roman" w:eastAsia="Calibri" w:hAnsi="Times New Roman" w:cs="Times New Roman"/>
          <w:w w:val="108"/>
          <w:sz w:val="24"/>
          <w:szCs w:val="24"/>
        </w:rPr>
        <w:t>и</w:t>
      </w:r>
      <w:r w:rsidRPr="00DB655B">
        <w:rPr>
          <w:rFonts w:ascii="Times New Roman" w:eastAsia="Calibri" w:hAnsi="Times New Roman" w:cs="Times New Roman"/>
          <w:w w:val="106"/>
          <w:sz w:val="24"/>
          <w:szCs w:val="24"/>
        </w:rPr>
        <w:t>ч</w:t>
      </w:r>
      <w:r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98"/>
          <w:sz w:val="24"/>
          <w:szCs w:val="24"/>
        </w:rPr>
        <w:t>с</w:t>
      </w:r>
      <w:r w:rsidRPr="00DB655B">
        <w:rPr>
          <w:rFonts w:ascii="Times New Roman" w:eastAsia="Calibri" w:hAnsi="Times New Roman" w:cs="Times New Roman"/>
          <w:w w:val="108"/>
          <w:sz w:val="24"/>
          <w:szCs w:val="24"/>
        </w:rPr>
        <w:t>к</w:t>
      </w:r>
      <w:r w:rsidRPr="00DB655B">
        <w:rPr>
          <w:rFonts w:ascii="Times New Roman" w:eastAsia="Calibri" w:hAnsi="Times New Roman" w:cs="Times New Roman"/>
          <w:w w:val="107"/>
          <w:sz w:val="24"/>
          <w:szCs w:val="24"/>
        </w:rPr>
        <w:t>о</w:t>
      </w:r>
      <w:r w:rsidRPr="00DB655B">
        <w:rPr>
          <w:rFonts w:ascii="Times New Roman" w:eastAsia="Calibri" w:hAnsi="Times New Roman" w:cs="Times New Roman"/>
          <w:w w:val="108"/>
          <w:sz w:val="24"/>
          <w:szCs w:val="24"/>
        </w:rPr>
        <w:t>й</w:t>
      </w:r>
      <w:r w:rsidR="00C17BAE" w:rsidRPr="00DB655B">
        <w:rPr>
          <w:rFonts w:ascii="Times New Roman" w:eastAsia="Calibri" w:hAnsi="Times New Roman" w:cs="Times New Roman"/>
          <w:w w:val="108"/>
          <w:sz w:val="24"/>
          <w:szCs w:val="24"/>
        </w:rPr>
        <w:t xml:space="preserve"> </w:t>
      </w:r>
      <w:r w:rsidRPr="00DB655B">
        <w:rPr>
          <w:rFonts w:ascii="Times New Roman" w:eastAsia="Calibri" w:hAnsi="Times New Roman" w:cs="Times New Roman"/>
          <w:w w:val="104"/>
          <w:sz w:val="24"/>
          <w:szCs w:val="24"/>
        </w:rPr>
        <w:t>п</w:t>
      </w:r>
      <w:r w:rsidRPr="00DB655B">
        <w:rPr>
          <w:rFonts w:ascii="Times New Roman" w:eastAsia="Calibri" w:hAnsi="Times New Roman" w:cs="Times New Roman"/>
          <w:w w:val="108"/>
          <w:sz w:val="24"/>
          <w:szCs w:val="24"/>
        </w:rPr>
        <w:t>а</w:t>
      </w:r>
      <w:r w:rsidRPr="00DB655B">
        <w:rPr>
          <w:rFonts w:ascii="Times New Roman" w:eastAsia="Calibri" w:hAnsi="Times New Roman" w:cs="Times New Roman"/>
          <w:w w:val="105"/>
          <w:sz w:val="24"/>
          <w:szCs w:val="24"/>
        </w:rPr>
        <w:t>т</w:t>
      </w:r>
      <w:r w:rsidRPr="00DB655B">
        <w:rPr>
          <w:rFonts w:ascii="Times New Roman" w:eastAsia="Calibri" w:hAnsi="Times New Roman" w:cs="Times New Roman"/>
          <w:spacing w:val="-1"/>
          <w:w w:val="108"/>
          <w:sz w:val="24"/>
          <w:szCs w:val="24"/>
        </w:rPr>
        <w:t>о</w:t>
      </w:r>
      <w:r w:rsidRPr="00DB655B">
        <w:rPr>
          <w:rFonts w:ascii="Times New Roman" w:eastAsia="Calibri" w:hAnsi="Times New Roman" w:cs="Times New Roman"/>
          <w:w w:val="108"/>
          <w:sz w:val="24"/>
          <w:szCs w:val="24"/>
        </w:rPr>
        <w:t>ло</w:t>
      </w:r>
      <w:r w:rsidRPr="00DB655B">
        <w:rPr>
          <w:rFonts w:ascii="Times New Roman" w:eastAsia="Calibri" w:hAnsi="Times New Roman" w:cs="Times New Roman"/>
          <w:sz w:val="24"/>
          <w:szCs w:val="24"/>
        </w:rPr>
        <w:t>г</w:t>
      </w:r>
      <w:r w:rsidRPr="00DB655B">
        <w:rPr>
          <w:rFonts w:ascii="Times New Roman" w:eastAsia="Calibri" w:hAnsi="Times New Roman" w:cs="Times New Roman"/>
          <w:w w:val="108"/>
          <w:sz w:val="24"/>
          <w:szCs w:val="24"/>
        </w:rPr>
        <w:t>ии</w:t>
      </w:r>
      <w:r w:rsidR="00C17BAE" w:rsidRPr="00DB655B">
        <w:rPr>
          <w:rFonts w:ascii="Times New Roman" w:eastAsia="Calibri" w:hAnsi="Times New Roman" w:cs="Times New Roman"/>
          <w:w w:val="108"/>
          <w:sz w:val="24"/>
          <w:szCs w:val="24"/>
        </w:rPr>
        <w:t xml:space="preserve"> </w:t>
      </w:r>
      <w:r w:rsidRPr="00DB655B">
        <w:rPr>
          <w:rFonts w:ascii="Times New Roman" w:eastAsia="Calibri" w:hAnsi="Times New Roman" w:cs="Times New Roman"/>
          <w:w w:val="97"/>
          <w:sz w:val="24"/>
          <w:szCs w:val="24"/>
        </w:rPr>
        <w:t>у</w:t>
      </w:r>
      <w:r w:rsidR="00C17BAE" w:rsidRPr="00DB655B">
        <w:rPr>
          <w:rFonts w:ascii="Times New Roman" w:eastAsia="Calibri" w:hAnsi="Times New Roman" w:cs="Times New Roman"/>
          <w:w w:val="97"/>
          <w:sz w:val="24"/>
          <w:szCs w:val="24"/>
        </w:rPr>
        <w:t xml:space="preserve"> </w:t>
      </w:r>
      <w:r w:rsidRPr="00DB655B">
        <w:rPr>
          <w:rFonts w:ascii="Times New Roman" w:eastAsia="Calibri" w:hAnsi="Times New Roman" w:cs="Times New Roman"/>
          <w:w w:val="102"/>
          <w:sz w:val="24"/>
          <w:szCs w:val="24"/>
        </w:rPr>
        <w:t>д</w:t>
      </w:r>
      <w:r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5"/>
          <w:sz w:val="24"/>
          <w:szCs w:val="24"/>
        </w:rPr>
        <w:t>т</w:t>
      </w:r>
      <w:r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8"/>
          <w:sz w:val="24"/>
          <w:szCs w:val="24"/>
        </w:rPr>
        <w:t>й</w:t>
      </w:r>
      <w:r w:rsidR="00C17BAE" w:rsidRPr="00DB655B">
        <w:rPr>
          <w:rFonts w:ascii="Times New Roman" w:eastAsia="Calibri" w:hAnsi="Times New Roman" w:cs="Times New Roman"/>
          <w:w w:val="108"/>
          <w:sz w:val="24"/>
          <w:szCs w:val="24"/>
        </w:rPr>
        <w:t xml:space="preserve"> </w:t>
      </w:r>
      <w:r w:rsidRPr="00DB655B">
        <w:rPr>
          <w:rFonts w:ascii="Times New Roman" w:eastAsia="Calibri" w:hAnsi="Times New Roman" w:cs="Times New Roman"/>
          <w:w w:val="104"/>
          <w:sz w:val="24"/>
          <w:szCs w:val="24"/>
        </w:rPr>
        <w:t>пе</w:t>
      </w:r>
      <w:r w:rsidRPr="00DB655B">
        <w:rPr>
          <w:rFonts w:ascii="Times New Roman" w:eastAsia="Calibri" w:hAnsi="Times New Roman" w:cs="Times New Roman"/>
          <w:w w:val="108"/>
          <w:sz w:val="24"/>
          <w:szCs w:val="24"/>
        </w:rPr>
        <w:t>р</w:t>
      </w:r>
      <w:r w:rsidRPr="00DB655B">
        <w:rPr>
          <w:rFonts w:ascii="Times New Roman" w:eastAsia="Calibri" w:hAnsi="Times New Roman" w:cs="Times New Roman"/>
          <w:w w:val="105"/>
          <w:sz w:val="24"/>
          <w:szCs w:val="24"/>
        </w:rPr>
        <w:t>в</w:t>
      </w:r>
      <w:r w:rsidRPr="00DB655B">
        <w:rPr>
          <w:rFonts w:ascii="Times New Roman" w:eastAsia="Calibri" w:hAnsi="Times New Roman" w:cs="Times New Roman"/>
          <w:w w:val="109"/>
          <w:sz w:val="24"/>
          <w:szCs w:val="24"/>
        </w:rPr>
        <w:t>ы</w:t>
      </w:r>
      <w:r w:rsidRPr="00DB655B">
        <w:rPr>
          <w:rFonts w:ascii="Times New Roman" w:eastAsia="Calibri" w:hAnsi="Times New Roman" w:cs="Times New Roman"/>
          <w:w w:val="106"/>
          <w:sz w:val="24"/>
          <w:szCs w:val="24"/>
        </w:rPr>
        <w:t>х</w:t>
      </w:r>
      <w:r w:rsidR="00C17BAE" w:rsidRPr="00DB655B">
        <w:rPr>
          <w:rFonts w:ascii="Times New Roman" w:eastAsia="Calibri" w:hAnsi="Times New Roman" w:cs="Times New Roman"/>
          <w:w w:val="106"/>
          <w:sz w:val="24"/>
          <w:szCs w:val="24"/>
        </w:rPr>
        <w:t xml:space="preserve"> </w:t>
      </w:r>
      <w:r w:rsidRPr="00DB655B">
        <w:rPr>
          <w:rFonts w:ascii="Times New Roman" w:eastAsia="Calibri" w:hAnsi="Times New Roman" w:cs="Times New Roman"/>
          <w:w w:val="108"/>
          <w:sz w:val="24"/>
          <w:szCs w:val="24"/>
        </w:rPr>
        <w:t>л</w:t>
      </w:r>
      <w:r w:rsidRPr="00DB655B">
        <w:rPr>
          <w:rFonts w:ascii="Times New Roman" w:eastAsia="Calibri" w:hAnsi="Times New Roman" w:cs="Times New Roman"/>
          <w:w w:val="104"/>
          <w:sz w:val="24"/>
          <w:szCs w:val="24"/>
        </w:rPr>
        <w:t>е</w:t>
      </w:r>
      <w:r w:rsidRPr="00DB655B">
        <w:rPr>
          <w:rFonts w:ascii="Times New Roman" w:eastAsia="Calibri" w:hAnsi="Times New Roman" w:cs="Times New Roman"/>
          <w:w w:val="105"/>
          <w:sz w:val="24"/>
          <w:szCs w:val="24"/>
        </w:rPr>
        <w:t>т</w:t>
      </w:r>
      <w:r w:rsidR="00C17BAE" w:rsidRPr="00DB655B">
        <w:rPr>
          <w:rFonts w:ascii="Times New Roman" w:eastAsia="Calibri" w:hAnsi="Times New Roman" w:cs="Times New Roman"/>
          <w:w w:val="105"/>
          <w:sz w:val="24"/>
          <w:szCs w:val="24"/>
        </w:rPr>
        <w:t xml:space="preserve"> </w:t>
      </w:r>
      <w:r w:rsidRPr="00DB655B">
        <w:rPr>
          <w:rFonts w:ascii="Times New Roman" w:eastAsia="Calibri" w:hAnsi="Times New Roman" w:cs="Times New Roman"/>
          <w:w w:val="106"/>
          <w:sz w:val="24"/>
          <w:szCs w:val="24"/>
        </w:rPr>
        <w:t>ж</w:t>
      </w:r>
      <w:r w:rsidRPr="00DB655B">
        <w:rPr>
          <w:rFonts w:ascii="Times New Roman" w:eastAsia="Calibri" w:hAnsi="Times New Roman" w:cs="Times New Roman"/>
          <w:w w:val="108"/>
          <w:sz w:val="24"/>
          <w:szCs w:val="24"/>
        </w:rPr>
        <w:t>и</w:t>
      </w:r>
      <w:r w:rsidRPr="00DB655B">
        <w:rPr>
          <w:rFonts w:ascii="Times New Roman" w:eastAsia="Calibri" w:hAnsi="Times New Roman" w:cs="Times New Roman"/>
          <w:w w:val="111"/>
          <w:sz w:val="24"/>
          <w:szCs w:val="24"/>
        </w:rPr>
        <w:t>з</w:t>
      </w:r>
      <w:r w:rsidRPr="00DB655B">
        <w:rPr>
          <w:rFonts w:ascii="Times New Roman" w:eastAsia="Calibri" w:hAnsi="Times New Roman" w:cs="Times New Roman"/>
          <w:w w:val="106"/>
          <w:sz w:val="24"/>
          <w:szCs w:val="24"/>
        </w:rPr>
        <w:t>н</w:t>
      </w:r>
      <w:r w:rsidRPr="00DB655B">
        <w:rPr>
          <w:rFonts w:ascii="Times New Roman" w:eastAsia="Calibri" w:hAnsi="Times New Roman" w:cs="Times New Roman"/>
          <w:w w:val="108"/>
          <w:sz w:val="24"/>
          <w:szCs w:val="24"/>
        </w:rPr>
        <w:t>и</w:t>
      </w:r>
      <w:r w:rsidRPr="00DB655B">
        <w:rPr>
          <w:rFonts w:ascii="Times New Roman" w:eastAsia="Calibri" w:hAnsi="Times New Roman" w:cs="Times New Roman"/>
          <w:w w:val="104"/>
          <w:sz w:val="24"/>
          <w:szCs w:val="24"/>
        </w:rPr>
        <w:t>.</w:t>
      </w:r>
    </w:p>
    <w:p w14:paraId="3C0D289B" w14:textId="77777777" w:rsidR="00541AE2" w:rsidRPr="00DB655B" w:rsidRDefault="00541AE2" w:rsidP="001D3107">
      <w:pPr>
        <w:widowControl w:val="0"/>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sz w:val="24"/>
          <w:szCs w:val="24"/>
        </w:rPr>
        <w:t>5.1.2.</w:t>
      </w:r>
      <w:r w:rsidRPr="00DB655B">
        <w:rPr>
          <w:rFonts w:ascii="Times New Roman" w:eastAsia="Calibri" w:hAnsi="Times New Roman" w:cs="Times New Roman"/>
          <w:b/>
          <w:sz w:val="24"/>
          <w:szCs w:val="24"/>
        </w:rPr>
        <w:tab/>
      </w:r>
      <w:r w:rsidRPr="00DB655B">
        <w:rPr>
          <w:rFonts w:ascii="Times New Roman" w:eastAsia="Calibri" w:hAnsi="Times New Roman" w:cs="Times New Roman"/>
          <w:sz w:val="24"/>
          <w:szCs w:val="24"/>
        </w:rPr>
        <w:t>Профилактика постэр</w:t>
      </w:r>
      <w:r w:rsidR="00471A8A" w:rsidRPr="00DB655B">
        <w:rPr>
          <w:rFonts w:ascii="Times New Roman" w:eastAsia="Calibri" w:hAnsi="Times New Roman" w:cs="Times New Roman"/>
          <w:sz w:val="24"/>
          <w:szCs w:val="24"/>
        </w:rPr>
        <w:t>у</w:t>
      </w:r>
      <w:r w:rsidRPr="00DB655B">
        <w:rPr>
          <w:rFonts w:ascii="Times New Roman" w:eastAsia="Calibri" w:hAnsi="Times New Roman" w:cs="Times New Roman"/>
          <w:sz w:val="24"/>
          <w:szCs w:val="24"/>
        </w:rPr>
        <w:t>птивного разрушения и развития кариеса в зубах с гипоплазией эмали.</w:t>
      </w:r>
    </w:p>
    <w:p w14:paraId="5FDB9135" w14:textId="77777777" w:rsidR="00541AE2" w:rsidRPr="00DB655B" w:rsidRDefault="00541AE2" w:rsidP="001D3107">
      <w:pPr>
        <w:widowControl w:val="0"/>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b/>
          <w:bCs/>
          <w:w w:val="99"/>
          <w:sz w:val="24"/>
          <w:szCs w:val="24"/>
        </w:rPr>
        <w:t>5.2.</w:t>
      </w:r>
      <w:r w:rsidRPr="00DB655B">
        <w:rPr>
          <w:rFonts w:ascii="Times New Roman" w:eastAsia="Calibri" w:hAnsi="Times New Roman" w:cs="Times New Roman"/>
          <w:b/>
          <w:bCs/>
          <w:w w:val="99"/>
          <w:sz w:val="24"/>
          <w:szCs w:val="24"/>
        </w:rPr>
        <w:tab/>
        <w:t>Профилактика МГЭ:</w:t>
      </w:r>
    </w:p>
    <w:p w14:paraId="055E825D" w14:textId="77777777" w:rsidR="00541AE2" w:rsidRPr="00DB655B" w:rsidRDefault="00541AE2" w:rsidP="00DF74A4">
      <w:pPr>
        <w:widowControl w:val="0"/>
        <w:numPr>
          <w:ilvl w:val="0"/>
          <w:numId w:val="9"/>
        </w:numPr>
        <w:spacing w:after="0" w:line="360" w:lineRule="auto"/>
        <w:ind w:left="0" w:firstLine="709"/>
        <w:contextualSpacing/>
        <w:jc w:val="both"/>
        <w:rPr>
          <w:rFonts w:ascii="Times New Roman" w:eastAsia="Calibri" w:hAnsi="Times New Roman" w:cs="Times New Roman"/>
          <w:w w:val="107"/>
          <w:sz w:val="24"/>
          <w:szCs w:val="24"/>
        </w:rPr>
      </w:pPr>
      <w:r w:rsidRPr="00DB655B">
        <w:rPr>
          <w:rFonts w:ascii="Times New Roman" w:eastAsia="Calibri" w:hAnsi="Times New Roman" w:cs="Times New Roman"/>
          <w:w w:val="107"/>
          <w:sz w:val="24"/>
          <w:szCs w:val="24"/>
        </w:rPr>
        <w:t>Профилактика и своевременное лечение кариеса, пульпита, периодонтита во временных зубах.</w:t>
      </w:r>
    </w:p>
    <w:p w14:paraId="15BBD0AD" w14:textId="77777777" w:rsidR="00541AE2" w:rsidRPr="00DB655B" w:rsidRDefault="00541AE2" w:rsidP="00DF74A4">
      <w:pPr>
        <w:widowControl w:val="0"/>
        <w:numPr>
          <w:ilvl w:val="0"/>
          <w:numId w:val="9"/>
        </w:numPr>
        <w:spacing w:after="0" w:line="360" w:lineRule="auto"/>
        <w:ind w:left="0" w:firstLine="709"/>
        <w:contextualSpacing/>
        <w:jc w:val="both"/>
        <w:rPr>
          <w:rFonts w:ascii="Times New Roman" w:eastAsia="Calibri" w:hAnsi="Times New Roman" w:cs="Times New Roman"/>
          <w:w w:val="107"/>
          <w:sz w:val="24"/>
          <w:szCs w:val="24"/>
        </w:rPr>
      </w:pPr>
      <w:r w:rsidRPr="00DB655B">
        <w:rPr>
          <w:rFonts w:ascii="Times New Roman" w:eastAsia="Calibri" w:hAnsi="Times New Roman" w:cs="Times New Roman"/>
          <w:w w:val="107"/>
          <w:sz w:val="24"/>
          <w:szCs w:val="24"/>
        </w:rPr>
        <w:t>Профилактика травмы зубов.</w:t>
      </w:r>
      <w:bookmarkStart w:id="42" w:name="_Toc27044845"/>
      <w:bookmarkStart w:id="43" w:name="_Toc28026130"/>
    </w:p>
    <w:p w14:paraId="1E773FDA" w14:textId="1EB60372" w:rsidR="00541AE2" w:rsidRPr="00C574CC" w:rsidRDefault="00C574CC" w:rsidP="00C574CC">
      <w:pPr>
        <w:pStyle w:val="a7"/>
        <w:jc w:val="center"/>
        <w:outlineLvl w:val="0"/>
        <w:rPr>
          <w:rFonts w:ascii="Times New Roman" w:hAnsi="Times New Roman" w:cs="Times New Roman"/>
          <w:b/>
          <w:sz w:val="28"/>
          <w:szCs w:val="28"/>
        </w:rPr>
      </w:pPr>
      <w:bookmarkStart w:id="44" w:name="_Toc28085646"/>
      <w:bookmarkStart w:id="45" w:name="_Toc226639919"/>
      <w:r w:rsidRPr="00C574CC">
        <w:rPr>
          <w:rFonts w:ascii="Times New Roman" w:hAnsi="Times New Roman" w:cs="Times New Roman"/>
          <w:b/>
          <w:sz w:val="28"/>
          <w:szCs w:val="28"/>
        </w:rPr>
        <w:t>6.</w:t>
      </w:r>
      <w:r w:rsidR="00541AE2" w:rsidRPr="00C574CC">
        <w:rPr>
          <w:rFonts w:ascii="Times New Roman" w:hAnsi="Times New Roman" w:cs="Times New Roman"/>
          <w:b/>
          <w:sz w:val="28"/>
          <w:szCs w:val="28"/>
        </w:rPr>
        <w:t>Организация медицинской помощи</w:t>
      </w:r>
      <w:bookmarkEnd w:id="44"/>
      <w:bookmarkEnd w:id="45"/>
    </w:p>
    <w:p w14:paraId="5FD943D8" w14:textId="77777777" w:rsidR="00541AE2" w:rsidRPr="00DB655B" w:rsidRDefault="00541AE2" w:rsidP="00A949D5">
      <w:pPr>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Вид медицинской помощи: первичная медико-санитарная помощь.</w:t>
      </w:r>
    </w:p>
    <w:p w14:paraId="2D0C9168" w14:textId="77777777" w:rsidR="00541AE2" w:rsidRPr="00DB655B" w:rsidRDefault="00541AE2" w:rsidP="00A949D5">
      <w:pPr>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Условия оказания медицинской помощи: амбулаторно.</w:t>
      </w:r>
    </w:p>
    <w:p w14:paraId="0122F9D8" w14:textId="2F8579F8" w:rsidR="00541AE2" w:rsidRPr="00C574CC" w:rsidRDefault="00541AE2" w:rsidP="00C574CC">
      <w:pPr>
        <w:pStyle w:val="1"/>
        <w:spacing w:before="0" w:after="0" w:line="360" w:lineRule="auto"/>
        <w:jc w:val="center"/>
        <w:rPr>
          <w:rFonts w:ascii="Times New Roman" w:hAnsi="Times New Roman" w:cs="Times New Roman"/>
          <w:b/>
          <w:color w:val="000000" w:themeColor="text1"/>
          <w:sz w:val="24"/>
          <w:szCs w:val="24"/>
        </w:rPr>
      </w:pPr>
      <w:bookmarkStart w:id="46" w:name="_Toc28085647"/>
      <w:bookmarkStart w:id="47" w:name="_Toc226639920"/>
      <w:r w:rsidRPr="00C574CC">
        <w:rPr>
          <w:rFonts w:ascii="Times New Roman" w:hAnsi="Times New Roman" w:cs="Times New Roman"/>
          <w:b/>
          <w:color w:val="000000" w:themeColor="text1"/>
          <w:sz w:val="28"/>
          <w:szCs w:val="28"/>
        </w:rPr>
        <w:lastRenderedPageBreak/>
        <w:t>7.</w:t>
      </w:r>
      <w:bookmarkStart w:id="48" w:name="_Toc464202376"/>
      <w:bookmarkEnd w:id="48"/>
      <w:r w:rsidRPr="00C574CC">
        <w:rPr>
          <w:rFonts w:ascii="Times New Roman" w:hAnsi="Times New Roman" w:cs="Times New Roman"/>
          <w:b/>
          <w:color w:val="000000" w:themeColor="text1"/>
          <w:sz w:val="28"/>
          <w:szCs w:val="28"/>
        </w:rPr>
        <w:tab/>
      </w:r>
      <w:bookmarkEnd w:id="42"/>
      <w:bookmarkEnd w:id="43"/>
      <w:bookmarkEnd w:id="46"/>
      <w:r w:rsidR="00557C81" w:rsidRPr="00C574CC">
        <w:rPr>
          <w:rFonts w:ascii="Times New Roman" w:hAnsi="Times New Roman" w:cs="Times New Roman"/>
          <w:b/>
          <w:color w:val="000000" w:themeColor="text1"/>
          <w:sz w:val="28"/>
          <w:szCs w:val="28"/>
        </w:rPr>
        <w:t>Дополнительная информация, влияющая на исход заболевания/синдрома</w:t>
      </w:r>
      <w:bookmarkEnd w:id="47"/>
    </w:p>
    <w:p w14:paraId="35D785D2" w14:textId="67C599F9" w:rsidR="00541AE2" w:rsidRPr="00557C81" w:rsidRDefault="00541AE2" w:rsidP="00C574CC">
      <w:pPr>
        <w:suppressAutoHyphens/>
        <w:spacing w:after="0" w:line="360" w:lineRule="auto"/>
        <w:ind w:firstLine="709"/>
        <w:rPr>
          <w:rFonts w:ascii="Times New Roman" w:eastAsia="Calibri" w:hAnsi="Times New Roman" w:cs="Times New Roman"/>
          <w:b/>
          <w:sz w:val="24"/>
          <w:szCs w:val="24"/>
        </w:rPr>
      </w:pPr>
      <w:r w:rsidRPr="00557C81">
        <w:rPr>
          <w:rFonts w:ascii="Times New Roman" w:eastAsia="Calibri" w:hAnsi="Times New Roman" w:cs="Times New Roman"/>
          <w:b/>
          <w:sz w:val="24"/>
          <w:szCs w:val="24"/>
        </w:rPr>
        <w:t>Неполноценное питание и питьевая вода</w:t>
      </w:r>
    </w:p>
    <w:p w14:paraId="2835A587"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Нарушения в питании (избыток углеводов, недостаток минеральных компонентов и витаминов), низкое содержание фторида в питьевой воде могут способствовать развитию осложнения гипоплазии эмали – кариесу зубов.</w:t>
      </w:r>
    </w:p>
    <w:p w14:paraId="2D1C01FD" w14:textId="2915097B" w:rsidR="00541AE2" w:rsidRPr="00DB655B" w:rsidRDefault="00A949D5" w:rsidP="001D3107">
      <w:pPr>
        <w:spacing w:after="0" w:line="360" w:lineRule="auto"/>
        <w:ind w:firstLine="709"/>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lang w:val="en-US"/>
        </w:rPr>
        <w:t>B</w:t>
      </w:r>
      <w:r w:rsidR="00541AE2" w:rsidRPr="00DB655B">
        <w:rPr>
          <w:rFonts w:ascii="Times New Roman" w:eastAsia="Calibri" w:hAnsi="Times New Roman" w:cs="Times New Roman"/>
          <w:b/>
          <w:sz w:val="24"/>
          <w:szCs w:val="24"/>
        </w:rPr>
        <w:t>;</w:t>
      </w:r>
      <w:r w:rsidR="00471A8A" w:rsidRPr="00DB655B">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 xml:space="preserve"> 2</w:t>
      </w:r>
    </w:p>
    <w:p w14:paraId="26850780" w14:textId="77777777" w:rsidR="00541AE2" w:rsidRPr="00DB655B" w:rsidRDefault="00541AE2" w:rsidP="001D3107">
      <w:pPr>
        <w:spacing w:after="0" w:line="360" w:lineRule="auto"/>
        <w:ind w:firstLine="709"/>
        <w:contextualSpacing/>
        <w:jc w:val="both"/>
        <w:rPr>
          <w:rFonts w:ascii="Times New Roman" w:eastAsia="Calibri" w:hAnsi="Times New Roman" w:cs="Times New Roman"/>
          <w:i/>
          <w:iCs/>
          <w:sz w:val="24"/>
          <w:szCs w:val="24"/>
        </w:rPr>
      </w:pPr>
      <w:r w:rsidRPr="00DB655B">
        <w:rPr>
          <w:rFonts w:ascii="Times New Roman" w:eastAsia="Calibri" w:hAnsi="Times New Roman" w:cs="Times New Roman"/>
          <w:b/>
          <w:sz w:val="24"/>
          <w:szCs w:val="24"/>
        </w:rPr>
        <w:t xml:space="preserve">Комментарии: </w:t>
      </w:r>
      <w:r w:rsidRPr="00DB655B">
        <w:rPr>
          <w:rFonts w:ascii="Times New Roman" w:eastAsia="Calibri" w:hAnsi="Times New Roman" w:cs="Times New Roman"/>
          <w:i/>
          <w:iCs/>
          <w:sz w:val="24"/>
          <w:szCs w:val="24"/>
        </w:rPr>
        <w:t>Наиболее вероятное кариесогенное действие отмечено при избытке легко усвояемых углеводов (сахара, глюкозы) в еде, дефиците в ней минеральных веществ, микроэлементов и витаминов, преобладание в рационе еды мягкой консистенции.  Кроме того, эпидемиологическими исследованиями выявлена высокая распространенность кариеса у детей, которые употребляют воду с недостаточной концентрацией в ней фтора (менее 0,8 мг/л).</w:t>
      </w:r>
    </w:p>
    <w:p w14:paraId="62179E78" w14:textId="22B0D7BA" w:rsidR="00EB3D6A" w:rsidRPr="00557C81" w:rsidRDefault="00541AE2" w:rsidP="00557C81">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i/>
          <w:iCs/>
          <w:sz w:val="24"/>
          <w:szCs w:val="24"/>
        </w:rPr>
        <w:t>Эти факторы создают благоприятный фон, на котором легко сочетается действие различных патогенных факторов и развивается кариес</w:t>
      </w:r>
      <w:r w:rsidRPr="00DB655B">
        <w:rPr>
          <w:rFonts w:ascii="Times New Roman" w:eastAsia="Calibri" w:hAnsi="Times New Roman" w:cs="Times New Roman"/>
          <w:sz w:val="24"/>
          <w:szCs w:val="24"/>
        </w:rPr>
        <w:t xml:space="preserve"> [1;2]. </w:t>
      </w:r>
    </w:p>
    <w:p w14:paraId="3F274B05" w14:textId="7550AE1E" w:rsidR="00541AE2" w:rsidRPr="00557C81" w:rsidRDefault="00541AE2" w:rsidP="00557C81">
      <w:pPr>
        <w:suppressAutoHyphens/>
        <w:spacing w:after="0" w:line="360" w:lineRule="auto"/>
        <w:ind w:firstLine="709"/>
        <w:rPr>
          <w:rFonts w:ascii="Times New Roman" w:eastAsia="Calibri" w:hAnsi="Times New Roman" w:cs="Times New Roman"/>
          <w:b/>
          <w:sz w:val="24"/>
          <w:szCs w:val="24"/>
        </w:rPr>
      </w:pPr>
      <w:r w:rsidRPr="00557C81">
        <w:rPr>
          <w:rFonts w:ascii="Times New Roman" w:eastAsia="Calibri" w:hAnsi="Times New Roman" w:cs="Times New Roman"/>
          <w:b/>
          <w:sz w:val="24"/>
          <w:szCs w:val="24"/>
        </w:rPr>
        <w:t>Перенесенные и сопутствующие заболевания</w:t>
      </w:r>
    </w:p>
    <w:p w14:paraId="6175C818"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Ряд соматических заболеваний могут предрасполагать к осложнению гипоплазии эмали – развитию кариеса. </w:t>
      </w:r>
    </w:p>
    <w:p w14:paraId="7E8A3348" w14:textId="5504D0D9" w:rsidR="00541AE2" w:rsidRPr="00DB655B" w:rsidRDefault="00A949D5" w:rsidP="001D3107">
      <w:pPr>
        <w:spacing w:after="0" w:line="360" w:lineRule="auto"/>
        <w:ind w:firstLine="709"/>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rPr>
        <w:t xml:space="preserve"> B;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 xml:space="preserve"> 2</w:t>
      </w:r>
    </w:p>
    <w:p w14:paraId="16DE46F2" w14:textId="77777777" w:rsidR="00541AE2" w:rsidRPr="00DB655B" w:rsidRDefault="00541AE2" w:rsidP="001D3107">
      <w:pPr>
        <w:spacing w:after="0" w:line="360" w:lineRule="auto"/>
        <w:ind w:firstLine="709"/>
        <w:contextualSpacing/>
        <w:jc w:val="both"/>
        <w:rPr>
          <w:rFonts w:ascii="Times New Roman" w:eastAsia="Calibri" w:hAnsi="Times New Roman" w:cs="Times New Roman"/>
          <w:i/>
          <w:iCs/>
          <w:sz w:val="24"/>
          <w:szCs w:val="24"/>
        </w:rPr>
      </w:pPr>
      <w:r w:rsidRPr="00DB655B">
        <w:rPr>
          <w:rFonts w:ascii="Times New Roman" w:eastAsia="Calibri" w:hAnsi="Times New Roman" w:cs="Times New Roman"/>
          <w:b/>
          <w:sz w:val="24"/>
          <w:szCs w:val="24"/>
        </w:rPr>
        <w:t xml:space="preserve">Комментарии: </w:t>
      </w:r>
      <w:r w:rsidRPr="00DB655B">
        <w:rPr>
          <w:rFonts w:ascii="Times New Roman" w:eastAsia="Calibri" w:hAnsi="Times New Roman" w:cs="Times New Roman"/>
          <w:i/>
          <w:iCs/>
          <w:sz w:val="24"/>
          <w:szCs w:val="24"/>
        </w:rPr>
        <w:t>Общие заболевания влияют на твердые ткани зубов косвенно, посредством изменения состава слюны, скорости слюноотделения.</w:t>
      </w:r>
    </w:p>
    <w:p w14:paraId="68547A11" w14:textId="77777777" w:rsidR="00541AE2" w:rsidRPr="00DB655B" w:rsidRDefault="00541AE2" w:rsidP="001D3107">
      <w:pPr>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Calibri" w:hAnsi="Times New Roman" w:cs="Times New Roman"/>
          <w:i/>
          <w:iCs/>
          <w:sz w:val="24"/>
          <w:szCs w:val="24"/>
        </w:rPr>
        <w:t>Наиболее неблагоприятное влияние общих заболеваний на зубы отмечается в период их развития, минерализации и созревания</w:t>
      </w:r>
      <w:r w:rsidR="00D2504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[1].</w:t>
      </w:r>
    </w:p>
    <w:p w14:paraId="0BDBDB4F" w14:textId="3334B3E7" w:rsidR="00541AE2" w:rsidRPr="00557C81" w:rsidRDefault="00541AE2" w:rsidP="00557C81">
      <w:pPr>
        <w:spacing w:after="0" w:line="360" w:lineRule="auto"/>
        <w:ind w:firstLine="709"/>
        <w:contextualSpacing/>
        <w:rPr>
          <w:rFonts w:ascii="Times New Roman" w:eastAsia="Calibri" w:hAnsi="Times New Roman" w:cs="Times New Roman"/>
          <w:b/>
          <w:sz w:val="24"/>
          <w:szCs w:val="24"/>
        </w:rPr>
      </w:pPr>
      <w:r w:rsidRPr="00557C81">
        <w:rPr>
          <w:rFonts w:ascii="Times New Roman" w:eastAsia="Calibri" w:hAnsi="Times New Roman" w:cs="Times New Roman"/>
          <w:b/>
          <w:sz w:val="24"/>
          <w:szCs w:val="24"/>
        </w:rPr>
        <w:t>Неудовлетворительная гигиена полости рта</w:t>
      </w:r>
    </w:p>
    <w:p w14:paraId="0C792637" w14:textId="77777777" w:rsidR="00541AE2" w:rsidRPr="00DB655B" w:rsidRDefault="00541AE2" w:rsidP="001D3107">
      <w:pPr>
        <w:spacing w:after="0" w:line="360" w:lineRule="auto"/>
        <w:ind w:firstLine="709"/>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Шероховатая, неоднородная структура гипоплазированной эмали способствует кумуляции зубной бляшки на поверхности зубов. Таким образом, у детей с гипоплазией эмали, в результате более быстрого накопления зубного налета, по сравнению с детьми с нормальной структурой эмали, возникает риск развития кариеса и воспалительных заболеваний пародонта.</w:t>
      </w:r>
    </w:p>
    <w:p w14:paraId="1EBBCE85" w14:textId="3606C17C" w:rsidR="00541AE2" w:rsidRPr="00DB655B" w:rsidRDefault="00A949D5" w:rsidP="001D3107">
      <w:pPr>
        <w:spacing w:after="0" w:line="360" w:lineRule="auto"/>
        <w:ind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УРОВЕНЬ УБЕДИТЕЛЬНОСТИ РЕКОМЕНДАЦИЙ </w:t>
      </w:r>
      <w:r w:rsidR="00541AE2" w:rsidRPr="00DB655B">
        <w:rPr>
          <w:rFonts w:ascii="Times New Roman" w:eastAsia="Calibri" w:hAnsi="Times New Roman" w:cs="Times New Roman"/>
          <w:b/>
          <w:sz w:val="24"/>
          <w:szCs w:val="24"/>
        </w:rPr>
        <w:t xml:space="preserve">А; </w:t>
      </w:r>
      <w:r>
        <w:rPr>
          <w:rFonts w:ascii="Times New Roman" w:eastAsia="Calibri" w:hAnsi="Times New Roman" w:cs="Times New Roman"/>
          <w:b/>
          <w:sz w:val="24"/>
          <w:szCs w:val="24"/>
        </w:rPr>
        <w:t xml:space="preserve">УРОВЕНЬ ДОСТОВЕРНОСТИ ДОКАЗАТЕЛЬСТВ </w:t>
      </w:r>
      <w:r w:rsidR="00541AE2" w:rsidRPr="00DB655B">
        <w:rPr>
          <w:rFonts w:ascii="Times New Roman" w:eastAsia="Calibri" w:hAnsi="Times New Roman" w:cs="Times New Roman"/>
          <w:b/>
          <w:sz w:val="24"/>
          <w:szCs w:val="24"/>
        </w:rPr>
        <w:t xml:space="preserve"> 1</w:t>
      </w:r>
    </w:p>
    <w:p w14:paraId="25EE832F" w14:textId="77777777" w:rsidR="00541AE2" w:rsidRPr="00DB655B" w:rsidRDefault="00541AE2" w:rsidP="001D3107">
      <w:pPr>
        <w:spacing w:after="0" w:line="360" w:lineRule="auto"/>
        <w:ind w:firstLine="709"/>
        <w:jc w:val="both"/>
        <w:rPr>
          <w:rFonts w:ascii="Times New Roman" w:eastAsia="Times New Roman" w:hAnsi="Times New Roman" w:cs="Times New Roman"/>
          <w:b/>
          <w:sz w:val="24"/>
          <w:szCs w:val="24"/>
          <w:lang w:eastAsia="ru-RU"/>
        </w:rPr>
      </w:pPr>
      <w:r w:rsidRPr="00DB655B">
        <w:rPr>
          <w:rFonts w:ascii="Times New Roman" w:eastAsia="Times New Roman" w:hAnsi="Times New Roman" w:cs="Times New Roman"/>
          <w:b/>
          <w:sz w:val="24"/>
          <w:szCs w:val="24"/>
          <w:lang w:eastAsia="ru-RU"/>
        </w:rPr>
        <w:t>Критерии качества оценки медицинской помощи</w:t>
      </w:r>
    </w:p>
    <w:p w14:paraId="4A2B64C3" w14:textId="77777777" w:rsidR="00541AE2" w:rsidRPr="00DB655B" w:rsidRDefault="00541AE2" w:rsidP="00557C81">
      <w:pPr>
        <w:spacing w:after="0" w:line="360" w:lineRule="auto"/>
        <w:jc w:val="both"/>
        <w:rPr>
          <w:rFonts w:ascii="Times New Roman" w:eastAsia="Calibri" w:hAnsi="Times New Roman" w:cs="Times New Roman"/>
          <w:sz w:val="24"/>
          <w:szCs w:val="24"/>
          <w:u w:val="single"/>
        </w:rPr>
      </w:pPr>
      <w:r w:rsidRPr="00DB655B">
        <w:rPr>
          <w:rFonts w:ascii="Times New Roman" w:eastAsia="Calibri" w:hAnsi="Times New Roman" w:cs="Times New Roman"/>
          <w:sz w:val="24"/>
          <w:szCs w:val="24"/>
        </w:rPr>
        <w:t xml:space="preserve">Группа заболеваний или состояний: </w:t>
      </w:r>
      <w:r w:rsidRPr="00DB655B">
        <w:rPr>
          <w:rFonts w:ascii="Times New Roman" w:eastAsia="Calibri" w:hAnsi="Times New Roman" w:cs="Times New Roman"/>
          <w:sz w:val="24"/>
          <w:szCs w:val="24"/>
          <w:u w:val="single"/>
        </w:rPr>
        <w:t>Нарушения развития и прорезывания зубов</w:t>
      </w:r>
    </w:p>
    <w:p w14:paraId="7DC559A3" w14:textId="77777777" w:rsidR="00541AE2" w:rsidRPr="00DB655B" w:rsidRDefault="00541AE2" w:rsidP="00557C81">
      <w:pPr>
        <w:spacing w:after="0" w:line="360" w:lineRule="auto"/>
        <w:jc w:val="both"/>
        <w:rPr>
          <w:rFonts w:ascii="Times New Roman" w:eastAsia="Calibri" w:hAnsi="Times New Roman" w:cs="Times New Roman"/>
          <w:sz w:val="24"/>
          <w:szCs w:val="24"/>
          <w:u w:val="single"/>
        </w:rPr>
      </w:pPr>
      <w:r w:rsidRPr="00DB655B">
        <w:rPr>
          <w:rFonts w:ascii="Times New Roman" w:eastAsia="Calibri" w:hAnsi="Times New Roman" w:cs="Times New Roman"/>
          <w:sz w:val="24"/>
          <w:szCs w:val="24"/>
        </w:rPr>
        <w:lastRenderedPageBreak/>
        <w:t>Код/коды по МКБ</w:t>
      </w:r>
      <w:r w:rsidR="00D2504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w:t>
      </w:r>
      <w:r w:rsidR="00D25047"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 xml:space="preserve">10 </w:t>
      </w:r>
      <w:r w:rsidRPr="00DB655B">
        <w:rPr>
          <w:rFonts w:ascii="Times New Roman" w:eastAsia="Calibri" w:hAnsi="Times New Roman" w:cs="Times New Roman"/>
          <w:sz w:val="24"/>
          <w:szCs w:val="24"/>
          <w:u w:val="single"/>
        </w:rPr>
        <w:t>К00.4</w:t>
      </w:r>
    </w:p>
    <w:p w14:paraId="170CC963" w14:textId="77777777" w:rsidR="00541AE2" w:rsidRPr="00DB655B" w:rsidRDefault="00541AE2" w:rsidP="00557C81">
      <w:pPr>
        <w:spacing w:after="0" w:line="360" w:lineRule="auto"/>
        <w:ind w:right="-1"/>
        <w:jc w:val="both"/>
        <w:rPr>
          <w:rFonts w:ascii="Times New Roman" w:eastAsia="Calibri" w:hAnsi="Times New Roman" w:cs="Times New Roman"/>
          <w:sz w:val="24"/>
          <w:szCs w:val="24"/>
          <w:u w:val="single"/>
        </w:rPr>
      </w:pPr>
      <w:r w:rsidRPr="00DB655B">
        <w:rPr>
          <w:rFonts w:ascii="Times New Roman" w:eastAsia="Calibri" w:hAnsi="Times New Roman" w:cs="Times New Roman"/>
          <w:sz w:val="24"/>
          <w:szCs w:val="24"/>
        </w:rPr>
        <w:t xml:space="preserve">Нозологические формы: </w:t>
      </w:r>
      <w:r w:rsidRPr="00DB655B">
        <w:rPr>
          <w:rFonts w:ascii="Times New Roman" w:eastAsia="Calibri" w:hAnsi="Times New Roman" w:cs="Times New Roman"/>
          <w:sz w:val="24"/>
          <w:szCs w:val="24"/>
          <w:u w:val="single"/>
        </w:rPr>
        <w:t>Гипоплазия эмали</w:t>
      </w:r>
    </w:p>
    <w:p w14:paraId="6096A884" w14:textId="77777777" w:rsidR="00541AE2" w:rsidRPr="00DB655B" w:rsidRDefault="00541AE2" w:rsidP="00557C81">
      <w:pPr>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Вид медицинской помощи: первичная медико-санитарная помощь</w:t>
      </w:r>
    </w:p>
    <w:p w14:paraId="0ECBA9B8" w14:textId="77777777" w:rsidR="00541AE2" w:rsidRPr="00DB655B" w:rsidRDefault="00541AE2" w:rsidP="00557C81">
      <w:pPr>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Условия оказания медицинской помощи: амбулаторно</w:t>
      </w:r>
    </w:p>
    <w:p w14:paraId="19D0056F" w14:textId="77777777" w:rsidR="00F72DEF" w:rsidRDefault="00541AE2" w:rsidP="00F72DEF">
      <w:pPr>
        <w:pStyle w:val="1"/>
        <w:spacing w:before="0" w:after="0"/>
        <w:jc w:val="right"/>
        <w:rPr>
          <w:rFonts w:ascii="Times New Roman" w:eastAsia="Calibri" w:hAnsi="Times New Roman" w:cs="Times New Roman"/>
          <w:b/>
          <w:bCs/>
          <w:sz w:val="24"/>
          <w:szCs w:val="24"/>
        </w:rPr>
      </w:pPr>
      <w:bookmarkStart w:id="49" w:name="_Toc226639921"/>
      <w:r w:rsidRPr="00C574CC">
        <w:rPr>
          <w:rFonts w:ascii="Times New Roman" w:eastAsia="Calibri" w:hAnsi="Times New Roman" w:cs="Times New Roman"/>
          <w:b/>
          <w:bCs/>
          <w:color w:val="000000" w:themeColor="text1"/>
          <w:sz w:val="24"/>
          <w:szCs w:val="24"/>
        </w:rPr>
        <w:t>Таблица 2</w:t>
      </w:r>
      <w:r w:rsidRPr="00557C81">
        <w:rPr>
          <w:rFonts w:ascii="Times New Roman" w:eastAsia="Calibri" w:hAnsi="Times New Roman" w:cs="Times New Roman"/>
          <w:b/>
          <w:bCs/>
          <w:sz w:val="24"/>
          <w:szCs w:val="24"/>
        </w:rPr>
        <w:t xml:space="preserve">. </w:t>
      </w:r>
    </w:p>
    <w:p w14:paraId="363AC28C" w14:textId="27198A01" w:rsidR="00541AE2" w:rsidRPr="00557C81" w:rsidRDefault="00541AE2" w:rsidP="00C574CC">
      <w:pPr>
        <w:pStyle w:val="1"/>
        <w:jc w:val="center"/>
        <w:rPr>
          <w:rFonts w:ascii="Times New Roman" w:eastAsia="Calibri" w:hAnsi="Times New Roman" w:cs="Times New Roman"/>
          <w:b/>
          <w:bCs/>
          <w:sz w:val="24"/>
          <w:szCs w:val="24"/>
        </w:rPr>
      </w:pPr>
      <w:r w:rsidRPr="00C574CC">
        <w:rPr>
          <w:rFonts w:ascii="Times New Roman" w:eastAsia="Calibri" w:hAnsi="Times New Roman" w:cs="Times New Roman"/>
          <w:b/>
          <w:bCs/>
          <w:color w:val="000000" w:themeColor="text1"/>
          <w:sz w:val="24"/>
          <w:szCs w:val="24"/>
        </w:rPr>
        <w:t>Критерии качества оценки медицинской помощи</w:t>
      </w:r>
      <w:bookmarkEnd w:id="49"/>
    </w:p>
    <w:tbl>
      <w:tblPr>
        <w:tblW w:w="9782" w:type="dxa"/>
        <w:tblInd w:w="-190" w:type="dxa"/>
        <w:tblBorders>
          <w:top w:val="single" w:sz="4" w:space="0" w:color="000001"/>
          <w:left w:val="single" w:sz="4" w:space="0" w:color="000001"/>
          <w:bottom w:val="single" w:sz="4" w:space="0" w:color="000001"/>
          <w:insideH w:val="single" w:sz="4" w:space="0" w:color="000001"/>
        </w:tblBorders>
        <w:tblCellMar>
          <w:left w:w="88" w:type="dxa"/>
        </w:tblCellMar>
        <w:tblLook w:val="04A0" w:firstRow="1" w:lastRow="0" w:firstColumn="1" w:lastColumn="0" w:noHBand="0" w:noVBand="1"/>
      </w:tblPr>
      <w:tblGrid>
        <w:gridCol w:w="569"/>
        <w:gridCol w:w="3895"/>
        <w:gridCol w:w="1773"/>
        <w:gridCol w:w="1910"/>
        <w:gridCol w:w="773"/>
        <w:gridCol w:w="862"/>
      </w:tblGrid>
      <w:tr w:rsidR="00541AE2" w:rsidRPr="00DB655B" w14:paraId="077B1324" w14:textId="77777777" w:rsidTr="00DC6502">
        <w:tc>
          <w:tcPr>
            <w:tcW w:w="570" w:type="dxa"/>
            <w:tcBorders>
              <w:top w:val="single" w:sz="4" w:space="0" w:color="000001"/>
              <w:left w:val="single" w:sz="4" w:space="0" w:color="000001"/>
              <w:bottom w:val="single" w:sz="4" w:space="0" w:color="000001"/>
            </w:tcBorders>
            <w:tcMar>
              <w:left w:w="88" w:type="dxa"/>
            </w:tcMar>
            <w:vAlign w:val="center"/>
          </w:tcPr>
          <w:p w14:paraId="07465260" w14:textId="77777777" w:rsidR="00541AE2" w:rsidRPr="00DB655B" w:rsidRDefault="00541AE2" w:rsidP="00541AE2">
            <w:pPr>
              <w:suppressAutoHyphens/>
              <w:spacing w:after="0" w:line="240" w:lineRule="auto"/>
              <w:jc w:val="center"/>
              <w:rPr>
                <w:rFonts w:ascii="Times New Roman" w:eastAsia="Calibri" w:hAnsi="Times New Roman" w:cs="Times New Roman"/>
                <w:b/>
                <w:sz w:val="24"/>
                <w:szCs w:val="24"/>
                <w:lang w:eastAsia="ru-RU"/>
              </w:rPr>
            </w:pPr>
            <w:r w:rsidRPr="00DB655B">
              <w:rPr>
                <w:rFonts w:ascii="Times New Roman" w:eastAsia="Calibri" w:hAnsi="Times New Roman" w:cs="Times New Roman"/>
                <w:b/>
                <w:sz w:val="24"/>
                <w:szCs w:val="24"/>
                <w:lang w:eastAsia="ru-RU"/>
              </w:rPr>
              <w:t>№</w:t>
            </w:r>
          </w:p>
        </w:tc>
        <w:tc>
          <w:tcPr>
            <w:tcW w:w="4031" w:type="dxa"/>
            <w:tcBorders>
              <w:top w:val="single" w:sz="4" w:space="0" w:color="000001"/>
              <w:left w:val="single" w:sz="4" w:space="0" w:color="000001"/>
              <w:bottom w:val="single" w:sz="4" w:space="0" w:color="000001"/>
            </w:tcBorders>
            <w:tcMar>
              <w:left w:w="88" w:type="dxa"/>
            </w:tcMar>
            <w:vAlign w:val="center"/>
          </w:tcPr>
          <w:p w14:paraId="2FD2D45D" w14:textId="77777777" w:rsidR="00541AE2" w:rsidRPr="00DB655B" w:rsidRDefault="00541AE2" w:rsidP="00541AE2">
            <w:pPr>
              <w:suppressAutoHyphens/>
              <w:spacing w:after="0" w:line="240" w:lineRule="auto"/>
              <w:jc w:val="center"/>
              <w:rPr>
                <w:rFonts w:ascii="Times New Roman" w:eastAsia="Calibri" w:hAnsi="Times New Roman" w:cs="Times New Roman"/>
                <w:b/>
                <w:sz w:val="24"/>
                <w:szCs w:val="24"/>
                <w:lang w:eastAsia="ru-RU"/>
              </w:rPr>
            </w:pPr>
            <w:r w:rsidRPr="00DB655B">
              <w:rPr>
                <w:rFonts w:ascii="Times New Roman" w:eastAsia="Calibri" w:hAnsi="Times New Roman" w:cs="Times New Roman"/>
                <w:b/>
                <w:sz w:val="24"/>
                <w:szCs w:val="24"/>
                <w:lang w:eastAsia="ru-RU"/>
              </w:rPr>
              <w:t>Критерии качества</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4629C30F" w14:textId="77777777" w:rsidR="00541AE2" w:rsidRPr="00DB655B" w:rsidRDefault="00541AE2" w:rsidP="00541AE2">
            <w:pPr>
              <w:suppressAutoHyphens/>
              <w:spacing w:after="0" w:line="240" w:lineRule="auto"/>
              <w:jc w:val="center"/>
              <w:rPr>
                <w:rFonts w:ascii="Times New Roman" w:eastAsia="Calibri" w:hAnsi="Times New Roman" w:cs="Times New Roman"/>
                <w:b/>
                <w:sz w:val="24"/>
                <w:szCs w:val="24"/>
                <w:lang w:eastAsia="ru-RU"/>
              </w:rPr>
            </w:pPr>
            <w:r w:rsidRPr="00DB655B">
              <w:rPr>
                <w:rFonts w:ascii="Times New Roman" w:eastAsia="Calibri" w:hAnsi="Times New Roman" w:cs="Times New Roman"/>
                <w:b/>
                <w:sz w:val="24"/>
                <w:szCs w:val="24"/>
                <w:lang w:eastAsia="ru-RU"/>
              </w:rPr>
              <w:t>Уровень достоверности доказательств</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4B2CF708" w14:textId="77777777" w:rsidR="00541AE2" w:rsidRPr="00DB655B" w:rsidRDefault="00541AE2" w:rsidP="00541AE2">
            <w:pPr>
              <w:suppressAutoHyphens/>
              <w:spacing w:after="0" w:line="240" w:lineRule="auto"/>
              <w:jc w:val="center"/>
              <w:rPr>
                <w:rFonts w:ascii="Times New Roman" w:eastAsia="Calibri" w:hAnsi="Times New Roman" w:cs="Times New Roman"/>
                <w:b/>
                <w:sz w:val="24"/>
                <w:szCs w:val="24"/>
                <w:lang w:eastAsia="ru-RU"/>
              </w:rPr>
            </w:pPr>
            <w:r w:rsidRPr="00DB655B">
              <w:rPr>
                <w:rFonts w:ascii="Times New Roman" w:eastAsia="Calibri" w:hAnsi="Times New Roman" w:cs="Times New Roman"/>
                <w:b/>
                <w:sz w:val="24"/>
                <w:szCs w:val="24"/>
                <w:lang w:eastAsia="ru-RU"/>
              </w:rPr>
              <w:t>Уровень убедительности рекомендаций</w:t>
            </w:r>
          </w:p>
        </w:tc>
        <w:tc>
          <w:tcPr>
            <w:tcW w:w="1643" w:type="dxa"/>
            <w:gridSpan w:val="2"/>
            <w:tcBorders>
              <w:top w:val="single" w:sz="4" w:space="0" w:color="00000A"/>
              <w:left w:val="single" w:sz="4" w:space="0" w:color="00000A"/>
              <w:bottom w:val="single" w:sz="4" w:space="0" w:color="00000A"/>
              <w:right w:val="single" w:sz="4" w:space="0" w:color="00000A"/>
            </w:tcBorders>
            <w:tcMar>
              <w:left w:w="88" w:type="dxa"/>
            </w:tcMar>
            <w:vAlign w:val="center"/>
          </w:tcPr>
          <w:p w14:paraId="170DCCEB" w14:textId="77777777" w:rsidR="00541AE2" w:rsidRPr="00DB655B" w:rsidRDefault="00541AE2" w:rsidP="00541AE2">
            <w:pPr>
              <w:suppressAutoHyphens/>
              <w:spacing w:after="0" w:line="240" w:lineRule="auto"/>
              <w:jc w:val="center"/>
              <w:rPr>
                <w:rFonts w:ascii="Times New Roman" w:eastAsia="Calibri" w:hAnsi="Times New Roman" w:cs="Times New Roman"/>
                <w:b/>
                <w:sz w:val="24"/>
                <w:szCs w:val="24"/>
                <w:lang w:eastAsia="ru-RU"/>
              </w:rPr>
            </w:pPr>
            <w:r w:rsidRPr="00DB655B">
              <w:rPr>
                <w:rFonts w:ascii="Times New Roman" w:eastAsia="Calibri" w:hAnsi="Times New Roman" w:cs="Times New Roman"/>
                <w:b/>
                <w:sz w:val="24"/>
                <w:szCs w:val="24"/>
                <w:lang w:eastAsia="ru-RU"/>
              </w:rPr>
              <w:t>Оценка выполнения</w:t>
            </w:r>
          </w:p>
        </w:tc>
      </w:tr>
      <w:tr w:rsidR="00541AE2" w:rsidRPr="00DB655B" w14:paraId="077DF853" w14:textId="77777777" w:rsidTr="00DC6502">
        <w:tc>
          <w:tcPr>
            <w:tcW w:w="9782" w:type="dxa"/>
            <w:gridSpan w:val="6"/>
            <w:tcBorders>
              <w:top w:val="single" w:sz="4" w:space="0" w:color="000001"/>
              <w:left w:val="single" w:sz="4" w:space="0" w:color="000001"/>
              <w:bottom w:val="single" w:sz="4" w:space="0" w:color="000001"/>
              <w:right w:val="single" w:sz="4" w:space="0" w:color="00000A"/>
            </w:tcBorders>
            <w:tcMar>
              <w:left w:w="88" w:type="dxa"/>
            </w:tcMar>
            <w:vAlign w:val="center"/>
          </w:tcPr>
          <w:p w14:paraId="1799EF4C" w14:textId="77777777" w:rsidR="00541AE2" w:rsidRPr="00DB655B" w:rsidRDefault="00541AE2" w:rsidP="00E10356">
            <w:pPr>
              <w:tabs>
                <w:tab w:val="left" w:pos="0"/>
              </w:tabs>
              <w:suppressAutoHyphens/>
              <w:spacing w:after="0" w:line="240" w:lineRule="auto"/>
              <w:jc w:val="both"/>
              <w:rPr>
                <w:rFonts w:ascii="Times New Roman" w:eastAsia="Calibri" w:hAnsi="Times New Roman" w:cs="Times New Roman"/>
                <w:b/>
                <w:sz w:val="24"/>
                <w:szCs w:val="24"/>
              </w:rPr>
            </w:pPr>
            <w:r w:rsidRPr="00DB655B">
              <w:rPr>
                <w:rFonts w:ascii="Times New Roman" w:eastAsia="Calibri" w:hAnsi="Times New Roman" w:cs="Times New Roman"/>
                <w:b/>
                <w:sz w:val="24"/>
                <w:szCs w:val="24"/>
              </w:rPr>
              <w:t xml:space="preserve">1. Событийные (смысловые, содержательные, процессные) критерии качества </w:t>
            </w:r>
          </w:p>
        </w:tc>
      </w:tr>
      <w:tr w:rsidR="00541AE2" w:rsidRPr="00DB655B" w14:paraId="1923829A" w14:textId="77777777" w:rsidTr="00DC6502">
        <w:trPr>
          <w:trHeight w:val="545"/>
        </w:trPr>
        <w:tc>
          <w:tcPr>
            <w:tcW w:w="570" w:type="dxa"/>
            <w:tcBorders>
              <w:top w:val="single" w:sz="4" w:space="0" w:color="000001"/>
              <w:left w:val="single" w:sz="4" w:space="0" w:color="000001"/>
              <w:bottom w:val="single" w:sz="4" w:space="0" w:color="000001"/>
            </w:tcBorders>
            <w:tcMar>
              <w:left w:w="88" w:type="dxa"/>
            </w:tcMar>
            <w:vAlign w:val="center"/>
          </w:tcPr>
          <w:p w14:paraId="06AC4719"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1.1</w:t>
            </w:r>
          </w:p>
        </w:tc>
        <w:tc>
          <w:tcPr>
            <w:tcW w:w="4031" w:type="dxa"/>
            <w:tcBorders>
              <w:top w:val="single" w:sz="4" w:space="0" w:color="000001"/>
              <w:left w:val="single" w:sz="4" w:space="0" w:color="000001"/>
              <w:bottom w:val="single" w:sz="4" w:space="0" w:color="00000A"/>
            </w:tcBorders>
            <w:tcMar>
              <w:left w:w="88" w:type="dxa"/>
            </w:tcMar>
            <w:vAlign w:val="center"/>
          </w:tcPr>
          <w:p w14:paraId="1A302D60"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Проводился ли сбор анамнеза, выявление причинных факторов заболевания </w:t>
            </w:r>
          </w:p>
        </w:tc>
        <w:tc>
          <w:tcPr>
            <w:tcW w:w="1699" w:type="dxa"/>
            <w:tcBorders>
              <w:top w:val="single" w:sz="4" w:space="0" w:color="000001"/>
              <w:left w:val="single" w:sz="4" w:space="0" w:color="000001"/>
              <w:bottom w:val="single" w:sz="4" w:space="0" w:color="00000A"/>
              <w:right w:val="single" w:sz="4" w:space="0" w:color="00000A"/>
            </w:tcBorders>
            <w:tcMar>
              <w:left w:w="88" w:type="dxa"/>
            </w:tcMar>
            <w:vAlign w:val="center"/>
          </w:tcPr>
          <w:p w14:paraId="4549848E"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306F1CC5"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А</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31AF7B99"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342561BE"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r w:rsidR="00541AE2" w:rsidRPr="00DB655B" w14:paraId="456DE366" w14:textId="77777777" w:rsidTr="00DC6502">
        <w:trPr>
          <w:trHeight w:val="545"/>
        </w:trPr>
        <w:tc>
          <w:tcPr>
            <w:tcW w:w="570" w:type="dxa"/>
            <w:tcBorders>
              <w:top w:val="single" w:sz="4" w:space="0" w:color="000001"/>
              <w:left w:val="single" w:sz="4" w:space="0" w:color="000001"/>
              <w:bottom w:val="single" w:sz="4" w:space="0" w:color="000001"/>
            </w:tcBorders>
            <w:tcMar>
              <w:left w:w="88" w:type="dxa"/>
            </w:tcMar>
            <w:vAlign w:val="center"/>
          </w:tcPr>
          <w:p w14:paraId="025619DA"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1.2</w:t>
            </w:r>
          </w:p>
        </w:tc>
        <w:tc>
          <w:tcPr>
            <w:tcW w:w="4031" w:type="dxa"/>
            <w:tcBorders>
              <w:top w:val="single" w:sz="4" w:space="0" w:color="000001"/>
              <w:left w:val="single" w:sz="4" w:space="0" w:color="000001"/>
              <w:bottom w:val="single" w:sz="4" w:space="0" w:color="00000A"/>
            </w:tcBorders>
            <w:tcMar>
              <w:left w:w="88" w:type="dxa"/>
            </w:tcMar>
            <w:vAlign w:val="center"/>
          </w:tcPr>
          <w:p w14:paraId="3C2A73B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Проводились ли при постановке диагноза окрашивание зубов </w:t>
            </w:r>
          </w:p>
        </w:tc>
        <w:tc>
          <w:tcPr>
            <w:tcW w:w="1699" w:type="dxa"/>
            <w:tcBorders>
              <w:top w:val="single" w:sz="4" w:space="0" w:color="000001"/>
              <w:left w:val="single" w:sz="4" w:space="0" w:color="000001"/>
              <w:bottom w:val="single" w:sz="4" w:space="0" w:color="00000A"/>
              <w:right w:val="single" w:sz="4" w:space="0" w:color="00000A"/>
            </w:tcBorders>
            <w:tcMar>
              <w:left w:w="88" w:type="dxa"/>
            </w:tcMar>
            <w:vAlign w:val="center"/>
          </w:tcPr>
          <w:p w14:paraId="43A73F08"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lang w:val="en-US"/>
              </w:rPr>
              <w:t>2</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0229DBD2"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lang w:val="en-US"/>
              </w:rPr>
              <w:t>B</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1AE2A676"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0418C5EE"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r w:rsidR="00541AE2" w:rsidRPr="00DB655B" w14:paraId="3942D0F0" w14:textId="77777777" w:rsidTr="00DC6502">
        <w:tc>
          <w:tcPr>
            <w:tcW w:w="570" w:type="dxa"/>
            <w:tcBorders>
              <w:top w:val="single" w:sz="4" w:space="0" w:color="000001"/>
              <w:left w:val="single" w:sz="4" w:space="0" w:color="000001"/>
              <w:bottom w:val="single" w:sz="4" w:space="0" w:color="000001"/>
            </w:tcBorders>
            <w:tcMar>
              <w:left w:w="88" w:type="dxa"/>
            </w:tcMar>
            <w:vAlign w:val="center"/>
          </w:tcPr>
          <w:p w14:paraId="23B992C7"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1.3</w:t>
            </w:r>
          </w:p>
        </w:tc>
        <w:tc>
          <w:tcPr>
            <w:tcW w:w="4031" w:type="dxa"/>
            <w:tcBorders>
              <w:top w:val="single" w:sz="4" w:space="0" w:color="000001"/>
              <w:left w:val="single" w:sz="4" w:space="0" w:color="000001"/>
              <w:bottom w:val="single" w:sz="4" w:space="0" w:color="000001"/>
            </w:tcBorders>
            <w:tcMar>
              <w:left w:w="88" w:type="dxa"/>
            </w:tcMar>
            <w:vAlign w:val="center"/>
          </w:tcPr>
          <w:p w14:paraId="2140A427"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Проводилось ли устранение факторов, обуславливающих процесс деминерализации (профессиональная гигиена полости рта)</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47E62710"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2</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637561C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lang w:val="en-US"/>
              </w:rPr>
              <w:t>B</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2936299A"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1DE6C5E6"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r w:rsidR="00541AE2" w:rsidRPr="00DB655B" w14:paraId="3E85879C" w14:textId="77777777" w:rsidTr="00DC6502">
        <w:tc>
          <w:tcPr>
            <w:tcW w:w="570" w:type="dxa"/>
            <w:tcBorders>
              <w:top w:val="single" w:sz="4" w:space="0" w:color="000001"/>
              <w:left w:val="single" w:sz="4" w:space="0" w:color="000001"/>
              <w:bottom w:val="single" w:sz="4" w:space="0" w:color="000001"/>
            </w:tcBorders>
            <w:tcMar>
              <w:left w:w="88" w:type="dxa"/>
            </w:tcMar>
            <w:vAlign w:val="center"/>
          </w:tcPr>
          <w:p w14:paraId="53564C7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1.4</w:t>
            </w:r>
          </w:p>
        </w:tc>
        <w:tc>
          <w:tcPr>
            <w:tcW w:w="4031" w:type="dxa"/>
            <w:tcBorders>
              <w:top w:val="single" w:sz="4" w:space="0" w:color="000001"/>
              <w:left w:val="single" w:sz="4" w:space="0" w:color="000001"/>
              <w:bottom w:val="single" w:sz="4" w:space="0" w:color="000001"/>
            </w:tcBorders>
            <w:tcMar>
              <w:left w:w="88" w:type="dxa"/>
            </w:tcMar>
            <w:vAlign w:val="center"/>
          </w:tcPr>
          <w:p w14:paraId="30C17EA7"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Проводилась ли реминерализирующая терапия </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0A249055"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2</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37C1C12E"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lang w:val="en-US"/>
              </w:rPr>
              <w:t>B</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1F1CD34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2FE3501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r w:rsidR="00541AE2" w:rsidRPr="00DB655B" w14:paraId="16EE643B" w14:textId="77777777" w:rsidTr="00DC6502">
        <w:tc>
          <w:tcPr>
            <w:tcW w:w="570" w:type="dxa"/>
            <w:tcBorders>
              <w:top w:val="single" w:sz="4" w:space="0" w:color="000001"/>
              <w:left w:val="single" w:sz="4" w:space="0" w:color="000001"/>
              <w:bottom w:val="single" w:sz="4" w:space="0" w:color="000001"/>
            </w:tcBorders>
            <w:tcMar>
              <w:left w:w="88" w:type="dxa"/>
            </w:tcMar>
            <w:vAlign w:val="center"/>
          </w:tcPr>
          <w:p w14:paraId="23B0370D"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1.5</w:t>
            </w:r>
          </w:p>
        </w:tc>
        <w:tc>
          <w:tcPr>
            <w:tcW w:w="4031" w:type="dxa"/>
            <w:tcBorders>
              <w:top w:val="single" w:sz="4" w:space="0" w:color="000001"/>
              <w:left w:val="single" w:sz="4" w:space="0" w:color="000001"/>
              <w:bottom w:val="single" w:sz="4" w:space="0" w:color="000001"/>
            </w:tcBorders>
            <w:tcMar>
              <w:left w:w="88" w:type="dxa"/>
            </w:tcMar>
            <w:vAlign w:val="center"/>
          </w:tcPr>
          <w:p w14:paraId="3A3CBD39"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Проводилось ли фторирование твердых тканей зубов </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473402D5"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315D7807"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А</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69D2656E"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478A1257"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r w:rsidR="00541AE2" w:rsidRPr="00DB655B" w14:paraId="39BD4037" w14:textId="77777777" w:rsidTr="00DC6502">
        <w:tc>
          <w:tcPr>
            <w:tcW w:w="570" w:type="dxa"/>
            <w:tcBorders>
              <w:top w:val="single" w:sz="4" w:space="0" w:color="000001"/>
              <w:left w:val="single" w:sz="4" w:space="0" w:color="000001"/>
              <w:bottom w:val="single" w:sz="4" w:space="0" w:color="000001"/>
            </w:tcBorders>
            <w:tcMar>
              <w:left w:w="88" w:type="dxa"/>
            </w:tcMar>
            <w:vAlign w:val="center"/>
          </w:tcPr>
          <w:p w14:paraId="5287EFFE"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1.6</w:t>
            </w:r>
          </w:p>
        </w:tc>
        <w:tc>
          <w:tcPr>
            <w:tcW w:w="4031" w:type="dxa"/>
            <w:tcBorders>
              <w:top w:val="single" w:sz="4" w:space="0" w:color="000001"/>
              <w:left w:val="single" w:sz="4" w:space="0" w:color="000001"/>
              <w:bottom w:val="single" w:sz="4" w:space="0" w:color="000001"/>
            </w:tcBorders>
            <w:tcMar>
              <w:left w:w="88" w:type="dxa"/>
            </w:tcMar>
            <w:vAlign w:val="center"/>
          </w:tcPr>
          <w:p w14:paraId="440EC4D5"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Проводилась ли герметизация фиссур и ямок зубов</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05A1E5E4"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2EFD0C62"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В</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3CD0DA0D"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334A0562"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r w:rsidR="00541AE2" w:rsidRPr="00DB655B" w14:paraId="625036DD" w14:textId="77777777" w:rsidTr="00DC6502">
        <w:tc>
          <w:tcPr>
            <w:tcW w:w="9782" w:type="dxa"/>
            <w:gridSpan w:val="6"/>
            <w:tcBorders>
              <w:top w:val="single" w:sz="4" w:space="0" w:color="000001"/>
              <w:left w:val="single" w:sz="4" w:space="0" w:color="000001"/>
              <w:bottom w:val="single" w:sz="4" w:space="0" w:color="000001"/>
              <w:right w:val="single" w:sz="4" w:space="0" w:color="00000A"/>
            </w:tcBorders>
            <w:tcMar>
              <w:left w:w="88" w:type="dxa"/>
            </w:tcMar>
            <w:vAlign w:val="center"/>
          </w:tcPr>
          <w:p w14:paraId="2C555FFD" w14:textId="77777777" w:rsidR="00541AE2" w:rsidRPr="00DB655B" w:rsidRDefault="00541AE2" w:rsidP="00541AE2">
            <w:pPr>
              <w:tabs>
                <w:tab w:val="left" w:pos="0"/>
              </w:tabs>
              <w:suppressAutoHyphens/>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b/>
                <w:sz w:val="24"/>
                <w:szCs w:val="24"/>
              </w:rPr>
              <w:t>2. Временные критерии качества</w:t>
            </w:r>
          </w:p>
        </w:tc>
      </w:tr>
      <w:tr w:rsidR="00541AE2" w:rsidRPr="00DB655B" w14:paraId="65D3E3C3" w14:textId="77777777" w:rsidTr="00DC6502">
        <w:trPr>
          <w:trHeight w:val="283"/>
        </w:trPr>
        <w:tc>
          <w:tcPr>
            <w:tcW w:w="570" w:type="dxa"/>
            <w:tcBorders>
              <w:top w:val="single" w:sz="4" w:space="0" w:color="000001"/>
              <w:left w:val="single" w:sz="4" w:space="0" w:color="000001"/>
              <w:bottom w:val="single" w:sz="4" w:space="0" w:color="000001"/>
            </w:tcBorders>
            <w:tcMar>
              <w:left w:w="88" w:type="dxa"/>
            </w:tcMar>
            <w:vAlign w:val="center"/>
          </w:tcPr>
          <w:p w14:paraId="3A55A0D7"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2.1</w:t>
            </w:r>
          </w:p>
        </w:tc>
        <w:tc>
          <w:tcPr>
            <w:tcW w:w="4031" w:type="dxa"/>
            <w:tcBorders>
              <w:top w:val="single" w:sz="4" w:space="0" w:color="000001"/>
              <w:left w:val="single" w:sz="4" w:space="0" w:color="000001"/>
              <w:bottom w:val="single" w:sz="4" w:space="0" w:color="000001"/>
            </w:tcBorders>
            <w:tcMar>
              <w:left w:w="88" w:type="dxa"/>
            </w:tcMar>
            <w:vAlign w:val="center"/>
          </w:tcPr>
          <w:p w14:paraId="020828C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Отсутствие постэр</w:t>
            </w:r>
            <w:r w:rsidR="00471A8A" w:rsidRPr="00DB655B">
              <w:rPr>
                <w:rFonts w:ascii="Times New Roman" w:eastAsia="Calibri" w:hAnsi="Times New Roman" w:cs="Times New Roman"/>
                <w:sz w:val="24"/>
                <w:szCs w:val="24"/>
              </w:rPr>
              <w:t>у</w:t>
            </w:r>
            <w:r w:rsidRPr="00DB655B">
              <w:rPr>
                <w:rFonts w:ascii="Times New Roman" w:eastAsia="Calibri" w:hAnsi="Times New Roman" w:cs="Times New Roman"/>
                <w:sz w:val="24"/>
                <w:szCs w:val="24"/>
              </w:rPr>
              <w:t>птивного разрушения эмали</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0E12325E"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6B22F739"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А</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37732398"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5729489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r w:rsidR="00541AE2" w:rsidRPr="00DB655B" w14:paraId="781A33C8" w14:textId="77777777" w:rsidTr="00DC6502">
        <w:trPr>
          <w:trHeight w:val="283"/>
        </w:trPr>
        <w:tc>
          <w:tcPr>
            <w:tcW w:w="570" w:type="dxa"/>
            <w:tcBorders>
              <w:top w:val="single" w:sz="4" w:space="0" w:color="000001"/>
              <w:left w:val="single" w:sz="4" w:space="0" w:color="000001"/>
              <w:bottom w:val="single" w:sz="4" w:space="0" w:color="000001"/>
            </w:tcBorders>
            <w:tcMar>
              <w:left w:w="88" w:type="dxa"/>
            </w:tcMar>
            <w:vAlign w:val="center"/>
          </w:tcPr>
          <w:p w14:paraId="0CD58E2E"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2.2.</w:t>
            </w:r>
          </w:p>
        </w:tc>
        <w:tc>
          <w:tcPr>
            <w:tcW w:w="4031" w:type="dxa"/>
            <w:tcBorders>
              <w:top w:val="single" w:sz="4" w:space="0" w:color="000001"/>
              <w:left w:val="single" w:sz="4" w:space="0" w:color="000001"/>
              <w:bottom w:val="single" w:sz="4" w:space="0" w:color="000001"/>
            </w:tcBorders>
            <w:tcMar>
              <w:left w:w="88" w:type="dxa"/>
            </w:tcMar>
            <w:vAlign w:val="center"/>
          </w:tcPr>
          <w:p w14:paraId="77BC221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Отсутствие гиперчувствительности зубов</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0775EDE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5235A83D"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А</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6F8411C3"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38AA4B5E"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r w:rsidR="00541AE2" w:rsidRPr="00DB655B" w14:paraId="20CDDC0E" w14:textId="77777777" w:rsidTr="00DC6502">
        <w:tc>
          <w:tcPr>
            <w:tcW w:w="570" w:type="dxa"/>
            <w:tcBorders>
              <w:top w:val="single" w:sz="4" w:space="0" w:color="000001"/>
              <w:left w:val="single" w:sz="4" w:space="0" w:color="000001"/>
              <w:bottom w:val="single" w:sz="4" w:space="0" w:color="000001"/>
            </w:tcBorders>
            <w:tcMar>
              <w:left w:w="88" w:type="dxa"/>
            </w:tcMar>
            <w:vAlign w:val="center"/>
          </w:tcPr>
          <w:p w14:paraId="2041694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2.2</w:t>
            </w:r>
          </w:p>
        </w:tc>
        <w:tc>
          <w:tcPr>
            <w:tcW w:w="4031" w:type="dxa"/>
            <w:tcBorders>
              <w:top w:val="single" w:sz="4" w:space="0" w:color="000001"/>
              <w:left w:val="single" w:sz="4" w:space="0" w:color="000001"/>
              <w:bottom w:val="single" w:sz="4" w:space="0" w:color="000001"/>
            </w:tcBorders>
            <w:tcMar>
              <w:left w:w="88" w:type="dxa"/>
            </w:tcMar>
            <w:vAlign w:val="center"/>
          </w:tcPr>
          <w:p w14:paraId="0871B3AD"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Проводится профилактический осмотр  раз в 3-6 месяцев</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0D069B43"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517F21A5"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А</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153A9BA6"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0471E794"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r w:rsidR="00541AE2" w:rsidRPr="00DB655B" w14:paraId="037EF67D" w14:textId="77777777" w:rsidTr="00DC6502">
        <w:tc>
          <w:tcPr>
            <w:tcW w:w="9782" w:type="dxa"/>
            <w:gridSpan w:val="6"/>
            <w:tcBorders>
              <w:top w:val="single" w:sz="4" w:space="0" w:color="000001"/>
              <w:left w:val="single" w:sz="4" w:space="0" w:color="000001"/>
              <w:bottom w:val="single" w:sz="4" w:space="0" w:color="000001"/>
              <w:right w:val="single" w:sz="4" w:space="0" w:color="00000A"/>
            </w:tcBorders>
            <w:tcMar>
              <w:left w:w="88" w:type="dxa"/>
            </w:tcMar>
            <w:vAlign w:val="center"/>
          </w:tcPr>
          <w:p w14:paraId="147FBCE9" w14:textId="77777777" w:rsidR="00541AE2" w:rsidRPr="00DB655B" w:rsidRDefault="00541AE2" w:rsidP="00DF74A4">
            <w:pPr>
              <w:numPr>
                <w:ilvl w:val="0"/>
                <w:numId w:val="10"/>
              </w:numPr>
              <w:snapToGrid w:val="0"/>
              <w:spacing w:after="0" w:line="240" w:lineRule="auto"/>
              <w:ind w:left="48" w:hanging="48"/>
              <w:contextualSpacing/>
              <w:rPr>
                <w:rFonts w:ascii="Times New Roman" w:eastAsia="Calibri" w:hAnsi="Times New Roman" w:cs="Times New Roman"/>
                <w:sz w:val="24"/>
                <w:szCs w:val="24"/>
              </w:rPr>
            </w:pPr>
            <w:r w:rsidRPr="00DB655B">
              <w:rPr>
                <w:rFonts w:ascii="Times New Roman" w:eastAsia="Calibri" w:hAnsi="Times New Roman" w:cs="Times New Roman"/>
                <w:b/>
                <w:sz w:val="24"/>
                <w:szCs w:val="24"/>
              </w:rPr>
              <w:t>Результативные критерии качества</w:t>
            </w:r>
          </w:p>
        </w:tc>
      </w:tr>
      <w:tr w:rsidR="00541AE2" w:rsidRPr="00DB655B" w14:paraId="35336769" w14:textId="77777777" w:rsidTr="00DC6502">
        <w:tc>
          <w:tcPr>
            <w:tcW w:w="570" w:type="dxa"/>
            <w:tcBorders>
              <w:top w:val="single" w:sz="4" w:space="0" w:color="000001"/>
              <w:left w:val="single" w:sz="4" w:space="0" w:color="000001"/>
              <w:bottom w:val="single" w:sz="4" w:space="0" w:color="000001"/>
            </w:tcBorders>
            <w:tcMar>
              <w:left w:w="88" w:type="dxa"/>
            </w:tcMar>
            <w:vAlign w:val="center"/>
          </w:tcPr>
          <w:p w14:paraId="38C2C398"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3.1</w:t>
            </w:r>
          </w:p>
        </w:tc>
        <w:tc>
          <w:tcPr>
            <w:tcW w:w="4031" w:type="dxa"/>
            <w:tcBorders>
              <w:top w:val="single" w:sz="4" w:space="0" w:color="000001"/>
              <w:left w:val="single" w:sz="4" w:space="0" w:color="000001"/>
              <w:bottom w:val="single" w:sz="4" w:space="0" w:color="000001"/>
            </w:tcBorders>
            <w:tcMar>
              <w:left w:w="88" w:type="dxa"/>
            </w:tcMar>
            <w:vAlign w:val="center"/>
          </w:tcPr>
          <w:p w14:paraId="22D6822D"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Восстановление функции зуба </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1A4CB7AA"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0C2EBAE5"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А</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77C49743"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4BEBEEC2"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r w:rsidR="00541AE2" w:rsidRPr="00DB655B" w14:paraId="24282BE6" w14:textId="77777777" w:rsidTr="00DC6502">
        <w:tc>
          <w:tcPr>
            <w:tcW w:w="570" w:type="dxa"/>
            <w:tcBorders>
              <w:top w:val="single" w:sz="4" w:space="0" w:color="000001"/>
              <w:left w:val="single" w:sz="4" w:space="0" w:color="000001"/>
              <w:bottom w:val="single" w:sz="4" w:space="0" w:color="000001"/>
            </w:tcBorders>
            <w:tcMar>
              <w:left w:w="88" w:type="dxa"/>
            </w:tcMar>
            <w:vAlign w:val="center"/>
          </w:tcPr>
          <w:p w14:paraId="1013064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3.2.</w:t>
            </w:r>
          </w:p>
        </w:tc>
        <w:tc>
          <w:tcPr>
            <w:tcW w:w="4031" w:type="dxa"/>
            <w:tcBorders>
              <w:top w:val="single" w:sz="4" w:space="0" w:color="000001"/>
              <w:left w:val="single" w:sz="4" w:space="0" w:color="000001"/>
              <w:bottom w:val="single" w:sz="4" w:space="0" w:color="000001"/>
            </w:tcBorders>
            <w:tcMar>
              <w:left w:w="88" w:type="dxa"/>
            </w:tcMar>
            <w:vAlign w:val="center"/>
          </w:tcPr>
          <w:p w14:paraId="44E5AC09"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Восстановление функции зубочелюстной системы</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3A05BCF9"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2</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092F5EEC"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В</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79593BA1" w14:textId="77777777" w:rsidR="00541AE2" w:rsidRPr="00DB655B" w:rsidRDefault="00541AE2" w:rsidP="00541AE2">
            <w:pPr>
              <w:spacing w:after="0" w:line="240" w:lineRule="auto"/>
              <w:rPr>
                <w:rFonts w:ascii="Times New Roman" w:eastAsia="Calibri" w:hAnsi="Times New Roman" w:cs="Times New Roman"/>
                <w:sz w:val="24"/>
                <w:szCs w:val="24"/>
              </w:rPr>
            </w:pP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6F517CA8" w14:textId="77777777" w:rsidR="00541AE2" w:rsidRPr="00DB655B" w:rsidRDefault="00541AE2" w:rsidP="00541AE2">
            <w:pPr>
              <w:spacing w:after="0" w:line="240" w:lineRule="auto"/>
              <w:rPr>
                <w:rFonts w:ascii="Times New Roman" w:eastAsia="Calibri" w:hAnsi="Times New Roman" w:cs="Times New Roman"/>
                <w:sz w:val="24"/>
                <w:szCs w:val="24"/>
              </w:rPr>
            </w:pPr>
          </w:p>
        </w:tc>
      </w:tr>
      <w:tr w:rsidR="00541AE2" w:rsidRPr="00DB655B" w14:paraId="3F14E72C" w14:textId="77777777" w:rsidTr="00DC6502">
        <w:tc>
          <w:tcPr>
            <w:tcW w:w="570" w:type="dxa"/>
            <w:tcBorders>
              <w:top w:val="single" w:sz="4" w:space="0" w:color="000001"/>
              <w:left w:val="single" w:sz="4" w:space="0" w:color="000001"/>
              <w:bottom w:val="single" w:sz="4" w:space="0" w:color="000001"/>
            </w:tcBorders>
            <w:tcMar>
              <w:left w:w="88" w:type="dxa"/>
            </w:tcMar>
            <w:vAlign w:val="center"/>
          </w:tcPr>
          <w:p w14:paraId="3428DB91"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3.3</w:t>
            </w:r>
          </w:p>
        </w:tc>
        <w:tc>
          <w:tcPr>
            <w:tcW w:w="4031" w:type="dxa"/>
            <w:tcBorders>
              <w:top w:val="single" w:sz="4" w:space="0" w:color="000001"/>
              <w:left w:val="single" w:sz="4" w:space="0" w:color="000001"/>
              <w:bottom w:val="single" w:sz="4" w:space="0" w:color="000001"/>
            </w:tcBorders>
            <w:tcMar>
              <w:left w:w="88" w:type="dxa"/>
            </w:tcMar>
            <w:vAlign w:val="center"/>
          </w:tcPr>
          <w:p w14:paraId="1E7C0851"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Восстановление эстетики</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1757DF93"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2</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2128BD35"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В</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32EF5393"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22660685"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r w:rsidR="00541AE2" w:rsidRPr="00DB655B" w14:paraId="1FDAA026" w14:textId="77777777" w:rsidTr="00DC6502">
        <w:tc>
          <w:tcPr>
            <w:tcW w:w="9782" w:type="dxa"/>
            <w:gridSpan w:val="6"/>
            <w:tcBorders>
              <w:top w:val="single" w:sz="4" w:space="0" w:color="000001"/>
              <w:left w:val="single" w:sz="4" w:space="0" w:color="000001"/>
              <w:bottom w:val="single" w:sz="4" w:space="0" w:color="000001"/>
              <w:right w:val="single" w:sz="4" w:space="0" w:color="00000A"/>
            </w:tcBorders>
            <w:tcMar>
              <w:left w:w="88" w:type="dxa"/>
            </w:tcMar>
            <w:vAlign w:val="center"/>
          </w:tcPr>
          <w:p w14:paraId="1FF54812" w14:textId="77777777" w:rsidR="00541AE2" w:rsidRPr="00DB655B" w:rsidRDefault="00541AE2" w:rsidP="00DF74A4">
            <w:pPr>
              <w:numPr>
                <w:ilvl w:val="0"/>
                <w:numId w:val="10"/>
              </w:numPr>
              <w:snapToGrid w:val="0"/>
              <w:spacing w:after="0" w:line="240" w:lineRule="auto"/>
              <w:ind w:left="48" w:hanging="48"/>
              <w:contextualSpacing/>
              <w:rPr>
                <w:rFonts w:ascii="Times New Roman" w:eastAsia="Calibri" w:hAnsi="Times New Roman" w:cs="Times New Roman"/>
                <w:b/>
                <w:sz w:val="24"/>
                <w:szCs w:val="24"/>
              </w:rPr>
            </w:pPr>
            <w:r w:rsidRPr="00DB655B">
              <w:rPr>
                <w:rFonts w:ascii="Times New Roman" w:eastAsia="Calibri" w:hAnsi="Times New Roman" w:cs="Times New Roman"/>
                <w:b/>
                <w:sz w:val="24"/>
                <w:szCs w:val="24"/>
              </w:rPr>
              <w:t>Дополнительные критерии</w:t>
            </w:r>
          </w:p>
        </w:tc>
      </w:tr>
      <w:tr w:rsidR="00541AE2" w:rsidRPr="00DB655B" w14:paraId="0A20E747" w14:textId="77777777" w:rsidTr="00DC6502">
        <w:tc>
          <w:tcPr>
            <w:tcW w:w="570" w:type="dxa"/>
            <w:tcBorders>
              <w:top w:val="single" w:sz="4" w:space="0" w:color="000001"/>
              <w:left w:val="single" w:sz="4" w:space="0" w:color="000001"/>
              <w:bottom w:val="single" w:sz="4" w:space="0" w:color="000001"/>
            </w:tcBorders>
            <w:tcMar>
              <w:left w:w="88" w:type="dxa"/>
            </w:tcMar>
            <w:vAlign w:val="center"/>
          </w:tcPr>
          <w:p w14:paraId="213EA1D5"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4.1</w:t>
            </w:r>
          </w:p>
        </w:tc>
        <w:tc>
          <w:tcPr>
            <w:tcW w:w="4031" w:type="dxa"/>
            <w:tcBorders>
              <w:top w:val="single" w:sz="4" w:space="0" w:color="000001"/>
              <w:left w:val="single" w:sz="4" w:space="0" w:color="000001"/>
              <w:bottom w:val="single" w:sz="4" w:space="0" w:color="000001"/>
            </w:tcBorders>
            <w:tcMar>
              <w:left w:w="88" w:type="dxa"/>
            </w:tcMar>
            <w:vAlign w:val="center"/>
          </w:tcPr>
          <w:p w14:paraId="7AD31B8D"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Правильность и полнота заполнения медицинской документации </w:t>
            </w:r>
          </w:p>
        </w:tc>
        <w:tc>
          <w:tcPr>
            <w:tcW w:w="1699" w:type="dxa"/>
            <w:tcBorders>
              <w:top w:val="single" w:sz="4" w:space="0" w:color="000001"/>
              <w:left w:val="single" w:sz="4" w:space="0" w:color="000001"/>
              <w:bottom w:val="single" w:sz="4" w:space="0" w:color="000001"/>
              <w:right w:val="single" w:sz="4" w:space="0" w:color="00000A"/>
            </w:tcBorders>
            <w:tcMar>
              <w:left w:w="88" w:type="dxa"/>
            </w:tcMar>
            <w:vAlign w:val="center"/>
          </w:tcPr>
          <w:p w14:paraId="0FD4F2C0"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1</w:t>
            </w:r>
          </w:p>
        </w:tc>
        <w:tc>
          <w:tcPr>
            <w:tcW w:w="1839" w:type="dxa"/>
            <w:tcBorders>
              <w:top w:val="single" w:sz="4" w:space="0" w:color="00000A"/>
              <w:left w:val="single" w:sz="4" w:space="0" w:color="00000A"/>
              <w:bottom w:val="single" w:sz="4" w:space="0" w:color="00000A"/>
              <w:right w:val="single" w:sz="4" w:space="0" w:color="00000A"/>
            </w:tcBorders>
            <w:tcMar>
              <w:left w:w="88" w:type="dxa"/>
            </w:tcMar>
            <w:vAlign w:val="center"/>
          </w:tcPr>
          <w:p w14:paraId="77717368"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А</w:t>
            </w:r>
          </w:p>
        </w:tc>
        <w:tc>
          <w:tcPr>
            <w:tcW w:w="774" w:type="dxa"/>
            <w:tcBorders>
              <w:top w:val="single" w:sz="4" w:space="0" w:color="00000A"/>
              <w:left w:val="single" w:sz="4" w:space="0" w:color="00000A"/>
              <w:bottom w:val="single" w:sz="4" w:space="0" w:color="00000A"/>
              <w:right w:val="single" w:sz="4" w:space="0" w:color="00000A"/>
            </w:tcBorders>
            <w:tcMar>
              <w:left w:w="88" w:type="dxa"/>
            </w:tcMar>
            <w:vAlign w:val="center"/>
          </w:tcPr>
          <w:p w14:paraId="56655DCF"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Да □</w:t>
            </w:r>
          </w:p>
        </w:tc>
        <w:tc>
          <w:tcPr>
            <w:tcW w:w="869" w:type="dxa"/>
            <w:tcBorders>
              <w:top w:val="single" w:sz="4" w:space="0" w:color="00000A"/>
              <w:left w:val="single" w:sz="4" w:space="0" w:color="00000A"/>
              <w:bottom w:val="single" w:sz="4" w:space="0" w:color="00000A"/>
              <w:right w:val="single" w:sz="4" w:space="0" w:color="00000A"/>
            </w:tcBorders>
            <w:tcMar>
              <w:left w:w="88" w:type="dxa"/>
            </w:tcMar>
            <w:vAlign w:val="center"/>
          </w:tcPr>
          <w:p w14:paraId="09CC9FF3" w14:textId="77777777" w:rsidR="00541AE2" w:rsidRPr="00DB655B" w:rsidRDefault="00541AE2" w:rsidP="00541AE2">
            <w:pPr>
              <w:spacing w:after="0" w:line="240" w:lineRule="auto"/>
              <w:rPr>
                <w:rFonts w:ascii="Times New Roman" w:eastAsia="Calibri" w:hAnsi="Times New Roman" w:cs="Times New Roman"/>
                <w:sz w:val="24"/>
                <w:szCs w:val="24"/>
              </w:rPr>
            </w:pPr>
            <w:r w:rsidRPr="00DB655B">
              <w:rPr>
                <w:rFonts w:ascii="Times New Roman" w:eastAsia="Calibri" w:hAnsi="Times New Roman" w:cs="Times New Roman"/>
                <w:sz w:val="24"/>
                <w:szCs w:val="24"/>
              </w:rPr>
              <w:t>Нет □</w:t>
            </w:r>
          </w:p>
        </w:tc>
      </w:tr>
    </w:tbl>
    <w:p w14:paraId="2B553289" w14:textId="77777777" w:rsidR="00541AE2" w:rsidRPr="00DB655B" w:rsidRDefault="00541AE2" w:rsidP="00E10356">
      <w:pPr>
        <w:rPr>
          <w:rFonts w:ascii="Times New Roman" w:hAnsi="Times New Roman" w:cs="Times New Roman"/>
          <w:sz w:val="24"/>
          <w:szCs w:val="24"/>
        </w:rPr>
      </w:pPr>
    </w:p>
    <w:p w14:paraId="7E807DE5" w14:textId="77777777" w:rsidR="00541AE2" w:rsidRPr="00C574CC" w:rsidRDefault="00541AE2" w:rsidP="00C574CC">
      <w:pPr>
        <w:pStyle w:val="2"/>
        <w:jc w:val="center"/>
        <w:rPr>
          <w:rStyle w:val="ListLabel100"/>
          <w:rFonts w:ascii="Times New Roman" w:hAnsi="Times New Roman" w:cs="Times New Roman"/>
          <w:b/>
          <w:bCs/>
          <w:color w:val="000000" w:themeColor="text1"/>
          <w:sz w:val="24"/>
          <w:szCs w:val="24"/>
        </w:rPr>
      </w:pPr>
      <w:r w:rsidRPr="00DB655B">
        <w:rPr>
          <w:rFonts w:ascii="Times New Roman" w:eastAsia="Times New Roman" w:hAnsi="Times New Roman" w:cs="Times New Roman"/>
          <w:b/>
          <w:bCs/>
          <w:sz w:val="24"/>
          <w:szCs w:val="24"/>
        </w:rPr>
        <w:br w:type="page"/>
      </w:r>
      <w:bookmarkStart w:id="50" w:name="_Toc27044849"/>
      <w:bookmarkStart w:id="51" w:name="_Toc28026134"/>
      <w:bookmarkStart w:id="52" w:name="_Toc28085648"/>
      <w:bookmarkStart w:id="53" w:name="_Toc226639922"/>
      <w:r w:rsidRPr="00C574CC">
        <w:rPr>
          <w:rStyle w:val="ListLabel100"/>
          <w:rFonts w:ascii="Times New Roman" w:hAnsi="Times New Roman" w:cs="Times New Roman"/>
          <w:b/>
          <w:bCs/>
          <w:color w:val="000000" w:themeColor="text1"/>
          <w:sz w:val="24"/>
          <w:szCs w:val="24"/>
        </w:rPr>
        <w:lastRenderedPageBreak/>
        <w:t>Список литературы</w:t>
      </w:r>
      <w:bookmarkEnd w:id="50"/>
      <w:bookmarkEnd w:id="51"/>
      <w:bookmarkEnd w:id="52"/>
      <w:bookmarkEnd w:id="53"/>
    </w:p>
    <w:p w14:paraId="70E2A470"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557C81">
        <w:rPr>
          <w:rStyle w:val="ListLabel100"/>
          <w:rFonts w:ascii="Times New Roman" w:hAnsi="Times New Roman" w:cs="Times New Roman"/>
          <w:sz w:val="24"/>
          <w:szCs w:val="24"/>
        </w:rPr>
        <w:t>Детская терапевтическая стоматология. Национальное руководство / под ред. В.К.Леонтьева, Л.П.Кисельниковой. – 2е изд., перераб. и доп. – М. ГЭОТАР-Медиа, 2017. – С.32-50, 467-478. – (Серия «Национальные руководства»). ISBN: 978-5-9704-4019-3</w:t>
      </w:r>
    </w:p>
    <w:p w14:paraId="41CB6069"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557C81">
        <w:rPr>
          <w:rStyle w:val="ListLabel100"/>
          <w:rFonts w:ascii="Times New Roman" w:hAnsi="Times New Roman" w:cs="Times New Roman"/>
          <w:sz w:val="24"/>
          <w:szCs w:val="24"/>
        </w:rPr>
        <w:t>Детская стоматология: учебник / под ред. О.О.</w:t>
      </w:r>
      <w:r w:rsidR="0060668B" w:rsidRPr="00557C81">
        <w:rPr>
          <w:rStyle w:val="ListLabel100"/>
          <w:rFonts w:ascii="Times New Roman" w:hAnsi="Times New Roman" w:cs="Times New Roman"/>
          <w:sz w:val="24"/>
          <w:szCs w:val="24"/>
        </w:rPr>
        <w:t xml:space="preserve"> </w:t>
      </w:r>
      <w:r w:rsidRPr="00557C81">
        <w:rPr>
          <w:rStyle w:val="ListLabel100"/>
          <w:rFonts w:ascii="Times New Roman" w:hAnsi="Times New Roman" w:cs="Times New Roman"/>
          <w:sz w:val="24"/>
          <w:szCs w:val="24"/>
        </w:rPr>
        <w:t>Янушевича, Л.П.</w:t>
      </w:r>
      <w:r w:rsidR="0060668B" w:rsidRPr="00557C81">
        <w:rPr>
          <w:rStyle w:val="ListLabel100"/>
          <w:rFonts w:ascii="Times New Roman" w:hAnsi="Times New Roman" w:cs="Times New Roman"/>
          <w:sz w:val="24"/>
          <w:szCs w:val="24"/>
        </w:rPr>
        <w:t xml:space="preserve"> </w:t>
      </w:r>
      <w:r w:rsidRPr="00557C81">
        <w:rPr>
          <w:rStyle w:val="ListLabel100"/>
          <w:rFonts w:ascii="Times New Roman" w:hAnsi="Times New Roman" w:cs="Times New Roman"/>
          <w:sz w:val="24"/>
          <w:szCs w:val="24"/>
        </w:rPr>
        <w:t>Кисельниковой, О.З.</w:t>
      </w:r>
      <w:r w:rsidR="0060668B" w:rsidRPr="00557C81">
        <w:rPr>
          <w:rStyle w:val="ListLabel100"/>
          <w:rFonts w:ascii="Times New Roman" w:hAnsi="Times New Roman" w:cs="Times New Roman"/>
          <w:sz w:val="24"/>
          <w:szCs w:val="24"/>
        </w:rPr>
        <w:t xml:space="preserve"> </w:t>
      </w:r>
      <w:r w:rsidRPr="00557C81">
        <w:rPr>
          <w:rStyle w:val="ListLabel100"/>
          <w:rFonts w:ascii="Times New Roman" w:hAnsi="Times New Roman" w:cs="Times New Roman"/>
          <w:sz w:val="24"/>
          <w:szCs w:val="24"/>
        </w:rPr>
        <w:t>Топольницкого. – М.:ГЭОТАР-Медиа, 2017. – С.118-186. ISBN: 978-5-9704-4050-6</w:t>
      </w:r>
    </w:p>
    <w:p w14:paraId="323E8293"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557C81">
        <w:rPr>
          <w:rStyle w:val="ListLabel100"/>
          <w:rFonts w:ascii="Times New Roman" w:hAnsi="Times New Roman" w:cs="Times New Roman"/>
          <w:sz w:val="24"/>
          <w:szCs w:val="24"/>
        </w:rPr>
        <w:t>Детская терапевтическая стоматология: учебное пособие / Под ред.проф.</w:t>
      </w:r>
      <w:r w:rsidR="0060668B" w:rsidRPr="00557C81">
        <w:rPr>
          <w:rStyle w:val="ListLabel100"/>
          <w:rFonts w:ascii="Times New Roman" w:hAnsi="Times New Roman" w:cs="Times New Roman"/>
          <w:sz w:val="24"/>
          <w:szCs w:val="24"/>
        </w:rPr>
        <w:t xml:space="preserve"> </w:t>
      </w:r>
      <w:r w:rsidRPr="00557C81">
        <w:rPr>
          <w:rStyle w:val="ListLabel100"/>
          <w:rFonts w:ascii="Times New Roman" w:hAnsi="Times New Roman" w:cs="Times New Roman"/>
          <w:sz w:val="24"/>
          <w:szCs w:val="24"/>
        </w:rPr>
        <w:t>Кисельниковой Л.П. – М.: Литтерра.- 2009. – С.11-29.</w:t>
      </w:r>
    </w:p>
    <w:p w14:paraId="2324007E"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557C81">
        <w:rPr>
          <w:rStyle w:val="ListLabel100"/>
          <w:rFonts w:ascii="Times New Roman" w:hAnsi="Times New Roman" w:cs="Times New Roman"/>
          <w:sz w:val="24"/>
          <w:szCs w:val="24"/>
        </w:rPr>
        <w:t xml:space="preserve">Клинические рекомендации (протоколы лечения) при диагнозе кариес зубов.-2018. [Электронный ресурс] / Официальный сайт Стоматологической Ассоциации России. URL: </w:t>
      </w:r>
      <w:r w:rsidR="00E052B4" w:rsidRPr="00557C81">
        <w:rPr>
          <w:rStyle w:val="ListLabel100"/>
          <w:rFonts w:ascii="Times New Roman" w:hAnsi="Times New Roman" w:cs="Times New Roman"/>
          <w:sz w:val="24"/>
          <w:szCs w:val="24"/>
        </w:rPr>
        <w:t>http://www.e-stomatology.ru/director/protokols/protokols_30-09-2014/4_karies_8aug 2018</w:t>
      </w:r>
      <w:r w:rsidRPr="00557C81">
        <w:rPr>
          <w:rStyle w:val="ListLabel100"/>
          <w:rFonts w:ascii="Times New Roman" w:hAnsi="Times New Roman" w:cs="Times New Roman"/>
          <w:sz w:val="24"/>
          <w:szCs w:val="24"/>
        </w:rPr>
        <w:t>.</w:t>
      </w:r>
      <w:r w:rsidR="0060668B" w:rsidRPr="00557C81">
        <w:rPr>
          <w:rStyle w:val="ListLabel100"/>
          <w:rFonts w:ascii="Times New Roman" w:hAnsi="Times New Roman" w:cs="Times New Roman"/>
          <w:sz w:val="24"/>
          <w:szCs w:val="24"/>
        </w:rPr>
        <w:t xml:space="preserve"> </w:t>
      </w:r>
    </w:p>
    <w:p w14:paraId="3733B95E"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557C81">
        <w:rPr>
          <w:rStyle w:val="ListLabel100"/>
          <w:rFonts w:ascii="Times New Roman" w:hAnsi="Times New Roman" w:cs="Times New Roman"/>
          <w:sz w:val="24"/>
          <w:szCs w:val="24"/>
        </w:rPr>
        <w:t>Леонтьев В.К., Пахомов Г.Н. Профилактика стоматологических заболеваний. — М.- 2006. – 410с.</w:t>
      </w:r>
    </w:p>
    <w:p w14:paraId="565B0B96"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557C81">
        <w:rPr>
          <w:rStyle w:val="ListLabel100"/>
          <w:rFonts w:ascii="Times New Roman" w:hAnsi="Times New Roman" w:cs="Times New Roman"/>
          <w:sz w:val="24"/>
          <w:szCs w:val="24"/>
        </w:rPr>
        <w:t>Ожгихина Н.В. Кариес постоянных зубов у детей с системной гипоплазией эмали (минерализация, профилактика, лечение): Дис. … канд. мед. наук / Н.В. Ожгихина; Уральская гос. мед. акад. –</w:t>
      </w:r>
      <w:r w:rsidR="0060668B" w:rsidRPr="00557C81">
        <w:rPr>
          <w:rStyle w:val="ListLabel100"/>
          <w:rFonts w:ascii="Times New Roman" w:hAnsi="Times New Roman" w:cs="Times New Roman"/>
          <w:sz w:val="24"/>
          <w:szCs w:val="24"/>
        </w:rPr>
        <w:t xml:space="preserve"> </w:t>
      </w:r>
      <w:r w:rsidRPr="00557C81">
        <w:rPr>
          <w:rStyle w:val="ListLabel100"/>
          <w:rFonts w:ascii="Times New Roman" w:hAnsi="Times New Roman" w:cs="Times New Roman"/>
          <w:sz w:val="24"/>
          <w:szCs w:val="24"/>
        </w:rPr>
        <w:t>Екатеринбург.- 2002. -211с.</w:t>
      </w:r>
    </w:p>
    <w:p w14:paraId="7DD85B6C"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557C81">
        <w:rPr>
          <w:rStyle w:val="ListLabel100"/>
          <w:rFonts w:ascii="Times New Roman" w:hAnsi="Times New Roman" w:cs="Times New Roman"/>
          <w:sz w:val="24"/>
          <w:szCs w:val="24"/>
        </w:rPr>
        <w:t>Стоматологическая заболеваемость населения России. Состояние твердых тканей зубов. Распространенность зубочелюстных аномалий. Потребность в протезировании. / Под редакцией проф.</w:t>
      </w:r>
      <w:r w:rsidR="0060668B" w:rsidRPr="00557C81">
        <w:rPr>
          <w:rStyle w:val="ListLabel100"/>
          <w:rFonts w:ascii="Times New Roman" w:hAnsi="Times New Roman" w:cs="Times New Roman"/>
          <w:sz w:val="24"/>
          <w:szCs w:val="24"/>
        </w:rPr>
        <w:t xml:space="preserve"> </w:t>
      </w:r>
      <w:r w:rsidRPr="00557C81">
        <w:rPr>
          <w:rStyle w:val="ListLabel100"/>
          <w:rFonts w:ascii="Times New Roman" w:hAnsi="Times New Roman" w:cs="Times New Roman"/>
          <w:sz w:val="24"/>
          <w:szCs w:val="24"/>
        </w:rPr>
        <w:t>Э.М.</w:t>
      </w:r>
      <w:r w:rsidR="0060668B" w:rsidRPr="00557C81">
        <w:rPr>
          <w:rStyle w:val="ListLabel100"/>
          <w:rFonts w:ascii="Times New Roman" w:hAnsi="Times New Roman" w:cs="Times New Roman"/>
          <w:sz w:val="24"/>
          <w:szCs w:val="24"/>
        </w:rPr>
        <w:t xml:space="preserve"> </w:t>
      </w:r>
      <w:r w:rsidRPr="00557C81">
        <w:rPr>
          <w:rStyle w:val="ListLabel100"/>
          <w:rFonts w:ascii="Times New Roman" w:hAnsi="Times New Roman" w:cs="Times New Roman"/>
          <w:sz w:val="24"/>
          <w:szCs w:val="24"/>
        </w:rPr>
        <w:t>Кузьминой – М:МГМСУ.-2009 – С.12-14.</w:t>
      </w:r>
    </w:p>
    <w:p w14:paraId="70382795"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Ahovuo-Saloranta A.Pit and fissure sealants versus fluoride varnishes for preventing dental decay in the permanent teeth of children and adolescents [</w:t>
      </w:r>
      <w:r w:rsidRPr="00557C81">
        <w:rPr>
          <w:rStyle w:val="ListLabel100"/>
          <w:rFonts w:ascii="Times New Roman" w:hAnsi="Times New Roman" w:cs="Times New Roman"/>
          <w:sz w:val="24"/>
          <w:szCs w:val="24"/>
        </w:rPr>
        <w:t>Электронныйресурс</w:t>
      </w:r>
      <w:r w:rsidRPr="008F42A1">
        <w:rPr>
          <w:rStyle w:val="ListLabel100"/>
          <w:rFonts w:ascii="Times New Roman" w:hAnsi="Times New Roman" w:cs="Times New Roman"/>
          <w:sz w:val="24"/>
          <w:szCs w:val="24"/>
          <w:lang w:val="en-US"/>
        </w:rPr>
        <w:t xml:space="preserve">]// Cochrane Database Syst. </w:t>
      </w:r>
      <w:r w:rsidRPr="00557C81">
        <w:rPr>
          <w:rStyle w:val="ListLabel100"/>
          <w:rFonts w:ascii="Times New Roman" w:hAnsi="Times New Roman" w:cs="Times New Roman"/>
          <w:sz w:val="24"/>
          <w:szCs w:val="24"/>
        </w:rPr>
        <w:t>Rev.- 2016.- Vol.18(1).-CD003067. Режимдоступа: doi: 10.1002/14651858.CD003067.pub4.</w:t>
      </w:r>
    </w:p>
    <w:p w14:paraId="355367F4"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Al-Dobiyan F.I., Shore R.C, Duggal M.S., Toumba K.J. Elemental analyses of enamel of MIH molars compared to normal enamel.European Academy of Paediatric Dentistry Congress Abstract - number O29 / Eur. </w:t>
      </w:r>
      <w:r w:rsidRPr="00557C81">
        <w:rPr>
          <w:rStyle w:val="ListLabel100"/>
          <w:rFonts w:ascii="Times New Roman" w:hAnsi="Times New Roman" w:cs="Times New Roman"/>
          <w:sz w:val="24"/>
          <w:szCs w:val="24"/>
        </w:rPr>
        <w:t>Arch. Paediatr. Dent.- 2006. -Vol.7. –Р.168.</w:t>
      </w:r>
    </w:p>
    <w:p w14:paraId="5BC7D9F9"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Azarpazhooh A., Limeback H. Clinical efficacy of casein derivatives: a systematic review of the literature / Journal Am. </w:t>
      </w:r>
      <w:r w:rsidRPr="00557C81">
        <w:rPr>
          <w:rStyle w:val="ListLabel100"/>
          <w:rFonts w:ascii="Times New Roman" w:hAnsi="Times New Roman" w:cs="Times New Roman"/>
          <w:sz w:val="24"/>
          <w:szCs w:val="24"/>
        </w:rPr>
        <w:t>Dent. Assoc.- 2008. –Vol.139(7).-Р.915-924.</w:t>
      </w:r>
    </w:p>
    <w:p w14:paraId="1D021999"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Baseggio W., Naufel F.S., Davidoff D.C., Nahsan F.P., Flury S., Rodrigues J.A. Caries-preventive efficacy and retention of a resin-modified glass ionomer cement and a resin-based fissure sealant: a 3-year split-mouth randomised clinical trial / Oral Health. </w:t>
      </w:r>
      <w:r w:rsidRPr="00557C81">
        <w:rPr>
          <w:rStyle w:val="ListLabel100"/>
          <w:rFonts w:ascii="Times New Roman" w:hAnsi="Times New Roman" w:cs="Times New Roman"/>
          <w:sz w:val="24"/>
          <w:szCs w:val="24"/>
        </w:rPr>
        <w:t>Prev. Dent.- 2010. - Vol.8(3). - Р.261-268.</w:t>
      </w:r>
    </w:p>
    <w:p w14:paraId="749CCAE3"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Beentjes V.E., Weerheijm K.L., Groen H.J. Factors involved in the aetiology of Molar-IncisorHypomineralization (MIH)/ Eur. J. Paediatr. </w:t>
      </w:r>
      <w:r w:rsidRPr="00557C81">
        <w:rPr>
          <w:rStyle w:val="ListLabel100"/>
          <w:rFonts w:ascii="Times New Roman" w:hAnsi="Times New Roman" w:cs="Times New Roman"/>
          <w:sz w:val="24"/>
          <w:szCs w:val="24"/>
        </w:rPr>
        <w:t>Dent.- 2002. - Vol.1.- Р.9-13.</w:t>
      </w:r>
    </w:p>
    <w:p w14:paraId="3E204B2B"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lastRenderedPageBreak/>
        <w:t xml:space="preserve">Calderara P.C., Gerthoux P.M., Mocarelli P., Lukinmaa P.L., Tramacere P.L., Alaluusua S. Theprevalence of Molar Incisor Hypomineralisation (MIH) in a group of Italian school children / Eur. J. Paediatr. </w:t>
      </w:r>
      <w:r w:rsidRPr="00557C81">
        <w:rPr>
          <w:rStyle w:val="ListLabel100"/>
          <w:rFonts w:ascii="Times New Roman" w:hAnsi="Times New Roman" w:cs="Times New Roman"/>
          <w:sz w:val="24"/>
          <w:szCs w:val="24"/>
        </w:rPr>
        <w:t>Dent.- 2005 - Vol. 6(2). - Р.79-83.</w:t>
      </w:r>
    </w:p>
    <w:p w14:paraId="77F08F41"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Croll T.P. Restorative options for malformed permanent molars in children /Compend.Contin. Educ. </w:t>
      </w:r>
      <w:r w:rsidRPr="00557C81">
        <w:rPr>
          <w:rStyle w:val="ListLabel100"/>
          <w:rFonts w:ascii="Times New Roman" w:hAnsi="Times New Roman" w:cs="Times New Roman"/>
          <w:sz w:val="24"/>
          <w:szCs w:val="24"/>
        </w:rPr>
        <w:t>Dent.- 2000. - Vol. 21. - Р.676-682.</w:t>
      </w:r>
    </w:p>
    <w:p w14:paraId="62B49A43"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Deery C. Strong evidence for the effectiveness of resin based sealants/Evid. </w:t>
      </w:r>
      <w:r w:rsidRPr="00557C81">
        <w:rPr>
          <w:rStyle w:val="ListLabel100"/>
          <w:rFonts w:ascii="Times New Roman" w:hAnsi="Times New Roman" w:cs="Times New Roman"/>
          <w:sz w:val="24"/>
          <w:szCs w:val="24"/>
        </w:rPr>
        <w:t>Based Dent.- 2013. -Vol.14(3). - Р.69-70.</w:t>
      </w:r>
    </w:p>
    <w:p w14:paraId="458EDAAD"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Dorri M. et all.  Atraumatic restorative treatment versus conventional restorative treatment for managing dental caries [</w:t>
      </w:r>
      <w:r w:rsidRPr="00557C81">
        <w:rPr>
          <w:rStyle w:val="ListLabel100"/>
          <w:rFonts w:ascii="Times New Roman" w:hAnsi="Times New Roman" w:cs="Times New Roman"/>
          <w:sz w:val="24"/>
          <w:szCs w:val="24"/>
        </w:rPr>
        <w:t>Электронныйресурс</w:t>
      </w:r>
      <w:r w:rsidRPr="008F42A1">
        <w:rPr>
          <w:rStyle w:val="ListLabel100"/>
          <w:rFonts w:ascii="Times New Roman" w:hAnsi="Times New Roman" w:cs="Times New Roman"/>
          <w:sz w:val="24"/>
          <w:szCs w:val="24"/>
          <w:lang w:val="en-US"/>
        </w:rPr>
        <w:t xml:space="preserve">]. //Cochrane Database Syst. </w:t>
      </w:r>
      <w:r w:rsidRPr="00557C81">
        <w:rPr>
          <w:rStyle w:val="ListLabel100"/>
          <w:rFonts w:ascii="Times New Roman" w:hAnsi="Times New Roman" w:cs="Times New Roman"/>
          <w:sz w:val="24"/>
          <w:szCs w:val="24"/>
        </w:rPr>
        <w:t>Rev.-2017.-№ 12.- CD008072. Режимдоступа: doi: 10.1002/14651858.CD008072.pub2.</w:t>
      </w:r>
    </w:p>
    <w:p w14:paraId="1467ECA0"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Elfrink M.E, Ghanim A., Manton D.J., Weerheijm K.L. Standardised studies on molar incisor hypomineralisation (MIH) and hypomineralised second primary molars (HSPM): a need /Eur. </w:t>
      </w:r>
      <w:r w:rsidRPr="00557C81">
        <w:rPr>
          <w:rStyle w:val="ListLabel100"/>
          <w:rFonts w:ascii="Times New Roman" w:hAnsi="Times New Roman" w:cs="Times New Roman"/>
          <w:sz w:val="24"/>
          <w:szCs w:val="24"/>
        </w:rPr>
        <w:t>Arch. Paediatr. Dent.- 2015. – Vol.16. - P.247–55.</w:t>
      </w:r>
    </w:p>
    <w:p w14:paraId="71ED7E6E"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Fagrell T.G., Lingström P., Olsson S., Steiniger F., Norén J.G. Bacterial invasion of dentinal tubules beneath apparently intact but hypomineralized enamel in molar teeth with molar incisor hypomineralization / Int. J. Paediatr. </w:t>
      </w:r>
      <w:r w:rsidRPr="00557C81">
        <w:rPr>
          <w:rStyle w:val="ListLabel100"/>
          <w:rFonts w:ascii="Times New Roman" w:hAnsi="Times New Roman" w:cs="Times New Roman"/>
          <w:sz w:val="24"/>
          <w:szCs w:val="24"/>
        </w:rPr>
        <w:t>Dent.- 2008. - Vol. 18(5). - Р.333-340.</w:t>
      </w:r>
    </w:p>
    <w:p w14:paraId="3F1826AA"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Fayle S.A. Molar incisor hypomineralisation: restorative management / Eur. J. Paediatr. </w:t>
      </w:r>
      <w:r w:rsidRPr="00557C81">
        <w:rPr>
          <w:rStyle w:val="ListLabel100"/>
          <w:rFonts w:ascii="Times New Roman" w:hAnsi="Times New Roman" w:cs="Times New Roman"/>
          <w:sz w:val="24"/>
          <w:szCs w:val="24"/>
        </w:rPr>
        <w:t>Dent.- 2003. - Vol. 4. - Р.121-126.</w:t>
      </w:r>
    </w:p>
    <w:p w14:paraId="1C902665"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557C81">
        <w:rPr>
          <w:rStyle w:val="ListLabel100"/>
          <w:rFonts w:ascii="Times New Roman" w:hAnsi="Times New Roman" w:cs="Times New Roman"/>
          <w:sz w:val="24"/>
          <w:szCs w:val="24"/>
        </w:rPr>
        <w:t xml:space="preserve">Ghanim1., SilvaM.J., ElfrinkM.E.C., LygidakisN.A., MarinR.J., WeerheijmK.L., MantonD. </w:t>
      </w:r>
      <w:r w:rsidRPr="008F42A1">
        <w:rPr>
          <w:rStyle w:val="ListLabel100"/>
          <w:rFonts w:ascii="Times New Roman" w:hAnsi="Times New Roman" w:cs="Times New Roman"/>
          <w:sz w:val="24"/>
          <w:szCs w:val="24"/>
          <w:lang w:val="en-US"/>
        </w:rPr>
        <w:t xml:space="preserve">J. Molar incisor hypomineralisation (MIH) training manual for clinical field surveys and practice / Eur. </w:t>
      </w:r>
      <w:r w:rsidRPr="00557C81">
        <w:rPr>
          <w:rStyle w:val="ListLabel100"/>
          <w:rFonts w:ascii="Times New Roman" w:hAnsi="Times New Roman" w:cs="Times New Roman"/>
          <w:sz w:val="24"/>
          <w:szCs w:val="24"/>
        </w:rPr>
        <w:t>Arch. Paediatr. Dent.- 2017. - Vol.18(5). - P.355-361.</w:t>
      </w:r>
    </w:p>
    <w:p w14:paraId="611DB3FA"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Ghanim A., Marino R., Manton. Validity and reproducibility testing of the M</w:t>
      </w:r>
      <w:r w:rsidRPr="00557C81">
        <w:rPr>
          <w:rStyle w:val="ListLabel100"/>
          <w:rFonts w:ascii="Times New Roman" w:hAnsi="Times New Roman" w:cs="Times New Roman"/>
          <w:sz w:val="24"/>
          <w:szCs w:val="24"/>
        </w:rPr>
        <w:t>о</w:t>
      </w:r>
      <w:r w:rsidRPr="008F42A1">
        <w:rPr>
          <w:rStyle w:val="ListLabel100"/>
          <w:rFonts w:ascii="Times New Roman" w:hAnsi="Times New Roman" w:cs="Times New Roman"/>
          <w:sz w:val="24"/>
          <w:szCs w:val="24"/>
          <w:lang w:val="en-US"/>
        </w:rPr>
        <w:t xml:space="preserve">lar Incisor Hypomineralisation (MIH) Index.- </w:t>
      </w:r>
      <w:r w:rsidRPr="00557C81">
        <w:rPr>
          <w:rStyle w:val="ListLabel100"/>
          <w:rFonts w:ascii="Times New Roman" w:hAnsi="Times New Roman" w:cs="Times New Roman"/>
          <w:sz w:val="24"/>
          <w:szCs w:val="24"/>
        </w:rPr>
        <w:t>2019.- Vol. 29 (1). – P. 6-13.</w:t>
      </w:r>
    </w:p>
    <w:p w14:paraId="4B8E5C01"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Guerrieri A.et all. Minimal intervention dentistry: part 4. Detection and diagnosis of initial caries lesions [</w:t>
      </w:r>
      <w:r w:rsidRPr="00557C81">
        <w:rPr>
          <w:rStyle w:val="ListLabel100"/>
          <w:rFonts w:ascii="Times New Roman" w:hAnsi="Times New Roman" w:cs="Times New Roman"/>
          <w:sz w:val="24"/>
          <w:szCs w:val="24"/>
        </w:rPr>
        <w:t>Электронныйресурс</w:t>
      </w:r>
      <w:r w:rsidRPr="008F42A1">
        <w:rPr>
          <w:rStyle w:val="ListLabel100"/>
          <w:rFonts w:ascii="Times New Roman" w:hAnsi="Times New Roman" w:cs="Times New Roman"/>
          <w:sz w:val="24"/>
          <w:szCs w:val="24"/>
          <w:lang w:val="en-US"/>
        </w:rPr>
        <w:t xml:space="preserve">]. //Br. </w:t>
      </w:r>
      <w:r w:rsidRPr="00557C81">
        <w:rPr>
          <w:rStyle w:val="ListLabel100"/>
          <w:rFonts w:ascii="Times New Roman" w:hAnsi="Times New Roman" w:cs="Times New Roman"/>
          <w:sz w:val="24"/>
          <w:szCs w:val="24"/>
        </w:rPr>
        <w:t>Dent J. -2012.- Vol. 213. - № 11. Р. 551-557. Режимдоступа: doi: 10.1038/sj.bdj.2012.1087.</w:t>
      </w:r>
    </w:p>
    <w:p w14:paraId="2F6C7891"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Gunjal S., Nagesh L., Raju H.G. Comparative evaluation of marginal integrity of glass ionomer and resin based fissure sealants using invasive and non-invasive techniques: an in vitro study / Indian. </w:t>
      </w:r>
      <w:r w:rsidRPr="00557C81">
        <w:rPr>
          <w:rStyle w:val="ListLabel100"/>
          <w:rFonts w:ascii="Times New Roman" w:hAnsi="Times New Roman" w:cs="Times New Roman"/>
          <w:sz w:val="24"/>
          <w:szCs w:val="24"/>
        </w:rPr>
        <w:t xml:space="preserve">J. Dent. Res.- 2012 . -Vol.23(3). - Р.320-325. </w:t>
      </w:r>
    </w:p>
    <w:p w14:paraId="6F5A2339"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International Statistical Classification of Diseases and Related Health Problems. </w:t>
      </w:r>
      <w:r w:rsidRPr="00557C81">
        <w:rPr>
          <w:rStyle w:val="ListLabel100"/>
          <w:rFonts w:ascii="Times New Roman" w:hAnsi="Times New Roman" w:cs="Times New Roman"/>
          <w:sz w:val="24"/>
          <w:szCs w:val="24"/>
        </w:rPr>
        <w:t xml:space="preserve">Tenthrevision. Volume 1. Всемирнаяорганизация здравоохранения, Женева, 1995 / Изд-во Медицина.- 1995. – С. 562. </w:t>
      </w:r>
    </w:p>
    <w:p w14:paraId="700625A9" w14:textId="77777777" w:rsidR="00541AE2" w:rsidRPr="008F42A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lang w:val="en-US"/>
        </w:rPr>
      </w:pPr>
      <w:r w:rsidRPr="008F42A1">
        <w:rPr>
          <w:rStyle w:val="ListLabel100"/>
          <w:rFonts w:ascii="Times New Roman" w:hAnsi="Times New Roman" w:cs="Times New Roman"/>
          <w:sz w:val="24"/>
          <w:szCs w:val="24"/>
          <w:lang w:val="en-US"/>
        </w:rPr>
        <w:t xml:space="preserve">Kumaran P. Clinical evaluation of the retention of different pit and fissure sealants: a 1-year study / Int. J.Clin.Pediatr. Dent.- 2013. - Vol.6(3). - </w:t>
      </w:r>
      <w:r w:rsidRPr="00557C81">
        <w:rPr>
          <w:rStyle w:val="ListLabel100"/>
          <w:rFonts w:ascii="Times New Roman" w:hAnsi="Times New Roman" w:cs="Times New Roman"/>
          <w:sz w:val="24"/>
          <w:szCs w:val="24"/>
        </w:rPr>
        <w:t>Р</w:t>
      </w:r>
      <w:r w:rsidRPr="008F42A1">
        <w:rPr>
          <w:rStyle w:val="ListLabel100"/>
          <w:rFonts w:ascii="Times New Roman" w:hAnsi="Times New Roman" w:cs="Times New Roman"/>
          <w:sz w:val="24"/>
          <w:szCs w:val="24"/>
          <w:lang w:val="en-US"/>
        </w:rPr>
        <w:t>.183-187.</w:t>
      </w:r>
    </w:p>
    <w:p w14:paraId="36DFAA39"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lastRenderedPageBreak/>
        <w:t xml:space="preserve">Kühnisch J., Mansmann U., Heinrich-Weltzien R., Hickel R. Longevity of materials for pit and fissure sealing--results from a meta-analysis / Dent. </w:t>
      </w:r>
      <w:r w:rsidRPr="00557C81">
        <w:rPr>
          <w:rStyle w:val="ListLabel100"/>
          <w:rFonts w:ascii="Times New Roman" w:hAnsi="Times New Roman" w:cs="Times New Roman"/>
          <w:sz w:val="24"/>
          <w:szCs w:val="24"/>
        </w:rPr>
        <w:t xml:space="preserve">Mater.- 2012.-Vol.28(3). -Р.298-303. </w:t>
      </w:r>
    </w:p>
    <w:p w14:paraId="3D9220DA"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Markowitz K., Carey K. Assessing the Appearance and Fluorescence of Resin-Infiltrated White Spot Lesions With Caries Detection Devices [</w:t>
      </w:r>
      <w:r w:rsidRPr="00557C81">
        <w:rPr>
          <w:rStyle w:val="ListLabel100"/>
          <w:rFonts w:ascii="Times New Roman" w:hAnsi="Times New Roman" w:cs="Times New Roman"/>
          <w:sz w:val="24"/>
          <w:szCs w:val="24"/>
        </w:rPr>
        <w:t>Электронныйресурс</w:t>
      </w:r>
      <w:r w:rsidRPr="008F42A1">
        <w:rPr>
          <w:rStyle w:val="ListLabel100"/>
          <w:rFonts w:ascii="Times New Roman" w:hAnsi="Times New Roman" w:cs="Times New Roman"/>
          <w:sz w:val="24"/>
          <w:szCs w:val="24"/>
          <w:lang w:val="en-US"/>
        </w:rPr>
        <w:t xml:space="preserve">].// </w:t>
      </w:r>
      <w:r w:rsidRPr="00557C81">
        <w:rPr>
          <w:rStyle w:val="ListLabel100"/>
          <w:rFonts w:ascii="Times New Roman" w:hAnsi="Times New Roman" w:cs="Times New Roman"/>
          <w:sz w:val="24"/>
          <w:szCs w:val="24"/>
        </w:rPr>
        <w:t>Oper. Dent. -2018.- Vol. 43(1). Р. 10-18. Режимдоступа: doi: 10.2341/16-153-L.</w:t>
      </w:r>
    </w:p>
    <w:p w14:paraId="2A03245D" w14:textId="77777777" w:rsidR="00541AE2" w:rsidRPr="00027947"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lang w:val="en-US"/>
        </w:rPr>
      </w:pPr>
      <w:r w:rsidRPr="008F42A1">
        <w:rPr>
          <w:rStyle w:val="ListLabel100"/>
          <w:rFonts w:ascii="Times New Roman" w:hAnsi="Times New Roman" w:cs="Times New Roman"/>
          <w:sz w:val="24"/>
          <w:szCs w:val="24"/>
          <w:lang w:val="en-US"/>
        </w:rPr>
        <w:t xml:space="preserve">Mathu-Muju K, Wright JT. Diagnosis and treatment of molar incisor hypomineralization. Compend.Contin. Educ. </w:t>
      </w:r>
      <w:r w:rsidRPr="00027947">
        <w:rPr>
          <w:rStyle w:val="ListLabel100"/>
          <w:rFonts w:ascii="Times New Roman" w:hAnsi="Times New Roman" w:cs="Times New Roman"/>
          <w:sz w:val="24"/>
          <w:szCs w:val="24"/>
          <w:lang w:val="en-US"/>
        </w:rPr>
        <w:t xml:space="preserve">Dent.- 2006. - Vol. 27(11). - </w:t>
      </w:r>
      <w:r w:rsidRPr="00557C81">
        <w:rPr>
          <w:rStyle w:val="ListLabel100"/>
          <w:rFonts w:ascii="Times New Roman" w:hAnsi="Times New Roman" w:cs="Times New Roman"/>
          <w:sz w:val="24"/>
          <w:szCs w:val="24"/>
        </w:rPr>
        <w:t>Р</w:t>
      </w:r>
      <w:r w:rsidRPr="00027947">
        <w:rPr>
          <w:rStyle w:val="ListLabel100"/>
          <w:rFonts w:ascii="Times New Roman" w:hAnsi="Times New Roman" w:cs="Times New Roman"/>
          <w:sz w:val="24"/>
          <w:szCs w:val="24"/>
          <w:lang w:val="en-US"/>
        </w:rPr>
        <w:t xml:space="preserve">. 604-610. </w:t>
      </w:r>
    </w:p>
    <w:p w14:paraId="5596BD1B" w14:textId="77777777" w:rsidR="00541AE2" w:rsidRPr="00557C8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Mickenautsch S., Yengopal V. Caries-preventive effect of glass ionomer and resin-based fissure sealants on permanent teeth: An update of systematic review evidence / BMC Res. </w:t>
      </w:r>
      <w:r w:rsidRPr="00557C81">
        <w:rPr>
          <w:rStyle w:val="ListLabel100"/>
          <w:rFonts w:ascii="Times New Roman" w:hAnsi="Times New Roman" w:cs="Times New Roman"/>
          <w:sz w:val="24"/>
          <w:szCs w:val="24"/>
        </w:rPr>
        <w:t xml:space="preserve">Notes.- 2011. - Vol. 28. - Р.22. </w:t>
      </w:r>
    </w:p>
    <w:p w14:paraId="12E18CED"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Lygidakis N.A., Dimou G., Briseniou E. Molar-incisor hypomineralisation (MIH). Retrospective clinical study in Greek children. I. Prevalence and defect characteristics /Eur. </w:t>
      </w:r>
      <w:r w:rsidRPr="00557C81">
        <w:rPr>
          <w:rStyle w:val="ListLabel100"/>
          <w:rFonts w:ascii="Times New Roman" w:hAnsi="Times New Roman" w:cs="Times New Roman"/>
          <w:sz w:val="24"/>
          <w:szCs w:val="24"/>
        </w:rPr>
        <w:t>Arch. Paediatr. Dent.- 2008. - Vol. 9. - Р.200-206.</w:t>
      </w:r>
    </w:p>
    <w:p w14:paraId="71E82AF3"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Lygidakis N.A, Dimou G., Marinou D. Molar-incisor-hypomineralisation (MIH). A retrospective clinical study in Greek children. II. Possible medical aetiological factors / Eur. </w:t>
      </w:r>
      <w:r w:rsidRPr="00557C81">
        <w:rPr>
          <w:rStyle w:val="ListLabel100"/>
          <w:rFonts w:ascii="Times New Roman" w:hAnsi="Times New Roman" w:cs="Times New Roman"/>
          <w:sz w:val="24"/>
          <w:szCs w:val="24"/>
        </w:rPr>
        <w:t>Arch. Paediatr. Dent.</w:t>
      </w:r>
      <w:r w:rsidRPr="00557C81">
        <w:rPr>
          <w:rStyle w:val="ListLabel100"/>
          <w:rFonts w:ascii="Times New Roman" w:hAnsi="Times New Roman" w:cs="Times New Roman"/>
          <w:sz w:val="24"/>
          <w:szCs w:val="24"/>
          <w:lang w:val="en-US"/>
        </w:rPr>
        <w:t>-</w:t>
      </w:r>
      <w:r w:rsidRPr="00557C81">
        <w:rPr>
          <w:rStyle w:val="ListLabel100"/>
          <w:rFonts w:ascii="Times New Roman" w:hAnsi="Times New Roman" w:cs="Times New Roman"/>
          <w:sz w:val="24"/>
          <w:szCs w:val="24"/>
        </w:rPr>
        <w:t xml:space="preserve"> 2008. - Vol.9. Р.207-217.</w:t>
      </w:r>
    </w:p>
    <w:p w14:paraId="72C497B9"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Neusser S., Krauth C., Hussein R., Bitzer E.M. Clinical effectiveness and cost-effectiveness of fissure sealants in children and adolescents with a high caries risk /GMS Health Technol. </w:t>
      </w:r>
      <w:r w:rsidRPr="00557C81">
        <w:rPr>
          <w:rStyle w:val="ListLabel100"/>
          <w:rFonts w:ascii="Times New Roman" w:hAnsi="Times New Roman" w:cs="Times New Roman"/>
          <w:sz w:val="24"/>
          <w:szCs w:val="24"/>
        </w:rPr>
        <w:t>Assess.- 2014. -Vol.1. - Р.10.</w:t>
      </w:r>
    </w:p>
    <w:p w14:paraId="7AFD8053" w14:textId="77777777" w:rsidR="00541AE2" w:rsidRPr="008F42A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lang w:val="en-US"/>
        </w:rPr>
      </w:pPr>
      <w:r w:rsidRPr="008F42A1">
        <w:rPr>
          <w:rStyle w:val="ListLabel100"/>
          <w:rFonts w:ascii="Times New Roman" w:hAnsi="Times New Roman" w:cs="Times New Roman"/>
          <w:sz w:val="24"/>
          <w:szCs w:val="24"/>
          <w:lang w:val="en-US"/>
        </w:rPr>
        <w:t>Noy, A.F. Assessment of pulps vitality for children and adolesents / A. F. Noy, A. Fuks // International Journal of Paediatric Dentistry. – 2010. – Vol. 27(1). – P. 13-16.</w:t>
      </w:r>
    </w:p>
    <w:p w14:paraId="6A30F48C" w14:textId="77777777" w:rsidR="00541AE2" w:rsidRPr="00557C8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Portella P.D., Menoncin B.L., Souza J.F. Impact of molar incisor hypomineralization on quality of life in children with early mixed dentition: A hierarchical approach / International journal of paediatric dentistry.- </w:t>
      </w:r>
      <w:r w:rsidRPr="00557C81">
        <w:rPr>
          <w:rStyle w:val="ListLabel100"/>
          <w:rFonts w:ascii="Times New Roman" w:hAnsi="Times New Roman" w:cs="Times New Roman"/>
          <w:sz w:val="24"/>
          <w:szCs w:val="24"/>
        </w:rPr>
        <w:t>2019.- Vol. 29 (4). – P.496-506.</w:t>
      </w:r>
    </w:p>
    <w:p w14:paraId="73229D8F" w14:textId="77777777" w:rsidR="00541AE2" w:rsidRPr="008F42A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lang w:val="en-US"/>
        </w:rPr>
      </w:pPr>
      <w:r w:rsidRPr="008F42A1">
        <w:rPr>
          <w:rStyle w:val="ListLabel100"/>
          <w:rFonts w:ascii="Times New Roman" w:hAnsi="Times New Roman" w:cs="Times New Roman"/>
          <w:sz w:val="24"/>
          <w:szCs w:val="24"/>
          <w:lang w:val="en-US"/>
        </w:rPr>
        <w:t>Steffen R., N. Krammer, K. Bekes. The Wu¨rzburg MIH concept: the MIH treatment need index (MIH TNI). A new index to assess and plan treatment in patients with molar incisiorhypomineralisation (MIH) / Eurpean Arch Paediatr Dent.- 2017. – Vol. 18. – P.355–361.</w:t>
      </w:r>
    </w:p>
    <w:p w14:paraId="12037D13" w14:textId="77777777" w:rsidR="00541AE2" w:rsidRPr="008F42A1" w:rsidRDefault="00541AE2" w:rsidP="00557C81">
      <w:pPr>
        <w:widowControl w:val="0"/>
        <w:numPr>
          <w:ilvl w:val="0"/>
          <w:numId w:val="3"/>
        </w:numPr>
        <w:spacing w:after="0" w:line="360" w:lineRule="auto"/>
        <w:contextualSpacing/>
        <w:jc w:val="both"/>
        <w:rPr>
          <w:rStyle w:val="ListLabel100"/>
          <w:rFonts w:ascii="Times New Roman" w:hAnsi="Times New Roman" w:cs="Times New Roman"/>
          <w:sz w:val="24"/>
          <w:szCs w:val="24"/>
          <w:lang w:val="en-US"/>
        </w:rPr>
      </w:pPr>
      <w:r w:rsidRPr="008F42A1">
        <w:rPr>
          <w:rStyle w:val="ListLabel100"/>
          <w:rFonts w:ascii="Times New Roman" w:hAnsi="Times New Roman" w:cs="Times New Roman"/>
          <w:sz w:val="24"/>
          <w:szCs w:val="24"/>
          <w:lang w:val="en-US"/>
        </w:rPr>
        <w:t>Whatling R, Fearne JM. Molar incisor hypomineralization: a study of aetiological factors in a group of UK children /Int</w:t>
      </w:r>
      <w:r w:rsidRPr="00557C81">
        <w:rPr>
          <w:rStyle w:val="ListLabel100"/>
          <w:rFonts w:ascii="Times New Roman" w:hAnsi="Times New Roman" w:cs="Times New Roman"/>
          <w:sz w:val="24"/>
          <w:szCs w:val="24"/>
        </w:rPr>
        <w:t>ю</w:t>
      </w:r>
      <w:r w:rsidRPr="008F42A1">
        <w:rPr>
          <w:rStyle w:val="ListLabel100"/>
          <w:rFonts w:ascii="Times New Roman" w:hAnsi="Times New Roman" w:cs="Times New Roman"/>
          <w:sz w:val="24"/>
          <w:szCs w:val="24"/>
          <w:lang w:val="en-US"/>
        </w:rPr>
        <w:t>J</w:t>
      </w:r>
      <w:r w:rsidRPr="00557C81">
        <w:rPr>
          <w:rStyle w:val="ListLabel100"/>
          <w:rFonts w:ascii="Times New Roman" w:hAnsi="Times New Roman" w:cs="Times New Roman"/>
          <w:sz w:val="24"/>
          <w:szCs w:val="24"/>
        </w:rPr>
        <w:t>ю</w:t>
      </w:r>
      <w:r w:rsidRPr="008F42A1">
        <w:rPr>
          <w:rStyle w:val="ListLabel100"/>
          <w:rFonts w:ascii="Times New Roman" w:hAnsi="Times New Roman" w:cs="Times New Roman"/>
          <w:sz w:val="24"/>
          <w:szCs w:val="24"/>
          <w:lang w:val="en-US"/>
        </w:rPr>
        <w:t>Paed</w:t>
      </w:r>
      <w:r w:rsidRPr="00557C81">
        <w:rPr>
          <w:rStyle w:val="ListLabel100"/>
          <w:rFonts w:ascii="Times New Roman" w:hAnsi="Times New Roman" w:cs="Times New Roman"/>
          <w:sz w:val="24"/>
          <w:szCs w:val="24"/>
        </w:rPr>
        <w:t>ю</w:t>
      </w:r>
      <w:r w:rsidRPr="008F42A1">
        <w:rPr>
          <w:rStyle w:val="ListLabel100"/>
          <w:rFonts w:ascii="Times New Roman" w:hAnsi="Times New Roman" w:cs="Times New Roman"/>
          <w:sz w:val="24"/>
          <w:szCs w:val="24"/>
          <w:lang w:val="en-US"/>
        </w:rPr>
        <w:t xml:space="preserve">Dent.- 2008. - Vol.18. - </w:t>
      </w:r>
      <w:r w:rsidRPr="00557C81">
        <w:rPr>
          <w:rStyle w:val="ListLabel100"/>
          <w:rFonts w:ascii="Times New Roman" w:hAnsi="Times New Roman" w:cs="Times New Roman"/>
          <w:sz w:val="24"/>
          <w:szCs w:val="24"/>
        </w:rPr>
        <w:t>Р</w:t>
      </w:r>
      <w:r w:rsidRPr="008F42A1">
        <w:rPr>
          <w:rStyle w:val="ListLabel100"/>
          <w:rFonts w:ascii="Times New Roman" w:hAnsi="Times New Roman" w:cs="Times New Roman"/>
          <w:sz w:val="24"/>
          <w:szCs w:val="24"/>
          <w:lang w:val="en-US"/>
        </w:rPr>
        <w:t>.155-234.</w:t>
      </w:r>
    </w:p>
    <w:p w14:paraId="2AE1FAC6" w14:textId="77777777" w:rsidR="0060668B" w:rsidRPr="00557C81" w:rsidRDefault="00541AE2" w:rsidP="00557C81">
      <w:pPr>
        <w:numPr>
          <w:ilvl w:val="0"/>
          <w:numId w:val="3"/>
        </w:numPr>
        <w:spacing w:after="0" w:line="360" w:lineRule="auto"/>
        <w:contextualSpacing/>
        <w:rPr>
          <w:rStyle w:val="ListLabel100"/>
          <w:rFonts w:ascii="Times New Roman" w:hAnsi="Times New Roman" w:cs="Times New Roman"/>
          <w:sz w:val="24"/>
          <w:szCs w:val="24"/>
        </w:rPr>
      </w:pPr>
      <w:r w:rsidRPr="008F42A1">
        <w:rPr>
          <w:rStyle w:val="ListLabel100"/>
          <w:rFonts w:ascii="Times New Roman" w:hAnsi="Times New Roman" w:cs="Times New Roman"/>
          <w:sz w:val="24"/>
          <w:szCs w:val="24"/>
          <w:lang w:val="en-US"/>
        </w:rPr>
        <w:t xml:space="preserve">Weerheijm K.L. Molar Incisor Hypomineralization (MIH): Clinical Presentation, Aetiology and Management  Dental update.- </w:t>
      </w:r>
      <w:r w:rsidRPr="00557C81">
        <w:rPr>
          <w:rStyle w:val="ListLabel100"/>
          <w:rFonts w:ascii="Times New Roman" w:hAnsi="Times New Roman" w:cs="Times New Roman"/>
          <w:sz w:val="24"/>
          <w:szCs w:val="24"/>
        </w:rPr>
        <w:t>2004. – Vol.1. – P. 9-12.</w:t>
      </w:r>
    </w:p>
    <w:p w14:paraId="3A5E5299" w14:textId="77777777" w:rsidR="0060668B" w:rsidRPr="008F42A1" w:rsidRDefault="00541AE2" w:rsidP="00557C81">
      <w:pPr>
        <w:numPr>
          <w:ilvl w:val="0"/>
          <w:numId w:val="3"/>
        </w:numPr>
        <w:spacing w:after="0" w:line="360" w:lineRule="auto"/>
        <w:contextualSpacing/>
        <w:jc w:val="both"/>
        <w:rPr>
          <w:rStyle w:val="ListLabel100"/>
          <w:rFonts w:ascii="Times New Roman" w:hAnsi="Times New Roman" w:cs="Times New Roman"/>
          <w:sz w:val="24"/>
          <w:szCs w:val="24"/>
          <w:lang w:val="en-US"/>
        </w:rPr>
      </w:pPr>
      <w:r w:rsidRPr="008F42A1">
        <w:rPr>
          <w:rStyle w:val="ListLabel100"/>
          <w:rFonts w:ascii="Times New Roman" w:hAnsi="Times New Roman" w:cs="Times New Roman"/>
          <w:sz w:val="24"/>
          <w:szCs w:val="24"/>
          <w:lang w:val="en-US"/>
        </w:rPr>
        <w:t>Yip K., Smales R. Oral diagnosis and treatment planning: part 2. Dental</w:t>
      </w:r>
      <w:r w:rsidR="0060668B" w:rsidRPr="008F42A1">
        <w:rPr>
          <w:rStyle w:val="ListLabel100"/>
          <w:rFonts w:ascii="Times New Roman" w:hAnsi="Times New Roman" w:cs="Times New Roman"/>
          <w:sz w:val="24"/>
          <w:szCs w:val="24"/>
          <w:lang w:val="en-US"/>
        </w:rPr>
        <w:t xml:space="preserve"> </w:t>
      </w:r>
      <w:r w:rsidRPr="008F42A1">
        <w:rPr>
          <w:rStyle w:val="ListLabel100"/>
          <w:rFonts w:ascii="Times New Roman" w:hAnsi="Times New Roman" w:cs="Times New Roman"/>
          <w:sz w:val="24"/>
          <w:szCs w:val="24"/>
          <w:lang w:val="en-US"/>
        </w:rPr>
        <w:t>caries</w:t>
      </w:r>
      <w:r w:rsidR="0060668B" w:rsidRPr="008F42A1">
        <w:rPr>
          <w:rStyle w:val="ListLabel100"/>
          <w:rFonts w:ascii="Times New Roman" w:hAnsi="Times New Roman" w:cs="Times New Roman"/>
          <w:sz w:val="24"/>
          <w:szCs w:val="24"/>
          <w:lang w:val="en-US"/>
        </w:rPr>
        <w:t xml:space="preserve"> </w:t>
      </w:r>
      <w:r w:rsidRPr="008F42A1">
        <w:rPr>
          <w:rStyle w:val="ListLabel100"/>
          <w:rFonts w:ascii="Times New Roman" w:hAnsi="Times New Roman" w:cs="Times New Roman"/>
          <w:sz w:val="24"/>
          <w:szCs w:val="24"/>
          <w:lang w:val="en-US"/>
        </w:rPr>
        <w:t>andassessmentofrisk [</w:t>
      </w:r>
      <w:r w:rsidRPr="00557C81">
        <w:rPr>
          <w:rStyle w:val="ListLabel100"/>
          <w:rFonts w:ascii="Times New Roman" w:hAnsi="Times New Roman" w:cs="Times New Roman"/>
          <w:sz w:val="24"/>
          <w:szCs w:val="24"/>
        </w:rPr>
        <w:t>Электронныйресурс</w:t>
      </w:r>
      <w:r w:rsidRPr="008F42A1">
        <w:rPr>
          <w:rStyle w:val="ListLabel100"/>
          <w:rFonts w:ascii="Times New Roman" w:hAnsi="Times New Roman" w:cs="Times New Roman"/>
          <w:sz w:val="24"/>
          <w:szCs w:val="24"/>
          <w:lang w:val="en-US"/>
        </w:rPr>
        <w:t>]. /Br.DentJ. //2012.- Vol.  213. № 2.-</w:t>
      </w:r>
      <w:r w:rsidRPr="00557C81">
        <w:rPr>
          <w:rStyle w:val="ListLabel100"/>
          <w:rFonts w:ascii="Times New Roman" w:hAnsi="Times New Roman" w:cs="Times New Roman"/>
          <w:sz w:val="24"/>
          <w:szCs w:val="24"/>
        </w:rPr>
        <w:t>Р</w:t>
      </w:r>
      <w:r w:rsidRPr="008F42A1">
        <w:rPr>
          <w:rStyle w:val="ListLabel100"/>
          <w:rFonts w:ascii="Times New Roman" w:hAnsi="Times New Roman" w:cs="Times New Roman"/>
          <w:sz w:val="24"/>
          <w:szCs w:val="24"/>
          <w:lang w:val="en-US"/>
        </w:rPr>
        <w:t xml:space="preserve">. 59-66. </w:t>
      </w:r>
      <w:r w:rsidRPr="00557C81">
        <w:rPr>
          <w:rStyle w:val="ListLabel100"/>
          <w:rFonts w:ascii="Times New Roman" w:hAnsi="Times New Roman" w:cs="Times New Roman"/>
          <w:sz w:val="24"/>
          <w:szCs w:val="24"/>
        </w:rPr>
        <w:t>Режимдоступа</w:t>
      </w:r>
      <w:r w:rsidRPr="008F42A1">
        <w:rPr>
          <w:rStyle w:val="ListLabel100"/>
          <w:rFonts w:ascii="Times New Roman" w:hAnsi="Times New Roman" w:cs="Times New Roman"/>
          <w:sz w:val="24"/>
          <w:szCs w:val="24"/>
          <w:lang w:val="en-US"/>
        </w:rPr>
        <w:t>: doi: 10.1038/sj.bdj.2012.615.</w:t>
      </w:r>
      <w:r w:rsidR="0060668B" w:rsidRPr="008F42A1">
        <w:rPr>
          <w:rStyle w:val="ListLabel100"/>
          <w:rFonts w:ascii="Times New Roman" w:hAnsi="Times New Roman" w:cs="Times New Roman"/>
          <w:sz w:val="24"/>
          <w:szCs w:val="24"/>
          <w:lang w:val="en-US"/>
        </w:rPr>
        <w:t xml:space="preserve"> </w:t>
      </w:r>
      <w:bookmarkStart w:id="54" w:name="_Toc28085649"/>
      <w:bookmarkStart w:id="55" w:name="_Toc27044850"/>
      <w:bookmarkStart w:id="56" w:name="_Toc28026135"/>
    </w:p>
    <w:p w14:paraId="4F939B29" w14:textId="77777777" w:rsidR="00E052B4" w:rsidRPr="00DB655B" w:rsidRDefault="00E052B4">
      <w:pPr>
        <w:rPr>
          <w:rFonts w:ascii="Times New Roman" w:eastAsia="Times New Roman" w:hAnsi="Times New Roman" w:cs="Times New Roman"/>
          <w:b/>
          <w:bCs/>
          <w:sz w:val="24"/>
          <w:szCs w:val="24"/>
          <w:lang w:val="en-US"/>
        </w:rPr>
      </w:pPr>
      <w:r w:rsidRPr="00DB655B">
        <w:rPr>
          <w:rFonts w:ascii="Times New Roman" w:eastAsia="Times New Roman" w:hAnsi="Times New Roman" w:cs="Times New Roman"/>
          <w:b/>
          <w:bCs/>
          <w:sz w:val="24"/>
          <w:szCs w:val="24"/>
          <w:lang w:val="en-US"/>
        </w:rPr>
        <w:br w:type="page"/>
      </w:r>
    </w:p>
    <w:p w14:paraId="6CB45D17" w14:textId="77777777" w:rsidR="00F21A0A" w:rsidRPr="009905E8" w:rsidRDefault="00F21A0A" w:rsidP="00354CCA">
      <w:pPr>
        <w:pStyle w:val="aff0"/>
        <w:spacing w:line="360" w:lineRule="auto"/>
        <w:jc w:val="right"/>
        <w:outlineLvl w:val="0"/>
        <w:rPr>
          <w:rFonts w:ascii="Times New Roman" w:hAnsi="Times New Roman" w:cs="Times New Roman"/>
          <w:b/>
          <w:sz w:val="28"/>
          <w:szCs w:val="28"/>
        </w:rPr>
      </w:pPr>
      <w:bookmarkStart w:id="57" w:name="_Toc226639923"/>
      <w:bookmarkEnd w:id="54"/>
      <w:bookmarkEnd w:id="55"/>
      <w:bookmarkEnd w:id="56"/>
      <w:r w:rsidRPr="009905E8">
        <w:rPr>
          <w:rFonts w:ascii="Times New Roman" w:hAnsi="Times New Roman" w:cs="Times New Roman"/>
          <w:b/>
          <w:sz w:val="28"/>
          <w:szCs w:val="28"/>
        </w:rPr>
        <w:lastRenderedPageBreak/>
        <w:t>Приложение</w:t>
      </w:r>
      <w:r w:rsidR="001034C5" w:rsidRPr="009905E8">
        <w:rPr>
          <w:rFonts w:ascii="Times New Roman" w:hAnsi="Times New Roman" w:cs="Times New Roman"/>
          <w:b/>
          <w:sz w:val="28"/>
          <w:szCs w:val="28"/>
        </w:rPr>
        <w:t xml:space="preserve"> </w:t>
      </w:r>
      <w:r w:rsidRPr="009905E8">
        <w:rPr>
          <w:rFonts w:ascii="Times New Roman" w:hAnsi="Times New Roman" w:cs="Times New Roman"/>
          <w:b/>
          <w:sz w:val="28"/>
          <w:szCs w:val="28"/>
        </w:rPr>
        <w:t>А1.</w:t>
      </w:r>
      <w:bookmarkEnd w:id="57"/>
    </w:p>
    <w:p w14:paraId="46702D25" w14:textId="77777777" w:rsidR="00F21A0A" w:rsidRPr="009905E8" w:rsidRDefault="00F21A0A" w:rsidP="00354CCA">
      <w:pPr>
        <w:pStyle w:val="aff0"/>
        <w:spacing w:line="360" w:lineRule="auto"/>
        <w:jc w:val="center"/>
        <w:outlineLvl w:val="0"/>
        <w:rPr>
          <w:rFonts w:ascii="Times New Roman" w:hAnsi="Times New Roman" w:cs="Times New Roman"/>
          <w:b/>
          <w:sz w:val="28"/>
          <w:szCs w:val="28"/>
        </w:rPr>
      </w:pPr>
      <w:bookmarkStart w:id="58" w:name="_Toc226639924"/>
      <w:r w:rsidRPr="009905E8">
        <w:rPr>
          <w:rFonts w:ascii="Times New Roman" w:hAnsi="Times New Roman" w:cs="Times New Roman"/>
          <w:b/>
          <w:sz w:val="28"/>
          <w:szCs w:val="28"/>
        </w:rPr>
        <w:t xml:space="preserve">Состав </w:t>
      </w:r>
      <w:r w:rsidR="00851F60" w:rsidRPr="009905E8">
        <w:rPr>
          <w:rFonts w:ascii="Times New Roman" w:hAnsi="Times New Roman" w:cs="Times New Roman"/>
          <w:b/>
          <w:sz w:val="28"/>
          <w:szCs w:val="28"/>
        </w:rPr>
        <w:t>р</w:t>
      </w:r>
      <w:r w:rsidRPr="009905E8">
        <w:rPr>
          <w:rFonts w:ascii="Times New Roman" w:hAnsi="Times New Roman" w:cs="Times New Roman"/>
          <w:b/>
          <w:sz w:val="28"/>
          <w:szCs w:val="28"/>
        </w:rPr>
        <w:t>абочей группы</w:t>
      </w:r>
      <w:bookmarkEnd w:id="58"/>
    </w:p>
    <w:p w14:paraId="5D6149B7" w14:textId="77777777" w:rsidR="00F21A0A" w:rsidRPr="00DB655B" w:rsidRDefault="00F21A0A" w:rsidP="00F21A0A">
      <w:pPr>
        <w:spacing w:after="0" w:line="360" w:lineRule="auto"/>
        <w:rPr>
          <w:rFonts w:ascii="Times New Roman" w:eastAsia="Calibri" w:hAnsi="Times New Roman" w:cs="Times New Roman"/>
          <w:b/>
          <w:bCs/>
          <w:sz w:val="24"/>
          <w:szCs w:val="24"/>
        </w:rPr>
      </w:pPr>
      <w:r w:rsidRPr="00DB655B">
        <w:rPr>
          <w:rFonts w:ascii="Times New Roman" w:eastAsia="Calibri" w:hAnsi="Times New Roman" w:cs="Times New Roman"/>
          <w:b/>
          <w:bCs/>
          <w:sz w:val="24"/>
          <w:szCs w:val="24"/>
        </w:rPr>
        <w:t>Председатель:</w:t>
      </w:r>
    </w:p>
    <w:p w14:paraId="7855E012" w14:textId="2E404319" w:rsidR="00F21A0A" w:rsidRPr="00DB655B" w:rsidRDefault="00F21A0A" w:rsidP="00027947">
      <w:pPr>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Китаева Е</w:t>
      </w:r>
      <w:r w:rsidR="00557C81">
        <w:rPr>
          <w:rFonts w:ascii="Times New Roman" w:eastAsia="Calibri" w:hAnsi="Times New Roman" w:cs="Times New Roman"/>
          <w:sz w:val="24"/>
          <w:szCs w:val="24"/>
        </w:rPr>
        <w:t xml:space="preserve">лена </w:t>
      </w:r>
      <w:r w:rsidRPr="00DB655B">
        <w:rPr>
          <w:rFonts w:ascii="Times New Roman" w:eastAsia="Calibri" w:hAnsi="Times New Roman" w:cs="Times New Roman"/>
          <w:sz w:val="24"/>
          <w:szCs w:val="24"/>
        </w:rPr>
        <w:t>Ю</w:t>
      </w:r>
      <w:r w:rsidR="00557C81">
        <w:rPr>
          <w:rFonts w:ascii="Times New Roman" w:eastAsia="Calibri" w:hAnsi="Times New Roman" w:cs="Times New Roman"/>
          <w:sz w:val="24"/>
          <w:szCs w:val="24"/>
        </w:rPr>
        <w:t>рьевна</w:t>
      </w:r>
      <w:r w:rsidRPr="00DB655B">
        <w:rPr>
          <w:rFonts w:ascii="Times New Roman" w:eastAsia="Calibri" w:hAnsi="Times New Roman" w:cs="Times New Roman"/>
          <w:sz w:val="24"/>
          <w:szCs w:val="24"/>
        </w:rPr>
        <w:t xml:space="preserve"> – главный внештатный стоматолог Министерства здравоохранения Приднестровской Молдавской Республики, главный </w:t>
      </w:r>
      <w:r w:rsidR="00027947" w:rsidRPr="00DB655B">
        <w:rPr>
          <w:rFonts w:ascii="Times New Roman" w:eastAsia="Calibri" w:hAnsi="Times New Roman" w:cs="Times New Roman"/>
          <w:sz w:val="24"/>
          <w:szCs w:val="24"/>
        </w:rPr>
        <w:t>врач</w:t>
      </w:r>
      <w:r w:rsidR="00027947">
        <w:rPr>
          <w:rFonts w:ascii="Times New Roman" w:eastAsia="Calibri" w:hAnsi="Times New Roman" w:cs="Times New Roman"/>
          <w:sz w:val="24"/>
          <w:szCs w:val="24"/>
        </w:rPr>
        <w:t>,</w:t>
      </w:r>
      <w:r w:rsidR="00D625CA">
        <w:rPr>
          <w:rFonts w:ascii="Times New Roman" w:eastAsia="Calibri" w:hAnsi="Times New Roman" w:cs="Times New Roman"/>
          <w:sz w:val="24"/>
          <w:szCs w:val="24"/>
        </w:rPr>
        <w:t xml:space="preserve"> врач стоматолог - ортодонт</w:t>
      </w:r>
      <w:r w:rsidR="00027947">
        <w:rPr>
          <w:rFonts w:ascii="Times New Roman" w:eastAsia="Calibri" w:hAnsi="Times New Roman" w:cs="Times New Roman"/>
          <w:sz w:val="24"/>
          <w:szCs w:val="24"/>
        </w:rPr>
        <w:t xml:space="preserve"> </w:t>
      </w:r>
      <w:r w:rsidR="00D625CA">
        <w:rPr>
          <w:rFonts w:ascii="Times New Roman" w:eastAsia="Calibri" w:hAnsi="Times New Roman" w:cs="Times New Roman"/>
          <w:sz w:val="24"/>
          <w:szCs w:val="24"/>
        </w:rPr>
        <w:t xml:space="preserve">высшей квалификационной категории, </w:t>
      </w:r>
      <w:r w:rsidR="00027947" w:rsidRPr="00DB655B">
        <w:rPr>
          <w:rFonts w:ascii="Times New Roman" w:eastAsia="Calibri" w:hAnsi="Times New Roman" w:cs="Times New Roman"/>
          <w:sz w:val="24"/>
          <w:szCs w:val="24"/>
        </w:rPr>
        <w:t>государственного</w:t>
      </w:r>
      <w:r w:rsidRPr="00DB655B">
        <w:rPr>
          <w:rFonts w:ascii="Times New Roman" w:eastAsia="Calibri" w:hAnsi="Times New Roman" w:cs="Times New Roman"/>
          <w:sz w:val="24"/>
          <w:szCs w:val="24"/>
        </w:rPr>
        <w:t xml:space="preserve"> учреждения «Государственная региональная стоматологическая поликлиника имени В.М. Арестова»;</w:t>
      </w:r>
    </w:p>
    <w:p w14:paraId="118216A4" w14:textId="77777777" w:rsidR="00F21A0A" w:rsidRPr="00DB655B" w:rsidRDefault="00F21A0A" w:rsidP="00027947">
      <w:pPr>
        <w:spacing w:after="0" w:line="360" w:lineRule="auto"/>
        <w:rPr>
          <w:rFonts w:ascii="Times New Roman" w:eastAsia="Calibri" w:hAnsi="Times New Roman" w:cs="Times New Roman"/>
          <w:b/>
          <w:bCs/>
          <w:sz w:val="24"/>
          <w:szCs w:val="24"/>
        </w:rPr>
      </w:pPr>
      <w:r w:rsidRPr="00DB655B">
        <w:rPr>
          <w:rFonts w:ascii="Times New Roman" w:eastAsia="Calibri" w:hAnsi="Times New Roman" w:cs="Times New Roman"/>
          <w:b/>
          <w:bCs/>
          <w:sz w:val="24"/>
          <w:szCs w:val="24"/>
        </w:rPr>
        <w:t>Члены:</w:t>
      </w:r>
    </w:p>
    <w:p w14:paraId="7E73981C" w14:textId="16A07DC0" w:rsidR="00027947" w:rsidRDefault="00F21A0A" w:rsidP="00027947">
      <w:pPr>
        <w:spacing w:after="0" w:line="360" w:lineRule="auto"/>
        <w:jc w:val="both"/>
        <w:rPr>
          <w:rFonts w:ascii="Times New Roman" w:eastAsia="Calibri" w:hAnsi="Times New Roman" w:cs="Times New Roman"/>
          <w:sz w:val="24"/>
          <w:szCs w:val="24"/>
        </w:rPr>
      </w:pPr>
      <w:r w:rsidRPr="00027947">
        <w:rPr>
          <w:rFonts w:ascii="Times New Roman" w:eastAsia="Calibri" w:hAnsi="Times New Roman" w:cs="Times New Roman"/>
          <w:sz w:val="24"/>
          <w:szCs w:val="24"/>
        </w:rPr>
        <w:t>Голубова А</w:t>
      </w:r>
      <w:r w:rsidR="00027947" w:rsidRPr="00027947">
        <w:rPr>
          <w:rFonts w:ascii="Times New Roman" w:eastAsia="Calibri" w:hAnsi="Times New Roman" w:cs="Times New Roman"/>
          <w:sz w:val="24"/>
          <w:szCs w:val="24"/>
        </w:rPr>
        <w:t xml:space="preserve">нна </w:t>
      </w:r>
      <w:r w:rsidRPr="00027947">
        <w:rPr>
          <w:rFonts w:ascii="Times New Roman" w:eastAsia="Calibri" w:hAnsi="Times New Roman" w:cs="Times New Roman"/>
          <w:sz w:val="24"/>
          <w:szCs w:val="24"/>
        </w:rPr>
        <w:t>С</w:t>
      </w:r>
      <w:r w:rsidR="00027947" w:rsidRPr="00027947">
        <w:rPr>
          <w:rFonts w:ascii="Times New Roman" w:eastAsia="Calibri" w:hAnsi="Times New Roman" w:cs="Times New Roman"/>
          <w:sz w:val="24"/>
          <w:szCs w:val="24"/>
        </w:rPr>
        <w:t xml:space="preserve">тепановна </w:t>
      </w:r>
      <w:r w:rsidRPr="00027947">
        <w:rPr>
          <w:rFonts w:ascii="Times New Roman" w:eastAsia="Calibri" w:hAnsi="Times New Roman" w:cs="Times New Roman"/>
          <w:sz w:val="24"/>
          <w:szCs w:val="24"/>
        </w:rPr>
        <w:t>- и. о. заведующ</w:t>
      </w:r>
      <w:r w:rsidR="00354CCA" w:rsidRPr="00027947">
        <w:rPr>
          <w:rFonts w:ascii="Times New Roman" w:eastAsia="Calibri" w:hAnsi="Times New Roman" w:cs="Times New Roman"/>
          <w:sz w:val="24"/>
          <w:szCs w:val="24"/>
        </w:rPr>
        <w:t>его</w:t>
      </w:r>
      <w:r w:rsidRPr="00027947">
        <w:rPr>
          <w:rFonts w:ascii="Times New Roman" w:eastAsia="Calibri" w:hAnsi="Times New Roman" w:cs="Times New Roman"/>
          <w:sz w:val="24"/>
          <w:szCs w:val="24"/>
        </w:rPr>
        <w:t xml:space="preserve"> Бендерским отделением ГУ «</w:t>
      </w:r>
      <w:r w:rsidR="00354CCA" w:rsidRPr="00027947">
        <w:rPr>
          <w:rFonts w:ascii="Times New Roman" w:eastAsia="Calibri" w:hAnsi="Times New Roman" w:cs="Times New Roman"/>
          <w:sz w:val="24"/>
          <w:szCs w:val="24"/>
        </w:rPr>
        <w:t xml:space="preserve">Государственная региональная стоматологическая поликлиника </w:t>
      </w:r>
      <w:r w:rsidRPr="00027947">
        <w:rPr>
          <w:rFonts w:ascii="Times New Roman" w:eastAsia="Calibri" w:hAnsi="Times New Roman" w:cs="Times New Roman"/>
          <w:sz w:val="24"/>
          <w:szCs w:val="24"/>
        </w:rPr>
        <w:t>им. В.М. Арестова»</w:t>
      </w:r>
      <w:r w:rsidR="00D625CA">
        <w:rPr>
          <w:rFonts w:ascii="Times New Roman" w:eastAsia="Calibri" w:hAnsi="Times New Roman" w:cs="Times New Roman"/>
          <w:sz w:val="24"/>
          <w:szCs w:val="24"/>
        </w:rPr>
        <w:t>,</w:t>
      </w:r>
      <w:r w:rsidR="00D625CA" w:rsidRPr="00D625CA">
        <w:rPr>
          <w:rFonts w:ascii="Times New Roman" w:eastAsia="Calibri" w:hAnsi="Times New Roman" w:cs="Times New Roman"/>
          <w:sz w:val="24"/>
          <w:szCs w:val="24"/>
        </w:rPr>
        <w:t xml:space="preserve"> </w:t>
      </w:r>
      <w:r w:rsidR="00D625CA">
        <w:rPr>
          <w:rFonts w:ascii="Times New Roman" w:eastAsia="Calibri" w:hAnsi="Times New Roman" w:cs="Times New Roman"/>
          <w:sz w:val="24"/>
          <w:szCs w:val="24"/>
        </w:rPr>
        <w:t>врач стоматолог - терапевт высшей квалификационной категории</w:t>
      </w:r>
      <w:r w:rsidRPr="00027947">
        <w:rPr>
          <w:rFonts w:ascii="Times New Roman" w:eastAsia="Calibri" w:hAnsi="Times New Roman" w:cs="Times New Roman"/>
          <w:sz w:val="24"/>
          <w:szCs w:val="24"/>
        </w:rPr>
        <w:t>;</w:t>
      </w:r>
    </w:p>
    <w:p w14:paraId="74A53866" w14:textId="0EA4430D" w:rsidR="00F21A0A" w:rsidRPr="00FF32F6" w:rsidRDefault="00F21A0A" w:rsidP="00027947">
      <w:pPr>
        <w:spacing w:after="20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Фукс А</w:t>
      </w:r>
      <w:r w:rsidR="00D625CA">
        <w:rPr>
          <w:rFonts w:ascii="Times New Roman" w:eastAsia="Calibri" w:hAnsi="Times New Roman" w:cs="Times New Roman"/>
          <w:sz w:val="24"/>
          <w:szCs w:val="24"/>
        </w:rPr>
        <w:t xml:space="preserve">лександр </w:t>
      </w:r>
      <w:r w:rsidRPr="00DB655B">
        <w:rPr>
          <w:rFonts w:ascii="Times New Roman" w:eastAsia="Calibri" w:hAnsi="Times New Roman" w:cs="Times New Roman"/>
          <w:sz w:val="24"/>
          <w:szCs w:val="24"/>
        </w:rPr>
        <w:t>П</w:t>
      </w:r>
      <w:r w:rsidR="00D625CA">
        <w:rPr>
          <w:rFonts w:ascii="Times New Roman" w:eastAsia="Calibri" w:hAnsi="Times New Roman" w:cs="Times New Roman"/>
          <w:sz w:val="24"/>
          <w:szCs w:val="24"/>
        </w:rPr>
        <w:t>авлович</w:t>
      </w:r>
      <w:r w:rsidRPr="00DB655B">
        <w:rPr>
          <w:rFonts w:ascii="Times New Roman" w:eastAsia="Calibri" w:hAnsi="Times New Roman" w:cs="Times New Roman"/>
          <w:sz w:val="24"/>
          <w:szCs w:val="24"/>
        </w:rPr>
        <w:t xml:space="preserve"> – зам. главного врача по медицинской части государственного учреждения «Государственная региональная стоматологическая поликлиника имени В.М. Арестова»</w:t>
      </w:r>
      <w:r w:rsidR="00D625CA">
        <w:rPr>
          <w:rFonts w:ascii="Times New Roman" w:eastAsia="Calibri" w:hAnsi="Times New Roman" w:cs="Times New Roman"/>
          <w:sz w:val="24"/>
          <w:szCs w:val="24"/>
        </w:rPr>
        <w:t>,</w:t>
      </w:r>
      <w:r w:rsidR="00D625CA" w:rsidRPr="00D625CA">
        <w:rPr>
          <w:rFonts w:ascii="Times New Roman" w:eastAsia="Calibri" w:hAnsi="Times New Roman" w:cs="Times New Roman"/>
          <w:sz w:val="24"/>
          <w:szCs w:val="24"/>
        </w:rPr>
        <w:t xml:space="preserve"> </w:t>
      </w:r>
      <w:r w:rsidR="00D625CA">
        <w:rPr>
          <w:rFonts w:ascii="Times New Roman" w:eastAsia="Calibri" w:hAnsi="Times New Roman" w:cs="Times New Roman"/>
          <w:sz w:val="24"/>
          <w:szCs w:val="24"/>
        </w:rPr>
        <w:t>врач стоматолог - терапевт высшей квалификационной категории</w:t>
      </w:r>
      <w:r w:rsidRPr="00DB655B">
        <w:rPr>
          <w:rFonts w:ascii="Times New Roman" w:eastAsia="Calibri" w:hAnsi="Times New Roman" w:cs="Times New Roman"/>
          <w:sz w:val="24"/>
          <w:szCs w:val="24"/>
        </w:rPr>
        <w:t>;</w:t>
      </w:r>
    </w:p>
    <w:p w14:paraId="017199EB" w14:textId="77777777" w:rsidR="00F21A0A" w:rsidRPr="00DB655B" w:rsidRDefault="00F21A0A" w:rsidP="00027947">
      <w:pPr>
        <w:spacing w:after="0" w:line="360" w:lineRule="auto"/>
        <w:jc w:val="center"/>
        <w:rPr>
          <w:rFonts w:ascii="Times New Roman" w:eastAsia="Calibri" w:hAnsi="Times New Roman" w:cs="Times New Roman"/>
          <w:sz w:val="24"/>
          <w:szCs w:val="24"/>
        </w:rPr>
      </w:pPr>
      <w:r w:rsidRPr="00DB655B">
        <w:rPr>
          <w:rFonts w:ascii="Times New Roman" w:eastAsia="Calibri" w:hAnsi="Times New Roman" w:cs="Times New Roman"/>
          <w:b/>
          <w:bCs/>
          <w:sz w:val="24"/>
          <w:szCs w:val="24"/>
        </w:rPr>
        <w:t>Конфликт интересов:</w:t>
      </w:r>
      <w:r w:rsidRPr="00DB655B">
        <w:rPr>
          <w:rFonts w:ascii="Times New Roman" w:eastAsia="Calibri" w:hAnsi="Times New Roman" w:cs="Times New Roman"/>
          <w:sz w:val="24"/>
          <w:szCs w:val="24"/>
        </w:rPr>
        <w:t xml:space="preserve"> конфликт интересов отсутствует.</w:t>
      </w:r>
    </w:p>
    <w:p w14:paraId="2E2EDF55" w14:textId="77777777" w:rsidR="00C056AB" w:rsidRDefault="00F21A0A" w:rsidP="00C056AB">
      <w:pPr>
        <w:spacing w:after="0" w:line="360" w:lineRule="auto"/>
        <w:jc w:val="both"/>
        <w:rPr>
          <w:rFonts w:ascii="Times New Roman" w:eastAsia="Times New Roman" w:hAnsi="Times New Roman" w:cs="Times New Roman"/>
          <w:b/>
          <w:bCs/>
          <w:sz w:val="24"/>
          <w:szCs w:val="24"/>
        </w:rPr>
      </w:pPr>
      <w:r w:rsidRPr="00DB655B">
        <w:rPr>
          <w:rFonts w:ascii="Times New Roman" w:eastAsia="Cambria" w:hAnsi="Times New Roman" w:cs="Times New Roman"/>
          <w:sz w:val="24"/>
          <w:szCs w:val="24"/>
        </w:rPr>
        <w:t>Экспертизу проекта клинических рекомендаций провел</w:t>
      </w:r>
      <w:r w:rsidRPr="00DB655B">
        <w:rPr>
          <w:rFonts w:ascii="Times New Roman" w:eastAsia="Cambria" w:hAnsi="Times New Roman" w:cs="Times New Roman"/>
          <w:bCs/>
          <w:sz w:val="24"/>
          <w:szCs w:val="24"/>
        </w:rPr>
        <w:t xml:space="preserve"> </w:t>
      </w:r>
      <w:r w:rsidRPr="00DB655B">
        <w:rPr>
          <w:rFonts w:ascii="Times New Roman" w:eastAsia="Cambria" w:hAnsi="Times New Roman" w:cs="Times New Roman"/>
          <w:sz w:val="24"/>
          <w:szCs w:val="24"/>
        </w:rPr>
        <w:t xml:space="preserve">эксперт по клиническому направлению (специальности) «Стоматология» </w:t>
      </w:r>
      <w:r w:rsidRPr="00DB655B">
        <w:rPr>
          <w:rFonts w:ascii="Times New Roman" w:eastAsia="Cambria" w:hAnsi="Times New Roman" w:cs="Times New Roman"/>
          <w:bCs/>
          <w:sz w:val="24"/>
          <w:szCs w:val="24"/>
        </w:rPr>
        <w:t>Вишнякова Т</w:t>
      </w:r>
      <w:r w:rsidR="00D625CA">
        <w:rPr>
          <w:rFonts w:ascii="Times New Roman" w:eastAsia="Cambria" w:hAnsi="Times New Roman" w:cs="Times New Roman"/>
          <w:bCs/>
          <w:sz w:val="24"/>
          <w:szCs w:val="24"/>
        </w:rPr>
        <w:t xml:space="preserve">атьяна </w:t>
      </w:r>
      <w:r w:rsidRPr="00DB655B">
        <w:rPr>
          <w:rFonts w:ascii="Times New Roman" w:eastAsia="Cambria" w:hAnsi="Times New Roman" w:cs="Times New Roman"/>
          <w:bCs/>
          <w:sz w:val="24"/>
          <w:szCs w:val="24"/>
        </w:rPr>
        <w:t>Е</w:t>
      </w:r>
      <w:r w:rsidR="00D625CA">
        <w:rPr>
          <w:rFonts w:ascii="Times New Roman" w:eastAsia="Cambria" w:hAnsi="Times New Roman" w:cs="Times New Roman"/>
          <w:bCs/>
          <w:sz w:val="24"/>
          <w:szCs w:val="24"/>
        </w:rPr>
        <w:t>вгеньевна</w:t>
      </w:r>
      <w:r w:rsidRPr="00DB655B">
        <w:rPr>
          <w:rFonts w:ascii="Times New Roman" w:eastAsia="Cambria" w:hAnsi="Times New Roman" w:cs="Times New Roman"/>
          <w:bCs/>
          <w:sz w:val="24"/>
          <w:szCs w:val="24"/>
        </w:rPr>
        <w:t xml:space="preserve"> – </w:t>
      </w:r>
      <w:r w:rsidRPr="00DB655B">
        <w:rPr>
          <w:rFonts w:ascii="Times New Roman" w:eastAsia="Calibri" w:hAnsi="Times New Roman" w:cs="Times New Roman"/>
          <w:sz w:val="24"/>
          <w:szCs w:val="24"/>
        </w:rPr>
        <w:t xml:space="preserve">зам. главного врача </w:t>
      </w:r>
      <w:r w:rsidRPr="00DB655B">
        <w:rPr>
          <w:rFonts w:ascii="Times New Roman" w:eastAsia="Cambria" w:hAnsi="Times New Roman" w:cs="Times New Roman"/>
          <w:bCs/>
          <w:sz w:val="24"/>
          <w:szCs w:val="24"/>
        </w:rPr>
        <w:t>по лечебной работе ГУП «Республиканская стоматология»</w:t>
      </w:r>
      <w:r w:rsidR="00D625CA">
        <w:rPr>
          <w:rFonts w:ascii="Times New Roman" w:eastAsia="Cambria" w:hAnsi="Times New Roman" w:cs="Times New Roman"/>
          <w:bCs/>
          <w:sz w:val="24"/>
          <w:szCs w:val="24"/>
        </w:rPr>
        <w:t>,</w:t>
      </w:r>
      <w:r w:rsidR="00D625CA" w:rsidRPr="00D625CA">
        <w:rPr>
          <w:rFonts w:ascii="Times New Roman" w:eastAsia="Calibri" w:hAnsi="Times New Roman" w:cs="Times New Roman"/>
          <w:sz w:val="24"/>
          <w:szCs w:val="24"/>
        </w:rPr>
        <w:t xml:space="preserve"> </w:t>
      </w:r>
      <w:r w:rsidR="00D625CA">
        <w:rPr>
          <w:rFonts w:ascii="Times New Roman" w:eastAsia="Calibri" w:hAnsi="Times New Roman" w:cs="Times New Roman"/>
          <w:sz w:val="24"/>
          <w:szCs w:val="24"/>
        </w:rPr>
        <w:t>врач стоматолог - терапевт высшей квалификационной категории.</w:t>
      </w:r>
    </w:p>
    <w:p w14:paraId="28985AC3" w14:textId="40343700" w:rsidR="00F33CC1" w:rsidRPr="00C056AB" w:rsidRDefault="00F33CC1" w:rsidP="00C056AB">
      <w:pPr>
        <w:spacing w:after="0" w:line="360" w:lineRule="auto"/>
        <w:ind w:firstLine="708"/>
        <w:jc w:val="both"/>
        <w:rPr>
          <w:rFonts w:ascii="Times New Roman" w:eastAsia="Cambria" w:hAnsi="Times New Roman" w:cs="Times New Roman"/>
          <w:bCs/>
          <w:sz w:val="24"/>
          <w:szCs w:val="24"/>
        </w:rPr>
      </w:pPr>
      <w:r w:rsidRPr="00DB655B">
        <w:rPr>
          <w:rFonts w:ascii="Times New Roman" w:eastAsia="Arial Unicode MS" w:hAnsi="Times New Roman" w:cs="Times New Roman"/>
          <w:sz w:val="24"/>
          <w:szCs w:val="24"/>
          <w:u w:color="000000"/>
          <w:bdr w:val="nil"/>
          <w:lang w:eastAsia="ru-RU"/>
        </w:rPr>
        <w:t>Источниками современных обновлений клинических рекомендаций были журнальные публикации в авторитетных рецензируемых журналах, входящих в российские и зарубежные индексы научного цитирования.</w:t>
      </w:r>
    </w:p>
    <w:p w14:paraId="37CD3D27" w14:textId="2C10220A" w:rsidR="00F33CC1" w:rsidRPr="003D0ABB" w:rsidRDefault="00F33CC1" w:rsidP="003D0ABB">
      <w:pPr>
        <w:pBdr>
          <w:top w:val="nil"/>
          <w:left w:val="nil"/>
          <w:bottom w:val="nil"/>
          <w:right w:val="nil"/>
          <w:between w:val="nil"/>
          <w:bar w:val="nil"/>
        </w:pBdr>
        <w:spacing w:after="0" w:line="360" w:lineRule="auto"/>
        <w:ind w:firstLine="709"/>
        <w:jc w:val="both"/>
        <w:rPr>
          <w:rFonts w:ascii="Times New Roman" w:eastAsia="Arial Unicode MS" w:hAnsi="Times New Roman" w:cs="Times New Roman"/>
          <w:color w:val="000000"/>
          <w:sz w:val="24"/>
          <w:szCs w:val="24"/>
          <w:u w:color="000000"/>
          <w:bdr w:val="nil"/>
          <w:lang w:eastAsia="ru-RU"/>
        </w:rPr>
      </w:pPr>
      <w:r w:rsidRPr="00DB655B">
        <w:rPr>
          <w:rFonts w:ascii="Times New Roman" w:eastAsia="Arial Unicode MS" w:hAnsi="Times New Roman" w:cs="Times New Roman"/>
          <w:color w:val="000000"/>
          <w:sz w:val="24"/>
          <w:szCs w:val="24"/>
          <w:u w:color="000000"/>
          <w:bdr w:val="nil"/>
          <w:lang w:eastAsia="ru-RU"/>
        </w:rPr>
        <w:t>Целевая аудитория данных клинических рекомендаций:</w:t>
      </w:r>
      <w:r w:rsidR="003D0ABB">
        <w:rPr>
          <w:rFonts w:ascii="Times New Roman" w:eastAsia="Arial Unicode MS" w:hAnsi="Times New Roman" w:cs="Times New Roman"/>
          <w:color w:val="000000"/>
          <w:sz w:val="24"/>
          <w:szCs w:val="24"/>
          <w:u w:color="000000"/>
          <w:bdr w:val="nil"/>
          <w:lang w:eastAsia="ru-RU"/>
        </w:rPr>
        <w:t xml:space="preserve"> </w:t>
      </w:r>
      <w:r w:rsidRPr="00DB655B">
        <w:rPr>
          <w:rFonts w:ascii="Times New Roman" w:eastAsia="Arial Unicode MS" w:hAnsi="Times New Roman" w:cs="Times New Roman"/>
          <w:sz w:val="24"/>
          <w:szCs w:val="24"/>
          <w:u w:color="000000"/>
          <w:bdr w:val="nil"/>
          <w:lang w:eastAsia="ru-RU"/>
        </w:rPr>
        <w:t>Врачи стоматологи</w:t>
      </w:r>
      <w:r w:rsidR="003D0ABB">
        <w:rPr>
          <w:rFonts w:ascii="Times New Roman" w:eastAsia="Arial Unicode MS" w:hAnsi="Times New Roman" w:cs="Times New Roman"/>
          <w:sz w:val="24"/>
          <w:szCs w:val="24"/>
          <w:u w:color="000000"/>
          <w:bdr w:val="nil"/>
          <w:lang w:eastAsia="ru-RU"/>
        </w:rPr>
        <w:t xml:space="preserve">. </w:t>
      </w:r>
    </w:p>
    <w:p w14:paraId="248AA87E" w14:textId="77777777" w:rsidR="009905E8" w:rsidRDefault="009905E8" w:rsidP="00851F60">
      <w:pPr>
        <w:spacing w:after="0" w:line="360" w:lineRule="auto"/>
        <w:ind w:firstLine="709"/>
        <w:jc w:val="right"/>
        <w:rPr>
          <w:rFonts w:ascii="Times New Roman" w:eastAsia="Times New Roman" w:hAnsi="Times New Roman" w:cs="Times New Roman"/>
          <w:b/>
          <w:bCs/>
          <w:sz w:val="24"/>
          <w:szCs w:val="24"/>
        </w:rPr>
      </w:pPr>
    </w:p>
    <w:p w14:paraId="1064C5F4" w14:textId="77777777" w:rsidR="009905E8" w:rsidRDefault="009905E8" w:rsidP="00851F60">
      <w:pPr>
        <w:spacing w:after="0" w:line="360" w:lineRule="auto"/>
        <w:ind w:firstLine="709"/>
        <w:jc w:val="right"/>
        <w:rPr>
          <w:rFonts w:ascii="Times New Roman" w:eastAsia="Times New Roman" w:hAnsi="Times New Roman" w:cs="Times New Roman"/>
          <w:b/>
          <w:bCs/>
          <w:sz w:val="24"/>
          <w:szCs w:val="24"/>
        </w:rPr>
      </w:pPr>
    </w:p>
    <w:p w14:paraId="0E509289" w14:textId="77777777" w:rsidR="009905E8" w:rsidRDefault="009905E8" w:rsidP="00851F60">
      <w:pPr>
        <w:spacing w:after="0" w:line="360" w:lineRule="auto"/>
        <w:ind w:firstLine="709"/>
        <w:jc w:val="right"/>
        <w:rPr>
          <w:rFonts w:ascii="Times New Roman" w:eastAsia="Times New Roman" w:hAnsi="Times New Roman" w:cs="Times New Roman"/>
          <w:b/>
          <w:bCs/>
          <w:sz w:val="24"/>
          <w:szCs w:val="24"/>
        </w:rPr>
      </w:pPr>
    </w:p>
    <w:p w14:paraId="0D2805DA" w14:textId="77777777" w:rsidR="009905E8" w:rsidRDefault="009905E8" w:rsidP="00851F60">
      <w:pPr>
        <w:spacing w:after="0" w:line="360" w:lineRule="auto"/>
        <w:ind w:firstLine="709"/>
        <w:jc w:val="right"/>
        <w:rPr>
          <w:rFonts w:ascii="Times New Roman" w:eastAsia="Times New Roman" w:hAnsi="Times New Roman" w:cs="Times New Roman"/>
          <w:b/>
          <w:bCs/>
          <w:sz w:val="24"/>
          <w:szCs w:val="24"/>
        </w:rPr>
      </w:pPr>
    </w:p>
    <w:p w14:paraId="1663326A" w14:textId="77777777" w:rsidR="009905E8" w:rsidRDefault="009905E8" w:rsidP="004F7A87">
      <w:pPr>
        <w:spacing w:after="0" w:line="360" w:lineRule="auto"/>
        <w:rPr>
          <w:rFonts w:ascii="Times New Roman" w:eastAsia="Times New Roman" w:hAnsi="Times New Roman" w:cs="Times New Roman"/>
          <w:b/>
          <w:bCs/>
          <w:sz w:val="24"/>
          <w:szCs w:val="24"/>
        </w:rPr>
      </w:pPr>
    </w:p>
    <w:p w14:paraId="6E9F8977" w14:textId="47928DD9" w:rsidR="00851F60" w:rsidRPr="00234294" w:rsidRDefault="00F21A0A" w:rsidP="00354CCA">
      <w:pPr>
        <w:pStyle w:val="1"/>
        <w:spacing w:line="360" w:lineRule="auto"/>
        <w:jc w:val="right"/>
        <w:rPr>
          <w:rFonts w:ascii="Times New Roman" w:eastAsia="Times New Roman" w:hAnsi="Times New Roman" w:cs="Times New Roman"/>
          <w:b/>
          <w:bCs/>
          <w:color w:val="000000" w:themeColor="text1"/>
          <w:sz w:val="28"/>
          <w:szCs w:val="28"/>
        </w:rPr>
      </w:pPr>
      <w:bookmarkStart w:id="59" w:name="_Toc226639925"/>
      <w:r w:rsidRPr="00234294">
        <w:rPr>
          <w:rFonts w:ascii="Times New Roman" w:eastAsia="Times New Roman" w:hAnsi="Times New Roman" w:cs="Times New Roman"/>
          <w:b/>
          <w:bCs/>
          <w:color w:val="000000" w:themeColor="text1"/>
          <w:sz w:val="28"/>
          <w:szCs w:val="28"/>
        </w:rPr>
        <w:lastRenderedPageBreak/>
        <w:t>Приложение А</w:t>
      </w:r>
      <w:r w:rsidR="009905E8" w:rsidRPr="00234294">
        <w:rPr>
          <w:rFonts w:ascii="Times New Roman" w:eastAsia="Times New Roman" w:hAnsi="Times New Roman" w:cs="Times New Roman"/>
          <w:b/>
          <w:bCs/>
          <w:color w:val="000000" w:themeColor="text1"/>
          <w:sz w:val="28"/>
          <w:szCs w:val="28"/>
        </w:rPr>
        <w:t>2</w:t>
      </w:r>
      <w:r w:rsidR="001034C5" w:rsidRPr="00234294">
        <w:rPr>
          <w:rFonts w:ascii="Times New Roman" w:eastAsia="Times New Roman" w:hAnsi="Times New Roman" w:cs="Times New Roman"/>
          <w:b/>
          <w:bCs/>
          <w:color w:val="000000" w:themeColor="text1"/>
          <w:sz w:val="28"/>
          <w:szCs w:val="28"/>
        </w:rPr>
        <w:t>.</w:t>
      </w:r>
      <w:bookmarkEnd w:id="59"/>
      <w:r w:rsidR="001034C5" w:rsidRPr="00234294">
        <w:rPr>
          <w:rFonts w:ascii="Times New Roman" w:eastAsia="Times New Roman" w:hAnsi="Times New Roman" w:cs="Times New Roman"/>
          <w:b/>
          <w:bCs/>
          <w:color w:val="000000" w:themeColor="text1"/>
          <w:sz w:val="28"/>
          <w:szCs w:val="28"/>
        </w:rPr>
        <w:t xml:space="preserve"> </w:t>
      </w:r>
    </w:p>
    <w:p w14:paraId="79698261" w14:textId="77777777" w:rsidR="00F21A0A" w:rsidRPr="00234294" w:rsidRDefault="00F21A0A" w:rsidP="00354CCA">
      <w:pPr>
        <w:pStyle w:val="1"/>
        <w:spacing w:before="0" w:after="0" w:line="360" w:lineRule="auto"/>
        <w:jc w:val="center"/>
        <w:rPr>
          <w:rFonts w:ascii="Times New Roman" w:eastAsia="Times New Roman" w:hAnsi="Times New Roman" w:cs="Times New Roman"/>
          <w:b/>
          <w:bCs/>
          <w:color w:val="000000" w:themeColor="text1"/>
          <w:sz w:val="28"/>
          <w:szCs w:val="28"/>
        </w:rPr>
      </w:pPr>
      <w:bookmarkStart w:id="60" w:name="_Toc226639926"/>
      <w:r w:rsidRPr="00234294">
        <w:rPr>
          <w:rFonts w:ascii="Times New Roman" w:eastAsia="Times New Roman" w:hAnsi="Times New Roman" w:cs="Times New Roman"/>
          <w:b/>
          <w:bCs/>
          <w:color w:val="000000" w:themeColor="text1"/>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D25047" w:rsidRPr="00234294">
        <w:rPr>
          <w:rFonts w:ascii="Times New Roman" w:eastAsia="Times New Roman" w:hAnsi="Times New Roman" w:cs="Times New Roman"/>
          <w:b/>
          <w:bCs/>
          <w:color w:val="000000" w:themeColor="text1"/>
          <w:sz w:val="28"/>
          <w:szCs w:val="28"/>
        </w:rPr>
        <w:t>.</w:t>
      </w:r>
      <w:bookmarkEnd w:id="60"/>
    </w:p>
    <w:p w14:paraId="5FBBAFA8" w14:textId="77777777" w:rsidR="00F21A0A" w:rsidRPr="00DB655B" w:rsidRDefault="00F21A0A" w:rsidP="00F21A0A">
      <w:pPr>
        <w:spacing w:after="0" w:line="360" w:lineRule="auto"/>
        <w:ind w:firstLine="709"/>
        <w:jc w:val="both"/>
        <w:rPr>
          <w:rFonts w:ascii="Times New Roman" w:eastAsia="Times New Roman" w:hAnsi="Times New Roman" w:cs="Times New Roman"/>
          <w:sz w:val="24"/>
          <w:szCs w:val="24"/>
        </w:rPr>
      </w:pPr>
      <w:r w:rsidRPr="00DB655B">
        <w:rPr>
          <w:rFonts w:ascii="Times New Roman" w:eastAsia="Times New Roman" w:hAnsi="Times New Roman" w:cs="Times New Roman"/>
          <w:sz w:val="24"/>
          <w:szCs w:val="24"/>
        </w:rPr>
        <w:t>Настоящие клинические рекомендации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w:t>
      </w:r>
      <w:r w:rsidR="00D25047" w:rsidRPr="00DB655B">
        <w:rPr>
          <w:rFonts w:ascii="Times New Roman" w:eastAsia="Times New Roman" w:hAnsi="Times New Roman" w:cs="Times New Roman"/>
          <w:sz w:val="24"/>
          <w:szCs w:val="24"/>
        </w:rPr>
        <w:t>.</w:t>
      </w:r>
    </w:p>
    <w:p w14:paraId="3E4EB9F1" w14:textId="77777777" w:rsidR="00F21A0A" w:rsidRPr="00DB655B" w:rsidRDefault="00F21A0A" w:rsidP="00F21A0A">
      <w:pPr>
        <w:spacing w:after="0" w:line="360" w:lineRule="auto"/>
        <w:ind w:firstLine="709"/>
        <w:jc w:val="both"/>
        <w:rPr>
          <w:rFonts w:ascii="Times New Roman" w:eastAsia="Times New Roman" w:hAnsi="Times New Roman" w:cs="Times New Roman"/>
          <w:sz w:val="24"/>
          <w:szCs w:val="24"/>
        </w:rPr>
      </w:pPr>
      <w:r w:rsidRPr="00DB655B">
        <w:rPr>
          <w:rFonts w:ascii="Times New Roman" w:eastAsia="Times New Roman" w:hAnsi="Times New Roman" w:cs="Times New Roman"/>
          <w:sz w:val="24"/>
          <w:szCs w:val="24"/>
        </w:rPr>
        <w:t>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 профилактических организаций по предоставлению определенных видов исследований и лечения.</w:t>
      </w:r>
    </w:p>
    <w:p w14:paraId="6D401A54" w14:textId="77777777" w:rsidR="00F21A0A" w:rsidRPr="00DB655B" w:rsidRDefault="00F21A0A" w:rsidP="00F21A0A">
      <w:pPr>
        <w:spacing w:after="0" w:line="360" w:lineRule="auto"/>
        <w:ind w:firstLine="709"/>
        <w:jc w:val="both"/>
        <w:rPr>
          <w:rFonts w:ascii="Times New Roman" w:eastAsia="Times New Roman" w:hAnsi="Times New Roman" w:cs="Times New Roman"/>
          <w:sz w:val="24"/>
          <w:szCs w:val="24"/>
        </w:rPr>
      </w:pPr>
      <w:r w:rsidRPr="00DB655B">
        <w:rPr>
          <w:rFonts w:ascii="Times New Roman" w:eastAsia="Times New Roman" w:hAnsi="Times New Roman" w:cs="Times New Roman"/>
          <w:sz w:val="24"/>
          <w:szCs w:val="24"/>
        </w:rPr>
        <w:t>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w:t>
      </w:r>
    </w:p>
    <w:p w14:paraId="4F3F092B" w14:textId="77777777" w:rsidR="00F21A0A" w:rsidRPr="00DB655B" w:rsidRDefault="00F21A0A" w:rsidP="00F21A0A">
      <w:pPr>
        <w:spacing w:after="0" w:line="360" w:lineRule="auto"/>
        <w:ind w:firstLine="709"/>
        <w:jc w:val="both"/>
        <w:rPr>
          <w:rFonts w:ascii="Times New Roman" w:eastAsia="Times New Roman" w:hAnsi="Times New Roman" w:cs="Times New Roman"/>
          <w:sz w:val="24"/>
          <w:szCs w:val="24"/>
        </w:rPr>
      </w:pPr>
      <w:r w:rsidRPr="00DB655B">
        <w:rPr>
          <w:rFonts w:ascii="Times New Roman" w:eastAsia="Times New Roman" w:hAnsi="Times New Roman" w:cs="Times New Roman"/>
          <w:sz w:val="24"/>
          <w:szCs w:val="24"/>
        </w:rPr>
        <w:t>Настоящие клинические рекомендации разработаны с учетом следующих нормативных правовых актов:</w:t>
      </w:r>
    </w:p>
    <w:p w14:paraId="404F8BD1" w14:textId="77777777" w:rsidR="00F21A0A" w:rsidRPr="00DB655B" w:rsidRDefault="00F21A0A" w:rsidP="00F21A0A">
      <w:pPr>
        <w:spacing w:after="0" w:line="360" w:lineRule="auto"/>
        <w:ind w:firstLine="709"/>
        <w:jc w:val="both"/>
        <w:rPr>
          <w:rFonts w:ascii="Times New Roman" w:eastAsia="Times New Roman" w:hAnsi="Times New Roman" w:cs="Times New Roman"/>
          <w:sz w:val="24"/>
          <w:szCs w:val="24"/>
        </w:rPr>
      </w:pPr>
      <w:r w:rsidRPr="00DB655B">
        <w:rPr>
          <w:rFonts w:ascii="Times New Roman" w:eastAsia="Times New Roman" w:hAnsi="Times New Roman" w:cs="Times New Roman"/>
          <w:sz w:val="24"/>
          <w:szCs w:val="24"/>
        </w:rPr>
        <w:t>1.Закон Приднестровской Молдавской Республики от 16 января 1997 года № 29-3 «Об основах охраны здоровья граждан» (СЗМР 97-1) в действующей редакции;</w:t>
      </w:r>
    </w:p>
    <w:p w14:paraId="46B3988F" w14:textId="2BC68A8F" w:rsidR="00F21A0A" w:rsidRPr="00DB655B" w:rsidRDefault="00F21A0A" w:rsidP="00F21A0A">
      <w:pPr>
        <w:spacing w:after="0" w:line="360" w:lineRule="auto"/>
        <w:ind w:firstLine="709"/>
        <w:jc w:val="both"/>
        <w:rPr>
          <w:rFonts w:ascii="Times New Roman" w:eastAsia="Times New Roman" w:hAnsi="Times New Roman" w:cs="Times New Roman"/>
          <w:sz w:val="24"/>
          <w:szCs w:val="24"/>
        </w:rPr>
      </w:pPr>
      <w:r w:rsidRPr="00DB655B">
        <w:rPr>
          <w:rFonts w:ascii="Times New Roman" w:eastAsia="Times New Roman" w:hAnsi="Times New Roman" w:cs="Times New Roman"/>
          <w:sz w:val="24"/>
          <w:szCs w:val="24"/>
        </w:rPr>
        <w:t xml:space="preserve">2. Постановление Правительства Приднестровской Молдавской Республики от </w:t>
      </w:r>
      <w:r w:rsidR="00D25047" w:rsidRPr="00DB655B">
        <w:rPr>
          <w:rFonts w:ascii="Times New Roman" w:eastAsia="Times New Roman" w:hAnsi="Times New Roman" w:cs="Times New Roman"/>
          <w:sz w:val="24"/>
          <w:szCs w:val="24"/>
        </w:rPr>
        <w:t>09</w:t>
      </w:r>
      <w:r w:rsidRPr="00DB655B">
        <w:rPr>
          <w:rFonts w:ascii="Times New Roman" w:eastAsia="Times New Roman" w:hAnsi="Times New Roman" w:cs="Times New Roman"/>
          <w:sz w:val="24"/>
          <w:szCs w:val="24"/>
        </w:rPr>
        <w:t xml:space="preserve"> </w:t>
      </w:r>
      <w:r w:rsidR="00D25047" w:rsidRPr="00DB655B">
        <w:rPr>
          <w:rFonts w:ascii="Times New Roman" w:eastAsia="Times New Roman" w:hAnsi="Times New Roman" w:cs="Times New Roman"/>
          <w:sz w:val="24"/>
          <w:szCs w:val="24"/>
        </w:rPr>
        <w:t>февраля</w:t>
      </w:r>
      <w:r w:rsidRPr="00DB655B">
        <w:rPr>
          <w:rFonts w:ascii="Times New Roman" w:eastAsia="Times New Roman" w:hAnsi="Times New Roman" w:cs="Times New Roman"/>
          <w:sz w:val="24"/>
          <w:szCs w:val="24"/>
        </w:rPr>
        <w:t xml:space="preserve"> 202</w:t>
      </w:r>
      <w:r w:rsidR="00D25047" w:rsidRPr="00DB655B">
        <w:rPr>
          <w:rFonts w:ascii="Times New Roman" w:eastAsia="Times New Roman" w:hAnsi="Times New Roman" w:cs="Times New Roman"/>
          <w:sz w:val="24"/>
          <w:szCs w:val="24"/>
        </w:rPr>
        <w:t>6</w:t>
      </w:r>
      <w:r w:rsidRPr="00DB655B">
        <w:rPr>
          <w:rFonts w:ascii="Times New Roman" w:eastAsia="Times New Roman" w:hAnsi="Times New Roman" w:cs="Times New Roman"/>
          <w:sz w:val="24"/>
          <w:szCs w:val="24"/>
        </w:rPr>
        <w:t xml:space="preserve"> года № </w:t>
      </w:r>
      <w:r w:rsidR="00D25047" w:rsidRPr="00DB655B">
        <w:rPr>
          <w:rFonts w:ascii="Times New Roman" w:eastAsia="Times New Roman" w:hAnsi="Times New Roman" w:cs="Times New Roman"/>
          <w:sz w:val="24"/>
          <w:szCs w:val="24"/>
        </w:rPr>
        <w:t>27</w:t>
      </w:r>
      <w:r w:rsidRPr="00DB655B">
        <w:rPr>
          <w:rFonts w:ascii="Times New Roman" w:eastAsia="Times New Roman" w:hAnsi="Times New Roman" w:cs="Times New Roman"/>
          <w:sz w:val="24"/>
          <w:szCs w:val="24"/>
        </w:rPr>
        <w:t xml:space="preserve"> «Об утверждении Программы государственных гарантий оказания </w:t>
      </w:r>
      <w:r w:rsidRPr="00C056AB">
        <w:rPr>
          <w:rFonts w:ascii="Times New Roman" w:eastAsia="Times New Roman" w:hAnsi="Times New Roman" w:cs="Times New Roman"/>
          <w:sz w:val="24"/>
          <w:szCs w:val="24"/>
        </w:rPr>
        <w:t>гражданам Приднестровской Молдавской Республики бесплатной медицинской помощи»</w:t>
      </w:r>
      <w:r w:rsidR="00354CCA" w:rsidRPr="00C056AB">
        <w:rPr>
          <w:rFonts w:ascii="Times New Roman" w:eastAsia="Times New Roman" w:hAnsi="Times New Roman" w:cs="Times New Roman"/>
          <w:sz w:val="24"/>
          <w:szCs w:val="24"/>
        </w:rPr>
        <w:t xml:space="preserve"> (САЗ 26-5)</w:t>
      </w:r>
      <w:r w:rsidR="00D25047" w:rsidRPr="00C056AB">
        <w:rPr>
          <w:rFonts w:ascii="Times New Roman" w:eastAsia="Times New Roman" w:hAnsi="Times New Roman" w:cs="Times New Roman"/>
          <w:sz w:val="24"/>
          <w:szCs w:val="24"/>
        </w:rPr>
        <w:t>;</w:t>
      </w:r>
    </w:p>
    <w:p w14:paraId="72F0724C" w14:textId="77777777" w:rsidR="00F21A0A" w:rsidRPr="00DB655B" w:rsidRDefault="00F21A0A" w:rsidP="00F21A0A">
      <w:pPr>
        <w:spacing w:after="0" w:line="360" w:lineRule="auto"/>
        <w:ind w:firstLine="709"/>
        <w:jc w:val="both"/>
        <w:rPr>
          <w:rFonts w:ascii="Times New Roman" w:eastAsia="Times New Roman" w:hAnsi="Times New Roman" w:cs="Times New Roman"/>
          <w:sz w:val="24"/>
          <w:szCs w:val="24"/>
        </w:rPr>
      </w:pPr>
      <w:r w:rsidRPr="00DB655B">
        <w:rPr>
          <w:rFonts w:ascii="Times New Roman" w:eastAsia="Times New Roman" w:hAnsi="Times New Roman" w:cs="Times New Roman"/>
          <w:sz w:val="24"/>
          <w:szCs w:val="24"/>
        </w:rPr>
        <w:t>3. 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0D5DD156" w14:textId="77777777" w:rsidR="00541AE2" w:rsidRPr="00DB655B" w:rsidRDefault="00541AE2" w:rsidP="00541AE2">
      <w:pPr>
        <w:spacing w:after="0" w:line="360" w:lineRule="auto"/>
        <w:ind w:firstLine="709"/>
        <w:jc w:val="both"/>
        <w:rPr>
          <w:rFonts w:ascii="Times New Roman" w:eastAsia="Times New Roman" w:hAnsi="Times New Roman" w:cs="Times New Roman"/>
          <w:sz w:val="24"/>
          <w:szCs w:val="24"/>
          <w:lang w:eastAsia="ru-RU"/>
        </w:rPr>
      </w:pPr>
    </w:p>
    <w:p w14:paraId="6334904E" w14:textId="77777777" w:rsidR="00541AE2" w:rsidRPr="00DB655B" w:rsidRDefault="00541AE2" w:rsidP="00541AE2">
      <w:pPr>
        <w:spacing w:after="0" w:line="360" w:lineRule="auto"/>
        <w:jc w:val="both"/>
        <w:rPr>
          <w:rFonts w:ascii="Times New Roman" w:eastAsia="Times New Roman" w:hAnsi="Times New Roman" w:cs="Times New Roman"/>
          <w:sz w:val="24"/>
          <w:szCs w:val="24"/>
          <w:lang w:eastAsia="ru-RU"/>
        </w:rPr>
      </w:pPr>
      <w:r w:rsidRPr="00DB655B">
        <w:rPr>
          <w:rFonts w:ascii="Times New Roman" w:eastAsia="Times New Roman" w:hAnsi="Times New Roman" w:cs="Times New Roman"/>
          <w:sz w:val="24"/>
          <w:szCs w:val="24"/>
          <w:lang w:eastAsia="ru-RU"/>
        </w:rPr>
        <w:t xml:space="preserve">Порядок обновления клинических рекомендаций – пересмотр 1 раз в </w:t>
      </w:r>
      <w:r w:rsidR="00D90425" w:rsidRPr="00DB655B">
        <w:rPr>
          <w:rFonts w:ascii="Times New Roman" w:eastAsia="Times New Roman" w:hAnsi="Times New Roman" w:cs="Times New Roman"/>
          <w:sz w:val="24"/>
          <w:szCs w:val="24"/>
          <w:lang w:eastAsia="ru-RU"/>
        </w:rPr>
        <w:t>5</w:t>
      </w:r>
      <w:r w:rsidRPr="00DB655B">
        <w:rPr>
          <w:rFonts w:ascii="Times New Roman" w:eastAsia="Times New Roman" w:hAnsi="Times New Roman" w:cs="Times New Roman"/>
          <w:sz w:val="24"/>
          <w:szCs w:val="24"/>
          <w:lang w:eastAsia="ru-RU"/>
        </w:rPr>
        <w:t xml:space="preserve"> </w:t>
      </w:r>
      <w:r w:rsidR="00D90425" w:rsidRPr="00DB655B">
        <w:rPr>
          <w:rFonts w:ascii="Times New Roman" w:eastAsia="Times New Roman" w:hAnsi="Times New Roman" w:cs="Times New Roman"/>
          <w:sz w:val="24"/>
          <w:szCs w:val="24"/>
          <w:lang w:eastAsia="ru-RU"/>
        </w:rPr>
        <w:t>лет</w:t>
      </w:r>
      <w:r w:rsidRPr="00DB655B">
        <w:rPr>
          <w:rFonts w:ascii="Times New Roman" w:eastAsia="Times New Roman" w:hAnsi="Times New Roman" w:cs="Times New Roman"/>
          <w:sz w:val="24"/>
          <w:szCs w:val="24"/>
          <w:lang w:eastAsia="ru-RU"/>
        </w:rPr>
        <w:t>.</w:t>
      </w:r>
    </w:p>
    <w:p w14:paraId="7290E5C9" w14:textId="77777777" w:rsidR="00851F60" w:rsidRPr="00234294" w:rsidRDefault="00541AE2" w:rsidP="00AF02DB">
      <w:pPr>
        <w:pStyle w:val="1"/>
        <w:spacing w:line="360" w:lineRule="auto"/>
        <w:jc w:val="right"/>
        <w:rPr>
          <w:rFonts w:ascii="Times New Roman" w:eastAsia="Times New Roman" w:hAnsi="Times New Roman" w:cs="Times New Roman"/>
          <w:b/>
          <w:bCs/>
          <w:color w:val="000000" w:themeColor="text1"/>
          <w:sz w:val="28"/>
          <w:szCs w:val="28"/>
        </w:rPr>
      </w:pPr>
      <w:r w:rsidRPr="00DB655B">
        <w:rPr>
          <w:rFonts w:ascii="Times New Roman" w:eastAsia="Times New Roman" w:hAnsi="Times New Roman" w:cs="Times New Roman"/>
          <w:b/>
          <w:sz w:val="24"/>
          <w:szCs w:val="24"/>
          <w:lang w:eastAsia="ru-RU"/>
        </w:rPr>
        <w:br w:type="page"/>
      </w:r>
      <w:bookmarkStart w:id="61" w:name="_Toc226639927"/>
      <w:bookmarkStart w:id="62" w:name="_Toc28085652"/>
      <w:bookmarkStart w:id="63" w:name="_Toc27044853"/>
      <w:bookmarkStart w:id="64" w:name="_Toc28026138"/>
      <w:r w:rsidR="0060668B" w:rsidRPr="00234294">
        <w:rPr>
          <w:rFonts w:ascii="Times New Roman" w:eastAsia="Times New Roman" w:hAnsi="Times New Roman" w:cs="Times New Roman"/>
          <w:b/>
          <w:bCs/>
          <w:color w:val="000000" w:themeColor="text1"/>
          <w:sz w:val="28"/>
          <w:szCs w:val="28"/>
        </w:rPr>
        <w:lastRenderedPageBreak/>
        <w:t>Приложение Б</w:t>
      </w:r>
      <w:r w:rsidRPr="00234294">
        <w:rPr>
          <w:rFonts w:ascii="Times New Roman" w:eastAsia="Times New Roman" w:hAnsi="Times New Roman" w:cs="Times New Roman"/>
          <w:b/>
          <w:bCs/>
          <w:color w:val="000000" w:themeColor="text1"/>
          <w:sz w:val="28"/>
          <w:szCs w:val="28"/>
        </w:rPr>
        <w:t>.</w:t>
      </w:r>
      <w:bookmarkEnd w:id="61"/>
      <w:r w:rsidR="00471A8A" w:rsidRPr="00234294">
        <w:rPr>
          <w:rFonts w:ascii="Times New Roman" w:eastAsia="Times New Roman" w:hAnsi="Times New Roman" w:cs="Times New Roman"/>
          <w:b/>
          <w:bCs/>
          <w:color w:val="000000" w:themeColor="text1"/>
          <w:sz w:val="28"/>
          <w:szCs w:val="28"/>
        </w:rPr>
        <w:t xml:space="preserve"> </w:t>
      </w:r>
    </w:p>
    <w:p w14:paraId="3BCC4DF9" w14:textId="77777777" w:rsidR="00541AE2" w:rsidRPr="00234294" w:rsidRDefault="00541AE2" w:rsidP="00AF02DB">
      <w:pPr>
        <w:pStyle w:val="1"/>
        <w:spacing w:before="0" w:line="360" w:lineRule="auto"/>
        <w:jc w:val="center"/>
        <w:rPr>
          <w:rFonts w:ascii="Times New Roman" w:eastAsia="Times New Roman" w:hAnsi="Times New Roman" w:cs="Times New Roman"/>
          <w:b/>
          <w:bCs/>
          <w:color w:val="000000" w:themeColor="text1"/>
          <w:sz w:val="28"/>
          <w:szCs w:val="28"/>
          <w:lang w:eastAsia="ru-RU"/>
        </w:rPr>
      </w:pPr>
      <w:bookmarkStart w:id="65" w:name="_Toc226639928"/>
      <w:r w:rsidRPr="00234294">
        <w:rPr>
          <w:rFonts w:ascii="Times New Roman" w:eastAsia="Times New Roman" w:hAnsi="Times New Roman" w:cs="Times New Roman"/>
          <w:b/>
          <w:bCs/>
          <w:color w:val="000000" w:themeColor="text1"/>
          <w:sz w:val="28"/>
          <w:szCs w:val="28"/>
        </w:rPr>
        <w:t>Алгоритмы действий врача</w:t>
      </w:r>
      <w:bookmarkEnd w:id="62"/>
      <w:bookmarkEnd w:id="65"/>
    </w:p>
    <w:bookmarkEnd w:id="63"/>
    <w:bookmarkEnd w:id="64"/>
    <w:p w14:paraId="2BC315C8" w14:textId="77777777" w:rsidR="00541AE2" w:rsidRPr="00DB655B" w:rsidRDefault="00541AE2" w:rsidP="00146A8B">
      <w:pPr>
        <w:tabs>
          <w:tab w:val="left" w:pos="567"/>
        </w:tabs>
        <w:spacing w:after="0" w:line="360" w:lineRule="auto"/>
        <w:rPr>
          <w:rFonts w:ascii="Times New Roman" w:eastAsia="Calibri" w:hAnsi="Times New Roman" w:cs="Times New Roman"/>
          <w:b/>
          <w:iCs/>
          <w:sz w:val="24"/>
          <w:szCs w:val="24"/>
        </w:rPr>
      </w:pPr>
      <w:r w:rsidRPr="00DB655B">
        <w:rPr>
          <w:rFonts w:ascii="Times New Roman" w:eastAsia="Calibri" w:hAnsi="Times New Roman" w:cs="Times New Roman"/>
          <w:b/>
          <w:iCs/>
          <w:sz w:val="24"/>
          <w:szCs w:val="24"/>
        </w:rPr>
        <w:t>1.</w:t>
      </w:r>
      <w:r w:rsidRPr="00DB655B">
        <w:rPr>
          <w:rFonts w:ascii="Times New Roman" w:eastAsia="Calibri" w:hAnsi="Times New Roman" w:cs="Times New Roman"/>
          <w:b/>
          <w:iCs/>
          <w:sz w:val="24"/>
          <w:szCs w:val="24"/>
        </w:rPr>
        <w:tab/>
        <w:t>Гипоплазия эмали, легкая степень</w:t>
      </w:r>
      <w:r w:rsidR="00471A8A" w:rsidRPr="00DB655B">
        <w:rPr>
          <w:rFonts w:ascii="Times New Roman" w:eastAsia="Calibri" w:hAnsi="Times New Roman" w:cs="Times New Roman"/>
          <w:b/>
          <w:iCs/>
          <w:sz w:val="24"/>
          <w:szCs w:val="24"/>
        </w:rPr>
        <w:t xml:space="preserve"> </w:t>
      </w:r>
      <w:r w:rsidRPr="00DB655B">
        <w:rPr>
          <w:rFonts w:ascii="Times New Roman" w:eastAsia="Calibri" w:hAnsi="Times New Roman" w:cs="Times New Roman"/>
          <w:b/>
          <w:iCs/>
          <w:sz w:val="24"/>
          <w:szCs w:val="24"/>
        </w:rPr>
        <w:t>(</w:t>
      </w:r>
      <w:r w:rsidRPr="00DB655B">
        <w:rPr>
          <w:rFonts w:ascii="Times New Roman" w:eastAsia="Times New Roman" w:hAnsi="Times New Roman" w:cs="Times New Roman"/>
          <w:b/>
          <w:sz w:val="24"/>
          <w:szCs w:val="24"/>
          <w:lang w:eastAsia="ru-RU"/>
        </w:rPr>
        <w:t>ИНЛ</w:t>
      </w:r>
      <w:r w:rsidRPr="00DB655B">
        <w:rPr>
          <w:rFonts w:ascii="Times New Roman" w:eastAsia="Calibri" w:hAnsi="Times New Roman" w:cs="Times New Roman"/>
          <w:b/>
          <w:sz w:val="24"/>
          <w:szCs w:val="24"/>
        </w:rPr>
        <w:t>СГЭ</w:t>
      </w:r>
      <w:r w:rsidRPr="00DB655B">
        <w:rPr>
          <w:rFonts w:ascii="Times New Roman" w:eastAsia="Times New Roman" w:hAnsi="Times New Roman" w:cs="Times New Roman"/>
          <w:b/>
          <w:sz w:val="24"/>
          <w:szCs w:val="24"/>
          <w:lang w:eastAsia="ru-RU"/>
        </w:rPr>
        <w:t xml:space="preserve"> 1)</w:t>
      </w:r>
      <w:r w:rsidRPr="00DB655B">
        <w:rPr>
          <w:rFonts w:ascii="Times New Roman" w:eastAsia="Calibri" w:hAnsi="Times New Roman" w:cs="Times New Roman"/>
          <w:b/>
          <w:iCs/>
          <w:sz w:val="24"/>
          <w:szCs w:val="24"/>
        </w:rPr>
        <w:t>.</w:t>
      </w:r>
    </w:p>
    <w:p w14:paraId="76275885"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Нозологическая форма: гипоплазия эмали</w:t>
      </w:r>
    </w:p>
    <w:p w14:paraId="5E7BCF5D"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Стадия: легкая степень</w:t>
      </w:r>
    </w:p>
    <w:p w14:paraId="4ECF1619"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Код по МКБ</w:t>
      </w:r>
      <w:r w:rsidR="00D25047" w:rsidRPr="00DB655B">
        <w:rPr>
          <w:rFonts w:ascii="Times New Roman" w:eastAsia="Calibri" w:hAnsi="Times New Roman" w:cs="Times New Roman"/>
          <w:iCs/>
          <w:sz w:val="24"/>
          <w:szCs w:val="24"/>
        </w:rPr>
        <w:t xml:space="preserve"> </w:t>
      </w:r>
      <w:r w:rsidRPr="00DB655B">
        <w:rPr>
          <w:rFonts w:ascii="Times New Roman" w:eastAsia="Calibri" w:hAnsi="Times New Roman" w:cs="Times New Roman"/>
          <w:iCs/>
          <w:sz w:val="24"/>
          <w:szCs w:val="24"/>
        </w:rPr>
        <w:t>-</w:t>
      </w:r>
      <w:r w:rsidR="00D25047" w:rsidRPr="00DB655B">
        <w:rPr>
          <w:rFonts w:ascii="Times New Roman" w:eastAsia="Calibri" w:hAnsi="Times New Roman" w:cs="Times New Roman"/>
          <w:iCs/>
          <w:sz w:val="24"/>
          <w:szCs w:val="24"/>
        </w:rPr>
        <w:t xml:space="preserve"> </w:t>
      </w:r>
      <w:r w:rsidRPr="00DB655B">
        <w:rPr>
          <w:rFonts w:ascii="Times New Roman" w:eastAsia="Calibri" w:hAnsi="Times New Roman" w:cs="Times New Roman"/>
          <w:iCs/>
          <w:sz w:val="24"/>
          <w:szCs w:val="24"/>
        </w:rPr>
        <w:t>10: К00.4</w:t>
      </w:r>
    </w:p>
    <w:p w14:paraId="798FABD3"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1.1.</w:t>
      </w:r>
      <w:r w:rsidRPr="00DB655B">
        <w:rPr>
          <w:rFonts w:ascii="Times New Roman" w:eastAsia="Calibri" w:hAnsi="Times New Roman" w:cs="Times New Roman"/>
          <w:iCs/>
          <w:sz w:val="24"/>
          <w:szCs w:val="24"/>
        </w:rPr>
        <w:tab/>
        <w:t xml:space="preserve"> Диагностические мероприятия:</w:t>
      </w:r>
    </w:p>
    <w:p w14:paraId="17BFA954" w14:textId="77777777" w:rsidR="00541AE2" w:rsidRPr="00DB655B" w:rsidRDefault="00146A8B"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1.1.1.</w:t>
      </w:r>
      <w:r w:rsidRPr="00DB655B">
        <w:rPr>
          <w:rFonts w:ascii="Times New Roman" w:eastAsia="Calibri" w:hAnsi="Times New Roman" w:cs="Times New Roman"/>
          <w:iCs/>
          <w:sz w:val="24"/>
          <w:szCs w:val="24"/>
        </w:rPr>
        <w:tab/>
        <w:t>Сбор жалоб и анамнеза</w:t>
      </w:r>
    </w:p>
    <w:p w14:paraId="2ECFAFBE"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1.1.2.</w:t>
      </w:r>
      <w:r w:rsidRPr="00DB655B">
        <w:rPr>
          <w:rFonts w:ascii="Times New Roman" w:eastAsia="Calibri" w:hAnsi="Times New Roman" w:cs="Times New Roman"/>
          <w:iCs/>
          <w:sz w:val="24"/>
          <w:szCs w:val="24"/>
        </w:rPr>
        <w:tab/>
        <w:t xml:space="preserve">Внешний </w:t>
      </w:r>
      <w:r w:rsidR="00146A8B" w:rsidRPr="00DB655B">
        <w:rPr>
          <w:rFonts w:ascii="Times New Roman" w:eastAsia="Calibri" w:hAnsi="Times New Roman" w:cs="Times New Roman"/>
          <w:iCs/>
          <w:sz w:val="24"/>
          <w:szCs w:val="24"/>
        </w:rPr>
        <w:t>осмотр челюстно-лицевой области</w:t>
      </w:r>
    </w:p>
    <w:p w14:paraId="7095D6A6"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1.1.3.</w:t>
      </w:r>
      <w:r w:rsidRPr="00DB655B">
        <w:rPr>
          <w:rFonts w:ascii="Times New Roman" w:eastAsia="Calibri" w:hAnsi="Times New Roman" w:cs="Times New Roman"/>
          <w:iCs/>
          <w:sz w:val="24"/>
          <w:szCs w:val="24"/>
        </w:rPr>
        <w:tab/>
        <w:t xml:space="preserve">Осмотр полости рта с </w:t>
      </w:r>
      <w:r w:rsidR="00146A8B" w:rsidRPr="00DB655B">
        <w:rPr>
          <w:rFonts w:ascii="Times New Roman" w:eastAsia="Calibri" w:hAnsi="Times New Roman" w:cs="Times New Roman"/>
          <w:iCs/>
          <w:sz w:val="24"/>
          <w:szCs w:val="24"/>
        </w:rPr>
        <w:t>помощью инструментов</w:t>
      </w:r>
    </w:p>
    <w:p w14:paraId="3F589B36" w14:textId="77777777" w:rsidR="00541AE2" w:rsidRPr="00DB655B" w:rsidRDefault="00146A8B"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1.1.4.</w:t>
      </w:r>
      <w:r w:rsidRPr="00DB655B">
        <w:rPr>
          <w:rFonts w:ascii="Times New Roman" w:eastAsia="Calibri" w:hAnsi="Times New Roman" w:cs="Times New Roman"/>
          <w:iCs/>
          <w:sz w:val="24"/>
          <w:szCs w:val="24"/>
        </w:rPr>
        <w:tab/>
        <w:t>Термодиагностика зуба</w:t>
      </w:r>
    </w:p>
    <w:p w14:paraId="454738AA" w14:textId="77777777" w:rsidR="00541AE2" w:rsidRPr="00DB655B" w:rsidRDefault="00146A8B"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1.1.5.</w:t>
      </w:r>
      <w:r w:rsidRPr="00DB655B">
        <w:rPr>
          <w:rFonts w:ascii="Times New Roman" w:eastAsia="Calibri" w:hAnsi="Times New Roman" w:cs="Times New Roman"/>
          <w:iCs/>
          <w:sz w:val="24"/>
          <w:szCs w:val="24"/>
        </w:rPr>
        <w:tab/>
        <w:t>Перкуссия зуба</w:t>
      </w:r>
    </w:p>
    <w:p w14:paraId="5855A7A0"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1.1.6</w:t>
      </w:r>
      <w:r w:rsidR="00146A8B" w:rsidRPr="00DB655B">
        <w:rPr>
          <w:rFonts w:ascii="Times New Roman" w:eastAsia="Calibri" w:hAnsi="Times New Roman" w:cs="Times New Roman"/>
          <w:iCs/>
          <w:sz w:val="24"/>
          <w:szCs w:val="24"/>
        </w:rPr>
        <w:t>.</w:t>
      </w:r>
      <w:r w:rsidR="00146A8B" w:rsidRPr="00DB655B">
        <w:rPr>
          <w:rFonts w:ascii="Times New Roman" w:eastAsia="Calibri" w:hAnsi="Times New Roman" w:cs="Times New Roman"/>
          <w:iCs/>
          <w:sz w:val="24"/>
          <w:szCs w:val="24"/>
        </w:rPr>
        <w:tab/>
        <w:t>Люминесцентная стоматоскопия</w:t>
      </w:r>
    </w:p>
    <w:p w14:paraId="690C851B"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1.1.7.</w:t>
      </w:r>
      <w:r w:rsidRPr="00DB655B">
        <w:rPr>
          <w:rFonts w:ascii="Times New Roman" w:eastAsia="Calibri" w:hAnsi="Times New Roman" w:cs="Times New Roman"/>
          <w:iCs/>
          <w:sz w:val="24"/>
          <w:szCs w:val="24"/>
        </w:rPr>
        <w:tab/>
        <w:t>Определение прикуса</w:t>
      </w:r>
    </w:p>
    <w:p w14:paraId="205B50CD"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1.1.8.</w:t>
      </w:r>
      <w:r w:rsidRPr="00DB655B">
        <w:rPr>
          <w:rFonts w:ascii="Times New Roman" w:eastAsia="Calibri" w:hAnsi="Times New Roman" w:cs="Times New Roman"/>
          <w:iCs/>
          <w:sz w:val="24"/>
          <w:szCs w:val="24"/>
        </w:rPr>
        <w:tab/>
        <w:t>Диагностика состояния зубочелюстной системы с помощью методов</w:t>
      </w:r>
      <w:r w:rsidR="00146A8B" w:rsidRPr="00DB655B">
        <w:rPr>
          <w:rFonts w:ascii="Times New Roman" w:eastAsia="Calibri" w:hAnsi="Times New Roman" w:cs="Times New Roman"/>
          <w:iCs/>
          <w:sz w:val="24"/>
          <w:szCs w:val="24"/>
        </w:rPr>
        <w:t xml:space="preserve"> и средств лучевой визуализации</w:t>
      </w:r>
    </w:p>
    <w:p w14:paraId="6A3782D7"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1.1.9.</w:t>
      </w:r>
      <w:r w:rsidRPr="00DB655B">
        <w:rPr>
          <w:rFonts w:ascii="Times New Roman" w:eastAsia="Calibri" w:hAnsi="Times New Roman" w:cs="Times New Roman"/>
          <w:iCs/>
          <w:sz w:val="24"/>
          <w:szCs w:val="24"/>
        </w:rPr>
        <w:tab/>
        <w:t>Прицельная внутриро</w:t>
      </w:r>
      <w:r w:rsidR="00146A8B" w:rsidRPr="00DB655B">
        <w:rPr>
          <w:rFonts w:ascii="Times New Roman" w:eastAsia="Calibri" w:hAnsi="Times New Roman" w:cs="Times New Roman"/>
          <w:iCs/>
          <w:sz w:val="24"/>
          <w:szCs w:val="24"/>
        </w:rPr>
        <w:t>товая контактная рентгенография</w:t>
      </w:r>
    </w:p>
    <w:p w14:paraId="6EA35F0C"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1.1.10.</w:t>
      </w:r>
      <w:r w:rsidRPr="00DB655B">
        <w:rPr>
          <w:rFonts w:ascii="Times New Roman" w:eastAsia="Calibri" w:hAnsi="Times New Roman" w:cs="Times New Roman"/>
          <w:iCs/>
          <w:sz w:val="24"/>
          <w:szCs w:val="24"/>
        </w:rPr>
        <w:tab/>
        <w:t xml:space="preserve">Витальное </w:t>
      </w:r>
      <w:r w:rsidR="00146A8B" w:rsidRPr="00DB655B">
        <w:rPr>
          <w:rFonts w:ascii="Times New Roman" w:eastAsia="Calibri" w:hAnsi="Times New Roman" w:cs="Times New Roman"/>
          <w:iCs/>
          <w:sz w:val="24"/>
          <w:szCs w:val="24"/>
        </w:rPr>
        <w:t>окрашивание твердых тканей зуба</w:t>
      </w:r>
    </w:p>
    <w:p w14:paraId="0C82539C"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1.2. Лечение.</w:t>
      </w:r>
    </w:p>
    <w:p w14:paraId="7ECE5212"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1.2.</w:t>
      </w:r>
      <w:r w:rsidR="00146A8B" w:rsidRPr="00DB655B">
        <w:rPr>
          <w:rFonts w:ascii="Times New Roman" w:eastAsia="Calibri" w:hAnsi="Times New Roman" w:cs="Times New Roman"/>
          <w:iCs/>
          <w:sz w:val="24"/>
          <w:szCs w:val="24"/>
        </w:rPr>
        <w:t>1.</w:t>
      </w:r>
      <w:r w:rsidR="00146A8B" w:rsidRPr="00DB655B">
        <w:rPr>
          <w:rFonts w:ascii="Times New Roman" w:eastAsia="Calibri" w:hAnsi="Times New Roman" w:cs="Times New Roman"/>
          <w:iCs/>
          <w:sz w:val="24"/>
          <w:szCs w:val="24"/>
        </w:rPr>
        <w:tab/>
        <w:t>Обучение гигиене полости рта</w:t>
      </w:r>
    </w:p>
    <w:p w14:paraId="4C2F8AE7"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1.2</w:t>
      </w:r>
      <w:r w:rsidR="00146A8B" w:rsidRPr="00DB655B">
        <w:rPr>
          <w:rFonts w:ascii="Times New Roman" w:eastAsia="Calibri" w:hAnsi="Times New Roman" w:cs="Times New Roman"/>
          <w:iCs/>
          <w:sz w:val="24"/>
          <w:szCs w:val="24"/>
        </w:rPr>
        <w:t>.2.</w:t>
      </w:r>
      <w:r w:rsidR="00146A8B" w:rsidRPr="00DB655B">
        <w:rPr>
          <w:rFonts w:ascii="Times New Roman" w:eastAsia="Calibri" w:hAnsi="Times New Roman" w:cs="Times New Roman"/>
          <w:iCs/>
          <w:sz w:val="24"/>
          <w:szCs w:val="24"/>
        </w:rPr>
        <w:tab/>
        <w:t>Контролируемая чистка зубов</w:t>
      </w:r>
    </w:p>
    <w:p w14:paraId="56F09E40"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1.2.3.</w:t>
      </w:r>
      <w:r w:rsidRPr="00DB655B">
        <w:rPr>
          <w:rFonts w:ascii="Times New Roman" w:eastAsia="Calibri" w:hAnsi="Times New Roman" w:cs="Times New Roman"/>
          <w:iCs/>
          <w:sz w:val="24"/>
          <w:szCs w:val="24"/>
        </w:rPr>
        <w:tab/>
        <w:t>Профессиональ</w:t>
      </w:r>
      <w:r w:rsidR="001034C5" w:rsidRPr="00DB655B">
        <w:rPr>
          <w:rFonts w:ascii="Times New Roman" w:eastAsia="Calibri" w:hAnsi="Times New Roman" w:cs="Times New Roman"/>
          <w:iCs/>
          <w:sz w:val="24"/>
          <w:szCs w:val="24"/>
        </w:rPr>
        <w:t>ная гигиена полости рта и зубов</w:t>
      </w:r>
    </w:p>
    <w:p w14:paraId="67F3F163"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1.2.4.</w:t>
      </w:r>
      <w:r w:rsidRPr="00DB655B">
        <w:rPr>
          <w:rFonts w:ascii="Times New Roman" w:eastAsia="Calibri" w:hAnsi="Times New Roman" w:cs="Times New Roman"/>
          <w:iCs/>
          <w:sz w:val="24"/>
          <w:szCs w:val="24"/>
        </w:rPr>
        <w:tab/>
        <w:t>Назначение реминерализирующей терапии</w:t>
      </w:r>
    </w:p>
    <w:p w14:paraId="148051A3"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1.2.5.</w:t>
      </w:r>
      <w:r w:rsidRPr="00DB655B">
        <w:rPr>
          <w:rFonts w:ascii="Times New Roman" w:eastAsia="Calibri" w:hAnsi="Times New Roman" w:cs="Times New Roman"/>
          <w:iCs/>
          <w:sz w:val="24"/>
          <w:szCs w:val="24"/>
        </w:rPr>
        <w:tab/>
        <w:t xml:space="preserve">Фторирование твердых тканей зубов </w:t>
      </w:r>
    </w:p>
    <w:p w14:paraId="19C8988F"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1.2.6.</w:t>
      </w:r>
      <w:r w:rsidRPr="00DB655B">
        <w:rPr>
          <w:rFonts w:ascii="Times New Roman" w:eastAsia="Calibri" w:hAnsi="Times New Roman" w:cs="Times New Roman"/>
          <w:iCs/>
          <w:sz w:val="24"/>
          <w:szCs w:val="24"/>
        </w:rPr>
        <w:tab/>
        <w:t>Запечатывание фиссур зубов герметиком (при необходимости)</w:t>
      </w:r>
    </w:p>
    <w:p w14:paraId="3F915E39"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1.2.7. Назначение диетической терапии при з</w:t>
      </w:r>
      <w:r w:rsidR="00146A8B" w:rsidRPr="00DB655B">
        <w:rPr>
          <w:rFonts w:ascii="Times New Roman" w:eastAsia="Calibri" w:hAnsi="Times New Roman" w:cs="Times New Roman"/>
          <w:iCs/>
          <w:sz w:val="24"/>
          <w:szCs w:val="24"/>
        </w:rPr>
        <w:t>аболеваниях полости рта и зубов</w:t>
      </w:r>
    </w:p>
    <w:p w14:paraId="46D873FE" w14:textId="77777777" w:rsidR="00541AE2" w:rsidRPr="00DB655B" w:rsidRDefault="00541AE2" w:rsidP="00541AE2">
      <w:pPr>
        <w:spacing w:after="0" w:line="360" w:lineRule="auto"/>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1.3. Рекомендации.</w:t>
      </w:r>
    </w:p>
    <w:p w14:paraId="78E6B575" w14:textId="77777777" w:rsidR="00541AE2" w:rsidRPr="00DB655B" w:rsidRDefault="00541AE2" w:rsidP="00541AE2">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1.3.1. Пациенты с гипоплазией эмали в стадии пятна должны посещать специалиста один раз в 3-6 месяцев для наблюдения, профилактических осмотров, гигиенических мероприятий.</w:t>
      </w:r>
    </w:p>
    <w:p w14:paraId="45CC2FB5" w14:textId="77777777" w:rsidR="00DA1F75" w:rsidRPr="00DB655B" w:rsidRDefault="00541AE2" w:rsidP="00541AE2">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 xml:space="preserve">1.3.2. Требования к диетической терапии и ограничениям в приеме кариесогенных продуктов. После завершения каждой лечебной процедуры рекомендуется не принимать пищу и не полоскать рот в течение 1 ч. Ограничение потребления пищевых продуктов и напитков с низкими значениями рН (соки, тонизирующие напитки, йогурты) и тщательное </w:t>
      </w:r>
      <w:r w:rsidRPr="00DB655B">
        <w:rPr>
          <w:rFonts w:ascii="Times New Roman" w:eastAsia="Calibri" w:hAnsi="Times New Roman" w:cs="Times New Roman"/>
          <w:iCs/>
          <w:sz w:val="24"/>
          <w:szCs w:val="24"/>
        </w:rPr>
        <w:lastRenderedPageBreak/>
        <w:t>полоскание рта после их приема. Ограничение пребывания углеводов во рту (сосательные, жевательные конфеты). Тщательная гигиена полости рта после завтрака и перед ночным сном. Дополнительная информация дл</w:t>
      </w:r>
      <w:r w:rsidR="00146A8B" w:rsidRPr="00DB655B">
        <w:rPr>
          <w:rFonts w:ascii="Times New Roman" w:eastAsia="Calibri" w:hAnsi="Times New Roman" w:cs="Times New Roman"/>
          <w:iCs/>
          <w:sz w:val="24"/>
          <w:szCs w:val="24"/>
        </w:rPr>
        <w:t>я пациента и членов его семьи (с</w:t>
      </w:r>
      <w:r w:rsidRPr="00DB655B">
        <w:rPr>
          <w:rFonts w:ascii="Times New Roman" w:eastAsia="Calibri" w:hAnsi="Times New Roman" w:cs="Times New Roman"/>
          <w:iCs/>
          <w:sz w:val="24"/>
          <w:szCs w:val="24"/>
        </w:rPr>
        <w:t>м. Приложение 4).</w:t>
      </w:r>
    </w:p>
    <w:p w14:paraId="033E84EE" w14:textId="6DA9E446" w:rsidR="00541AE2" w:rsidRPr="00DB655B" w:rsidRDefault="00541AE2" w:rsidP="00C056AB">
      <w:pPr>
        <w:rPr>
          <w:rFonts w:ascii="Times New Roman" w:eastAsia="Calibri" w:hAnsi="Times New Roman" w:cs="Times New Roman"/>
          <w:iCs/>
          <w:sz w:val="24"/>
          <w:szCs w:val="24"/>
        </w:rPr>
      </w:pPr>
    </w:p>
    <w:p w14:paraId="107E5DC7" w14:textId="77777777" w:rsidR="00541AE2" w:rsidRPr="00DB655B" w:rsidRDefault="004A79E9" w:rsidP="00541AE2">
      <w:pPr>
        <w:spacing w:after="0" w:line="360" w:lineRule="auto"/>
        <w:rPr>
          <w:rFonts w:ascii="Times New Roman" w:eastAsia="Calibri" w:hAnsi="Times New Roman" w:cs="Times New Roman"/>
          <w:i/>
          <w:sz w:val="24"/>
          <w:szCs w:val="24"/>
        </w:rPr>
      </w:pPr>
      <w:r>
        <w:rPr>
          <w:rFonts w:ascii="Times New Roman" w:eastAsia="Calibri" w:hAnsi="Times New Roman" w:cs="Times New Roman"/>
          <w:noProof/>
          <w:sz w:val="24"/>
          <w:szCs w:val="24"/>
        </w:rPr>
        <w:pict w14:anchorId="60ACD587">
          <v:group id="Группа 79" o:spid="_x0000_s1141" style="position:absolute;margin-left:-5.25pt;margin-top:17.45pt;width:467.4pt;height:551.3pt;z-index:251662336;mso-height-relative:margin" coordsize="46069,68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">
            <v:group id="Группа 529320113" o:spid="_x0000_s1027" style="position:absolute;left:24347;top:57508;width:20479;height:10480" coordsize="20478,1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">
              <v:rect id="Прямоугольник 1462638462" o:spid="_x0000_s1028" style="position:absolute;width:20478;height:2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" fillcolor="window" strokecolor="#4472c4" strokeweight="1pt">
                <v:textbox style="mso-next-textbox:#Прямоугольник 1462638462">
                  <w:txbxContent>
                    <w:p w14:paraId="472E88E5" w14:textId="77777777" w:rsidR="00C056AB" w:rsidRDefault="00C056AB" w:rsidP="00541AE2">
                      <w:pPr>
                        <w:spacing w:line="240" w:lineRule="auto"/>
                        <w:jc w:val="center"/>
                      </w:pPr>
                      <w:r>
                        <w:t>Признаки осложнений</w:t>
                      </w:r>
                    </w:p>
                  </w:txbxContent>
                </v:textbox>
              </v:rect>
              <v:line id="Прямая соединительная линия 2137080440" o:spid="_x0000_s1029" style="position:absolute;visibility:visible" from="17296,7109" to="17296,1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" strokecolor="#5b9bd5" strokeweight=".5pt">
                <v:stroke joinstyle="miter"/>
              </v:line>
            </v:group>
            <v:group id="Группа 662619183" o:spid="_x0000_s1030" style="position:absolute;width:46069;height:68021" coordsize="46069,68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">
              <v:shapetype id="_x0000_t32" coordsize="21600,21600" o:spt="32" o:oned="t" path="m,l21600,21600e" filled="f">
                <v:path arrowok="t" fillok="f" o:connecttype="none"/>
                <o:lock v:ext="edit" shapetype="t"/>
              </v:shapetype>
              <v:shape id="Прямая со стрелкой 1691648397" o:spid="_x0000_s1031" type="#_x0000_t32" style="position:absolute;left:28974;top:55525;width:0;height:210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" strokecolor="#5b9bd5" strokeweight=".5pt">
                <v:stroke endarrow="block" joinstyle="miter"/>
              </v:shape>
              <v:shape id="Прямая со стрелкой 427806233" o:spid="_x0000_s1032" type="#_x0000_t32" style="position:absolute;left:41423;top:60262;width:0;height:200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" strokecolor="#5b9bd5" strokeweight=".5pt">
                <v:stroke endarrow="block" joinstyle="miter"/>
              </v:shape>
              <v:shape id="Прямая со стрелкой 1341489507" o:spid="_x0000_s1033" type="#_x0000_t32" style="position:absolute;left:15313;top:5838;width:0;height:209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" strokecolor="#5b9bd5" strokeweight=".5pt">
                <v:stroke endarrow="block" joinstyle="miter"/>
              </v:shape>
              <v:group id="Группа 823549036" o:spid="_x0000_s1034" style="position:absolute;width:46069;height:68021" coordsize="46073,6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">
                <v:rect id="Прямоугольник 1869424043" o:spid="_x0000_s1035" style="position:absolute;left:4849;width:21812;height:590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" fillcolor="window" strokecolor="#4472c4" strokeweight="1pt">
                  <v:textbox style="mso-next-textbox:#Прямоугольник 1869424043">
                    <w:txbxContent>
                      <w:p w14:paraId="30D6F357" w14:textId="77777777" w:rsidR="00C056AB" w:rsidRPr="008F719D" w:rsidRDefault="00C056AB" w:rsidP="00541AE2">
                        <w:pPr>
                          <w:spacing w:line="240" w:lineRule="auto"/>
                          <w:ind w:right="285"/>
                          <w:jc w:val="center"/>
                          <w:rPr>
                            <w:b/>
                          </w:rPr>
                        </w:pPr>
                        <w:r w:rsidRPr="008F719D">
                          <w:rPr>
                            <w:b/>
                          </w:rPr>
                          <w:t>Гипоплазия эмали</w:t>
                        </w:r>
                      </w:p>
                      <w:p w14:paraId="414214B7" w14:textId="77777777" w:rsidR="00C056AB" w:rsidRPr="008F719D" w:rsidRDefault="00C056AB" w:rsidP="00541AE2">
                        <w:pPr>
                          <w:spacing w:line="240" w:lineRule="auto"/>
                          <w:jc w:val="center"/>
                          <w:rPr>
                            <w:b/>
                          </w:rPr>
                        </w:pPr>
                        <w:r w:rsidRPr="008F719D">
                          <w:rPr>
                            <w:b/>
                          </w:rPr>
                          <w:t>Легкая степень</w:t>
                        </w:r>
                      </w:p>
                      <w:p w14:paraId="1F218E98" w14:textId="77777777" w:rsidR="00C056AB" w:rsidRDefault="00C056AB" w:rsidP="00541AE2">
                        <w:pPr>
                          <w:spacing w:line="240" w:lineRule="auto"/>
                          <w:ind w:right="143"/>
                          <w:jc w:val="center"/>
                          <w:rPr>
                            <w:b/>
                          </w:rPr>
                        </w:pPr>
                        <w:r w:rsidRPr="008F719D">
                          <w:rPr>
                            <w:b/>
                          </w:rPr>
                          <w:t>ИНЛСГЭ-1</w:t>
                        </w:r>
                      </w:p>
                      <w:p w14:paraId="65681616" w14:textId="77777777" w:rsidR="00C056AB" w:rsidRDefault="00C056AB" w:rsidP="00541AE2">
                        <w:pPr>
                          <w:spacing w:line="240" w:lineRule="auto"/>
                          <w:jc w:val="center"/>
                          <w:rPr>
                            <w:b/>
                          </w:rPr>
                        </w:pPr>
                      </w:p>
                      <w:p w14:paraId="65244506" w14:textId="77777777" w:rsidR="00C056AB" w:rsidRDefault="00C056AB" w:rsidP="00541AE2">
                        <w:pPr>
                          <w:spacing w:line="240" w:lineRule="auto"/>
                          <w:jc w:val="center"/>
                          <w:rPr>
                            <w:b/>
                          </w:rPr>
                        </w:pPr>
                      </w:p>
                      <w:p w14:paraId="3B78DAC3" w14:textId="77777777" w:rsidR="00C056AB" w:rsidRPr="008F719D" w:rsidRDefault="00C056AB" w:rsidP="00541AE2">
                        <w:pPr>
                          <w:spacing w:line="240" w:lineRule="auto"/>
                          <w:jc w:val="center"/>
                          <w:rPr>
                            <w:b/>
                          </w:rPr>
                        </w:pPr>
                      </w:p>
                    </w:txbxContent>
                  </v:textbox>
                </v:rect>
                <v:rect id="Прямоугольник 1548726992" o:spid="_x0000_s1036" style="position:absolute;left:4849;top:7897;width:21812;height:262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" fillcolor="window" strokecolor="#4472c4" strokeweight="1pt">
                  <v:textbox style="mso-next-textbox:#Прямоугольник 1548726992">
                    <w:txbxContent>
                      <w:p w14:paraId="457E2096" w14:textId="77777777" w:rsidR="00C056AB" w:rsidRDefault="00C056AB" w:rsidP="00541AE2">
                        <w:pPr>
                          <w:spacing w:line="240" w:lineRule="auto"/>
                          <w:jc w:val="center"/>
                        </w:pPr>
                        <w:r>
                          <w:t xml:space="preserve">Диагностика </w:t>
                        </w:r>
                      </w:p>
                    </w:txbxContent>
                  </v:textbox>
                </v:rect>
                <v:rect id="Прямоугольник 639445902" o:spid="_x0000_s1037" style="position:absolute;left:4710;top:12746;width:21806;height:247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" fillcolor="window" strokecolor="#4472c4" strokeweight="1pt">
                  <v:textbox style="mso-next-textbox:#Прямоугольник 639445902">
                    <w:txbxContent>
                      <w:p w14:paraId="42DD54C0" w14:textId="77777777" w:rsidR="00C056AB" w:rsidRDefault="00C056AB" w:rsidP="00541AE2">
                        <w:pPr>
                          <w:ind w:firstLine="142"/>
                          <w:jc w:val="center"/>
                        </w:pPr>
                        <w:r>
                          <w:t>Диагноз подтвержден</w:t>
                        </w:r>
                      </w:p>
                    </w:txbxContent>
                  </v:textbox>
                </v:rect>
                <v:rect id="Прямоугольник 597432344" o:spid="_x0000_s1038" style="position:absolute;left:4572;top:17456;width:7048;height:284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" fillcolor="window" strokecolor="#4472c4" strokeweight="1pt">
                  <v:textbox style="mso-next-textbox:#Прямоугольник 597432344">
                    <w:txbxContent>
                      <w:p w14:paraId="389615D0" w14:textId="77777777" w:rsidR="00C056AB" w:rsidRDefault="00C056AB" w:rsidP="00541AE2">
                        <w:pPr>
                          <w:ind w:hanging="142"/>
                          <w:jc w:val="center"/>
                        </w:pPr>
                        <w:r>
                          <w:t>нет</w:t>
                        </w:r>
                      </w:p>
                    </w:txbxContent>
                  </v:textbox>
                </v:rect>
                <v:rect id="Прямоугольник 1164635255" o:spid="_x0000_s1039" style="position:absolute;left:4294;top:22444;width:13335;height:609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" fillcolor="window" strokecolor="#4472c4" strokeweight="1pt">
                  <v:textbox style="mso-next-textbox:#Прямоугольник 1164635255">
                    <w:txbxContent>
                      <w:p w14:paraId="6A4C2249" w14:textId="77777777" w:rsidR="00C056AB" w:rsidRDefault="00C056AB" w:rsidP="00541AE2">
                        <w:pPr>
                          <w:spacing w:line="240" w:lineRule="auto"/>
                          <w:ind w:left="-142" w:hanging="142"/>
                          <w:jc w:val="center"/>
                        </w:pPr>
                        <w:r>
                          <w:t>Продолжение диагностического поиска</w:t>
                        </w:r>
                      </w:p>
                    </w:txbxContent>
                  </v:textbox>
                </v:rect>
                <v:rect id="Прямоугольник 781857519" o:spid="_x0000_s1040" style="position:absolute;left:18565;top:22444;width:26272;height:1152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" fillcolor="window" strokecolor="#4472c4" strokeweight="1pt">
                  <v:textbox style="mso-next-textbox:#Прямоугольник 781857519">
                    <w:txbxContent>
                      <w:p w14:paraId="6CA84D35" w14:textId="1E863C83" w:rsidR="00C056AB" w:rsidRDefault="00C056AB" w:rsidP="009905E8">
                        <w:pPr>
                          <w:spacing w:line="240" w:lineRule="auto"/>
                        </w:pPr>
                        <w:r>
                          <w:t>Терапия А:Профессиональная гигиена</w:t>
                        </w:r>
                      </w:p>
                      <w:p w14:paraId="0E781F1E" w14:textId="559BB387" w:rsidR="00C056AB" w:rsidRDefault="00C056AB" w:rsidP="009905E8">
                        <w:pPr>
                          <w:spacing w:line="240" w:lineRule="auto"/>
                        </w:pPr>
                        <w:r>
                          <w:t>Терапия Б 1, 2:Герметизация фиссур</w:t>
                        </w:r>
                      </w:p>
                    </w:txbxContent>
                  </v:textbox>
                </v:rect>
                <v:shapetype id="_x0000_t4" coordsize="21600,21600" o:spt="4" path="m10800,l,10800,10800,21600,21600,10800xe">
                  <v:stroke joinstyle="miter"/>
                  <v:path gradientshapeok="t" o:connecttype="rect" textboxrect="5400,5400,16200,16200"/>
                </v:shapetype>
                <v:shape id="Ромб 1282015507" o:spid="_x0000_s1041" type="#_x0000_t4" style="position:absolute;left:8589;top:36021;width:22601;height:853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" fillcolor="window" strokecolor="#4472c4" strokeweight="1pt">
                  <v:textbox style="mso-next-textbox:#Ромб 1282015507">
                    <w:txbxContent>
                      <w:p w14:paraId="2B66C520" w14:textId="77777777" w:rsidR="00C056AB" w:rsidRDefault="00C056AB" w:rsidP="00541AE2">
                        <w:pPr>
                          <w:spacing w:line="240" w:lineRule="auto"/>
                          <w:ind w:firstLine="142"/>
                          <w:jc w:val="center"/>
                        </w:pPr>
                        <w:r>
                          <w:t>Лечение эффективно</w:t>
                        </w:r>
                      </w:p>
                      <w:p w14:paraId="20A51D5E" w14:textId="77777777" w:rsidR="00C056AB" w:rsidRDefault="00C056AB" w:rsidP="00541AE2">
                        <w:pPr>
                          <w:ind w:firstLine="142"/>
                          <w:jc w:val="center"/>
                        </w:pPr>
                      </w:p>
                    </w:txbxContent>
                  </v:textbox>
                </v:shape>
                <v:rect id="Прямоугольник 1671468727" o:spid="_x0000_s1042" style="position:absolute;left:6096;top:44750;width:7048;height:247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" fillcolor="window" strokecolor="#4472c4" strokeweight="1pt">
                  <v:textbox style="mso-next-textbox:#Прямоугольник 1671468727">
                    <w:txbxContent>
                      <w:p w14:paraId="186699F0" w14:textId="77777777" w:rsidR="00C056AB" w:rsidRDefault="00C056AB" w:rsidP="00541AE2">
                        <w:pPr>
                          <w:spacing w:line="240" w:lineRule="auto"/>
                          <w:ind w:hanging="142"/>
                          <w:jc w:val="center"/>
                        </w:pPr>
                        <w:r>
                          <w:t>нет</w:t>
                        </w:r>
                      </w:p>
                    </w:txbxContent>
                  </v:textbox>
                </v:rect>
                <v:rect id="Прямоугольник 2063944686" o:spid="_x0000_s1043" style="position:absolute;left:26739;top:44750;width:7048;height:247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" fillcolor="window" strokecolor="#4472c4" strokeweight="1pt">
                  <v:textbox style="mso-next-textbox:#Прямоугольник 2063944686">
                    <w:txbxContent>
                      <w:p w14:paraId="460B91FA" w14:textId="77777777" w:rsidR="00C056AB" w:rsidRDefault="00C056AB" w:rsidP="00541AE2">
                        <w:pPr>
                          <w:spacing w:line="240" w:lineRule="auto"/>
                          <w:ind w:hanging="142"/>
                          <w:jc w:val="center"/>
                        </w:pPr>
                        <w:r>
                          <w:t>да</w:t>
                        </w:r>
                      </w:p>
                    </w:txbxContent>
                  </v:textbox>
                </v:rect>
                <v:rect id="Прямоугольник 1542248684" o:spid="_x0000_s1044" style="position:absolute;top:49183;width:16478;height:67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" fillcolor="window" strokecolor="#4472c4" strokeweight="1pt">
                  <v:textbox style="mso-next-textbox:#Прямоугольник 1542248684">
                    <w:txbxContent>
                      <w:p w14:paraId="2E7A3688" w14:textId="77777777" w:rsidR="00C056AB" w:rsidRDefault="00C056AB" w:rsidP="00541AE2">
                        <w:pPr>
                          <w:spacing w:line="240" w:lineRule="auto"/>
                          <w:jc w:val="center"/>
                        </w:pPr>
                        <w:r>
                          <w:t>Развитие осложнения: кариес</w:t>
                        </w:r>
                      </w:p>
                    </w:txbxContent>
                  </v:textbox>
                </v:rect>
                <v:rect id="Прямоугольник 1150384314" o:spid="_x0000_s1045" style="position:absolute;top:60128;width:16478;height:47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" fillcolor="window" strokecolor="#4472c4" strokeweight="1pt">
                  <v:textbox style="mso-next-textbox:#Прямоугольник 1150384314">
                    <w:txbxContent>
                      <w:p w14:paraId="63813CCD" w14:textId="77777777" w:rsidR="00C056AB" w:rsidRDefault="00C056AB" w:rsidP="00541AE2">
                        <w:pPr>
                          <w:spacing w:line="240" w:lineRule="auto"/>
                          <w:jc w:val="center"/>
                        </w:pPr>
                        <w:r>
                          <w:t>Лечение кариеса</w:t>
                        </w:r>
                      </w:p>
                    </w:txbxContent>
                  </v:textbox>
                </v:rect>
                <v:rect id="Прямоугольник 1699729242" o:spid="_x0000_s1046" style="position:absolute;left:23552;top:49322;width:22521;height:647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" fillcolor="window" strokecolor="#4472c4" strokeweight="1pt">
                  <v:textbox style="mso-next-textbox:#Прямоугольник 1699729242">
                    <w:txbxContent>
                      <w:p w14:paraId="44AF776F" w14:textId="23F8299D" w:rsidR="00C056AB" w:rsidRDefault="00C056AB" w:rsidP="009905E8">
                        <w:pPr>
                          <w:spacing w:line="360" w:lineRule="auto"/>
                          <w:jc w:val="center"/>
                        </w:pPr>
                        <w:r>
                          <w:t>Диспансерное наблюдение 1 раз в 6 месяцев.</w:t>
                        </w:r>
                      </w:p>
                      <w:p w14:paraId="1A85B9DD" w14:textId="77777777" w:rsidR="00C056AB" w:rsidRDefault="00C056AB" w:rsidP="009905E8">
                        <w:pPr>
                          <w:spacing w:line="240" w:lineRule="auto"/>
                          <w:jc w:val="center"/>
                        </w:pPr>
                        <w:r>
                          <w:t>Повторение терапии А,Б 1,2</w:t>
                        </w:r>
                      </w:p>
                    </w:txbxContent>
                  </v:textbox>
                </v:rect>
                <v:rect id="Прямоугольник 756774225" o:spid="_x0000_s1047" style="position:absolute;left:24245;top:62345;width:7048;height:247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" fillcolor="window" strokecolor="#4472c4" strokeweight="1pt">
                  <v:textbox style="mso-next-textbox:#Прямоугольник 756774225">
                    <w:txbxContent>
                      <w:p w14:paraId="5D4842EA" w14:textId="77777777" w:rsidR="00C056AB" w:rsidRDefault="00C056AB" w:rsidP="00541AE2">
                        <w:pPr>
                          <w:spacing w:line="240" w:lineRule="auto"/>
                          <w:ind w:firstLine="142"/>
                          <w:jc w:val="center"/>
                        </w:pPr>
                        <w:r>
                          <w:t>нет</w:t>
                        </w:r>
                      </w:p>
                    </w:txbxContent>
                  </v:textbox>
                </v:rect>
                <v:rect id="Прямоугольник 276685432" o:spid="_x0000_s1048" style="position:absolute;left:38238;top:62206;width:7049;height:247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" fillcolor="window" strokecolor="#4472c4" strokeweight="1pt">
                  <v:textbox style="mso-next-textbox:#Прямоугольник 276685432">
                    <w:txbxContent>
                      <w:p w14:paraId="6D0F0745" w14:textId="77777777" w:rsidR="00C056AB" w:rsidRDefault="00C056AB" w:rsidP="00541AE2">
                        <w:pPr>
                          <w:spacing w:line="240" w:lineRule="auto"/>
                          <w:ind w:right="86"/>
                        </w:pPr>
                        <w:r>
                          <w:t>да</w:t>
                        </w:r>
                      </w:p>
                    </w:txbxContent>
                  </v:textbox>
                </v:rect>
                <v:shape id="Прямая со стрелкой 1036701235" o:spid="_x0000_s1049" type="#_x0000_t32" style="position:absolute;left:31293;top:47226;width:0;height:209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" strokecolor="#5b9bd5" strokeweight=".5pt">
                  <v:stroke endarrow="block" joinstyle="miter"/>
                </v:shape>
                <v:shape id="Прямая со стрелкой 1145789783" o:spid="_x0000_s1050" type="#_x0000_t32" style="position:absolute;left:28956;top:60267;width:0;height:200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" strokecolor="#5b9bd5" strokeweight=".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8" o:spid="_x0000_s1051" type="#_x0000_t34" style="position:absolute;left:23275;top:52231;width:743;height:11723;flip:x y;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" adj="97165" strokecolor="#5b9bd5" strokeweight=".5pt">
                  <v:stroke endarrow="block"/>
                </v:shape>
                <v:line id="Прямая соединительная линия 2029946694" o:spid="_x0000_s1052" style="position:absolute;flip:x;visibility:visible" from="6511,68025" to="41757,68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" strokecolor="#5b9bd5" strokeweight=".5pt">
                  <v:stroke joinstyle="miter"/>
                </v:line>
                <v:shape id="Прямая со стрелкой 1806102562" o:spid="_x0000_s1053" type="#_x0000_t32" style="position:absolute;left:6511;top:64729;width:0;height:324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" strokecolor="#5b9bd5" strokeweight=".5pt">
                  <v:stroke endarrow="block" joinstyle="miter"/>
                </v:shape>
                <v:shape id="Прямая со стрелкой 795467107" o:spid="_x0000_s1054" type="#_x0000_t32" style="position:absolute;left:20089;top:33943;width:0;height:209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" strokecolor="#5b9bd5" strokeweight=".5pt">
                  <v:stroke endarrow="block" joinstyle="miter"/>
                </v:shape>
                <v:shape id="Прямая со стрелкой 1708329774" o:spid="_x0000_s1055" type="#_x0000_t32" style="position:absolute;left:6650;top:56110;width:0;height:428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" strokecolor="#5b9bd5" strokeweight=".5pt">
                  <v:stroke endarrow="block" joinstyle="miter"/>
                </v:shape>
                <v:shape id="Прямая со стрелкой 963679695" o:spid="_x0000_s1056" type="#_x0000_t32" style="position:absolute;left:23414;top:20227;width:0;height:209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" strokecolor="#5b9bd5" strokeweight=".5pt">
                  <v:stroke endarrow="block" joinstyle="miter"/>
                </v:shape>
                <v:shape id="Прямая со стрелкой 1646992312" o:spid="_x0000_s1057" type="#_x0000_t32" style="position:absolute;left:7204;top:20366;width:0;height:209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" strokecolor="#5b9bd5" strokeweight=".5pt">
                  <v:stroke endarrow="block" joinstyle="miter"/>
                </v:shape>
                <v:shape id="Прямая со стрелкой 1749809851" o:spid="_x0000_s1058" type="#_x0000_t32" style="position:absolute;left:23552;top:15101;width:0;height:209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" strokecolor="#5b9bd5" strokeweight=".5pt">
                  <v:stroke endarrow="block" joinstyle="miter"/>
                </v:shape>
                <v:shape id="Прямая со стрелкой 711684951" o:spid="_x0000_s1059" type="#_x0000_t32" style="position:absolute;left:7204;top:15240;width:0;height:209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" strokecolor="#5b9bd5" strokeweight=".5pt">
                  <v:stroke endarrow="block" joinstyle="miter"/>
                </v:shape>
                <v:shape id="Прямая со стрелкой 1281863264" o:spid="_x0000_s1060" type="#_x0000_t32" style="position:absolute;left:15378;top:10529;width:0;height:209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" strokecolor="#5b9bd5" strokeweight=".5pt">
                  <v:stroke endarrow="block" joinstyle="miter"/>
                </v:shape>
                <v:rect id="Прямоугольник 2029023467" o:spid="_x0000_s1061" style="position:absolute;left:19396;top:17318;width:7048;height:284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" fillcolor="window" strokecolor="#4472c4" strokeweight="1pt">
                  <v:textbox style="mso-next-textbox:#Прямоугольник 2029023467">
                    <w:txbxContent>
                      <w:p w14:paraId="5771110E" w14:textId="77777777" w:rsidR="00C056AB" w:rsidRDefault="00C056AB" w:rsidP="00541AE2">
                        <w:pPr>
                          <w:jc w:val="center"/>
                        </w:pPr>
                        <w:r>
                          <w:t>да</w:t>
                        </w:r>
                      </w:p>
                    </w:txbxContent>
                  </v:textbox>
                </v:rect>
                <v:shape id="Прямая со стрелкой 1387081719" o:spid="_x0000_s1062" type="#_x0000_t32" style="position:absolute;left:8728;top:40316;width:0;height:449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" strokecolor="#5b9bd5" strokeweight=".5pt">
                  <v:stroke endarrow="block" joinstyle="miter"/>
                </v:shape>
                <v:shape id="Прямая со стрелкой 619473514" o:spid="_x0000_s1063" type="#_x0000_t32" style="position:absolute;left:31311;top:40316;width:0;height:449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" strokecolor="#5b9bd5" strokeweight=".5pt">
                  <v:stroke endarrow="block" joinstyle="miter"/>
                </v:shape>
                <v:shape id="Прямая со стрелкой 1324187017" o:spid="_x0000_s1064" type="#_x0000_t32" style="position:absolute;left:8817;top:47226;width:0;height:209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" strokecolor="#5b9bd5" strokeweight=".5pt">
                  <v:stroke endarrow="block" joinstyle="miter"/>
                </v:shape>
              </v:group>
            </v:group>
            <w10:wrap type="square"/>
          </v:group>
        </w:pict>
      </w:r>
    </w:p>
    <w:p w14:paraId="5AE0616D" w14:textId="77777777" w:rsidR="00541AE2" w:rsidRPr="00DB655B" w:rsidRDefault="00541AE2" w:rsidP="00541AE2">
      <w:pPr>
        <w:rPr>
          <w:rFonts w:ascii="Times New Roman" w:eastAsia="Calibri" w:hAnsi="Times New Roman" w:cs="Times New Roman"/>
          <w:sz w:val="24"/>
          <w:szCs w:val="24"/>
        </w:rPr>
      </w:pPr>
    </w:p>
    <w:p w14:paraId="7622AC71" w14:textId="77777777" w:rsidR="00541AE2" w:rsidRPr="00DB655B" w:rsidRDefault="00541AE2" w:rsidP="00541AE2">
      <w:pPr>
        <w:spacing w:after="0" w:line="360" w:lineRule="auto"/>
        <w:jc w:val="both"/>
        <w:rPr>
          <w:rFonts w:ascii="Times New Roman" w:eastAsia="Calibri" w:hAnsi="Times New Roman" w:cs="Times New Roman"/>
          <w:b/>
          <w:iCs/>
          <w:sz w:val="24"/>
          <w:szCs w:val="24"/>
        </w:rPr>
      </w:pPr>
    </w:p>
    <w:p w14:paraId="2B3E6988" w14:textId="77777777" w:rsidR="00541AE2" w:rsidRPr="00DB655B" w:rsidRDefault="00541AE2" w:rsidP="00541AE2">
      <w:pPr>
        <w:spacing w:after="0" w:line="360" w:lineRule="auto"/>
        <w:jc w:val="both"/>
        <w:rPr>
          <w:rFonts w:ascii="Times New Roman" w:eastAsia="Calibri" w:hAnsi="Times New Roman" w:cs="Times New Roman"/>
          <w:b/>
          <w:iCs/>
          <w:sz w:val="24"/>
          <w:szCs w:val="24"/>
        </w:rPr>
      </w:pPr>
    </w:p>
    <w:p w14:paraId="2FFC0868" w14:textId="77777777" w:rsidR="00541AE2" w:rsidRPr="00DB655B" w:rsidRDefault="00541AE2" w:rsidP="00DF74A4">
      <w:pPr>
        <w:pStyle w:val="a7"/>
        <w:numPr>
          <w:ilvl w:val="0"/>
          <w:numId w:val="13"/>
        </w:numPr>
        <w:spacing w:after="0" w:line="360" w:lineRule="auto"/>
        <w:ind w:left="0" w:firstLine="0"/>
        <w:rPr>
          <w:rFonts w:ascii="Times New Roman" w:eastAsia="Calibri" w:hAnsi="Times New Roman" w:cs="Times New Roman"/>
          <w:b/>
          <w:iCs/>
          <w:sz w:val="24"/>
          <w:szCs w:val="24"/>
        </w:rPr>
      </w:pPr>
      <w:r w:rsidRPr="00DB655B">
        <w:rPr>
          <w:rFonts w:ascii="Times New Roman" w:eastAsia="Calibri" w:hAnsi="Times New Roman" w:cs="Times New Roman"/>
          <w:b/>
          <w:iCs/>
          <w:sz w:val="24"/>
          <w:szCs w:val="24"/>
        </w:rPr>
        <w:t>Гипоплазия эмали, средняя степень</w:t>
      </w:r>
      <w:r w:rsidR="00146A8B" w:rsidRPr="00DB655B">
        <w:rPr>
          <w:rFonts w:ascii="Times New Roman" w:eastAsia="Calibri" w:hAnsi="Times New Roman" w:cs="Times New Roman"/>
          <w:b/>
          <w:iCs/>
          <w:sz w:val="24"/>
          <w:szCs w:val="24"/>
        </w:rPr>
        <w:t xml:space="preserve"> </w:t>
      </w:r>
      <w:r w:rsidRPr="00DB655B">
        <w:rPr>
          <w:rFonts w:ascii="Times New Roman" w:eastAsia="Calibri" w:hAnsi="Times New Roman" w:cs="Times New Roman"/>
          <w:b/>
          <w:iCs/>
          <w:sz w:val="24"/>
          <w:szCs w:val="24"/>
        </w:rPr>
        <w:t>(</w:t>
      </w:r>
      <w:r w:rsidRPr="00DB655B">
        <w:rPr>
          <w:rFonts w:ascii="Times New Roman" w:eastAsia="Times New Roman" w:hAnsi="Times New Roman" w:cs="Times New Roman"/>
          <w:b/>
          <w:sz w:val="24"/>
          <w:szCs w:val="24"/>
          <w:lang w:eastAsia="ru-RU"/>
        </w:rPr>
        <w:t>ИНЛ</w:t>
      </w:r>
      <w:r w:rsidRPr="00DB655B">
        <w:rPr>
          <w:rFonts w:ascii="Times New Roman" w:eastAsia="Calibri" w:hAnsi="Times New Roman" w:cs="Times New Roman"/>
          <w:b/>
          <w:sz w:val="24"/>
          <w:szCs w:val="24"/>
        </w:rPr>
        <w:t>СГЭ</w:t>
      </w:r>
      <w:r w:rsidRPr="00DB655B">
        <w:rPr>
          <w:rFonts w:ascii="Times New Roman" w:eastAsia="Times New Roman" w:hAnsi="Times New Roman" w:cs="Times New Roman"/>
          <w:b/>
          <w:sz w:val="24"/>
          <w:szCs w:val="24"/>
          <w:lang w:eastAsia="ru-RU"/>
        </w:rPr>
        <w:t>3)</w:t>
      </w:r>
      <w:r w:rsidRPr="00DB655B">
        <w:rPr>
          <w:rFonts w:ascii="Times New Roman" w:eastAsia="Calibri" w:hAnsi="Times New Roman" w:cs="Times New Roman"/>
          <w:b/>
          <w:iCs/>
          <w:sz w:val="24"/>
          <w:szCs w:val="24"/>
        </w:rPr>
        <w:t>.</w:t>
      </w:r>
    </w:p>
    <w:p w14:paraId="72DB3E11"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Нозологическая форма: гипоплазия эмали</w:t>
      </w:r>
    </w:p>
    <w:p w14:paraId="5FE90C88"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Стадия: средняя степень</w:t>
      </w:r>
    </w:p>
    <w:p w14:paraId="0A92AF13" w14:textId="77777777" w:rsidR="00541AE2" w:rsidRPr="00DB655B" w:rsidRDefault="00146A8B"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Код по МКБ</w:t>
      </w:r>
      <w:r w:rsidR="00F21A0A" w:rsidRPr="00DB655B">
        <w:rPr>
          <w:rFonts w:ascii="Times New Roman" w:eastAsia="Calibri" w:hAnsi="Times New Roman" w:cs="Times New Roman"/>
          <w:iCs/>
          <w:sz w:val="24"/>
          <w:szCs w:val="24"/>
        </w:rPr>
        <w:t xml:space="preserve"> </w:t>
      </w:r>
      <w:r w:rsidRPr="00DB655B">
        <w:rPr>
          <w:rFonts w:ascii="Times New Roman" w:eastAsia="Calibri" w:hAnsi="Times New Roman" w:cs="Times New Roman"/>
          <w:iCs/>
          <w:sz w:val="24"/>
          <w:szCs w:val="24"/>
        </w:rPr>
        <w:t>-</w:t>
      </w:r>
      <w:r w:rsidR="00F21A0A" w:rsidRPr="00DB655B">
        <w:rPr>
          <w:rFonts w:ascii="Times New Roman" w:eastAsia="Calibri" w:hAnsi="Times New Roman" w:cs="Times New Roman"/>
          <w:iCs/>
          <w:sz w:val="24"/>
          <w:szCs w:val="24"/>
        </w:rPr>
        <w:t xml:space="preserve"> </w:t>
      </w:r>
      <w:r w:rsidRPr="00DB655B">
        <w:rPr>
          <w:rFonts w:ascii="Times New Roman" w:eastAsia="Calibri" w:hAnsi="Times New Roman" w:cs="Times New Roman"/>
          <w:iCs/>
          <w:sz w:val="24"/>
          <w:szCs w:val="24"/>
        </w:rPr>
        <w:t>10: К00.4</w:t>
      </w:r>
    </w:p>
    <w:p w14:paraId="3853346F"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2.1. Диагностические мероприятия:</w:t>
      </w:r>
    </w:p>
    <w:p w14:paraId="6B0F5991" w14:textId="77777777" w:rsidR="00541AE2" w:rsidRPr="00DB655B" w:rsidRDefault="00146A8B"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2.1.1.</w:t>
      </w:r>
      <w:r w:rsidRPr="00DB655B">
        <w:rPr>
          <w:rFonts w:ascii="Times New Roman" w:eastAsia="Calibri" w:hAnsi="Times New Roman" w:cs="Times New Roman"/>
          <w:iCs/>
          <w:sz w:val="24"/>
          <w:szCs w:val="24"/>
        </w:rPr>
        <w:tab/>
        <w:t>Сбор жалоб и анамнеза</w:t>
      </w:r>
    </w:p>
    <w:p w14:paraId="46EC084F"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2.1.2.</w:t>
      </w:r>
      <w:r w:rsidRPr="00DB655B">
        <w:rPr>
          <w:rFonts w:ascii="Times New Roman" w:eastAsia="Calibri" w:hAnsi="Times New Roman" w:cs="Times New Roman"/>
          <w:iCs/>
          <w:sz w:val="24"/>
          <w:szCs w:val="24"/>
        </w:rPr>
        <w:tab/>
        <w:t xml:space="preserve">Внешний </w:t>
      </w:r>
      <w:r w:rsidR="00146A8B" w:rsidRPr="00DB655B">
        <w:rPr>
          <w:rFonts w:ascii="Times New Roman" w:eastAsia="Calibri" w:hAnsi="Times New Roman" w:cs="Times New Roman"/>
          <w:iCs/>
          <w:sz w:val="24"/>
          <w:szCs w:val="24"/>
        </w:rPr>
        <w:t>осмотр челюстно-лицевой области</w:t>
      </w:r>
    </w:p>
    <w:p w14:paraId="6807A99F"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2.1.3.</w:t>
      </w:r>
      <w:r w:rsidRPr="00DB655B">
        <w:rPr>
          <w:rFonts w:ascii="Times New Roman" w:eastAsia="Calibri" w:hAnsi="Times New Roman" w:cs="Times New Roman"/>
          <w:iCs/>
          <w:sz w:val="24"/>
          <w:szCs w:val="24"/>
        </w:rPr>
        <w:tab/>
        <w:t xml:space="preserve">Осмотр полости рта </w:t>
      </w:r>
      <w:r w:rsidR="00146A8B" w:rsidRPr="00DB655B">
        <w:rPr>
          <w:rFonts w:ascii="Times New Roman" w:eastAsia="Calibri" w:hAnsi="Times New Roman" w:cs="Times New Roman"/>
          <w:iCs/>
          <w:sz w:val="24"/>
          <w:szCs w:val="24"/>
        </w:rPr>
        <w:t>с помощью инструментов</w:t>
      </w:r>
    </w:p>
    <w:p w14:paraId="09031A52" w14:textId="77777777" w:rsidR="00541AE2" w:rsidRPr="00DB655B" w:rsidRDefault="00146A8B"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2.1.4.</w:t>
      </w:r>
      <w:r w:rsidRPr="00DB655B">
        <w:rPr>
          <w:rFonts w:ascii="Times New Roman" w:eastAsia="Calibri" w:hAnsi="Times New Roman" w:cs="Times New Roman"/>
          <w:iCs/>
          <w:sz w:val="24"/>
          <w:szCs w:val="24"/>
        </w:rPr>
        <w:tab/>
        <w:t>Термодиагностика зуба</w:t>
      </w:r>
    </w:p>
    <w:p w14:paraId="5715824C" w14:textId="77777777" w:rsidR="00541AE2" w:rsidRPr="00DB655B" w:rsidRDefault="00146A8B"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2.1.5.</w:t>
      </w:r>
      <w:r w:rsidRPr="00DB655B">
        <w:rPr>
          <w:rFonts w:ascii="Times New Roman" w:eastAsia="Calibri" w:hAnsi="Times New Roman" w:cs="Times New Roman"/>
          <w:iCs/>
          <w:sz w:val="24"/>
          <w:szCs w:val="24"/>
        </w:rPr>
        <w:tab/>
        <w:t>Перкуссия зуба</w:t>
      </w:r>
    </w:p>
    <w:p w14:paraId="6F347486"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2.1.6.</w:t>
      </w:r>
      <w:r w:rsidRPr="00DB655B">
        <w:rPr>
          <w:rFonts w:ascii="Times New Roman" w:eastAsia="Calibri" w:hAnsi="Times New Roman" w:cs="Times New Roman"/>
          <w:iCs/>
          <w:sz w:val="24"/>
          <w:szCs w:val="24"/>
        </w:rPr>
        <w:tab/>
        <w:t>Определение э</w:t>
      </w:r>
      <w:r w:rsidR="00146A8B" w:rsidRPr="00DB655B">
        <w:rPr>
          <w:rFonts w:ascii="Times New Roman" w:eastAsia="Calibri" w:hAnsi="Times New Roman" w:cs="Times New Roman"/>
          <w:iCs/>
          <w:sz w:val="24"/>
          <w:szCs w:val="24"/>
        </w:rPr>
        <w:t xml:space="preserve">лектровозбудимости пульпы зуба </w:t>
      </w:r>
    </w:p>
    <w:p w14:paraId="4A672D7E"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2.1.7.</w:t>
      </w:r>
      <w:r w:rsidRPr="00DB655B">
        <w:rPr>
          <w:rFonts w:ascii="Times New Roman" w:eastAsia="Calibri" w:hAnsi="Times New Roman" w:cs="Times New Roman"/>
          <w:iCs/>
          <w:sz w:val="24"/>
          <w:szCs w:val="24"/>
        </w:rPr>
        <w:tab/>
        <w:t>Определение прикуса</w:t>
      </w:r>
    </w:p>
    <w:p w14:paraId="73491B81"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2.1.8.</w:t>
      </w:r>
      <w:r w:rsidRPr="00DB655B">
        <w:rPr>
          <w:rFonts w:ascii="Times New Roman" w:eastAsia="Calibri" w:hAnsi="Times New Roman" w:cs="Times New Roman"/>
          <w:iCs/>
          <w:sz w:val="24"/>
          <w:szCs w:val="24"/>
        </w:rPr>
        <w:tab/>
        <w:t>Диагностика состояния зубочелюстной системы с помощью методов и средств лучевой визуализации</w:t>
      </w:r>
    </w:p>
    <w:p w14:paraId="56B110CF"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2.1.9.</w:t>
      </w:r>
      <w:r w:rsidRPr="00DB655B">
        <w:rPr>
          <w:rFonts w:ascii="Times New Roman" w:eastAsia="Calibri" w:hAnsi="Times New Roman" w:cs="Times New Roman"/>
          <w:iCs/>
          <w:sz w:val="24"/>
          <w:szCs w:val="24"/>
        </w:rPr>
        <w:tab/>
        <w:t>Прицельная внутриро</w:t>
      </w:r>
      <w:r w:rsidR="00146A8B" w:rsidRPr="00DB655B">
        <w:rPr>
          <w:rFonts w:ascii="Times New Roman" w:eastAsia="Calibri" w:hAnsi="Times New Roman" w:cs="Times New Roman"/>
          <w:iCs/>
          <w:sz w:val="24"/>
          <w:szCs w:val="24"/>
        </w:rPr>
        <w:t>товая контактная рентгенография</w:t>
      </w:r>
    </w:p>
    <w:p w14:paraId="61DEB33C"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2.2. Лечение.</w:t>
      </w:r>
    </w:p>
    <w:p w14:paraId="378EDD10"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2.2.</w:t>
      </w:r>
      <w:r w:rsidR="00146A8B" w:rsidRPr="00DB655B">
        <w:rPr>
          <w:rFonts w:ascii="Times New Roman" w:eastAsia="Calibri" w:hAnsi="Times New Roman" w:cs="Times New Roman"/>
          <w:iCs/>
          <w:sz w:val="24"/>
          <w:szCs w:val="24"/>
        </w:rPr>
        <w:t>1.</w:t>
      </w:r>
      <w:r w:rsidR="00146A8B" w:rsidRPr="00DB655B">
        <w:rPr>
          <w:rFonts w:ascii="Times New Roman" w:eastAsia="Calibri" w:hAnsi="Times New Roman" w:cs="Times New Roman"/>
          <w:iCs/>
          <w:sz w:val="24"/>
          <w:szCs w:val="24"/>
        </w:rPr>
        <w:tab/>
        <w:t>Обучение гигиене полости рта</w:t>
      </w:r>
    </w:p>
    <w:p w14:paraId="7EC38799"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2.2</w:t>
      </w:r>
      <w:r w:rsidR="00146A8B" w:rsidRPr="00DB655B">
        <w:rPr>
          <w:rFonts w:ascii="Times New Roman" w:eastAsia="Calibri" w:hAnsi="Times New Roman" w:cs="Times New Roman"/>
          <w:iCs/>
          <w:sz w:val="24"/>
          <w:szCs w:val="24"/>
        </w:rPr>
        <w:t>.2.</w:t>
      </w:r>
      <w:r w:rsidR="00146A8B" w:rsidRPr="00DB655B">
        <w:rPr>
          <w:rFonts w:ascii="Times New Roman" w:eastAsia="Calibri" w:hAnsi="Times New Roman" w:cs="Times New Roman"/>
          <w:iCs/>
          <w:sz w:val="24"/>
          <w:szCs w:val="24"/>
        </w:rPr>
        <w:tab/>
        <w:t>Контролируемая чистка зубов</w:t>
      </w:r>
    </w:p>
    <w:p w14:paraId="2E360227"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2.2.3.</w:t>
      </w:r>
      <w:r w:rsidRPr="00DB655B">
        <w:rPr>
          <w:rFonts w:ascii="Times New Roman" w:eastAsia="Calibri" w:hAnsi="Times New Roman" w:cs="Times New Roman"/>
          <w:iCs/>
          <w:sz w:val="24"/>
          <w:szCs w:val="24"/>
        </w:rPr>
        <w:tab/>
        <w:t>Профессиональ</w:t>
      </w:r>
      <w:r w:rsidR="00146A8B" w:rsidRPr="00DB655B">
        <w:rPr>
          <w:rFonts w:ascii="Times New Roman" w:eastAsia="Calibri" w:hAnsi="Times New Roman" w:cs="Times New Roman"/>
          <w:iCs/>
          <w:sz w:val="24"/>
          <w:szCs w:val="24"/>
        </w:rPr>
        <w:t>ная гигиена полости рта и зубов</w:t>
      </w:r>
    </w:p>
    <w:p w14:paraId="68FD5886"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2.2.4.</w:t>
      </w:r>
      <w:r w:rsidRPr="00DB655B">
        <w:rPr>
          <w:rFonts w:ascii="Times New Roman" w:eastAsia="Calibri" w:hAnsi="Times New Roman" w:cs="Times New Roman"/>
          <w:iCs/>
          <w:sz w:val="24"/>
          <w:szCs w:val="24"/>
        </w:rPr>
        <w:tab/>
        <w:t>Назначение реминерализирующей терапии.</w:t>
      </w:r>
    </w:p>
    <w:p w14:paraId="5A39FC06"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2.2.5.</w:t>
      </w:r>
      <w:r w:rsidRPr="00DB655B">
        <w:rPr>
          <w:rFonts w:ascii="Times New Roman" w:eastAsia="Calibri" w:hAnsi="Times New Roman" w:cs="Times New Roman"/>
          <w:iCs/>
          <w:sz w:val="24"/>
          <w:szCs w:val="24"/>
        </w:rPr>
        <w:tab/>
        <w:t xml:space="preserve">Фторирование твердых тканей зубов </w:t>
      </w:r>
    </w:p>
    <w:p w14:paraId="7D8648DE"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2.2.6.</w:t>
      </w:r>
      <w:r w:rsidRPr="00DB655B">
        <w:rPr>
          <w:rFonts w:ascii="Times New Roman" w:eastAsia="Calibri" w:hAnsi="Times New Roman" w:cs="Times New Roman"/>
          <w:iCs/>
          <w:sz w:val="24"/>
          <w:szCs w:val="24"/>
        </w:rPr>
        <w:tab/>
        <w:t xml:space="preserve">Запечатывание фиссур зубов герметиком </w:t>
      </w:r>
      <w:bookmarkStart w:id="66" w:name="_Hlk17446460"/>
      <w:bookmarkEnd w:id="66"/>
    </w:p>
    <w:p w14:paraId="23A672EC"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2.2.7. Назначение диетической терапии при з</w:t>
      </w:r>
      <w:r w:rsidR="00146A8B" w:rsidRPr="00DB655B">
        <w:rPr>
          <w:rFonts w:ascii="Times New Roman" w:eastAsia="Calibri" w:hAnsi="Times New Roman" w:cs="Times New Roman"/>
          <w:iCs/>
          <w:sz w:val="24"/>
          <w:szCs w:val="24"/>
        </w:rPr>
        <w:t>аболеваниях полости рта и зубов</w:t>
      </w:r>
    </w:p>
    <w:p w14:paraId="43938E64" w14:textId="77777777" w:rsidR="00541AE2" w:rsidRPr="00DB655B" w:rsidRDefault="00146A8B"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 xml:space="preserve">2.2.8. </w:t>
      </w:r>
      <w:r w:rsidR="00541AE2" w:rsidRPr="00DB655B">
        <w:rPr>
          <w:rFonts w:ascii="Times New Roman" w:eastAsia="Calibri" w:hAnsi="Times New Roman" w:cs="Times New Roman"/>
          <w:iCs/>
          <w:sz w:val="24"/>
          <w:szCs w:val="24"/>
        </w:rPr>
        <w:t xml:space="preserve">Проводниковая анестезия </w:t>
      </w:r>
    </w:p>
    <w:p w14:paraId="0ECA772F" w14:textId="77777777" w:rsidR="00541AE2" w:rsidRPr="00DB655B" w:rsidRDefault="00146A8B"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 xml:space="preserve">2.2.9. </w:t>
      </w:r>
      <w:r w:rsidR="00541AE2" w:rsidRPr="00DB655B">
        <w:rPr>
          <w:rFonts w:ascii="Times New Roman" w:eastAsia="Calibri" w:hAnsi="Times New Roman" w:cs="Times New Roman"/>
          <w:iCs/>
          <w:sz w:val="24"/>
          <w:szCs w:val="24"/>
        </w:rPr>
        <w:t xml:space="preserve">Аппликационная анестезия </w:t>
      </w:r>
    </w:p>
    <w:p w14:paraId="084B0C49" w14:textId="77777777" w:rsidR="00541AE2" w:rsidRPr="00DB655B" w:rsidRDefault="00146A8B"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 xml:space="preserve">2.2.10. </w:t>
      </w:r>
      <w:r w:rsidR="00541AE2" w:rsidRPr="00DB655B">
        <w:rPr>
          <w:rFonts w:ascii="Times New Roman" w:eastAsia="Calibri" w:hAnsi="Times New Roman" w:cs="Times New Roman"/>
          <w:iCs/>
          <w:sz w:val="24"/>
          <w:szCs w:val="24"/>
        </w:rPr>
        <w:t>Инфильтрационная анестезия</w:t>
      </w:r>
    </w:p>
    <w:p w14:paraId="42230790" w14:textId="77777777" w:rsidR="00541AE2" w:rsidRPr="00DB655B" w:rsidRDefault="00146A8B"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 xml:space="preserve">2.2.11. </w:t>
      </w:r>
      <w:r w:rsidR="00541AE2" w:rsidRPr="00DB655B">
        <w:rPr>
          <w:rFonts w:ascii="Times New Roman" w:eastAsia="Calibri" w:hAnsi="Times New Roman" w:cs="Times New Roman"/>
          <w:iCs/>
          <w:sz w:val="24"/>
          <w:szCs w:val="24"/>
        </w:rPr>
        <w:t>Препарирование дефекта / кариозной полости.</w:t>
      </w:r>
    </w:p>
    <w:p w14:paraId="54E5FE3F" w14:textId="77777777" w:rsidR="00541AE2" w:rsidRPr="00DB655B" w:rsidRDefault="00146A8B"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 xml:space="preserve">2.2.12. </w:t>
      </w:r>
      <w:r w:rsidR="00541AE2" w:rsidRPr="00DB655B">
        <w:rPr>
          <w:rFonts w:ascii="Times New Roman" w:eastAsia="Calibri" w:hAnsi="Times New Roman" w:cs="Times New Roman"/>
          <w:iCs/>
          <w:sz w:val="24"/>
          <w:szCs w:val="24"/>
        </w:rPr>
        <w:t>Медикаментозная обработка полости.</w:t>
      </w:r>
    </w:p>
    <w:p w14:paraId="1657960C" w14:textId="77777777" w:rsidR="00541AE2" w:rsidRPr="00DB655B" w:rsidRDefault="00146A8B"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 xml:space="preserve">2.2.13. </w:t>
      </w:r>
      <w:r w:rsidR="00541AE2" w:rsidRPr="00DB655B">
        <w:rPr>
          <w:rFonts w:ascii="Times New Roman" w:eastAsia="Calibri" w:hAnsi="Times New Roman" w:cs="Times New Roman"/>
          <w:iCs/>
          <w:sz w:val="24"/>
          <w:szCs w:val="24"/>
        </w:rPr>
        <w:t xml:space="preserve">Восстановление зуба пломбой. </w:t>
      </w:r>
    </w:p>
    <w:p w14:paraId="39241810"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2.2.14. Полирование, шлифование пломбы.</w:t>
      </w:r>
    </w:p>
    <w:p w14:paraId="38BBDF27"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 xml:space="preserve">2.2.15. Фторирование зуба. </w:t>
      </w:r>
    </w:p>
    <w:p w14:paraId="1A6C9DA2"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2.2.16. Восстановление зуба вкладками, виниром, полукоронкой, коронкой.</w:t>
      </w:r>
    </w:p>
    <w:p w14:paraId="53E807BF"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2.2.17. Назначение диетической терапии при заболеваниях полости рта и зубов.</w:t>
      </w:r>
    </w:p>
    <w:p w14:paraId="077E1790"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2.3. Рекомендации.</w:t>
      </w:r>
    </w:p>
    <w:p w14:paraId="0B5A9561"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lastRenderedPageBreak/>
        <w:t>2.3.1. Пациенты со средней степенью тяжести гипоплазии эмали должны посещать специалиста один раз в 3-6 месяцев для наблюдения, профилактических осмотров, гигиенических и лечебно-профилактических мероприятий.</w:t>
      </w:r>
    </w:p>
    <w:p w14:paraId="2D216835"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2.3.2. Рекомендуется принимать пищу после проведенного лечения в течения 2 часов.</w:t>
      </w:r>
    </w:p>
    <w:p w14:paraId="75A7750B" w14:textId="77777777" w:rsidR="00541AE2" w:rsidRPr="00DB655B" w:rsidRDefault="00541AE2" w:rsidP="00DA1F75">
      <w:pPr>
        <w:spacing w:after="0" w:line="360" w:lineRule="auto"/>
        <w:jc w:val="both"/>
        <w:rPr>
          <w:rFonts w:ascii="Times New Roman" w:eastAsia="Calibri" w:hAnsi="Times New Roman" w:cs="Times New Roman"/>
          <w:iCs/>
          <w:sz w:val="24"/>
          <w:szCs w:val="24"/>
        </w:rPr>
      </w:pPr>
      <w:r w:rsidRPr="00DB655B">
        <w:rPr>
          <w:rFonts w:ascii="Times New Roman" w:eastAsia="Calibri" w:hAnsi="Times New Roman" w:cs="Times New Roman"/>
          <w:iCs/>
          <w:sz w:val="24"/>
          <w:szCs w:val="24"/>
        </w:rPr>
        <w:t>2.3.3. Ограничение потребления кариесогенных пищевых продуктов и напитков, а также продуктов и напитков с низкими значениями рН (соки, тонизирующие напитки, йогурты) и тщательное полоскание рта после их приема. Ограничение пребывания углеводов во рту (сосательные, жевательные конфеты). Тщательная гигиена полости рта после завтрака и перед ночным сном. Дополнительная информация дл</w:t>
      </w:r>
      <w:r w:rsidR="00146A8B" w:rsidRPr="00DB655B">
        <w:rPr>
          <w:rFonts w:ascii="Times New Roman" w:eastAsia="Calibri" w:hAnsi="Times New Roman" w:cs="Times New Roman"/>
          <w:iCs/>
          <w:sz w:val="24"/>
          <w:szCs w:val="24"/>
        </w:rPr>
        <w:t>я пациента и членов его семьи (с</w:t>
      </w:r>
      <w:r w:rsidRPr="00DB655B">
        <w:rPr>
          <w:rFonts w:ascii="Times New Roman" w:eastAsia="Calibri" w:hAnsi="Times New Roman" w:cs="Times New Roman"/>
          <w:iCs/>
          <w:sz w:val="24"/>
          <w:szCs w:val="24"/>
        </w:rPr>
        <w:t>м. Приложение 4).</w:t>
      </w:r>
    </w:p>
    <w:p w14:paraId="15BDA2A7" w14:textId="785CDED2" w:rsidR="00541AE2" w:rsidRPr="00DB655B" w:rsidRDefault="00541AE2" w:rsidP="00A949D5">
      <w:pPr>
        <w:rPr>
          <w:rFonts w:ascii="Times New Roman" w:eastAsia="Calibri" w:hAnsi="Times New Roman" w:cs="Times New Roman"/>
          <w:b/>
          <w:sz w:val="24"/>
          <w:szCs w:val="24"/>
        </w:rPr>
      </w:pPr>
      <w:r w:rsidRPr="00DB655B">
        <w:rPr>
          <w:rFonts w:ascii="Times New Roman" w:eastAsia="Calibri" w:hAnsi="Times New Roman" w:cs="Times New Roman"/>
          <w:b/>
          <w:sz w:val="24"/>
          <w:szCs w:val="24"/>
        </w:rPr>
        <w:t>Гипоплазия эмали, тяжелая степень (</w:t>
      </w:r>
      <w:r w:rsidRPr="00DB655B">
        <w:rPr>
          <w:rFonts w:ascii="Times New Roman" w:eastAsia="Times New Roman" w:hAnsi="Times New Roman" w:cs="Times New Roman"/>
          <w:b/>
          <w:sz w:val="24"/>
          <w:szCs w:val="24"/>
          <w:lang w:eastAsia="ru-RU"/>
        </w:rPr>
        <w:t>ИНЛС</w:t>
      </w:r>
      <w:r w:rsidRPr="00DB655B">
        <w:rPr>
          <w:rFonts w:ascii="Times New Roman" w:eastAsia="Calibri" w:hAnsi="Times New Roman" w:cs="Times New Roman"/>
          <w:b/>
          <w:sz w:val="24"/>
          <w:szCs w:val="24"/>
        </w:rPr>
        <w:t>ГЭ 2,4).</w:t>
      </w:r>
    </w:p>
    <w:p w14:paraId="2715A59B"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Нозологическая форма: гипоплазия эмали</w:t>
      </w:r>
    </w:p>
    <w:p w14:paraId="047EE2FC"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Стадия: тяжелая степень</w:t>
      </w:r>
    </w:p>
    <w:p w14:paraId="12D68F74"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Код по МКБ-10: К00.4</w:t>
      </w:r>
      <w:r w:rsidRPr="00DB655B">
        <w:rPr>
          <w:rFonts w:ascii="Times New Roman" w:eastAsia="Calibri" w:hAnsi="Times New Roman" w:cs="Times New Roman"/>
          <w:sz w:val="24"/>
          <w:szCs w:val="24"/>
        </w:rPr>
        <w:tab/>
      </w:r>
    </w:p>
    <w:p w14:paraId="4C4A0791"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3.1. Диагностические мероприятия:</w:t>
      </w:r>
    </w:p>
    <w:p w14:paraId="4F1128E1"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3.1.1.</w:t>
      </w:r>
      <w:r w:rsidRPr="00DB655B">
        <w:rPr>
          <w:rFonts w:ascii="Times New Roman" w:eastAsia="Calibri" w:hAnsi="Times New Roman" w:cs="Times New Roman"/>
          <w:sz w:val="24"/>
          <w:szCs w:val="24"/>
        </w:rPr>
        <w:tab/>
        <w:t>Сбор жалоб и анамнеза</w:t>
      </w:r>
      <w:r w:rsidRPr="00DB655B">
        <w:rPr>
          <w:rFonts w:ascii="Times New Roman" w:eastAsia="Calibri" w:hAnsi="Times New Roman" w:cs="Times New Roman"/>
          <w:sz w:val="24"/>
          <w:szCs w:val="24"/>
        </w:rPr>
        <w:tab/>
      </w:r>
    </w:p>
    <w:p w14:paraId="605A2C75"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3.1.2.</w:t>
      </w:r>
      <w:r w:rsidRPr="00DB655B">
        <w:rPr>
          <w:rFonts w:ascii="Times New Roman" w:eastAsia="Calibri" w:hAnsi="Times New Roman" w:cs="Times New Roman"/>
          <w:sz w:val="24"/>
          <w:szCs w:val="24"/>
        </w:rPr>
        <w:tab/>
        <w:t>Внешний осмотр челюстно-лицевой области</w:t>
      </w:r>
      <w:r w:rsidRPr="00DB655B">
        <w:rPr>
          <w:rFonts w:ascii="Times New Roman" w:eastAsia="Calibri" w:hAnsi="Times New Roman" w:cs="Times New Roman"/>
          <w:sz w:val="24"/>
          <w:szCs w:val="24"/>
        </w:rPr>
        <w:tab/>
      </w:r>
    </w:p>
    <w:p w14:paraId="7E6873D8"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3.1.3.</w:t>
      </w:r>
      <w:r w:rsidRPr="00DB655B">
        <w:rPr>
          <w:rFonts w:ascii="Times New Roman" w:eastAsia="Calibri" w:hAnsi="Times New Roman" w:cs="Times New Roman"/>
          <w:sz w:val="24"/>
          <w:szCs w:val="24"/>
        </w:rPr>
        <w:tab/>
        <w:t>Осмотр полости рта с помощью инструментов</w:t>
      </w:r>
      <w:r w:rsidRPr="00DB655B">
        <w:rPr>
          <w:rFonts w:ascii="Times New Roman" w:eastAsia="Calibri" w:hAnsi="Times New Roman" w:cs="Times New Roman"/>
          <w:sz w:val="24"/>
          <w:szCs w:val="24"/>
        </w:rPr>
        <w:tab/>
      </w:r>
    </w:p>
    <w:p w14:paraId="08312287"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3.1.4.</w:t>
      </w:r>
      <w:r w:rsidRPr="00DB655B">
        <w:rPr>
          <w:rFonts w:ascii="Times New Roman" w:eastAsia="Calibri" w:hAnsi="Times New Roman" w:cs="Times New Roman"/>
          <w:sz w:val="24"/>
          <w:szCs w:val="24"/>
        </w:rPr>
        <w:tab/>
        <w:t>Термодиагностика зуба</w:t>
      </w:r>
      <w:r w:rsidRPr="00DB655B">
        <w:rPr>
          <w:rFonts w:ascii="Times New Roman" w:eastAsia="Calibri" w:hAnsi="Times New Roman" w:cs="Times New Roman"/>
          <w:sz w:val="24"/>
          <w:szCs w:val="24"/>
        </w:rPr>
        <w:tab/>
      </w:r>
    </w:p>
    <w:p w14:paraId="60064EA9" w14:textId="77777777" w:rsidR="00541AE2" w:rsidRPr="00DB655B" w:rsidRDefault="00E044BB"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3.1.5.</w:t>
      </w:r>
      <w:r w:rsidRPr="00DB655B">
        <w:rPr>
          <w:rFonts w:ascii="Times New Roman" w:eastAsia="Calibri" w:hAnsi="Times New Roman" w:cs="Times New Roman"/>
          <w:sz w:val="24"/>
          <w:szCs w:val="24"/>
        </w:rPr>
        <w:tab/>
        <w:t>Перкуссия зуба</w:t>
      </w:r>
    </w:p>
    <w:p w14:paraId="6D049D62"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3.1.6.</w:t>
      </w:r>
      <w:r w:rsidRPr="00DB655B">
        <w:rPr>
          <w:rFonts w:ascii="Times New Roman" w:eastAsia="Calibri" w:hAnsi="Times New Roman" w:cs="Times New Roman"/>
          <w:sz w:val="24"/>
          <w:szCs w:val="24"/>
        </w:rPr>
        <w:tab/>
        <w:t>Определение элект</w:t>
      </w:r>
      <w:r w:rsidR="00E044BB" w:rsidRPr="00DB655B">
        <w:rPr>
          <w:rFonts w:ascii="Times New Roman" w:eastAsia="Calibri" w:hAnsi="Times New Roman" w:cs="Times New Roman"/>
          <w:sz w:val="24"/>
          <w:szCs w:val="24"/>
        </w:rPr>
        <w:t xml:space="preserve">ровозбудимости пульпы зуба </w:t>
      </w:r>
    </w:p>
    <w:p w14:paraId="65169955"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3.1.7.</w:t>
      </w:r>
      <w:r w:rsidRPr="00DB655B">
        <w:rPr>
          <w:rFonts w:ascii="Times New Roman" w:eastAsia="Calibri" w:hAnsi="Times New Roman" w:cs="Times New Roman"/>
          <w:sz w:val="24"/>
          <w:szCs w:val="24"/>
        </w:rPr>
        <w:tab/>
        <w:t>Определение прикуса</w:t>
      </w:r>
    </w:p>
    <w:p w14:paraId="2F053EE7"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3.1.8.</w:t>
      </w:r>
      <w:r w:rsidRPr="00DB655B">
        <w:rPr>
          <w:rFonts w:ascii="Times New Roman" w:eastAsia="Calibri" w:hAnsi="Times New Roman" w:cs="Times New Roman"/>
          <w:sz w:val="24"/>
          <w:szCs w:val="24"/>
        </w:rPr>
        <w:tab/>
        <w:t>Диагностика состояния зубочелюстной системы с помощью методов</w:t>
      </w:r>
      <w:r w:rsidR="00E044BB" w:rsidRPr="00DB655B">
        <w:rPr>
          <w:rFonts w:ascii="Times New Roman" w:eastAsia="Calibri" w:hAnsi="Times New Roman" w:cs="Times New Roman"/>
          <w:sz w:val="24"/>
          <w:szCs w:val="24"/>
        </w:rPr>
        <w:t xml:space="preserve"> и средств лучевой визуализации</w:t>
      </w:r>
    </w:p>
    <w:p w14:paraId="774AE268"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3.1.9.</w:t>
      </w:r>
      <w:r w:rsidRPr="00DB655B">
        <w:rPr>
          <w:rFonts w:ascii="Times New Roman" w:eastAsia="Calibri" w:hAnsi="Times New Roman" w:cs="Times New Roman"/>
          <w:sz w:val="24"/>
          <w:szCs w:val="24"/>
        </w:rPr>
        <w:tab/>
        <w:t>Прицельная внутриро</w:t>
      </w:r>
      <w:r w:rsidR="00E044BB" w:rsidRPr="00DB655B">
        <w:rPr>
          <w:rFonts w:ascii="Times New Roman" w:eastAsia="Calibri" w:hAnsi="Times New Roman" w:cs="Times New Roman"/>
          <w:sz w:val="24"/>
          <w:szCs w:val="24"/>
        </w:rPr>
        <w:t>товая контактная рентгенография</w:t>
      </w:r>
    </w:p>
    <w:p w14:paraId="0EDC9C5B"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 Лечение.</w:t>
      </w:r>
    </w:p>
    <w:p w14:paraId="40670A2D"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3.2.1.</w:t>
      </w:r>
      <w:r w:rsidRPr="00DB655B">
        <w:rPr>
          <w:rFonts w:ascii="Times New Roman" w:eastAsia="Calibri" w:hAnsi="Times New Roman" w:cs="Times New Roman"/>
          <w:sz w:val="24"/>
          <w:szCs w:val="24"/>
        </w:rPr>
        <w:tab/>
        <w:t>Обучение гигиене по</w:t>
      </w:r>
      <w:r w:rsidR="00E044BB" w:rsidRPr="00DB655B">
        <w:rPr>
          <w:rFonts w:ascii="Times New Roman" w:eastAsia="Calibri" w:hAnsi="Times New Roman" w:cs="Times New Roman"/>
          <w:sz w:val="24"/>
          <w:szCs w:val="24"/>
        </w:rPr>
        <w:t>лости рта</w:t>
      </w:r>
    </w:p>
    <w:p w14:paraId="4BFE4640"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w:t>
      </w:r>
      <w:r w:rsidR="00E044BB" w:rsidRPr="00DB655B">
        <w:rPr>
          <w:rFonts w:ascii="Times New Roman" w:eastAsia="Calibri" w:hAnsi="Times New Roman" w:cs="Times New Roman"/>
          <w:sz w:val="24"/>
          <w:szCs w:val="24"/>
        </w:rPr>
        <w:t>.2.</w:t>
      </w:r>
      <w:r w:rsidR="00E044BB" w:rsidRPr="00DB655B">
        <w:rPr>
          <w:rFonts w:ascii="Times New Roman" w:eastAsia="Calibri" w:hAnsi="Times New Roman" w:cs="Times New Roman"/>
          <w:sz w:val="24"/>
          <w:szCs w:val="24"/>
        </w:rPr>
        <w:tab/>
        <w:t>Контролируемая чистка зубов</w:t>
      </w:r>
    </w:p>
    <w:p w14:paraId="74D9E049"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3.2.3.</w:t>
      </w:r>
      <w:r w:rsidRPr="00DB655B">
        <w:rPr>
          <w:rFonts w:ascii="Times New Roman" w:eastAsia="Calibri" w:hAnsi="Times New Roman" w:cs="Times New Roman"/>
          <w:sz w:val="24"/>
          <w:szCs w:val="24"/>
        </w:rPr>
        <w:tab/>
        <w:t>Профессиональ</w:t>
      </w:r>
      <w:r w:rsidR="00E044BB" w:rsidRPr="00DB655B">
        <w:rPr>
          <w:rFonts w:ascii="Times New Roman" w:eastAsia="Calibri" w:hAnsi="Times New Roman" w:cs="Times New Roman"/>
          <w:sz w:val="24"/>
          <w:szCs w:val="24"/>
        </w:rPr>
        <w:t>ная гигиена полости рта и зубов</w:t>
      </w:r>
    </w:p>
    <w:p w14:paraId="657E44F5"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3.2.4.</w:t>
      </w:r>
      <w:r w:rsidRPr="00DB655B">
        <w:rPr>
          <w:rFonts w:ascii="Times New Roman" w:eastAsia="Calibri" w:hAnsi="Times New Roman" w:cs="Times New Roman"/>
          <w:sz w:val="24"/>
          <w:szCs w:val="24"/>
        </w:rPr>
        <w:tab/>
        <w:t>Назначение реминерализирующей терапии.</w:t>
      </w:r>
    </w:p>
    <w:p w14:paraId="38284F55"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3.2.5.</w:t>
      </w:r>
      <w:r w:rsidRPr="00DB655B">
        <w:rPr>
          <w:rFonts w:ascii="Times New Roman" w:eastAsia="Calibri" w:hAnsi="Times New Roman" w:cs="Times New Roman"/>
          <w:sz w:val="24"/>
          <w:szCs w:val="24"/>
        </w:rPr>
        <w:tab/>
        <w:t xml:space="preserve">Фторирование твердых тканей зубов. </w:t>
      </w:r>
    </w:p>
    <w:p w14:paraId="7D785208"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3.2.6.</w:t>
      </w:r>
      <w:r w:rsidRPr="00DB655B">
        <w:rPr>
          <w:rFonts w:ascii="Times New Roman" w:eastAsia="Calibri" w:hAnsi="Times New Roman" w:cs="Times New Roman"/>
          <w:sz w:val="24"/>
          <w:szCs w:val="24"/>
        </w:rPr>
        <w:tab/>
        <w:t>Запечатывание фиссур зубов герметиком (при необходимости).</w:t>
      </w:r>
    </w:p>
    <w:p w14:paraId="0BEFFB2A"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3.2.7. Назначение диетической терапии при з</w:t>
      </w:r>
      <w:r w:rsidR="00E044BB" w:rsidRPr="00DB655B">
        <w:rPr>
          <w:rFonts w:ascii="Times New Roman" w:eastAsia="Calibri" w:hAnsi="Times New Roman" w:cs="Times New Roman"/>
          <w:sz w:val="24"/>
          <w:szCs w:val="24"/>
        </w:rPr>
        <w:t>аболеваниях полости рта и зубов</w:t>
      </w:r>
    </w:p>
    <w:p w14:paraId="10833049" w14:textId="77777777" w:rsidR="00541AE2" w:rsidRPr="00DB655B" w:rsidRDefault="00E044BB"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3.2.8. </w:t>
      </w:r>
      <w:r w:rsidR="00541AE2" w:rsidRPr="00DB655B">
        <w:rPr>
          <w:rFonts w:ascii="Times New Roman" w:eastAsia="Calibri" w:hAnsi="Times New Roman" w:cs="Times New Roman"/>
          <w:sz w:val="24"/>
          <w:szCs w:val="24"/>
        </w:rPr>
        <w:t xml:space="preserve">Проводниковая анестезия </w:t>
      </w:r>
    </w:p>
    <w:p w14:paraId="13E01293" w14:textId="77777777" w:rsidR="00541AE2" w:rsidRPr="00DB655B" w:rsidRDefault="00E044BB"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3.2.9. </w:t>
      </w:r>
      <w:r w:rsidR="00541AE2" w:rsidRPr="00DB655B">
        <w:rPr>
          <w:rFonts w:ascii="Times New Roman" w:eastAsia="Calibri" w:hAnsi="Times New Roman" w:cs="Times New Roman"/>
          <w:sz w:val="24"/>
          <w:szCs w:val="24"/>
        </w:rPr>
        <w:t xml:space="preserve">Аппликационная анестезия </w:t>
      </w:r>
    </w:p>
    <w:p w14:paraId="163551C5" w14:textId="77777777" w:rsidR="00541AE2" w:rsidRPr="00DB655B" w:rsidRDefault="00E044BB"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lastRenderedPageBreak/>
        <w:t xml:space="preserve">3.2.10. </w:t>
      </w:r>
      <w:r w:rsidR="00541AE2" w:rsidRPr="00DB655B">
        <w:rPr>
          <w:rFonts w:ascii="Times New Roman" w:eastAsia="Calibri" w:hAnsi="Times New Roman" w:cs="Times New Roman"/>
          <w:sz w:val="24"/>
          <w:szCs w:val="24"/>
        </w:rPr>
        <w:t>Инфильтрационная анестезия</w:t>
      </w:r>
    </w:p>
    <w:p w14:paraId="168EA72B" w14:textId="77777777" w:rsidR="00541AE2" w:rsidRPr="00DB655B" w:rsidRDefault="00E044BB"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3.2.11. </w:t>
      </w:r>
      <w:r w:rsidR="00541AE2" w:rsidRPr="00DB655B">
        <w:rPr>
          <w:rFonts w:ascii="Times New Roman" w:eastAsia="Calibri" w:hAnsi="Times New Roman" w:cs="Times New Roman"/>
          <w:sz w:val="24"/>
          <w:szCs w:val="24"/>
        </w:rPr>
        <w:t>Препарирование дефекта / кариозной полости.</w:t>
      </w:r>
    </w:p>
    <w:p w14:paraId="79AFE3BA" w14:textId="77777777" w:rsidR="00541AE2" w:rsidRPr="00DB655B" w:rsidRDefault="00E044BB"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3.2.12. </w:t>
      </w:r>
      <w:r w:rsidR="00541AE2" w:rsidRPr="00DB655B">
        <w:rPr>
          <w:rFonts w:ascii="Times New Roman" w:eastAsia="Calibri" w:hAnsi="Times New Roman" w:cs="Times New Roman"/>
          <w:sz w:val="24"/>
          <w:szCs w:val="24"/>
        </w:rPr>
        <w:t>Медикаментозная обработка кариозной полости.</w:t>
      </w:r>
    </w:p>
    <w:p w14:paraId="6BC03EDE"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3.2.13. Временное восстановление зуба пломбой (временная реставрация СИЦ, СИЦ с ортодонтическим кольцом до завершения формирования зуба).</w:t>
      </w:r>
    </w:p>
    <w:p w14:paraId="4938C4DB"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3.2.14. Временное покрытие зуба стандартной коронкой (до завершения формирования зуба).</w:t>
      </w:r>
    </w:p>
    <w:p w14:paraId="21E4E94A"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3.2.15. Постоянное восстановление зуба пломбой (композитный материал)</w:t>
      </w:r>
      <w:r w:rsidR="00E044BB" w:rsidRPr="00DB655B">
        <w:rPr>
          <w:rFonts w:ascii="Times New Roman" w:eastAsia="Calibri" w:hAnsi="Times New Roman" w:cs="Times New Roman"/>
          <w:sz w:val="24"/>
          <w:szCs w:val="24"/>
        </w:rPr>
        <w:t xml:space="preserve"> </w:t>
      </w:r>
      <w:r w:rsidRPr="00DB655B">
        <w:rPr>
          <w:rFonts w:ascii="Times New Roman" w:eastAsia="Calibri" w:hAnsi="Times New Roman" w:cs="Times New Roman"/>
          <w:sz w:val="24"/>
          <w:szCs w:val="24"/>
        </w:rPr>
        <w:t>после завершения формирования зуба.</w:t>
      </w:r>
    </w:p>
    <w:p w14:paraId="65D68CA7" w14:textId="77777777" w:rsidR="00541AE2" w:rsidRPr="00DB655B" w:rsidRDefault="00E044BB"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3.2.16. </w:t>
      </w:r>
      <w:r w:rsidR="00541AE2" w:rsidRPr="00DB655B">
        <w:rPr>
          <w:rFonts w:ascii="Times New Roman" w:eastAsia="Calibri" w:hAnsi="Times New Roman" w:cs="Times New Roman"/>
          <w:sz w:val="24"/>
          <w:szCs w:val="24"/>
        </w:rPr>
        <w:t>Полирование, шлифование пломбы.</w:t>
      </w:r>
    </w:p>
    <w:p w14:paraId="72DEDB86"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3.2.17. Фторирование зуба. </w:t>
      </w:r>
    </w:p>
    <w:p w14:paraId="6A98A35B"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 xml:space="preserve">3.2.18. Восстановление зуба виниром, коронкой после завершения формирования зуба. </w:t>
      </w:r>
    </w:p>
    <w:p w14:paraId="7CBFC7AD"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3.2.19. Назначение диетической терапии при заболеваниях полости рта и зубов.</w:t>
      </w:r>
    </w:p>
    <w:p w14:paraId="645C2E15" w14:textId="77777777" w:rsidR="00541AE2" w:rsidRPr="00DB655B" w:rsidRDefault="00E044BB"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3.3. Возможное удаление зуба.</w:t>
      </w:r>
    </w:p>
    <w:p w14:paraId="3F60CDBF"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3.4. Рекомендации.</w:t>
      </w:r>
    </w:p>
    <w:p w14:paraId="7FC1E45C"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3.4.1. Пациенты с тяжелой степенью гипоплазии эмали должны посещать специалиста один раз в 3 месяца для наблюдения, профилактических осмотров, гигиенических и лечебно-профилактических мероприятий.</w:t>
      </w:r>
    </w:p>
    <w:p w14:paraId="4C62A4AB"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3.4.2. Рекомендуется принимать пищу после проведенного лечения в течения 2 часов.</w:t>
      </w:r>
    </w:p>
    <w:p w14:paraId="7F5408B6"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r w:rsidRPr="00DB655B">
        <w:rPr>
          <w:rFonts w:ascii="Times New Roman" w:eastAsia="Calibri" w:hAnsi="Times New Roman" w:cs="Times New Roman"/>
          <w:sz w:val="24"/>
          <w:szCs w:val="24"/>
        </w:rPr>
        <w:t>3.4.3. Требования к диетической терапии и ограничениям в приеме кариесогенных продуктов. Ограничение потребления пищевых продуктов и напитков с низкими значениями рН (соки, тонизирующие напитки, йогурты) и тщательное полоскание рта после их приема. Ограничение пребывания углеводов во рту (сосательные, жевательные конфеты). Тщательная гигиена полости рта после завтрака и перед ночным сном. Дополнительная информация дл</w:t>
      </w:r>
      <w:r w:rsidR="00146A8B" w:rsidRPr="00DB655B">
        <w:rPr>
          <w:rFonts w:ascii="Times New Roman" w:eastAsia="Calibri" w:hAnsi="Times New Roman" w:cs="Times New Roman"/>
          <w:sz w:val="24"/>
          <w:szCs w:val="24"/>
        </w:rPr>
        <w:t>я пациента и членов его семьи (с</w:t>
      </w:r>
      <w:r w:rsidRPr="00DB655B">
        <w:rPr>
          <w:rFonts w:ascii="Times New Roman" w:eastAsia="Calibri" w:hAnsi="Times New Roman" w:cs="Times New Roman"/>
          <w:sz w:val="24"/>
          <w:szCs w:val="24"/>
        </w:rPr>
        <w:t>м. Приложение 4).</w:t>
      </w:r>
    </w:p>
    <w:p w14:paraId="55DF3117" w14:textId="77777777" w:rsidR="00541AE2" w:rsidRPr="00DB655B" w:rsidRDefault="00541AE2" w:rsidP="00E044BB">
      <w:pPr>
        <w:tabs>
          <w:tab w:val="left" w:pos="567"/>
        </w:tabs>
        <w:spacing w:after="0" w:line="360" w:lineRule="auto"/>
        <w:jc w:val="both"/>
        <w:rPr>
          <w:rFonts w:ascii="Times New Roman" w:eastAsia="Calibri" w:hAnsi="Times New Roman" w:cs="Times New Roman"/>
          <w:sz w:val="24"/>
          <w:szCs w:val="24"/>
        </w:rPr>
      </w:pPr>
    </w:p>
    <w:p w14:paraId="6E6B2CAC" w14:textId="77777777" w:rsidR="00541AE2" w:rsidRPr="00DB655B" w:rsidRDefault="00541AE2" w:rsidP="00541AE2">
      <w:pPr>
        <w:spacing w:after="0" w:line="360" w:lineRule="auto"/>
        <w:jc w:val="both"/>
        <w:rPr>
          <w:rFonts w:ascii="Times New Roman" w:eastAsia="Times New Roman" w:hAnsi="Times New Roman" w:cs="Times New Roman"/>
          <w:b/>
          <w:bCs/>
          <w:sz w:val="24"/>
          <w:szCs w:val="24"/>
        </w:rPr>
      </w:pPr>
      <w:r w:rsidRPr="00DB655B">
        <w:rPr>
          <w:rFonts w:ascii="Times New Roman" w:eastAsia="Calibri" w:hAnsi="Times New Roman" w:cs="Times New Roman"/>
          <w:sz w:val="24"/>
          <w:szCs w:val="24"/>
        </w:rPr>
        <w:br w:type="page"/>
      </w:r>
    </w:p>
    <w:p w14:paraId="209DC337" w14:textId="77777777" w:rsidR="00851F60" w:rsidRPr="00234294" w:rsidRDefault="004A79E9" w:rsidP="00AF02DB">
      <w:pPr>
        <w:pStyle w:val="1"/>
        <w:spacing w:before="0" w:after="0" w:line="360" w:lineRule="auto"/>
        <w:jc w:val="right"/>
        <w:rPr>
          <w:rFonts w:ascii="Times New Roman" w:eastAsia="Times New Roman" w:hAnsi="Times New Roman" w:cs="Times New Roman"/>
          <w:b/>
          <w:bCs/>
          <w:color w:val="000000" w:themeColor="text1"/>
          <w:sz w:val="28"/>
          <w:szCs w:val="28"/>
        </w:rPr>
      </w:pPr>
      <w:bookmarkStart w:id="67" w:name="_Toc226639929"/>
      <w:bookmarkStart w:id="68" w:name="_Toc28085653"/>
      <w:bookmarkStart w:id="69" w:name="_Toc27044854"/>
      <w:bookmarkStart w:id="70" w:name="_Toc28026139"/>
      <w:r>
        <w:rPr>
          <w:rFonts w:ascii="Times New Roman" w:eastAsia="Calibri" w:hAnsi="Times New Roman" w:cs="Times New Roman"/>
          <w:noProof/>
          <w:sz w:val="24"/>
          <w:szCs w:val="24"/>
        </w:rPr>
        <w:lastRenderedPageBreak/>
        <w:pict w14:anchorId="4E9D288D">
          <v:shape id="Соединитель: уступ 76" o:spid="_x0000_s1140" type="#_x0000_t34" style="position:absolute;left:0;text-align:left;margin-left:338.45pt;margin-top:710.05pt;width:33.05pt;height:3.55pt;rotation:90;flip:x;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" adj="10784,4575549,-286421" strokecolor="#5b9bd5" strokeweight=".5pt">
            <v:stroke endarrow="block"/>
          </v:shape>
        </w:pict>
      </w:r>
      <w:r>
        <w:rPr>
          <w:rFonts w:ascii="Times New Roman" w:eastAsia="Times New Roman" w:hAnsi="Times New Roman" w:cs="Times New Roman"/>
          <w:b/>
          <w:bCs/>
          <w:noProof/>
          <w:sz w:val="24"/>
          <w:szCs w:val="24"/>
        </w:rPr>
        <w:pict w14:anchorId="7E299950">
          <v:group id="Группа 77" o:spid="_x0000_s1104" style="position:absolute;left:0;text-align:left;margin-left:33.45pt;margin-top:4.25pt;width:433.6pt;height:724.1pt;z-index:251665408;mso-position-horizontal-relative:margin;mso-width-relative:margin;mso-height-relative:margin" coordorigin="991" coordsize="55094,6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">
            <v:shape id="Прямая со стрелкой 105" o:spid="_x0000_s1105" type="#_x0000_t32" style="position:absolute;left:32062;top:55606;width:0;height:21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" strokecolor="#5b9bd5" strokeweight=".5pt">
              <v:stroke endarrow="block" joinstyle="miter"/>
            </v:shape>
            <v:shape id="AutoShape 198" o:spid="_x0000_s1106" type="#_x0000_t32" style="position:absolute;left:42214;top:60583;width:0;height:200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" strokecolor="#5b9bd5" strokeweight=".5pt">
              <v:stroke endarrow="block" joinstyle="miter"/>
            </v:shape>
            <v:shape id="Прямая со стрелкой 107" o:spid="_x0000_s1107" type="#_x0000_t32" style="position:absolute;left:15313;top:5838;width:0;height:209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" strokecolor="#5b9bd5" strokeweight=".5pt">
              <v:stroke endarrow="block" joinstyle="miter"/>
            </v:shape>
            <v:group id="Группа 108" o:spid="_x0000_s1108" style="position:absolute;left:991;width:55094;height:67790" coordorigin="991" coordsize="55098,6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">
              <v:rect id="Прямоугольник 109" o:spid="_x0000_s1109" style="position:absolute;left:4849;width:21812;height:590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" strokecolor="#4472c4" strokeweight="1pt">
                <v:textbox style="mso-next-textbox:#Прямоугольник 109">
                  <w:txbxContent>
                    <w:p w14:paraId="266F3393" w14:textId="77777777" w:rsidR="00C056AB" w:rsidRPr="00E044BB" w:rsidRDefault="00C056AB" w:rsidP="00E044BB">
                      <w:pPr>
                        <w:pStyle w:val="aff0"/>
                        <w:jc w:val="center"/>
                        <w:rPr>
                          <w:rStyle w:val="aff2"/>
                        </w:rPr>
                      </w:pPr>
                      <w:r w:rsidRPr="00E044BB">
                        <w:rPr>
                          <w:rStyle w:val="aff2"/>
                        </w:rPr>
                        <w:t>Гипоплазия эмали</w:t>
                      </w:r>
                    </w:p>
                    <w:p w14:paraId="131A5DE8" w14:textId="77777777" w:rsidR="00C056AB" w:rsidRPr="00E044BB" w:rsidRDefault="00C056AB" w:rsidP="00E044BB">
                      <w:pPr>
                        <w:pStyle w:val="aff0"/>
                        <w:jc w:val="center"/>
                        <w:rPr>
                          <w:rStyle w:val="aff2"/>
                        </w:rPr>
                      </w:pPr>
                      <w:r w:rsidRPr="00E044BB">
                        <w:rPr>
                          <w:rStyle w:val="aff2"/>
                        </w:rPr>
                        <w:t>Тяжелая степень</w:t>
                      </w:r>
                    </w:p>
                    <w:p w14:paraId="7591360A" w14:textId="77777777" w:rsidR="00C056AB" w:rsidRPr="00E044BB" w:rsidRDefault="00C056AB" w:rsidP="00E044BB">
                      <w:pPr>
                        <w:pStyle w:val="aff0"/>
                        <w:jc w:val="center"/>
                        <w:rPr>
                          <w:rStyle w:val="aff2"/>
                        </w:rPr>
                      </w:pPr>
                      <w:r w:rsidRPr="00E044BB">
                        <w:rPr>
                          <w:rStyle w:val="aff2"/>
                        </w:rPr>
                        <w:t>ИНЛСГЭ 2, 4</w:t>
                      </w:r>
                    </w:p>
                  </w:txbxContent>
                </v:textbox>
              </v:rect>
              <v:rect id="Прямоугольник 110" o:spid="_x0000_s1110" style="position:absolute;left:4849;top:7897;width:21812;height:262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" strokecolor="#4472c4" strokeweight="1pt">
                <v:textbox style="mso-next-textbox:#Прямоугольник 110">
                  <w:txbxContent>
                    <w:p w14:paraId="631878E7" w14:textId="77777777" w:rsidR="00C056AB" w:rsidRPr="00E044BB" w:rsidRDefault="00C056AB" w:rsidP="00541AE2">
                      <w:pPr>
                        <w:spacing w:line="240" w:lineRule="auto"/>
                        <w:ind w:hanging="142"/>
                        <w:jc w:val="center"/>
                        <w:rPr>
                          <w:rFonts w:ascii="Times New Roman" w:hAnsi="Times New Roman" w:cs="Times New Roman"/>
                          <w:sz w:val="24"/>
                        </w:rPr>
                      </w:pPr>
                      <w:r w:rsidRPr="00E044BB">
                        <w:rPr>
                          <w:rFonts w:ascii="Times New Roman" w:hAnsi="Times New Roman" w:cs="Times New Roman"/>
                          <w:sz w:val="24"/>
                        </w:rPr>
                        <w:t xml:space="preserve">Диагностика </w:t>
                      </w:r>
                    </w:p>
                  </w:txbxContent>
                </v:textbox>
              </v:rect>
              <v:rect id="Прямоугольник 111" o:spid="_x0000_s1111" style="position:absolute;left:4710;top:12746;width:21806;height:247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" strokecolor="#4472c4" strokeweight="1pt">
                <v:textbox style="mso-next-textbox:#Прямоугольник 111">
                  <w:txbxContent>
                    <w:p w14:paraId="70A65734" w14:textId="77777777" w:rsidR="00C056AB" w:rsidRPr="00E044BB" w:rsidRDefault="00C056AB" w:rsidP="00541AE2">
                      <w:pPr>
                        <w:ind w:firstLine="142"/>
                        <w:jc w:val="center"/>
                        <w:rPr>
                          <w:rFonts w:ascii="Times New Roman" w:hAnsi="Times New Roman" w:cs="Times New Roman"/>
                          <w:sz w:val="24"/>
                        </w:rPr>
                      </w:pPr>
                      <w:r w:rsidRPr="00E044BB">
                        <w:rPr>
                          <w:rFonts w:ascii="Times New Roman" w:hAnsi="Times New Roman" w:cs="Times New Roman"/>
                          <w:sz w:val="24"/>
                        </w:rPr>
                        <w:t>Диагноз подтвержден</w:t>
                      </w:r>
                    </w:p>
                  </w:txbxContent>
                </v:textbox>
              </v:rect>
              <v:rect id="Прямоугольник 112" o:spid="_x0000_s1112" style="position:absolute;left:4572;top:17456;width:7048;height:284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" strokecolor="#4472c4" strokeweight="1pt">
                <v:textbox style="mso-next-textbox:#Прямоугольник 112">
                  <w:txbxContent>
                    <w:p w14:paraId="2E737C79" w14:textId="77777777" w:rsidR="00C056AB" w:rsidRPr="00E044BB" w:rsidRDefault="00C056AB" w:rsidP="00541AE2">
                      <w:pPr>
                        <w:jc w:val="center"/>
                        <w:rPr>
                          <w:rFonts w:ascii="Times New Roman" w:hAnsi="Times New Roman" w:cs="Times New Roman"/>
                          <w:sz w:val="24"/>
                        </w:rPr>
                      </w:pPr>
                      <w:r w:rsidRPr="00E044BB">
                        <w:rPr>
                          <w:rFonts w:ascii="Times New Roman" w:hAnsi="Times New Roman" w:cs="Times New Roman"/>
                          <w:sz w:val="24"/>
                        </w:rPr>
                        <w:t>нет</w:t>
                      </w:r>
                    </w:p>
                  </w:txbxContent>
                </v:textbox>
              </v:rect>
              <v:rect id="Прямоугольник 113" o:spid="_x0000_s1113" style="position:absolute;left:4294;top:22444;width:13335;height:609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" strokecolor="#4472c4" strokeweight="1pt">
                <v:textbox style="mso-next-textbox:#Прямоугольник 113">
                  <w:txbxContent>
                    <w:p w14:paraId="4DAA917F" w14:textId="77777777" w:rsidR="00C056AB" w:rsidRPr="00E044BB" w:rsidRDefault="00C056AB" w:rsidP="00E044BB">
                      <w:pPr>
                        <w:pStyle w:val="aff0"/>
                        <w:jc w:val="center"/>
                        <w:rPr>
                          <w:rFonts w:ascii="Times New Roman" w:hAnsi="Times New Roman" w:cs="Times New Roman"/>
                          <w:sz w:val="24"/>
                        </w:rPr>
                      </w:pPr>
                      <w:r w:rsidRPr="00E044BB">
                        <w:rPr>
                          <w:rFonts w:ascii="Times New Roman" w:hAnsi="Times New Roman" w:cs="Times New Roman"/>
                          <w:sz w:val="24"/>
                        </w:rPr>
                        <w:t>Продолжение диагностического поиска</w:t>
                      </w:r>
                    </w:p>
                  </w:txbxContent>
                </v:textbox>
              </v:rect>
              <v:rect id="Прямоугольник 114" o:spid="_x0000_s1114" style="position:absolute;left:20327;top:22410;width:35763;height:1689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" strokecolor="#4472c4" strokeweight="1pt">
                <v:textbox style="mso-next-textbox:#Прямоугольник 114">
                  <w:txbxContent>
                    <w:p w14:paraId="498D2E53" w14:textId="77777777" w:rsidR="00C056AB" w:rsidRPr="00E044BB" w:rsidRDefault="00C056AB" w:rsidP="00541AE2">
                      <w:pPr>
                        <w:spacing w:line="240" w:lineRule="auto"/>
                        <w:rPr>
                          <w:rStyle w:val="aff2"/>
                          <w:b/>
                        </w:rPr>
                      </w:pPr>
                      <w:r w:rsidRPr="00E044BB">
                        <w:rPr>
                          <w:rStyle w:val="aff2"/>
                          <w:b/>
                        </w:rPr>
                        <w:t>Терапия А:</w:t>
                      </w:r>
                    </w:p>
                    <w:p w14:paraId="4837157F" w14:textId="77777777" w:rsidR="00C056AB" w:rsidRPr="00E044BB" w:rsidRDefault="00C056AB" w:rsidP="00DF74A4">
                      <w:pPr>
                        <w:pStyle w:val="a7"/>
                        <w:numPr>
                          <w:ilvl w:val="0"/>
                          <w:numId w:val="11"/>
                        </w:numPr>
                        <w:spacing w:after="0" w:line="240" w:lineRule="auto"/>
                        <w:rPr>
                          <w:rStyle w:val="aff2"/>
                        </w:rPr>
                      </w:pPr>
                      <w:r w:rsidRPr="00E044BB">
                        <w:rPr>
                          <w:rStyle w:val="aff2"/>
                        </w:rPr>
                        <w:t>Профессиональная гигиена</w:t>
                      </w:r>
                    </w:p>
                    <w:p w14:paraId="04407FD5" w14:textId="77777777" w:rsidR="00C056AB" w:rsidRPr="00E044BB" w:rsidRDefault="00C056AB" w:rsidP="00DF74A4">
                      <w:pPr>
                        <w:pStyle w:val="a7"/>
                        <w:numPr>
                          <w:ilvl w:val="0"/>
                          <w:numId w:val="11"/>
                        </w:numPr>
                        <w:spacing w:after="0" w:line="240" w:lineRule="auto"/>
                        <w:rPr>
                          <w:rStyle w:val="aff2"/>
                        </w:rPr>
                      </w:pPr>
                      <w:r w:rsidRPr="00E044BB">
                        <w:rPr>
                          <w:rStyle w:val="aff2"/>
                        </w:rPr>
                        <w:t>Реминерализирующая терапия</w:t>
                      </w:r>
                    </w:p>
                    <w:p w14:paraId="3974C7ED" w14:textId="77777777" w:rsidR="00C056AB" w:rsidRPr="00E044BB" w:rsidRDefault="00C056AB" w:rsidP="00DF74A4">
                      <w:pPr>
                        <w:pStyle w:val="a7"/>
                        <w:numPr>
                          <w:ilvl w:val="0"/>
                          <w:numId w:val="11"/>
                        </w:numPr>
                        <w:spacing w:after="0" w:line="240" w:lineRule="auto"/>
                        <w:rPr>
                          <w:rStyle w:val="aff2"/>
                        </w:rPr>
                      </w:pPr>
                      <w:r w:rsidRPr="00E044BB">
                        <w:rPr>
                          <w:rStyle w:val="aff2"/>
                        </w:rPr>
                        <w:t>Фторирование</w:t>
                      </w:r>
                    </w:p>
                    <w:p w14:paraId="502695C1" w14:textId="77777777" w:rsidR="00C056AB" w:rsidRPr="00E044BB" w:rsidRDefault="00C056AB" w:rsidP="00541AE2">
                      <w:pPr>
                        <w:spacing w:line="240" w:lineRule="auto"/>
                        <w:rPr>
                          <w:rStyle w:val="aff2"/>
                          <w:b/>
                        </w:rPr>
                      </w:pPr>
                      <w:r w:rsidRPr="00E044BB">
                        <w:rPr>
                          <w:rStyle w:val="aff2"/>
                          <w:b/>
                        </w:rPr>
                        <w:t>Терапия Б 1,2:</w:t>
                      </w:r>
                    </w:p>
                    <w:p w14:paraId="734BF1F7" w14:textId="77777777" w:rsidR="00C056AB" w:rsidRPr="00E044BB" w:rsidRDefault="00C056AB" w:rsidP="00DF74A4">
                      <w:pPr>
                        <w:pStyle w:val="a7"/>
                        <w:numPr>
                          <w:ilvl w:val="0"/>
                          <w:numId w:val="12"/>
                        </w:numPr>
                        <w:spacing w:after="0" w:line="240" w:lineRule="auto"/>
                        <w:rPr>
                          <w:rStyle w:val="aff2"/>
                        </w:rPr>
                      </w:pPr>
                      <w:r w:rsidRPr="00E044BB">
                        <w:rPr>
                          <w:rStyle w:val="aff2"/>
                        </w:rPr>
                        <w:t>Герметизация фиссур</w:t>
                      </w:r>
                    </w:p>
                    <w:p w14:paraId="438E7D4D" w14:textId="77777777" w:rsidR="00C056AB" w:rsidRPr="00E044BB" w:rsidRDefault="00C056AB" w:rsidP="00541AE2">
                      <w:pPr>
                        <w:spacing w:line="240" w:lineRule="auto"/>
                        <w:rPr>
                          <w:rStyle w:val="aff2"/>
                          <w:b/>
                        </w:rPr>
                      </w:pPr>
                      <w:r w:rsidRPr="00E044BB">
                        <w:rPr>
                          <w:rStyle w:val="aff2"/>
                          <w:b/>
                        </w:rPr>
                        <w:t>Терапия В:</w:t>
                      </w:r>
                    </w:p>
                    <w:p w14:paraId="4C69D474" w14:textId="77777777" w:rsidR="00C056AB" w:rsidRPr="00E044BB" w:rsidRDefault="00C056AB" w:rsidP="00DF74A4">
                      <w:pPr>
                        <w:pStyle w:val="a7"/>
                        <w:numPr>
                          <w:ilvl w:val="0"/>
                          <w:numId w:val="12"/>
                        </w:numPr>
                        <w:spacing w:after="0" w:line="240" w:lineRule="auto"/>
                        <w:rPr>
                          <w:rStyle w:val="aff2"/>
                        </w:rPr>
                      </w:pPr>
                      <w:r w:rsidRPr="00E044BB">
                        <w:rPr>
                          <w:rStyle w:val="aff2"/>
                        </w:rPr>
                        <w:t>Временная, долговременная реставрация зуба</w:t>
                      </w:r>
                    </w:p>
                    <w:p w14:paraId="405A1D09" w14:textId="46905248" w:rsidR="00C056AB" w:rsidRPr="00E044BB" w:rsidRDefault="00C056AB" w:rsidP="00255CCA">
                      <w:pPr>
                        <w:spacing w:line="240" w:lineRule="auto"/>
                        <w:rPr>
                          <w:rStyle w:val="aff2"/>
                        </w:rPr>
                      </w:pPr>
                      <w:r w:rsidRPr="00E044BB">
                        <w:rPr>
                          <w:rStyle w:val="aff2"/>
                          <w:b/>
                        </w:rPr>
                        <w:t>Терапия Д:</w:t>
                      </w:r>
                      <w:r w:rsidRPr="00E044BB">
                        <w:rPr>
                          <w:rStyle w:val="aff2"/>
                        </w:rPr>
                        <w:t>Постоянная реставрация зуба</w:t>
                      </w:r>
                    </w:p>
                    <w:p w14:paraId="5C18B058" w14:textId="77777777" w:rsidR="00C056AB" w:rsidRPr="00E044BB" w:rsidRDefault="00C056AB" w:rsidP="00541AE2">
                      <w:pPr>
                        <w:spacing w:line="240" w:lineRule="auto"/>
                        <w:rPr>
                          <w:rStyle w:val="aff2"/>
                        </w:rPr>
                      </w:pPr>
                      <w:r w:rsidRPr="00E044BB">
                        <w:rPr>
                          <w:rStyle w:val="aff2"/>
                        </w:rPr>
                        <w:t>Терапия Е: удаление зуба</w:t>
                      </w:r>
                    </w:p>
                    <w:p w14:paraId="3A320426" w14:textId="77777777" w:rsidR="00C056AB" w:rsidRPr="00E044BB" w:rsidRDefault="00C056AB" w:rsidP="00DF74A4">
                      <w:pPr>
                        <w:pStyle w:val="a7"/>
                        <w:numPr>
                          <w:ilvl w:val="0"/>
                          <w:numId w:val="12"/>
                        </w:numPr>
                        <w:spacing w:after="0" w:line="240" w:lineRule="auto"/>
                        <w:rPr>
                          <w:rStyle w:val="aff2"/>
                        </w:rPr>
                      </w:pPr>
                      <w:r w:rsidRPr="00E044BB">
                        <w:rPr>
                          <w:rStyle w:val="aff2"/>
                        </w:rPr>
                        <w:t>Удаление зуба</w:t>
                      </w:r>
                    </w:p>
                  </w:txbxContent>
                </v:textbox>
              </v:rect>
              <v:shape id="Ромб 115" o:spid="_x0000_s1115" type="#_x0000_t4" style="position:absolute;left:9023;top:40976;width:22600;height:750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" strokecolor="#4472c4" strokeweight="1pt">
                <v:textbox style="mso-next-textbox:#Ромб 115">
                  <w:txbxContent>
                    <w:p w14:paraId="4AE59850" w14:textId="77777777" w:rsidR="00C056AB" w:rsidRPr="00E044BB" w:rsidRDefault="00C056AB" w:rsidP="00541AE2">
                      <w:pPr>
                        <w:spacing w:line="240" w:lineRule="auto"/>
                        <w:jc w:val="center"/>
                        <w:rPr>
                          <w:rFonts w:ascii="Times New Roman" w:hAnsi="Times New Roman" w:cs="Times New Roman"/>
                          <w:sz w:val="24"/>
                        </w:rPr>
                      </w:pPr>
                      <w:r w:rsidRPr="00E044BB">
                        <w:rPr>
                          <w:rFonts w:ascii="Times New Roman" w:hAnsi="Times New Roman" w:cs="Times New Roman"/>
                          <w:sz w:val="24"/>
                        </w:rPr>
                        <w:t>Лечение эффективно</w:t>
                      </w:r>
                    </w:p>
                  </w:txbxContent>
                </v:textbox>
              </v:shape>
              <v:rect id="Прямоугольник 116" o:spid="_x0000_s1116" style="position:absolute;left:5275;top:47600;width:7049;height:197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" strokecolor="#4472c4" strokeweight="1pt">
                <v:textbox style="mso-next-textbox:#Прямоугольник 116">
                  <w:txbxContent>
                    <w:p w14:paraId="5AB7A29D" w14:textId="77777777" w:rsidR="00C056AB" w:rsidRPr="00E044BB" w:rsidRDefault="00C056AB" w:rsidP="00541AE2">
                      <w:pPr>
                        <w:spacing w:line="240" w:lineRule="auto"/>
                        <w:jc w:val="center"/>
                        <w:rPr>
                          <w:rFonts w:ascii="Times New Roman" w:hAnsi="Times New Roman" w:cs="Times New Roman"/>
                          <w:sz w:val="24"/>
                        </w:rPr>
                      </w:pPr>
                      <w:r w:rsidRPr="00E044BB">
                        <w:rPr>
                          <w:rFonts w:ascii="Times New Roman" w:hAnsi="Times New Roman" w:cs="Times New Roman"/>
                          <w:sz w:val="24"/>
                        </w:rPr>
                        <w:t>нет</w:t>
                      </w:r>
                    </w:p>
                  </w:txbxContent>
                </v:textbox>
              </v:rect>
              <v:rect id="Прямоугольник 117" o:spid="_x0000_s1117" style="position:absolute;left:27951;top:47600;width:7049;height:201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" strokecolor="#4472c4" strokeweight="1pt">
                <v:textbox style="mso-next-textbox:#Прямоугольник 117">
                  <w:txbxContent>
                    <w:p w14:paraId="0B6732C7" w14:textId="77777777" w:rsidR="00C056AB" w:rsidRPr="00E044BB" w:rsidRDefault="00C056AB" w:rsidP="00541AE2">
                      <w:pPr>
                        <w:spacing w:line="240" w:lineRule="auto"/>
                        <w:jc w:val="center"/>
                        <w:rPr>
                          <w:rFonts w:ascii="Times New Roman" w:hAnsi="Times New Roman" w:cs="Times New Roman"/>
                          <w:sz w:val="24"/>
                        </w:rPr>
                      </w:pPr>
                      <w:r w:rsidRPr="00E044BB">
                        <w:rPr>
                          <w:rFonts w:ascii="Times New Roman" w:hAnsi="Times New Roman" w:cs="Times New Roman"/>
                          <w:sz w:val="24"/>
                        </w:rPr>
                        <w:t>да</w:t>
                      </w:r>
                    </w:p>
                  </w:txbxContent>
                </v:textbox>
              </v:rect>
              <v:rect id="Прямоугольник 118" o:spid="_x0000_s1118" style="position:absolute;left:991;top:51825;width:16479;height:397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" strokecolor="#4472c4" strokeweight="1pt">
                <v:textbox style="mso-next-textbox:#Прямоугольник 118">
                  <w:txbxContent>
                    <w:p w14:paraId="3E4A67B5" w14:textId="77777777" w:rsidR="00C056AB" w:rsidRPr="00E044BB" w:rsidRDefault="00C056AB" w:rsidP="00541AE2">
                      <w:pPr>
                        <w:spacing w:line="240" w:lineRule="auto"/>
                        <w:jc w:val="center"/>
                        <w:rPr>
                          <w:rStyle w:val="aff2"/>
                        </w:rPr>
                      </w:pPr>
                      <w:r w:rsidRPr="00E044BB">
                        <w:rPr>
                          <w:rStyle w:val="aff2"/>
                        </w:rPr>
                        <w:t>Развитие осложнения: кариес</w:t>
                      </w:r>
                    </w:p>
                  </w:txbxContent>
                </v:textbox>
              </v:rect>
              <v:rect id="Прямоугольник 119" o:spid="_x0000_s1119" style="position:absolute;left:991;top:60128;width:16479;height:281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" strokecolor="#4472c4" strokeweight="1pt">
                <v:textbox style="mso-next-textbox:#Прямоугольник 119">
                  <w:txbxContent>
                    <w:p w14:paraId="18D83897" w14:textId="77777777" w:rsidR="00C056AB" w:rsidRPr="00E044BB" w:rsidRDefault="00C056AB" w:rsidP="00541AE2">
                      <w:pPr>
                        <w:spacing w:line="240" w:lineRule="auto"/>
                        <w:ind w:hanging="142"/>
                        <w:jc w:val="center"/>
                        <w:rPr>
                          <w:rStyle w:val="aff2"/>
                        </w:rPr>
                      </w:pPr>
                      <w:r w:rsidRPr="00E044BB">
                        <w:rPr>
                          <w:rStyle w:val="aff2"/>
                        </w:rPr>
                        <w:t>Лечение кариеса</w:t>
                      </w:r>
                    </w:p>
                  </w:txbxContent>
                </v:textbox>
              </v:rect>
              <v:rect id="Прямоугольник 120" o:spid="_x0000_s1120" style="position:absolute;left:23552;top:51081;width:28256;height:48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" strokecolor="#4472c4" strokeweight="1pt">
                <v:textbox style="mso-next-textbox:#Прямоугольник 120">
                  <w:txbxContent>
                    <w:p w14:paraId="21382268" w14:textId="77777777" w:rsidR="00C056AB" w:rsidRPr="00E044BB" w:rsidRDefault="00C056AB" w:rsidP="00E044BB">
                      <w:pPr>
                        <w:pStyle w:val="aff0"/>
                        <w:jc w:val="center"/>
                        <w:rPr>
                          <w:rStyle w:val="aff2"/>
                        </w:rPr>
                      </w:pPr>
                      <w:r w:rsidRPr="00E044BB">
                        <w:rPr>
                          <w:rStyle w:val="aff2"/>
                        </w:rPr>
                        <w:t>Диспансерное наблюдение 1 раз</w:t>
                      </w:r>
                    </w:p>
                    <w:p w14:paraId="018CABBA" w14:textId="77777777" w:rsidR="00C056AB" w:rsidRPr="00E044BB" w:rsidRDefault="00C056AB" w:rsidP="00E044BB">
                      <w:pPr>
                        <w:pStyle w:val="aff0"/>
                        <w:jc w:val="center"/>
                        <w:rPr>
                          <w:rStyle w:val="aff2"/>
                        </w:rPr>
                      </w:pPr>
                      <w:r w:rsidRPr="00E044BB">
                        <w:rPr>
                          <w:rStyle w:val="aff2"/>
                        </w:rPr>
                        <w:t>в 3-6 месяцев в зависимости</w:t>
                      </w:r>
                    </w:p>
                    <w:p w14:paraId="0CA4BE0A" w14:textId="77777777" w:rsidR="00C056AB" w:rsidRPr="00E044BB" w:rsidRDefault="00C056AB" w:rsidP="00E044BB">
                      <w:pPr>
                        <w:pStyle w:val="aff0"/>
                        <w:jc w:val="center"/>
                        <w:rPr>
                          <w:rStyle w:val="aff2"/>
                        </w:rPr>
                      </w:pPr>
                      <w:r w:rsidRPr="00E044BB">
                        <w:rPr>
                          <w:rStyle w:val="aff2"/>
                        </w:rPr>
                        <w:t>от риска осложнений</w:t>
                      </w:r>
                    </w:p>
                  </w:txbxContent>
                </v:textbox>
              </v:rect>
              <v:rect id="Прямоугольник 121" o:spid="_x0000_s1121" style="position:absolute;left:24245;top:62587;width:7048;height:247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" strokecolor="#4472c4" strokeweight="1pt">
                <v:textbox style="mso-next-textbox:#Прямоугольник 121">
                  <w:txbxContent>
                    <w:p w14:paraId="598D6E4D" w14:textId="77777777" w:rsidR="00C056AB" w:rsidRPr="00E044BB" w:rsidRDefault="00C056AB" w:rsidP="00541AE2">
                      <w:pPr>
                        <w:spacing w:line="240" w:lineRule="auto"/>
                        <w:jc w:val="center"/>
                        <w:rPr>
                          <w:rStyle w:val="aff2"/>
                        </w:rPr>
                      </w:pPr>
                      <w:r w:rsidRPr="00E044BB">
                        <w:rPr>
                          <w:rStyle w:val="aff2"/>
                        </w:rPr>
                        <w:t>нет</w:t>
                      </w:r>
                    </w:p>
                  </w:txbxContent>
                </v:textbox>
              </v:rect>
              <v:rect id="Прямоугольник 122" o:spid="_x0000_s1122" style="position:absolute;left:39010;top:62623;width:7048;height:247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" strokecolor="#4472c4" strokeweight="1pt">
                <v:textbox style="mso-next-textbox:#Прямоугольник 122">
                  <w:txbxContent>
                    <w:p w14:paraId="61AB97B6" w14:textId="77777777" w:rsidR="00C056AB" w:rsidRPr="00E044BB" w:rsidRDefault="00C056AB" w:rsidP="00541AE2">
                      <w:pPr>
                        <w:spacing w:line="240" w:lineRule="auto"/>
                        <w:ind w:hanging="142"/>
                        <w:jc w:val="center"/>
                        <w:rPr>
                          <w:rStyle w:val="aff2"/>
                        </w:rPr>
                      </w:pPr>
                      <w:r w:rsidRPr="00E044BB">
                        <w:rPr>
                          <w:rStyle w:val="aff2"/>
                        </w:rPr>
                        <w:t>есть</w:t>
                      </w:r>
                    </w:p>
                  </w:txbxContent>
                </v:textbox>
              </v:rect>
              <v:shape id="Прямая со стрелкой 123" o:spid="_x0000_s1123" type="#_x0000_t32" style="position:absolute;left:29617;top:60587;width:0;height:200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" strokecolor="#5b9bd5" strokeweight=".5pt">
                <v:stroke endarrow="block" joinstyle="miter"/>
              </v:shape>
              <v:shape id="Соединительная линия уступом 124" o:spid="_x0000_s1124" type="#_x0000_t34" style="position:absolute;left:23275;top:52231;width:743;height:11723;flip:x y;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" adj="97165" strokecolor="#5b9bd5" strokeweight=".5pt">
                <v:stroke endarrow="block"/>
              </v:shape>
              <v:line id="Прямая соединительная линия 125" o:spid="_x0000_s1125" style="position:absolute;flip:x y;visibility:visible" from="8843,67700" to="41887,67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" strokecolor="#5b9bd5" strokeweight=".5pt">
                <v:stroke joinstyle="miter"/>
              </v:line>
              <v:shape id="Прямая со стрелкой 126" o:spid="_x0000_s1126" type="#_x0000_t32" style="position:absolute;left:8716;top:63023;width:0;height:473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" strokecolor="#5b9bd5" strokeweight=".5pt">
                <v:stroke endarrow="block" joinstyle="miter"/>
              </v:shape>
              <v:shape id="Прямая со стрелкой 127" o:spid="_x0000_s1127" type="#_x0000_t32" style="position:absolute;left:8843;top:55799;width:0;height:428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" strokecolor="#5b9bd5" strokeweight=".5pt">
                <v:stroke endarrow="block" joinstyle="miter"/>
              </v:shape>
              <v:shape id="Прямая со стрелкой 128" o:spid="_x0000_s1128" type="#_x0000_t32" style="position:absolute;left:23414;top:20227;width:0;height:209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" strokecolor="#5b9bd5" strokeweight=".5pt">
                <v:stroke endarrow="block" joinstyle="miter"/>
              </v:shape>
              <v:shape id="Прямая со стрелкой 129" o:spid="_x0000_s1129" type="#_x0000_t32" style="position:absolute;left:7204;top:20366;width:0;height:209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" strokecolor="#5b9bd5" strokeweight=".5pt">
                <v:stroke endarrow="block" joinstyle="miter"/>
              </v:shape>
              <v:shape id="Прямая со стрелкой 130" o:spid="_x0000_s1130" type="#_x0000_t32" style="position:absolute;left:23552;top:15101;width:0;height:209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" strokecolor="#5b9bd5" strokeweight=".5pt">
                <v:stroke endarrow="block" joinstyle="miter"/>
              </v:shape>
              <v:shape id="Прямая со стрелкой 131" o:spid="_x0000_s1131" type="#_x0000_t32" style="position:absolute;left:7204;top:15240;width:0;height:209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" strokecolor="#5b9bd5" strokeweight=".5pt">
                <v:stroke endarrow="block" joinstyle="miter"/>
              </v:shape>
              <v:shape id="Прямая со стрелкой 132" o:spid="_x0000_s1132" type="#_x0000_t32" style="position:absolute;left:15378;top:10529;width:0;height:209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" strokecolor="#5b9bd5" strokeweight=".5pt">
                <v:stroke endarrow="block" joinstyle="miter"/>
              </v:shape>
              <v:rect id="Прямоугольник 133" o:spid="_x0000_s1133" style="position:absolute;left:19396;top:17318;width:7048;height:284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" strokecolor="#4472c4" strokeweight="1pt">
                <v:textbox style="mso-next-textbox:#Прямоугольник 133">
                  <w:txbxContent>
                    <w:p w14:paraId="78143253" w14:textId="77777777" w:rsidR="00C056AB" w:rsidRPr="00E044BB" w:rsidRDefault="00C056AB" w:rsidP="00541AE2">
                      <w:pPr>
                        <w:ind w:hanging="142"/>
                        <w:jc w:val="center"/>
                        <w:rPr>
                          <w:rFonts w:ascii="Times New Roman" w:hAnsi="Times New Roman" w:cs="Times New Roman"/>
                          <w:sz w:val="24"/>
                        </w:rPr>
                      </w:pPr>
                      <w:r w:rsidRPr="00E044BB">
                        <w:rPr>
                          <w:rFonts w:ascii="Times New Roman" w:hAnsi="Times New Roman" w:cs="Times New Roman"/>
                          <w:sz w:val="24"/>
                        </w:rPr>
                        <w:t>да</w:t>
                      </w:r>
                    </w:p>
                  </w:txbxContent>
                </v:textbox>
              </v:rect>
              <v:shape id="Прямая со стрелкой 135" o:spid="_x0000_s1134" type="#_x0000_t32" style="position:absolute;left:9030;top:44811;width:0;height:278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" strokecolor="#5b9bd5" strokeweight=".5pt">
                <v:stroke endarrow="block" joinstyle="miter"/>
              </v:shape>
              <v:shape id="Прямая со стрелкой 136" o:spid="_x0000_s1135" type="#_x0000_t32" style="position:absolute;left:20327;top:39402;width:0;height:157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" strokecolor="#5b9bd5" strokeweight=".5pt">
                <v:stroke endarrow="block" joinstyle="miter"/>
              </v:shape>
              <v:shape id="Прямая со стрелкой 138" o:spid="_x0000_s1136" type="#_x0000_t32" style="position:absolute;left:8843;top:49619;width:0;height:209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" strokecolor="#5b9bd5" strokeweight=".5pt">
                <v:stroke endarrow="block" joinstyle="miter"/>
              </v:shape>
              <v:shape id="Прямая со стрелкой 139" o:spid="_x0000_s1137" type="#_x0000_t32" style="position:absolute;left:31616;top:44730;width:0;height:278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" strokecolor="#5b9bd5" strokeweight=".5pt">
                <v:stroke endarrow="block" joinstyle="miter"/>
              </v:shape>
              <v:shape id="Прямая со стрелкой 140" o:spid="_x0000_s1138" type="#_x0000_t32" style="position:absolute;left:32065;top:49506;width:0;height:157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" strokecolor="#5b9bd5" strokeweight=".5pt">
                <v:stroke endarrow="block" joinstyle="miter"/>
              </v:shape>
            </v:group>
            <w10:wrap type="square" anchorx="margin"/>
          </v:group>
        </w:pict>
      </w:r>
      <w:r>
        <w:rPr>
          <w:rFonts w:ascii="Times New Roman" w:eastAsia="Calibri" w:hAnsi="Times New Roman" w:cs="Times New Roman"/>
          <w:noProof/>
          <w:sz w:val="24"/>
          <w:szCs w:val="24"/>
        </w:rPr>
        <w:pict w14:anchorId="1CEB8814">
          <v:rect id="Прямоугольник 75" o:spid="_x0000_s1139" style="position:absolute;left:0;text-align:left;margin-left:256.7pt;margin-top:617.3pt;width:161.2pt;height:29.5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" fillcolor="window" strokecolor="#4472c4" strokeweight="1pt">
            <v:path arrowok="t"/>
            <v:textbox style="mso-next-textbox:#Прямоугольник 75">
              <w:txbxContent>
                <w:p w14:paraId="35B549B9" w14:textId="77777777" w:rsidR="00C056AB" w:rsidRPr="00E044BB" w:rsidRDefault="00C056AB" w:rsidP="00E044BB">
                  <w:pPr>
                    <w:pStyle w:val="aff0"/>
                    <w:rPr>
                      <w:rStyle w:val="aff2"/>
                      <w:rFonts w:asciiTheme="minorHAnsi" w:hAnsiTheme="minorHAnsi" w:cstheme="minorBidi"/>
                      <w:sz w:val="22"/>
                    </w:rPr>
                  </w:pPr>
                  <w:r w:rsidRPr="00E044BB">
                    <w:rPr>
                      <w:rStyle w:val="aff2"/>
                      <w:rFonts w:asciiTheme="minorHAnsi" w:hAnsiTheme="minorHAnsi" w:cstheme="minorBidi"/>
                      <w:sz w:val="22"/>
                    </w:rPr>
                    <w:t>Признаки осложнений</w:t>
                  </w:r>
                </w:p>
              </w:txbxContent>
            </v:textbox>
            <w10:wrap type="square"/>
          </v:rect>
        </w:pict>
      </w:r>
      <w:r w:rsidR="00541AE2" w:rsidRPr="00DB655B">
        <w:rPr>
          <w:rFonts w:ascii="Times New Roman" w:eastAsia="Calibri" w:hAnsi="Times New Roman" w:cs="Times New Roman"/>
          <w:sz w:val="24"/>
          <w:szCs w:val="24"/>
        </w:rPr>
        <w:br w:type="page"/>
      </w:r>
      <w:r w:rsidR="00541AE2" w:rsidRPr="00234294">
        <w:rPr>
          <w:rFonts w:ascii="Times New Roman" w:eastAsia="Times New Roman" w:hAnsi="Times New Roman" w:cs="Times New Roman"/>
          <w:b/>
          <w:bCs/>
          <w:color w:val="000000" w:themeColor="text1"/>
          <w:sz w:val="28"/>
          <w:szCs w:val="28"/>
        </w:rPr>
        <w:lastRenderedPageBreak/>
        <w:t>Приложение В.</w:t>
      </w:r>
      <w:bookmarkEnd w:id="67"/>
      <w:r w:rsidR="00541AE2" w:rsidRPr="00234294">
        <w:rPr>
          <w:rFonts w:ascii="Times New Roman" w:eastAsia="Times New Roman" w:hAnsi="Times New Roman" w:cs="Times New Roman"/>
          <w:b/>
          <w:bCs/>
          <w:color w:val="000000" w:themeColor="text1"/>
          <w:sz w:val="28"/>
          <w:szCs w:val="28"/>
        </w:rPr>
        <w:t xml:space="preserve"> </w:t>
      </w:r>
    </w:p>
    <w:p w14:paraId="5F56CADA" w14:textId="77777777" w:rsidR="00541AE2" w:rsidRPr="00234294" w:rsidRDefault="00541AE2" w:rsidP="00AF02DB">
      <w:pPr>
        <w:pStyle w:val="1"/>
        <w:spacing w:before="0" w:after="0" w:line="360" w:lineRule="auto"/>
        <w:jc w:val="center"/>
        <w:rPr>
          <w:rStyle w:val="aff2"/>
          <w:b/>
          <w:color w:val="000000" w:themeColor="text1"/>
          <w:sz w:val="28"/>
          <w:szCs w:val="28"/>
        </w:rPr>
      </w:pPr>
      <w:bookmarkStart w:id="71" w:name="_Toc226639930"/>
      <w:r w:rsidRPr="00234294">
        <w:rPr>
          <w:rStyle w:val="aff2"/>
          <w:b/>
          <w:color w:val="000000" w:themeColor="text1"/>
          <w:sz w:val="28"/>
          <w:szCs w:val="28"/>
        </w:rPr>
        <w:t>Информация для пациента</w:t>
      </w:r>
      <w:bookmarkEnd w:id="68"/>
      <w:bookmarkEnd w:id="71"/>
    </w:p>
    <w:p w14:paraId="1FB0FE0A" w14:textId="77777777" w:rsidR="0060668B" w:rsidRPr="00DB655B" w:rsidRDefault="0060668B" w:rsidP="0060668B">
      <w:pPr>
        <w:spacing w:after="0" w:line="240" w:lineRule="auto"/>
        <w:rPr>
          <w:rFonts w:ascii="Times New Roman" w:eastAsia="Times New Roman" w:hAnsi="Times New Roman" w:cs="Times New Roman"/>
          <w:bCs/>
          <w:sz w:val="24"/>
          <w:szCs w:val="24"/>
        </w:rPr>
      </w:pPr>
    </w:p>
    <w:bookmarkEnd w:id="69"/>
    <w:bookmarkEnd w:id="70"/>
    <w:p w14:paraId="640E8E3D" w14:textId="77777777" w:rsidR="00541AE2" w:rsidRPr="00DB655B" w:rsidRDefault="00541AE2" w:rsidP="00E044BB">
      <w:pPr>
        <w:tabs>
          <w:tab w:val="left" w:pos="14"/>
        </w:tabs>
        <w:spacing w:after="0" w:line="360" w:lineRule="auto"/>
        <w:ind w:firstLine="709"/>
        <w:jc w:val="both"/>
        <w:rPr>
          <w:rFonts w:ascii="Times New Roman" w:eastAsia="Times New Roman" w:hAnsi="Times New Roman" w:cs="Times New Roman"/>
          <w:sz w:val="24"/>
          <w:szCs w:val="24"/>
          <w:lang w:eastAsia="ru-RU"/>
        </w:rPr>
      </w:pPr>
      <w:r w:rsidRPr="00DB655B">
        <w:rPr>
          <w:rFonts w:ascii="Times New Roman" w:eastAsia="Times New Roman" w:hAnsi="Times New Roman" w:cs="Times New Roman"/>
          <w:sz w:val="24"/>
          <w:szCs w:val="24"/>
          <w:lang w:eastAsia="ru-RU"/>
        </w:rPr>
        <w:t>Гипоплазия эмали – это порок развития зубов, возникающий до прорезывания зуба в полость рта. Ребенок с гипоплазией эмали может испытывать боль при приеме пищи и чистке зубов. Возможно развитие комплексов поведения в связи с эстетической неудовлетворенностью. Зубы с гипоплазией подвержены кариесу. Поэтому, если у ребенка существует данная проблема, он нуждается в комплексной лечебно</w:t>
      </w:r>
      <w:r w:rsidR="00F21A0A" w:rsidRPr="00DB655B">
        <w:rPr>
          <w:rFonts w:ascii="Times New Roman" w:eastAsia="Times New Roman" w:hAnsi="Times New Roman" w:cs="Times New Roman"/>
          <w:sz w:val="24"/>
          <w:szCs w:val="24"/>
          <w:lang w:eastAsia="ru-RU"/>
        </w:rPr>
        <w:t xml:space="preserve"> </w:t>
      </w:r>
      <w:r w:rsidRPr="00DB655B">
        <w:rPr>
          <w:rFonts w:ascii="Times New Roman" w:eastAsia="Times New Roman" w:hAnsi="Times New Roman" w:cs="Times New Roman"/>
          <w:sz w:val="24"/>
          <w:szCs w:val="24"/>
          <w:lang w:eastAsia="ru-RU"/>
        </w:rPr>
        <w:t>-</w:t>
      </w:r>
      <w:r w:rsidR="00F21A0A" w:rsidRPr="00DB655B">
        <w:rPr>
          <w:rFonts w:ascii="Times New Roman" w:eastAsia="Times New Roman" w:hAnsi="Times New Roman" w:cs="Times New Roman"/>
          <w:sz w:val="24"/>
          <w:szCs w:val="24"/>
          <w:lang w:eastAsia="ru-RU"/>
        </w:rPr>
        <w:t xml:space="preserve"> </w:t>
      </w:r>
      <w:r w:rsidRPr="00DB655B">
        <w:rPr>
          <w:rFonts w:ascii="Times New Roman" w:eastAsia="Times New Roman" w:hAnsi="Times New Roman" w:cs="Times New Roman"/>
          <w:sz w:val="24"/>
          <w:szCs w:val="24"/>
          <w:lang w:eastAsia="ru-RU"/>
        </w:rPr>
        <w:t>профилактической помощи и постоянном наблюдении детского стоматолога.</w:t>
      </w:r>
    </w:p>
    <w:p w14:paraId="1D739460" w14:textId="77777777" w:rsidR="00541AE2" w:rsidRPr="00DB655B" w:rsidRDefault="00541AE2" w:rsidP="00E044BB">
      <w:pPr>
        <w:tabs>
          <w:tab w:val="left" w:pos="14"/>
        </w:tabs>
        <w:spacing w:after="0" w:line="360" w:lineRule="auto"/>
        <w:ind w:firstLine="709"/>
        <w:jc w:val="both"/>
        <w:rPr>
          <w:rFonts w:ascii="Times New Roman" w:eastAsia="Times New Roman" w:hAnsi="Times New Roman" w:cs="Times New Roman"/>
          <w:sz w:val="24"/>
          <w:szCs w:val="24"/>
          <w:lang w:eastAsia="ru-RU"/>
        </w:rPr>
      </w:pPr>
      <w:r w:rsidRPr="00DB655B">
        <w:rPr>
          <w:rFonts w:ascii="Times New Roman" w:eastAsia="Times New Roman" w:hAnsi="Times New Roman" w:cs="Times New Roman"/>
          <w:sz w:val="24"/>
          <w:szCs w:val="24"/>
          <w:lang w:eastAsia="ru-RU"/>
        </w:rPr>
        <w:t>После проведения пломбирования зубов необходимо соблюдать следующие правила:</w:t>
      </w:r>
    </w:p>
    <w:p w14:paraId="760FF506" w14:textId="77777777" w:rsidR="00541AE2" w:rsidRPr="00DB655B" w:rsidRDefault="006E1C14" w:rsidP="00E044BB">
      <w:pPr>
        <w:tabs>
          <w:tab w:val="left" w:pos="14"/>
        </w:tabs>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Times New Roman" w:hAnsi="Times New Roman" w:cs="Times New Roman"/>
          <w:sz w:val="24"/>
          <w:szCs w:val="24"/>
          <w:lang w:eastAsia="ru-RU"/>
        </w:rPr>
        <w:t>1.</w:t>
      </w:r>
      <w:r w:rsidR="0060668B" w:rsidRPr="00DB655B">
        <w:rPr>
          <w:rFonts w:ascii="Times New Roman" w:eastAsia="Times New Roman" w:hAnsi="Times New Roman" w:cs="Times New Roman"/>
          <w:sz w:val="24"/>
          <w:szCs w:val="24"/>
          <w:lang w:eastAsia="ru-RU"/>
        </w:rPr>
        <w:t xml:space="preserve"> </w:t>
      </w:r>
      <w:r w:rsidR="00541AE2" w:rsidRPr="00DB655B">
        <w:rPr>
          <w:rFonts w:ascii="Times New Roman" w:eastAsia="Times New Roman" w:hAnsi="Times New Roman" w:cs="Times New Roman"/>
          <w:sz w:val="24"/>
          <w:szCs w:val="24"/>
          <w:lang w:eastAsia="ru-RU"/>
        </w:rPr>
        <w:t>Запломбированные зубы необходимо чистить зубной щеткой с пастой так же, как естественные зубы — два раза в день. Зубная паста должна содержать 1450 рр</w:t>
      </w:r>
      <w:r w:rsidR="00541AE2" w:rsidRPr="00DB655B">
        <w:rPr>
          <w:rFonts w:ascii="Times New Roman" w:eastAsia="Times New Roman" w:hAnsi="Times New Roman" w:cs="Times New Roman"/>
          <w:sz w:val="24"/>
          <w:szCs w:val="24"/>
          <w:lang w:val="en-US" w:eastAsia="ru-RU"/>
        </w:rPr>
        <w:t>m</w:t>
      </w:r>
      <w:r w:rsidR="00541AE2" w:rsidRPr="00DB655B">
        <w:rPr>
          <w:rFonts w:ascii="Times New Roman" w:eastAsia="Times New Roman" w:hAnsi="Times New Roman" w:cs="Times New Roman"/>
          <w:sz w:val="24"/>
          <w:szCs w:val="24"/>
          <w:lang w:eastAsia="ru-RU"/>
        </w:rPr>
        <w:t xml:space="preserve"> иона фтора. После еды следует полоскать рот для удаления остатков пищи.</w:t>
      </w:r>
    </w:p>
    <w:p w14:paraId="5D37D253" w14:textId="77777777" w:rsidR="00541AE2" w:rsidRPr="00DB655B" w:rsidRDefault="006E1C14" w:rsidP="00E044BB">
      <w:pPr>
        <w:tabs>
          <w:tab w:val="left" w:pos="14"/>
        </w:tabs>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Times New Roman" w:hAnsi="Times New Roman" w:cs="Times New Roman"/>
          <w:sz w:val="24"/>
          <w:szCs w:val="24"/>
          <w:lang w:eastAsia="ru-RU"/>
        </w:rPr>
        <w:t>2.</w:t>
      </w:r>
      <w:r w:rsidR="0060668B" w:rsidRPr="00DB655B">
        <w:rPr>
          <w:rFonts w:ascii="Times New Roman" w:eastAsia="Times New Roman" w:hAnsi="Times New Roman" w:cs="Times New Roman"/>
          <w:sz w:val="24"/>
          <w:szCs w:val="24"/>
          <w:lang w:eastAsia="ru-RU"/>
        </w:rPr>
        <w:t xml:space="preserve"> </w:t>
      </w:r>
      <w:r w:rsidR="00541AE2" w:rsidRPr="00DB655B">
        <w:rPr>
          <w:rFonts w:ascii="Times New Roman" w:eastAsia="Times New Roman" w:hAnsi="Times New Roman" w:cs="Times New Roman"/>
          <w:sz w:val="24"/>
          <w:szCs w:val="24"/>
          <w:lang w:eastAsia="ru-RU"/>
        </w:rPr>
        <w:t>Для чистки межзубных промежутков нужно использовать зубные нити (флоссы) после обучения их применению и по рекомендации врача-стоматолога.</w:t>
      </w:r>
    </w:p>
    <w:p w14:paraId="418CB0C4" w14:textId="77777777" w:rsidR="00541AE2" w:rsidRPr="00DB655B" w:rsidRDefault="006E1C14" w:rsidP="00E044BB">
      <w:pPr>
        <w:tabs>
          <w:tab w:val="left" w:pos="14"/>
        </w:tabs>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Times New Roman" w:hAnsi="Times New Roman" w:cs="Times New Roman"/>
          <w:sz w:val="24"/>
          <w:szCs w:val="24"/>
          <w:lang w:eastAsia="ru-RU"/>
        </w:rPr>
        <w:t>3.</w:t>
      </w:r>
      <w:r w:rsidR="0060668B" w:rsidRPr="00DB655B">
        <w:rPr>
          <w:rFonts w:ascii="Times New Roman" w:eastAsia="Times New Roman" w:hAnsi="Times New Roman" w:cs="Times New Roman"/>
          <w:sz w:val="24"/>
          <w:szCs w:val="24"/>
          <w:lang w:eastAsia="ru-RU"/>
        </w:rPr>
        <w:t xml:space="preserve"> </w:t>
      </w:r>
      <w:r w:rsidR="00541AE2" w:rsidRPr="00DB655B">
        <w:rPr>
          <w:rFonts w:ascii="Times New Roman" w:eastAsia="Times New Roman" w:hAnsi="Times New Roman" w:cs="Times New Roman"/>
          <w:sz w:val="24"/>
          <w:szCs w:val="24"/>
          <w:lang w:eastAsia="ru-RU"/>
        </w:rPr>
        <w:t>При возникновении кровоточивости десен при чистке зубов нельзя прекращать гигиенические процедуры. Если кровоточивость не проходит в течение 3—4 дней, необходимо обратиться к врачу.</w:t>
      </w:r>
    </w:p>
    <w:p w14:paraId="4D661749" w14:textId="77777777" w:rsidR="00541AE2" w:rsidRPr="00DB655B" w:rsidRDefault="006E1C14" w:rsidP="00E044BB">
      <w:pPr>
        <w:tabs>
          <w:tab w:val="left" w:pos="14"/>
        </w:tabs>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Times New Roman" w:hAnsi="Times New Roman" w:cs="Times New Roman"/>
          <w:sz w:val="24"/>
          <w:szCs w:val="24"/>
          <w:lang w:eastAsia="ru-RU"/>
        </w:rPr>
        <w:t>4.</w:t>
      </w:r>
      <w:r w:rsidR="0060668B" w:rsidRPr="00DB655B">
        <w:rPr>
          <w:rFonts w:ascii="Times New Roman" w:eastAsia="Times New Roman" w:hAnsi="Times New Roman" w:cs="Times New Roman"/>
          <w:sz w:val="24"/>
          <w:szCs w:val="24"/>
          <w:lang w:eastAsia="ru-RU"/>
        </w:rPr>
        <w:t xml:space="preserve"> </w:t>
      </w:r>
      <w:r w:rsidR="00541AE2" w:rsidRPr="00DB655B">
        <w:rPr>
          <w:rFonts w:ascii="Times New Roman" w:eastAsia="Times New Roman" w:hAnsi="Times New Roman" w:cs="Times New Roman"/>
          <w:sz w:val="24"/>
          <w:szCs w:val="24"/>
          <w:lang w:eastAsia="ru-RU"/>
        </w:rPr>
        <w:t>Если после пломбирования и окончания действия анестезии пломба мешает смыканию зубов, то необходимо в ближайшее время обратиться к лечащему врачу.</w:t>
      </w:r>
    </w:p>
    <w:p w14:paraId="60981B51" w14:textId="77777777" w:rsidR="00541AE2" w:rsidRPr="00DB655B" w:rsidRDefault="006E1C14" w:rsidP="00E044BB">
      <w:pPr>
        <w:tabs>
          <w:tab w:val="left" w:pos="14"/>
        </w:tabs>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Times New Roman" w:hAnsi="Times New Roman" w:cs="Times New Roman"/>
          <w:sz w:val="24"/>
          <w:szCs w:val="24"/>
          <w:lang w:eastAsia="ru-RU"/>
        </w:rPr>
        <w:t>5.</w:t>
      </w:r>
      <w:r w:rsidR="0060668B" w:rsidRPr="00DB655B">
        <w:rPr>
          <w:rFonts w:ascii="Times New Roman" w:eastAsia="Times New Roman" w:hAnsi="Times New Roman" w:cs="Times New Roman"/>
          <w:sz w:val="24"/>
          <w:szCs w:val="24"/>
          <w:lang w:eastAsia="ru-RU"/>
        </w:rPr>
        <w:t xml:space="preserve"> </w:t>
      </w:r>
      <w:r w:rsidR="00541AE2" w:rsidRPr="00DB655B">
        <w:rPr>
          <w:rFonts w:ascii="Times New Roman" w:eastAsia="Times New Roman" w:hAnsi="Times New Roman" w:cs="Times New Roman"/>
          <w:sz w:val="24"/>
          <w:szCs w:val="24"/>
          <w:lang w:eastAsia="ru-RU"/>
        </w:rPr>
        <w:t>При пломбах из фотополимерных материалов не следует принимать пищу, содержащую естественные и искусственные красители (например, чернику, чай, кофе и т. п.), в течение первых двух суток после пломбирования зуба.</w:t>
      </w:r>
    </w:p>
    <w:p w14:paraId="465CDD6C" w14:textId="77777777" w:rsidR="00541AE2" w:rsidRPr="00DB655B" w:rsidRDefault="006E1C14" w:rsidP="00E044BB">
      <w:pPr>
        <w:tabs>
          <w:tab w:val="left" w:pos="14"/>
        </w:tabs>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Times New Roman" w:hAnsi="Times New Roman" w:cs="Times New Roman"/>
          <w:sz w:val="24"/>
          <w:szCs w:val="24"/>
          <w:lang w:eastAsia="ru-RU"/>
        </w:rPr>
        <w:t>6.</w:t>
      </w:r>
      <w:r w:rsidR="0060668B" w:rsidRPr="00DB655B">
        <w:rPr>
          <w:rFonts w:ascii="Times New Roman" w:eastAsia="Times New Roman" w:hAnsi="Times New Roman" w:cs="Times New Roman"/>
          <w:sz w:val="24"/>
          <w:szCs w:val="24"/>
          <w:lang w:eastAsia="ru-RU"/>
        </w:rPr>
        <w:t xml:space="preserve"> </w:t>
      </w:r>
      <w:r w:rsidR="00541AE2" w:rsidRPr="00DB655B">
        <w:rPr>
          <w:rFonts w:ascii="Times New Roman" w:eastAsia="Times New Roman" w:hAnsi="Times New Roman" w:cs="Times New Roman"/>
          <w:sz w:val="24"/>
          <w:szCs w:val="24"/>
          <w:lang w:eastAsia="ru-RU"/>
        </w:rPr>
        <w:t>При возникновении в зубе резкой боли необходимо как можно быстрее обратиться к лечащему стоматологу.</w:t>
      </w:r>
    </w:p>
    <w:p w14:paraId="73A760C2" w14:textId="77777777" w:rsidR="00541AE2" w:rsidRPr="00DB655B" w:rsidRDefault="006E1C14" w:rsidP="00E044BB">
      <w:pPr>
        <w:tabs>
          <w:tab w:val="left" w:pos="14"/>
        </w:tabs>
        <w:spacing w:after="0" w:line="360" w:lineRule="auto"/>
        <w:ind w:firstLine="709"/>
        <w:contextualSpacing/>
        <w:jc w:val="both"/>
        <w:rPr>
          <w:rFonts w:ascii="Times New Roman" w:eastAsia="Calibri" w:hAnsi="Times New Roman" w:cs="Times New Roman"/>
          <w:sz w:val="24"/>
          <w:szCs w:val="24"/>
        </w:rPr>
      </w:pPr>
      <w:r w:rsidRPr="00DB655B">
        <w:rPr>
          <w:rFonts w:ascii="Times New Roman" w:eastAsia="Times New Roman" w:hAnsi="Times New Roman" w:cs="Times New Roman"/>
          <w:sz w:val="24"/>
          <w:szCs w:val="24"/>
          <w:lang w:eastAsia="ru-RU"/>
        </w:rPr>
        <w:t>7.</w:t>
      </w:r>
      <w:r w:rsidR="0060668B" w:rsidRPr="00DB655B">
        <w:rPr>
          <w:rFonts w:ascii="Times New Roman" w:eastAsia="Times New Roman" w:hAnsi="Times New Roman" w:cs="Times New Roman"/>
          <w:sz w:val="24"/>
          <w:szCs w:val="24"/>
          <w:lang w:eastAsia="ru-RU"/>
        </w:rPr>
        <w:t xml:space="preserve"> </w:t>
      </w:r>
      <w:r w:rsidR="00541AE2" w:rsidRPr="00DB655B">
        <w:rPr>
          <w:rFonts w:ascii="Times New Roman" w:eastAsia="Times New Roman" w:hAnsi="Times New Roman" w:cs="Times New Roman"/>
          <w:sz w:val="24"/>
          <w:szCs w:val="24"/>
          <w:lang w:eastAsia="ru-RU"/>
        </w:rPr>
        <w:t>Во избежание сколов пломбы и прилегающих к пломбе твердых тканей зуба не рекомендуется принимать и пережевывать очень жесткую пищу (например, орехи, сухари), откусывать от больших кусков (например: от цельного яблока).</w:t>
      </w:r>
    </w:p>
    <w:p w14:paraId="7737DB39" w14:textId="77777777" w:rsidR="00541AE2" w:rsidRDefault="006E1C14" w:rsidP="00E044BB">
      <w:pPr>
        <w:tabs>
          <w:tab w:val="left" w:pos="14"/>
        </w:tabs>
        <w:spacing w:after="0" w:line="360" w:lineRule="auto"/>
        <w:ind w:firstLine="709"/>
        <w:contextualSpacing/>
        <w:jc w:val="both"/>
        <w:rPr>
          <w:rFonts w:ascii="Times New Roman" w:eastAsia="Times New Roman" w:hAnsi="Times New Roman" w:cs="Times New Roman"/>
          <w:sz w:val="24"/>
          <w:szCs w:val="24"/>
          <w:lang w:eastAsia="ru-RU"/>
        </w:rPr>
      </w:pPr>
      <w:r w:rsidRPr="00DB655B">
        <w:rPr>
          <w:rFonts w:ascii="Times New Roman" w:eastAsia="Times New Roman" w:hAnsi="Times New Roman" w:cs="Times New Roman"/>
          <w:sz w:val="24"/>
          <w:szCs w:val="24"/>
          <w:lang w:eastAsia="ru-RU"/>
        </w:rPr>
        <w:t>8.</w:t>
      </w:r>
      <w:r w:rsidR="0060668B" w:rsidRPr="00DB655B">
        <w:rPr>
          <w:rFonts w:ascii="Times New Roman" w:eastAsia="Times New Roman" w:hAnsi="Times New Roman" w:cs="Times New Roman"/>
          <w:sz w:val="24"/>
          <w:szCs w:val="24"/>
          <w:lang w:eastAsia="ru-RU"/>
        </w:rPr>
        <w:t xml:space="preserve"> </w:t>
      </w:r>
      <w:r w:rsidR="00541AE2" w:rsidRPr="00DB655B">
        <w:rPr>
          <w:rFonts w:ascii="Times New Roman" w:eastAsia="Times New Roman" w:hAnsi="Times New Roman" w:cs="Times New Roman"/>
          <w:sz w:val="24"/>
          <w:szCs w:val="24"/>
          <w:lang w:eastAsia="ru-RU"/>
        </w:rPr>
        <w:t>Раз в полгода следует посещать стоматолога для проведения профилактических осмотров и необходимых манипуляций (при пломбах из композитных материалов — для полировки пломбы, что увеличит срок её службы). [4].</w:t>
      </w:r>
    </w:p>
    <w:p w14:paraId="64874B4E" w14:textId="77777777" w:rsidR="00A2713C" w:rsidRDefault="00A2713C" w:rsidP="00E044BB">
      <w:pPr>
        <w:tabs>
          <w:tab w:val="left" w:pos="14"/>
        </w:tabs>
        <w:spacing w:after="0" w:line="360" w:lineRule="auto"/>
        <w:ind w:firstLine="709"/>
        <w:contextualSpacing/>
        <w:jc w:val="both"/>
        <w:rPr>
          <w:rFonts w:ascii="Times New Roman" w:eastAsia="Times New Roman" w:hAnsi="Times New Roman" w:cs="Times New Roman"/>
          <w:sz w:val="24"/>
          <w:szCs w:val="24"/>
          <w:lang w:eastAsia="ru-RU"/>
        </w:rPr>
      </w:pPr>
    </w:p>
    <w:p w14:paraId="60D9D976" w14:textId="77777777" w:rsidR="00A2713C" w:rsidRDefault="00A2713C" w:rsidP="00E044BB">
      <w:pPr>
        <w:tabs>
          <w:tab w:val="left" w:pos="14"/>
        </w:tabs>
        <w:spacing w:after="0" w:line="360" w:lineRule="auto"/>
        <w:ind w:firstLine="709"/>
        <w:contextualSpacing/>
        <w:jc w:val="both"/>
        <w:rPr>
          <w:rFonts w:ascii="Times New Roman" w:eastAsia="Times New Roman" w:hAnsi="Times New Roman" w:cs="Times New Roman"/>
          <w:sz w:val="24"/>
          <w:szCs w:val="24"/>
          <w:lang w:eastAsia="ru-RU"/>
        </w:rPr>
      </w:pPr>
    </w:p>
    <w:p w14:paraId="48FF88C4" w14:textId="77777777" w:rsidR="00A2713C" w:rsidRDefault="00A2713C" w:rsidP="00E044BB">
      <w:pPr>
        <w:tabs>
          <w:tab w:val="left" w:pos="14"/>
        </w:tabs>
        <w:spacing w:after="0" w:line="360" w:lineRule="auto"/>
        <w:ind w:firstLine="709"/>
        <w:contextualSpacing/>
        <w:jc w:val="both"/>
        <w:rPr>
          <w:rFonts w:ascii="Times New Roman" w:eastAsia="Times New Roman" w:hAnsi="Times New Roman" w:cs="Times New Roman"/>
          <w:sz w:val="24"/>
          <w:szCs w:val="24"/>
          <w:lang w:eastAsia="ru-RU"/>
        </w:rPr>
      </w:pPr>
    </w:p>
    <w:p w14:paraId="6F0BE89F" w14:textId="77777777" w:rsidR="00C361DF" w:rsidRDefault="00C361DF" w:rsidP="00E044BB">
      <w:pPr>
        <w:tabs>
          <w:tab w:val="left" w:pos="14"/>
        </w:tabs>
        <w:spacing w:after="0" w:line="360" w:lineRule="auto"/>
        <w:ind w:firstLine="709"/>
        <w:contextualSpacing/>
        <w:jc w:val="both"/>
        <w:rPr>
          <w:rFonts w:ascii="Times New Roman" w:eastAsia="Times New Roman" w:hAnsi="Times New Roman" w:cs="Times New Roman"/>
          <w:sz w:val="24"/>
          <w:szCs w:val="24"/>
          <w:lang w:eastAsia="ru-RU"/>
        </w:rPr>
      </w:pPr>
    </w:p>
    <w:p w14:paraId="2DE07A3C" w14:textId="77777777" w:rsidR="00A2713C" w:rsidRPr="00A2713C" w:rsidRDefault="00A2713C" w:rsidP="00A2713C">
      <w:pPr>
        <w:spacing w:after="0"/>
        <w:ind w:right="-142"/>
        <w:jc w:val="center"/>
        <w:rPr>
          <w:rFonts w:ascii="Times New Roman" w:hAnsi="Times New Roman" w:cs="Times New Roman"/>
          <w:b/>
          <w:bCs/>
          <w:sz w:val="24"/>
          <w:szCs w:val="20"/>
        </w:rPr>
      </w:pPr>
      <w:r w:rsidRPr="00A2713C">
        <w:rPr>
          <w:rFonts w:ascii="Times New Roman" w:hAnsi="Times New Roman" w:cs="Times New Roman"/>
          <w:b/>
          <w:bCs/>
          <w:sz w:val="24"/>
          <w:szCs w:val="20"/>
        </w:rPr>
        <w:lastRenderedPageBreak/>
        <w:t>Персональный состав экспертной группы по проведению экспертизы проектов клинических рекомендаций по вопросам оказания медицинской помощи</w:t>
      </w:r>
    </w:p>
    <w:p w14:paraId="06075764" w14:textId="77777777" w:rsidR="00C361DF" w:rsidRPr="00C361DF" w:rsidRDefault="00C361DF" w:rsidP="00C361DF">
      <w:pPr>
        <w:ind w:firstLine="567"/>
        <w:jc w:val="both"/>
        <w:rPr>
          <w:rStyle w:val="aff2"/>
        </w:rPr>
      </w:pPr>
      <w:r w:rsidRPr="00C361DF">
        <w:rPr>
          <w:rStyle w:val="aff2"/>
        </w:rPr>
        <w:t>а) Председатель экспертной группы: Дяченко Анжела Григорьевна – начальник Управления организации медицинской помощи и рассмотрения обращений граждан и органи</w:t>
      </w:r>
      <w:bookmarkStart w:id="72" w:name="_GoBack"/>
      <w:bookmarkEnd w:id="72"/>
      <w:r w:rsidRPr="00C361DF">
        <w:rPr>
          <w:rStyle w:val="aff2"/>
        </w:rPr>
        <w:t>заций Министерства здравоохранения Приднестровской Молдавской Республики;</w:t>
      </w:r>
    </w:p>
    <w:p w14:paraId="62B04FE6" w14:textId="77777777" w:rsidR="00C361DF" w:rsidRPr="00C361DF" w:rsidRDefault="00C361DF" w:rsidP="00C361DF">
      <w:pPr>
        <w:ind w:firstLine="567"/>
        <w:jc w:val="both"/>
        <w:rPr>
          <w:rStyle w:val="aff2"/>
        </w:rPr>
      </w:pPr>
      <w:r w:rsidRPr="00C361DF">
        <w:rPr>
          <w:rStyle w:val="aff2"/>
        </w:rPr>
        <w:t xml:space="preserve">б) заместители председателя экспертной группы: </w:t>
      </w:r>
    </w:p>
    <w:p w14:paraId="20F609B7" w14:textId="77777777" w:rsidR="00C361DF" w:rsidRPr="00C361DF" w:rsidRDefault="00C361DF" w:rsidP="00C361DF">
      <w:pPr>
        <w:ind w:firstLine="567"/>
        <w:jc w:val="both"/>
        <w:rPr>
          <w:rStyle w:val="aff2"/>
        </w:rPr>
      </w:pPr>
      <w:r w:rsidRPr="00C361DF">
        <w:rPr>
          <w:rStyle w:val="aff2"/>
        </w:rPr>
        <w:t xml:space="preserve">1) Окушко Ростислав Владимирович – кандидат медицинских наук, доцент, директор государственного образовательного учреждения высшего профессионального образования «Приднестровский государственный медицинский колледж имени Л.А. Тарасевича»,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w:t>
      </w:r>
    </w:p>
    <w:p w14:paraId="19DF7F2F" w14:textId="77777777" w:rsidR="00C361DF" w:rsidRPr="00C361DF" w:rsidRDefault="00C361DF" w:rsidP="00C361DF">
      <w:pPr>
        <w:ind w:firstLine="567"/>
        <w:jc w:val="both"/>
        <w:rPr>
          <w:rStyle w:val="aff2"/>
        </w:rPr>
      </w:pPr>
      <w:r w:rsidRPr="00C361DF">
        <w:rPr>
          <w:rStyle w:val="aff2"/>
        </w:rPr>
        <w:t>2) Малиев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2E1EEF6A" w14:textId="77777777" w:rsidR="00C361DF" w:rsidRPr="00C361DF" w:rsidRDefault="00C361DF" w:rsidP="00C361DF">
      <w:pPr>
        <w:ind w:firstLine="567"/>
        <w:jc w:val="both"/>
        <w:rPr>
          <w:rStyle w:val="aff2"/>
        </w:rPr>
      </w:pPr>
      <w:r w:rsidRPr="00C361DF">
        <w:rPr>
          <w:rStyle w:val="aff2"/>
        </w:rPr>
        <w:t>в) члены экспертной группы:</w:t>
      </w:r>
    </w:p>
    <w:p w14:paraId="73D377F7" w14:textId="77777777" w:rsidR="00C361DF" w:rsidRPr="00C361DF" w:rsidRDefault="00C361DF" w:rsidP="00C361DF">
      <w:pPr>
        <w:ind w:firstLine="567"/>
        <w:jc w:val="both"/>
        <w:rPr>
          <w:rStyle w:val="aff2"/>
        </w:rPr>
      </w:pPr>
      <w:r w:rsidRPr="00C361DF">
        <w:rPr>
          <w:rStyle w:val="aff2"/>
        </w:rPr>
        <w:t>1) Кравцова Алина Геннадьевна – кандидат медицинских наук, доцент кафедры педиатрии, акушерства и гинекологии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w:t>
      </w:r>
    </w:p>
    <w:p w14:paraId="12AE435B" w14:textId="77777777" w:rsidR="00C361DF" w:rsidRPr="00C361DF" w:rsidRDefault="00C361DF" w:rsidP="00C361DF">
      <w:pPr>
        <w:ind w:firstLine="567"/>
        <w:jc w:val="both"/>
        <w:rPr>
          <w:rStyle w:val="aff2"/>
        </w:rPr>
      </w:pPr>
      <w:r w:rsidRPr="00C361DF">
        <w:rPr>
          <w:rStyle w:val="aff2"/>
        </w:rPr>
        <w:t>2) Гарбузняк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медицинского факультета государственного образовательного учреждения «Приднестровской государственный университет имени Т.Г. Шевченко», врач-инфекционист;</w:t>
      </w:r>
    </w:p>
    <w:p w14:paraId="425AC104" w14:textId="77777777" w:rsidR="00C361DF" w:rsidRPr="00C361DF" w:rsidRDefault="00C361DF" w:rsidP="00C361DF">
      <w:pPr>
        <w:ind w:firstLine="567"/>
        <w:jc w:val="both"/>
        <w:rPr>
          <w:rStyle w:val="aff2"/>
        </w:rPr>
      </w:pPr>
      <w:r w:rsidRPr="00C361DF">
        <w:rPr>
          <w:rStyle w:val="aff2"/>
        </w:rPr>
        <w:t>3) 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врач-эндокринолог консультативной поликлиники государственного учреждения «Бендерская центральная городская больница»;</w:t>
      </w:r>
    </w:p>
    <w:p w14:paraId="2EAB90D1" w14:textId="77777777" w:rsidR="00C361DF" w:rsidRPr="00C361DF" w:rsidRDefault="00C361DF" w:rsidP="00C361DF">
      <w:pPr>
        <w:ind w:firstLine="567"/>
        <w:jc w:val="both"/>
        <w:rPr>
          <w:rStyle w:val="aff2"/>
        </w:rPr>
      </w:pPr>
      <w:r w:rsidRPr="00C361DF">
        <w:rPr>
          <w:rStyle w:val="aff2"/>
        </w:rPr>
        <w:t>4) 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06DF7E04" w14:textId="77777777" w:rsidR="00C361DF" w:rsidRPr="00C361DF" w:rsidRDefault="00C361DF" w:rsidP="00C361DF">
      <w:pPr>
        <w:ind w:firstLine="567"/>
        <w:jc w:val="both"/>
        <w:rPr>
          <w:rStyle w:val="aff2"/>
        </w:rPr>
      </w:pPr>
      <w:r w:rsidRPr="00C361DF">
        <w:rPr>
          <w:rStyle w:val="aff2"/>
        </w:rPr>
        <w:t>5) Монул Светлана Георгиевна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врач-хирург государственного учреждения «Республиканская клиническая больница».</w:t>
      </w:r>
    </w:p>
    <w:sectPr w:rsidR="00C361DF" w:rsidRPr="00C361DF" w:rsidSect="00D21B50">
      <w:footerReference w:type="default" r:id="rId8"/>
      <w:pgSz w:w="11906" w:h="16838"/>
      <w:pgMar w:top="1134" w:right="567"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2EEAD4" w16cex:dateUtc="2026-04-16T14:27: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0B585" w14:textId="77777777" w:rsidR="004A79E9" w:rsidRDefault="004A79E9">
      <w:pPr>
        <w:spacing w:after="0" w:line="240" w:lineRule="auto"/>
      </w:pPr>
      <w:r>
        <w:separator/>
      </w:r>
    </w:p>
  </w:endnote>
  <w:endnote w:type="continuationSeparator" w:id="0">
    <w:p w14:paraId="3D24129E" w14:textId="77777777" w:rsidR="004A79E9" w:rsidRDefault="004A7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panose1 w:val="00000000000000000000"/>
    <w:charset w:val="00"/>
    <w:family w:val="roman"/>
    <w:notTrueType/>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FBDJDL+TimesNewRoman">
    <w:altName w:val="Times New Roman"/>
    <w:charset w:val="CC"/>
    <w:family w:val="roman"/>
    <w:pitch w:val="variable"/>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1159990"/>
      <w:docPartObj>
        <w:docPartGallery w:val="Page Numbers (Bottom of Page)"/>
        <w:docPartUnique/>
      </w:docPartObj>
    </w:sdtPr>
    <w:sdtEndPr>
      <w:rPr>
        <w:rFonts w:ascii="Times New Roman" w:hAnsi="Times New Roman" w:cs="Times New Roman"/>
        <w:sz w:val="24"/>
      </w:rPr>
    </w:sdtEndPr>
    <w:sdtContent>
      <w:p w14:paraId="0853C243" w14:textId="77777777" w:rsidR="00C056AB" w:rsidRPr="00EB3D6A" w:rsidRDefault="00C056AB" w:rsidP="00DC6502">
        <w:pPr>
          <w:pStyle w:val="afb"/>
          <w:jc w:val="center"/>
          <w:rPr>
            <w:rFonts w:ascii="Times New Roman" w:hAnsi="Times New Roman" w:cs="Times New Roman"/>
            <w:sz w:val="24"/>
          </w:rPr>
        </w:pPr>
        <w:r w:rsidRPr="00EB3D6A">
          <w:rPr>
            <w:rFonts w:ascii="Times New Roman" w:hAnsi="Times New Roman" w:cs="Times New Roman"/>
            <w:noProof/>
            <w:sz w:val="24"/>
          </w:rPr>
          <w:fldChar w:fldCharType="begin"/>
        </w:r>
        <w:r w:rsidRPr="00EB3D6A">
          <w:rPr>
            <w:rFonts w:ascii="Times New Roman" w:hAnsi="Times New Roman" w:cs="Times New Roman"/>
            <w:noProof/>
            <w:sz w:val="24"/>
          </w:rPr>
          <w:instrText>PAGE</w:instrText>
        </w:r>
        <w:r w:rsidRPr="00EB3D6A">
          <w:rPr>
            <w:rFonts w:ascii="Times New Roman" w:hAnsi="Times New Roman" w:cs="Times New Roman"/>
            <w:noProof/>
            <w:sz w:val="24"/>
          </w:rPr>
          <w:fldChar w:fldCharType="separate"/>
        </w:r>
        <w:r w:rsidR="00C361DF">
          <w:rPr>
            <w:rFonts w:ascii="Times New Roman" w:hAnsi="Times New Roman" w:cs="Times New Roman"/>
            <w:noProof/>
            <w:sz w:val="24"/>
          </w:rPr>
          <w:t>40</w:t>
        </w:r>
        <w:r w:rsidRPr="00EB3D6A">
          <w:rPr>
            <w:rFonts w:ascii="Times New Roman" w:hAnsi="Times New Roman" w:cs="Times New Roman"/>
            <w:noProof/>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75F434" w14:textId="77777777" w:rsidR="004A79E9" w:rsidRDefault="004A79E9">
      <w:pPr>
        <w:spacing w:after="0" w:line="240" w:lineRule="auto"/>
      </w:pPr>
      <w:r>
        <w:separator/>
      </w:r>
    </w:p>
  </w:footnote>
  <w:footnote w:type="continuationSeparator" w:id="0">
    <w:p w14:paraId="1F3705D1" w14:textId="77777777" w:rsidR="004A79E9" w:rsidRDefault="004A79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FFFFFFFF"/>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17523AA"/>
    <w:multiLevelType w:val="multilevel"/>
    <w:tmpl w:val="C80C225A"/>
    <w:lvl w:ilvl="0">
      <w:start w:val="1"/>
      <w:numFmt w:val="decimal"/>
      <w:lvlText w:val="%1."/>
      <w:lvlJc w:val="left"/>
      <w:pPr>
        <w:ind w:left="112" w:hanging="240"/>
      </w:pPr>
      <w:rPr>
        <w:rFonts w:ascii="Times New Roman" w:eastAsia="Times New Roman" w:hAnsi="Times New Roman" w:cs="Times New Roman" w:hint="default"/>
        <w:b/>
        <w:bCs/>
        <w:spacing w:val="-3"/>
        <w:w w:val="100"/>
        <w:sz w:val="24"/>
        <w:szCs w:val="24"/>
        <w:lang w:val="ru-RU" w:eastAsia="ru-RU" w:bidi="ru-RU"/>
      </w:rPr>
    </w:lvl>
    <w:lvl w:ilvl="1">
      <w:start w:val="1"/>
      <w:numFmt w:val="decimal"/>
      <w:lvlText w:val="%1.%2"/>
      <w:lvlJc w:val="left"/>
      <w:pPr>
        <w:ind w:left="3661" w:hanging="360"/>
      </w:pPr>
      <w:rPr>
        <w:b/>
        <w:bCs/>
        <w:spacing w:val="-6"/>
        <w:w w:val="100"/>
        <w:lang w:val="ru-RU" w:eastAsia="ru-RU" w:bidi="ru-RU"/>
      </w:rPr>
    </w:lvl>
    <w:lvl w:ilvl="2">
      <w:numFmt w:val="bullet"/>
      <w:lvlText w:val="•"/>
      <w:lvlJc w:val="left"/>
      <w:pPr>
        <w:ind w:left="3660" w:hanging="360"/>
      </w:pPr>
      <w:rPr>
        <w:lang w:val="ru-RU" w:eastAsia="ru-RU" w:bidi="ru-RU"/>
      </w:rPr>
    </w:lvl>
    <w:lvl w:ilvl="3">
      <w:numFmt w:val="bullet"/>
      <w:lvlText w:val="•"/>
      <w:lvlJc w:val="left"/>
      <w:pPr>
        <w:ind w:left="4470" w:hanging="360"/>
      </w:pPr>
      <w:rPr>
        <w:lang w:val="ru-RU" w:eastAsia="ru-RU" w:bidi="ru-RU"/>
      </w:rPr>
    </w:lvl>
    <w:lvl w:ilvl="4">
      <w:numFmt w:val="bullet"/>
      <w:lvlText w:val="•"/>
      <w:lvlJc w:val="left"/>
      <w:pPr>
        <w:ind w:left="5281" w:hanging="360"/>
      </w:pPr>
      <w:rPr>
        <w:lang w:val="ru-RU" w:eastAsia="ru-RU" w:bidi="ru-RU"/>
      </w:rPr>
    </w:lvl>
    <w:lvl w:ilvl="5">
      <w:numFmt w:val="bullet"/>
      <w:lvlText w:val="•"/>
      <w:lvlJc w:val="left"/>
      <w:pPr>
        <w:ind w:left="6092" w:hanging="360"/>
      </w:pPr>
      <w:rPr>
        <w:lang w:val="ru-RU" w:eastAsia="ru-RU" w:bidi="ru-RU"/>
      </w:rPr>
    </w:lvl>
    <w:lvl w:ilvl="6">
      <w:numFmt w:val="bullet"/>
      <w:lvlText w:val="•"/>
      <w:lvlJc w:val="left"/>
      <w:pPr>
        <w:ind w:left="6903" w:hanging="360"/>
      </w:pPr>
      <w:rPr>
        <w:lang w:val="ru-RU" w:eastAsia="ru-RU" w:bidi="ru-RU"/>
      </w:rPr>
    </w:lvl>
    <w:lvl w:ilvl="7">
      <w:numFmt w:val="bullet"/>
      <w:lvlText w:val="•"/>
      <w:lvlJc w:val="left"/>
      <w:pPr>
        <w:ind w:left="7714" w:hanging="360"/>
      </w:pPr>
      <w:rPr>
        <w:lang w:val="ru-RU" w:eastAsia="ru-RU" w:bidi="ru-RU"/>
      </w:rPr>
    </w:lvl>
    <w:lvl w:ilvl="8">
      <w:numFmt w:val="bullet"/>
      <w:lvlText w:val="•"/>
      <w:lvlJc w:val="left"/>
      <w:pPr>
        <w:ind w:left="8524" w:hanging="360"/>
      </w:pPr>
      <w:rPr>
        <w:lang w:val="ru-RU" w:eastAsia="ru-RU" w:bidi="ru-RU"/>
      </w:rPr>
    </w:lvl>
  </w:abstractNum>
  <w:abstractNum w:abstractNumId="4" w15:restartNumberingAfterBreak="0">
    <w:nsid w:val="0DCA4086"/>
    <w:multiLevelType w:val="hybridMultilevel"/>
    <w:tmpl w:val="BB24D3BC"/>
    <w:lvl w:ilvl="0" w:tplc="55C620D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40290D"/>
    <w:multiLevelType w:val="multilevel"/>
    <w:tmpl w:val="2C483A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213C2D2D"/>
    <w:multiLevelType w:val="multilevel"/>
    <w:tmpl w:val="213C2D2D"/>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5E54D98"/>
    <w:multiLevelType w:val="hybridMultilevel"/>
    <w:tmpl w:val="F96A2088"/>
    <w:lvl w:ilvl="0" w:tplc="04190001">
      <w:start w:val="1"/>
      <w:numFmt w:val="bullet"/>
      <w:lvlText w:val=""/>
      <w:lvlJc w:val="left"/>
      <w:pPr>
        <w:ind w:left="643" w:hanging="360"/>
      </w:pPr>
      <w:rPr>
        <w:rFonts w:ascii="Symbol" w:hAnsi="Symbol"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8" w15:restartNumberingAfterBreak="0">
    <w:nsid w:val="39983F97"/>
    <w:multiLevelType w:val="multilevel"/>
    <w:tmpl w:val="75E6956A"/>
    <w:lvl w:ilvl="0">
      <w:start w:val="2"/>
      <w:numFmt w:val="decimal"/>
      <w:lvlText w:val="%1."/>
      <w:lvlJc w:val="left"/>
      <w:pPr>
        <w:ind w:left="720" w:hanging="360"/>
      </w:pPr>
      <w:rPr>
        <w:rFonts w:ascii="Times New Roman" w:hAnsi="Times New Roman" w:cs="Times New Roman" w:hint="default"/>
        <w:b/>
        <w:sz w:val="28"/>
        <w:szCs w:val="28"/>
      </w:rPr>
    </w:lvl>
    <w:lvl w:ilvl="1">
      <w:start w:val="1"/>
      <w:numFmt w:val="decimal"/>
      <w:isLgl/>
      <w:lvlText w:val="%1.%2"/>
      <w:lvlJc w:val="left"/>
      <w:pPr>
        <w:ind w:left="1068" w:hanging="360"/>
      </w:pPr>
      <w:rPr>
        <w:rFonts w:hint="default"/>
        <w:b/>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443B3CDB"/>
    <w:multiLevelType w:val="hybridMultilevel"/>
    <w:tmpl w:val="7AA6B354"/>
    <w:lvl w:ilvl="0" w:tplc="A172FAB2">
      <w:start w:val="3"/>
      <w:numFmt w:val="decimal"/>
      <w:lvlText w:val="%1."/>
      <w:lvlJc w:val="left"/>
      <w:pPr>
        <w:ind w:left="720" w:hanging="360"/>
      </w:pPr>
      <w:rPr>
        <w:rFonts w:eastAsiaTheme="minorHAns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A24097B"/>
    <w:multiLevelType w:val="hybridMultilevel"/>
    <w:tmpl w:val="AD4A9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ABB3EFA"/>
    <w:multiLevelType w:val="multilevel"/>
    <w:tmpl w:val="62FE36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5D431057"/>
    <w:multiLevelType w:val="multilevel"/>
    <w:tmpl w:val="5D431057"/>
    <w:lvl w:ilvl="0">
      <w:start w:val="1"/>
      <w:numFmt w:val="decimal"/>
      <w:lvlText w:val="%1."/>
      <w:lvlJc w:val="left"/>
      <w:pPr>
        <w:ind w:left="720" w:hanging="360"/>
      </w:pPr>
      <w:rPr>
        <w:rFonts w:ascii="Times New Roman" w:hAnsi="Times New Roman" w:cs="Times New Roman" w:hint="default"/>
        <w:b/>
        <w:sz w:val="28"/>
        <w:szCs w:val="28"/>
      </w:rPr>
    </w:lvl>
    <w:lvl w:ilvl="1">
      <w:start w:val="1"/>
      <w:numFmt w:val="decimal"/>
      <w:isLgl/>
      <w:lvlText w:val="%1.%2"/>
      <w:lvlJc w:val="left"/>
      <w:pPr>
        <w:ind w:left="1068" w:hanging="360"/>
      </w:pPr>
      <w:rPr>
        <w:rFonts w:hint="default"/>
        <w:b/>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6F0679DB"/>
    <w:multiLevelType w:val="hybridMultilevel"/>
    <w:tmpl w:val="2A7EB06E"/>
    <w:lvl w:ilvl="0" w:tplc="F30EE04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74411F84"/>
    <w:multiLevelType w:val="hybridMultilevel"/>
    <w:tmpl w:val="85D270E6"/>
    <w:lvl w:ilvl="0" w:tplc="8DEE73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7F95272"/>
    <w:multiLevelType w:val="multilevel"/>
    <w:tmpl w:val="604A6C80"/>
    <w:lvl w:ilvl="0">
      <w:start w:val="7"/>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92F5CED"/>
    <w:multiLevelType w:val="multilevel"/>
    <w:tmpl w:val="85E058B6"/>
    <w:lvl w:ilvl="0">
      <w:start w:val="1"/>
      <w:numFmt w:val="bullet"/>
      <w:lvlText w:val=""/>
      <w:lvlJc w:val="left"/>
      <w:pPr>
        <w:ind w:left="946" w:hanging="360"/>
      </w:pPr>
      <w:rPr>
        <w:rFonts w:ascii="Symbol" w:hAnsi="Symbol" w:hint="default"/>
      </w:rPr>
    </w:lvl>
    <w:lvl w:ilvl="1">
      <w:start w:val="1"/>
      <w:numFmt w:val="bullet"/>
      <w:lvlText w:val="o"/>
      <w:lvlJc w:val="left"/>
      <w:pPr>
        <w:ind w:left="1666" w:hanging="360"/>
      </w:pPr>
      <w:rPr>
        <w:rFonts w:ascii="Courier New" w:hAnsi="Courier New" w:cs="Courier New" w:hint="default"/>
      </w:rPr>
    </w:lvl>
    <w:lvl w:ilvl="2">
      <w:start w:val="1"/>
      <w:numFmt w:val="bullet"/>
      <w:lvlText w:val=""/>
      <w:lvlJc w:val="left"/>
      <w:pPr>
        <w:ind w:left="2386" w:hanging="360"/>
      </w:pPr>
      <w:rPr>
        <w:rFonts w:ascii="Wingdings" w:hAnsi="Wingdings" w:cs="Wingdings" w:hint="default"/>
      </w:rPr>
    </w:lvl>
    <w:lvl w:ilvl="3">
      <w:start w:val="1"/>
      <w:numFmt w:val="bullet"/>
      <w:lvlText w:val=""/>
      <w:lvlJc w:val="left"/>
      <w:pPr>
        <w:ind w:left="3106" w:hanging="360"/>
      </w:pPr>
      <w:rPr>
        <w:rFonts w:ascii="Symbol" w:hAnsi="Symbol" w:cs="Symbol" w:hint="default"/>
      </w:rPr>
    </w:lvl>
    <w:lvl w:ilvl="4">
      <w:start w:val="1"/>
      <w:numFmt w:val="bullet"/>
      <w:lvlText w:val="o"/>
      <w:lvlJc w:val="left"/>
      <w:pPr>
        <w:ind w:left="3826" w:hanging="360"/>
      </w:pPr>
      <w:rPr>
        <w:rFonts w:ascii="Courier New" w:hAnsi="Courier New" w:cs="Courier New" w:hint="default"/>
      </w:rPr>
    </w:lvl>
    <w:lvl w:ilvl="5">
      <w:start w:val="1"/>
      <w:numFmt w:val="bullet"/>
      <w:lvlText w:val=""/>
      <w:lvlJc w:val="left"/>
      <w:pPr>
        <w:ind w:left="4546" w:hanging="360"/>
      </w:pPr>
      <w:rPr>
        <w:rFonts w:ascii="Wingdings" w:hAnsi="Wingdings" w:cs="Wingdings" w:hint="default"/>
      </w:rPr>
    </w:lvl>
    <w:lvl w:ilvl="6">
      <w:start w:val="1"/>
      <w:numFmt w:val="bullet"/>
      <w:lvlText w:val=""/>
      <w:lvlJc w:val="left"/>
      <w:pPr>
        <w:ind w:left="5266" w:hanging="360"/>
      </w:pPr>
      <w:rPr>
        <w:rFonts w:ascii="Symbol" w:hAnsi="Symbol" w:cs="Symbol" w:hint="default"/>
      </w:rPr>
    </w:lvl>
    <w:lvl w:ilvl="7">
      <w:start w:val="1"/>
      <w:numFmt w:val="bullet"/>
      <w:lvlText w:val="o"/>
      <w:lvlJc w:val="left"/>
      <w:pPr>
        <w:ind w:left="5986" w:hanging="360"/>
      </w:pPr>
      <w:rPr>
        <w:rFonts w:ascii="Courier New" w:hAnsi="Courier New" w:cs="Courier New" w:hint="default"/>
      </w:rPr>
    </w:lvl>
    <w:lvl w:ilvl="8">
      <w:start w:val="1"/>
      <w:numFmt w:val="bullet"/>
      <w:lvlText w:val=""/>
      <w:lvlJc w:val="left"/>
      <w:pPr>
        <w:ind w:left="6706" w:hanging="360"/>
      </w:pPr>
      <w:rPr>
        <w:rFonts w:ascii="Wingdings" w:hAnsi="Wingdings" w:cs="Wingdings" w:hint="default"/>
      </w:rPr>
    </w:lvl>
  </w:abstractNum>
  <w:abstractNum w:abstractNumId="17" w15:restartNumberingAfterBreak="0">
    <w:nsid w:val="7B9F65EF"/>
    <w:multiLevelType w:val="multilevel"/>
    <w:tmpl w:val="7B9F65E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7E210402"/>
    <w:multiLevelType w:val="hybridMultilevel"/>
    <w:tmpl w:val="26D4D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6"/>
  </w:num>
  <w:num w:numId="4">
    <w:abstractNumId w:val="15"/>
  </w:num>
  <w:num w:numId="5">
    <w:abstractNumId w:val="13"/>
  </w:num>
  <w:num w:numId="6">
    <w:abstractNumId w:val="16"/>
  </w:num>
  <w:num w:numId="7">
    <w:abstractNumId w:val="10"/>
  </w:num>
  <w:num w:numId="8">
    <w:abstractNumId w:val="5"/>
  </w:num>
  <w:num w:numId="9">
    <w:abstractNumId w:val="11"/>
  </w:num>
  <w:num w:numId="10">
    <w:abstractNumId w:val="9"/>
  </w:num>
  <w:num w:numId="11">
    <w:abstractNumId w:val="7"/>
  </w:num>
  <w:num w:numId="12">
    <w:abstractNumId w:val="18"/>
  </w:num>
  <w:num w:numId="13">
    <w:abstractNumId w:val="8"/>
  </w:num>
  <w:num w:numId="14">
    <w:abstractNumId w:val="4"/>
  </w:num>
  <w:num w:numId="15">
    <w:abstractNumId w:val="14"/>
  </w:num>
  <w:num w:numId="16">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0"/>
  </w:num>
  <w:num w:numId="18">
    <w:abstractNumId w:val="1"/>
  </w:num>
  <w:num w:numId="19">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2460"/>
    <w:rsid w:val="00027947"/>
    <w:rsid w:val="00035D27"/>
    <w:rsid w:val="001034C5"/>
    <w:rsid w:val="001425BC"/>
    <w:rsid w:val="00146A8B"/>
    <w:rsid w:val="001A20EF"/>
    <w:rsid w:val="001C66CF"/>
    <w:rsid w:val="001D3107"/>
    <w:rsid w:val="001E1785"/>
    <w:rsid w:val="001E6692"/>
    <w:rsid w:val="00234294"/>
    <w:rsid w:val="00247B17"/>
    <w:rsid w:val="00255CCA"/>
    <w:rsid w:val="0026736A"/>
    <w:rsid w:val="002931F7"/>
    <w:rsid w:val="002D3487"/>
    <w:rsid w:val="002D4AB2"/>
    <w:rsid w:val="00337580"/>
    <w:rsid w:val="00351617"/>
    <w:rsid w:val="003545AD"/>
    <w:rsid w:val="00354CCA"/>
    <w:rsid w:val="0036023E"/>
    <w:rsid w:val="00365058"/>
    <w:rsid w:val="00392B20"/>
    <w:rsid w:val="003D09D0"/>
    <w:rsid w:val="003D0ABB"/>
    <w:rsid w:val="003F78BD"/>
    <w:rsid w:val="00460038"/>
    <w:rsid w:val="00471A8A"/>
    <w:rsid w:val="004759F2"/>
    <w:rsid w:val="00481D1A"/>
    <w:rsid w:val="004A79E9"/>
    <w:rsid w:val="004E16A1"/>
    <w:rsid w:val="004F7A87"/>
    <w:rsid w:val="0053436D"/>
    <w:rsid w:val="00541AE2"/>
    <w:rsid w:val="00552C05"/>
    <w:rsid w:val="00557C81"/>
    <w:rsid w:val="0060615B"/>
    <w:rsid w:val="0060668B"/>
    <w:rsid w:val="00614013"/>
    <w:rsid w:val="0061512D"/>
    <w:rsid w:val="00664A5D"/>
    <w:rsid w:val="006805A6"/>
    <w:rsid w:val="006B7126"/>
    <w:rsid w:val="006E1C14"/>
    <w:rsid w:val="00762110"/>
    <w:rsid w:val="007647CC"/>
    <w:rsid w:val="00776452"/>
    <w:rsid w:val="00790706"/>
    <w:rsid w:val="007B105A"/>
    <w:rsid w:val="007B757D"/>
    <w:rsid w:val="007D2460"/>
    <w:rsid w:val="0080620A"/>
    <w:rsid w:val="0081484B"/>
    <w:rsid w:val="00844420"/>
    <w:rsid w:val="00851F60"/>
    <w:rsid w:val="008602E7"/>
    <w:rsid w:val="008F42A1"/>
    <w:rsid w:val="00904747"/>
    <w:rsid w:val="009073CF"/>
    <w:rsid w:val="0092307D"/>
    <w:rsid w:val="00943153"/>
    <w:rsid w:val="00955178"/>
    <w:rsid w:val="009572AC"/>
    <w:rsid w:val="009905E8"/>
    <w:rsid w:val="009A2D87"/>
    <w:rsid w:val="00A14E74"/>
    <w:rsid w:val="00A2713C"/>
    <w:rsid w:val="00A3161C"/>
    <w:rsid w:val="00A43043"/>
    <w:rsid w:val="00A44E54"/>
    <w:rsid w:val="00A7723E"/>
    <w:rsid w:val="00A949D5"/>
    <w:rsid w:val="00A95CE7"/>
    <w:rsid w:val="00AA1840"/>
    <w:rsid w:val="00AD3C6F"/>
    <w:rsid w:val="00AF02DB"/>
    <w:rsid w:val="00B3388C"/>
    <w:rsid w:val="00B773EE"/>
    <w:rsid w:val="00BA5D95"/>
    <w:rsid w:val="00BF4E8A"/>
    <w:rsid w:val="00C056AB"/>
    <w:rsid w:val="00C17BAE"/>
    <w:rsid w:val="00C361DF"/>
    <w:rsid w:val="00C56592"/>
    <w:rsid w:val="00C574CC"/>
    <w:rsid w:val="00CA0154"/>
    <w:rsid w:val="00CE3CC0"/>
    <w:rsid w:val="00D21B50"/>
    <w:rsid w:val="00D25047"/>
    <w:rsid w:val="00D625CA"/>
    <w:rsid w:val="00D90425"/>
    <w:rsid w:val="00DA1F75"/>
    <w:rsid w:val="00DB655B"/>
    <w:rsid w:val="00DC6502"/>
    <w:rsid w:val="00DF74A4"/>
    <w:rsid w:val="00E044BB"/>
    <w:rsid w:val="00E052B4"/>
    <w:rsid w:val="00E10356"/>
    <w:rsid w:val="00E30D5E"/>
    <w:rsid w:val="00EA1BAD"/>
    <w:rsid w:val="00EB3D6A"/>
    <w:rsid w:val="00EB76F2"/>
    <w:rsid w:val="00EC1806"/>
    <w:rsid w:val="00EF552F"/>
    <w:rsid w:val="00F21A0A"/>
    <w:rsid w:val="00F33CC1"/>
    <w:rsid w:val="00F40E28"/>
    <w:rsid w:val="00F50E52"/>
    <w:rsid w:val="00F5268A"/>
    <w:rsid w:val="00F52AA2"/>
    <w:rsid w:val="00F72DEF"/>
    <w:rsid w:val="00F84B91"/>
    <w:rsid w:val="00FF31B5"/>
    <w:rsid w:val="00FF32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42"/>
    <o:shapelayout v:ext="edit">
      <o:idmap v:ext="edit" data="1"/>
      <o:rules v:ext="edit">
        <o:r id="V:Rule1" type="connector" idref="#Прямая со стрелкой 126"/>
        <o:r id="V:Rule2" type="connector" idref="#Прямая со стрелкой 135"/>
        <o:r id="V:Rule3" type="connector" idref="#Прямая со стрелкой 138"/>
        <o:r id="V:Rule4" type="connector" idref="#Прямая со стрелкой 1145789783"/>
        <o:r id="V:Rule5" type="connector" idref="#Прямая со стрелкой 139"/>
        <o:r id="V:Rule6" type="connector" idref="#Соединитель: уступ 76"/>
        <o:r id="V:Rule7" type="connector" idref="#Прямая со стрелкой 1646992312"/>
        <o:r id="V:Rule8" type="connector" idref="#Прямая со стрелкой 1708329774"/>
        <o:r id="V:Rule9" type="connector" idref="#Прямая со стрелкой 130"/>
        <o:r id="V:Rule10" type="connector" idref="#Прямая со стрелкой 131"/>
        <o:r id="V:Rule11" type="connector" idref="#Соединительная линия уступом 28"/>
        <o:r id="V:Rule12" type="connector" idref="#Прямая со стрелкой 1691648397"/>
        <o:r id="V:Rule13" type="connector" idref="#Прямая со стрелкой 127"/>
        <o:r id="V:Rule14" type="connector" idref="#Прямая со стрелкой 1324187017"/>
        <o:r id="V:Rule15" type="connector" idref="#Прямая со стрелкой 105"/>
        <o:r id="V:Rule16" type="connector" idref="#Прямая со стрелкой 128"/>
        <o:r id="V:Rule17" type="connector" idref="#Прямая со стрелкой 1387081719"/>
        <o:r id="V:Rule18" type="connector" idref="#Соединительная линия уступом 124"/>
        <o:r id="V:Rule19" type="connector" idref="#Прямая со стрелкой 132"/>
        <o:r id="V:Rule20" type="connector" idref="#Прямая со стрелкой 1806102562"/>
        <o:r id="V:Rule21" type="connector" idref="#Прямая со стрелкой 1749809851"/>
        <o:r id="V:Rule22" type="connector" idref="#Прямая со стрелкой 129"/>
        <o:r id="V:Rule23" type="connector" idref="#Прямая со стрелкой 963679695"/>
        <o:r id="V:Rule24" type="connector" idref="#Прямая со стрелкой 619473514"/>
        <o:r id="V:Rule25" type="connector" idref="#Прямая со стрелкой 1281863264"/>
        <o:r id="V:Rule26" type="connector" idref="#Прямая со стрелкой 136"/>
        <o:r id="V:Rule27" type="connector" idref="#Прямая со стрелкой 711684951"/>
        <o:r id="V:Rule28" type="connector" idref="#Прямая со стрелкой 1341489507"/>
        <o:r id="V:Rule29" type="connector" idref="#Прямая со стрелкой 123"/>
        <o:r id="V:Rule30" type="connector" idref="#Прямая со стрелкой 107"/>
        <o:r id="V:Rule31" type="connector" idref="#Прямая со стрелкой 1036701235"/>
        <o:r id="V:Rule32" type="connector" idref="#AutoShape 198"/>
        <o:r id="V:Rule33" type="connector" idref="#Прямая со стрелкой 795467107"/>
        <o:r id="V:Rule34" type="connector" idref="#Прямая со стрелкой 427806233"/>
        <o:r id="V:Rule35" type="connector" idref="#Прямая со стрелкой 140"/>
      </o:rules>
    </o:shapelayout>
  </w:shapeDefaults>
  <w:decimalSymbol w:val=","/>
  <w:listSeparator w:val=";"/>
  <w14:docId w14:val="62A4F607"/>
  <w15:docId w15:val="{DA8BFA4A-82B1-4BE7-A35F-D301D5E36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1AE2"/>
    <w:rPr>
      <w:kern w:val="0"/>
    </w:rPr>
  </w:style>
  <w:style w:type="paragraph" w:styleId="1">
    <w:name w:val="heading 1"/>
    <w:basedOn w:val="a"/>
    <w:next w:val="a"/>
    <w:link w:val="10"/>
    <w:uiPriority w:val="9"/>
    <w:qFormat/>
    <w:rsid w:val="007D24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D24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D246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nhideWhenUsed/>
    <w:qFormat/>
    <w:rsid w:val="007D246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D246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D246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D246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D246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D246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7D246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D246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D2460"/>
    <w:rPr>
      <w:rFonts w:eastAsiaTheme="majorEastAsia" w:cstheme="majorBidi"/>
      <w:color w:val="2F5496" w:themeColor="accent1" w:themeShade="BF"/>
      <w:sz w:val="28"/>
      <w:szCs w:val="28"/>
    </w:rPr>
  </w:style>
  <w:style w:type="character" w:customStyle="1" w:styleId="40">
    <w:name w:val="Заголовок 4 Знак"/>
    <w:basedOn w:val="a0"/>
    <w:link w:val="4"/>
    <w:qFormat/>
    <w:rsid w:val="007D246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D246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D246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D2460"/>
    <w:rPr>
      <w:rFonts w:eastAsiaTheme="majorEastAsia" w:cstheme="majorBidi"/>
      <w:color w:val="595959" w:themeColor="text1" w:themeTint="A6"/>
    </w:rPr>
  </w:style>
  <w:style w:type="character" w:customStyle="1" w:styleId="80">
    <w:name w:val="Заголовок 8 Знак"/>
    <w:basedOn w:val="a0"/>
    <w:link w:val="8"/>
    <w:uiPriority w:val="9"/>
    <w:semiHidden/>
    <w:rsid w:val="007D246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D2460"/>
    <w:rPr>
      <w:rFonts w:eastAsiaTheme="majorEastAsia" w:cstheme="majorBidi"/>
      <w:color w:val="272727" w:themeColor="text1" w:themeTint="D8"/>
    </w:rPr>
  </w:style>
  <w:style w:type="paragraph" w:styleId="a3">
    <w:name w:val="Title"/>
    <w:basedOn w:val="a"/>
    <w:next w:val="a"/>
    <w:link w:val="a4"/>
    <w:uiPriority w:val="10"/>
    <w:qFormat/>
    <w:rsid w:val="007D2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7D24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246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qFormat/>
    <w:rsid w:val="007D246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D2460"/>
    <w:pPr>
      <w:spacing w:before="160"/>
      <w:jc w:val="center"/>
    </w:pPr>
    <w:rPr>
      <w:i/>
      <w:iCs/>
      <w:color w:val="404040" w:themeColor="text1" w:themeTint="BF"/>
    </w:rPr>
  </w:style>
  <w:style w:type="character" w:customStyle="1" w:styleId="22">
    <w:name w:val="Цитата 2 Знак"/>
    <w:basedOn w:val="a0"/>
    <w:link w:val="21"/>
    <w:uiPriority w:val="29"/>
    <w:rsid w:val="007D2460"/>
    <w:rPr>
      <w:i/>
      <w:iCs/>
      <w:color w:val="404040" w:themeColor="text1" w:themeTint="BF"/>
    </w:rPr>
  </w:style>
  <w:style w:type="paragraph" w:styleId="a7">
    <w:name w:val="List Paragraph"/>
    <w:basedOn w:val="a"/>
    <w:uiPriority w:val="34"/>
    <w:qFormat/>
    <w:rsid w:val="007D2460"/>
    <w:pPr>
      <w:ind w:left="720"/>
      <w:contextualSpacing/>
    </w:pPr>
  </w:style>
  <w:style w:type="character" w:styleId="a8">
    <w:name w:val="Intense Emphasis"/>
    <w:basedOn w:val="a0"/>
    <w:uiPriority w:val="21"/>
    <w:qFormat/>
    <w:rsid w:val="007D2460"/>
    <w:rPr>
      <w:i/>
      <w:iCs/>
      <w:color w:val="2F5496" w:themeColor="accent1" w:themeShade="BF"/>
    </w:rPr>
  </w:style>
  <w:style w:type="paragraph" w:styleId="a9">
    <w:name w:val="Intense Quote"/>
    <w:basedOn w:val="a"/>
    <w:next w:val="a"/>
    <w:link w:val="aa"/>
    <w:uiPriority w:val="30"/>
    <w:qFormat/>
    <w:rsid w:val="007D24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D2460"/>
    <w:rPr>
      <w:i/>
      <w:iCs/>
      <w:color w:val="2F5496" w:themeColor="accent1" w:themeShade="BF"/>
    </w:rPr>
  </w:style>
  <w:style w:type="character" w:styleId="ab">
    <w:name w:val="Intense Reference"/>
    <w:basedOn w:val="a0"/>
    <w:uiPriority w:val="32"/>
    <w:qFormat/>
    <w:rsid w:val="007D2460"/>
    <w:rPr>
      <w:b/>
      <w:bCs/>
      <w:smallCaps/>
      <w:color w:val="2F5496" w:themeColor="accent1" w:themeShade="BF"/>
      <w:spacing w:val="5"/>
    </w:rPr>
  </w:style>
  <w:style w:type="character" w:styleId="ac">
    <w:name w:val="annotation reference"/>
    <w:basedOn w:val="a0"/>
    <w:uiPriority w:val="99"/>
    <w:semiHidden/>
    <w:unhideWhenUsed/>
    <w:qFormat/>
    <w:rsid w:val="00541AE2"/>
    <w:rPr>
      <w:sz w:val="16"/>
      <w:szCs w:val="16"/>
    </w:rPr>
  </w:style>
  <w:style w:type="character" w:styleId="ad">
    <w:name w:val="Hyperlink"/>
    <w:basedOn w:val="a0"/>
    <w:uiPriority w:val="99"/>
    <w:unhideWhenUsed/>
    <w:qFormat/>
    <w:rsid w:val="00541AE2"/>
    <w:rPr>
      <w:color w:val="0000FF"/>
      <w:u w:val="single"/>
    </w:rPr>
  </w:style>
  <w:style w:type="character" w:styleId="ae">
    <w:name w:val="Strong"/>
    <w:basedOn w:val="a0"/>
    <w:uiPriority w:val="22"/>
    <w:qFormat/>
    <w:rsid w:val="00541AE2"/>
    <w:rPr>
      <w:b/>
      <w:bCs/>
    </w:rPr>
  </w:style>
  <w:style w:type="paragraph" w:styleId="af">
    <w:name w:val="Balloon Text"/>
    <w:basedOn w:val="a"/>
    <w:link w:val="af0"/>
    <w:uiPriority w:val="99"/>
    <w:semiHidden/>
    <w:unhideWhenUsed/>
    <w:qFormat/>
    <w:rsid w:val="00541AE2"/>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qFormat/>
    <w:rsid w:val="00541AE2"/>
    <w:rPr>
      <w:rFonts w:ascii="Tahoma" w:hAnsi="Tahoma" w:cs="Tahoma"/>
      <w:kern w:val="0"/>
      <w:sz w:val="16"/>
      <w:szCs w:val="16"/>
    </w:rPr>
  </w:style>
  <w:style w:type="paragraph" w:styleId="af1">
    <w:name w:val="caption"/>
    <w:basedOn w:val="a"/>
    <w:qFormat/>
    <w:rsid w:val="00541AE2"/>
    <w:pPr>
      <w:suppressLineNumbers/>
      <w:spacing w:before="120" w:after="120" w:line="360" w:lineRule="auto"/>
      <w:ind w:firstLine="709"/>
    </w:pPr>
    <w:rPr>
      <w:rFonts w:ascii="Times New Roman" w:hAnsi="Times New Roman" w:cs="Arial"/>
      <w:i/>
      <w:iCs/>
      <w:sz w:val="24"/>
      <w:szCs w:val="24"/>
    </w:rPr>
  </w:style>
  <w:style w:type="paragraph" w:styleId="af2">
    <w:name w:val="annotation text"/>
    <w:basedOn w:val="a"/>
    <w:link w:val="11"/>
    <w:uiPriority w:val="99"/>
    <w:semiHidden/>
    <w:unhideWhenUsed/>
    <w:qFormat/>
    <w:rsid w:val="00541AE2"/>
    <w:pPr>
      <w:spacing w:after="0" w:line="240" w:lineRule="auto"/>
      <w:ind w:firstLine="709"/>
    </w:pPr>
    <w:rPr>
      <w:rFonts w:ascii="Times New Roman" w:hAnsi="Times New Roman"/>
      <w:sz w:val="20"/>
      <w:szCs w:val="20"/>
    </w:rPr>
  </w:style>
  <w:style w:type="character" w:customStyle="1" w:styleId="af3">
    <w:name w:val="Текст примечания Знак"/>
    <w:basedOn w:val="a0"/>
    <w:uiPriority w:val="99"/>
    <w:semiHidden/>
    <w:qFormat/>
    <w:rsid w:val="00541AE2"/>
    <w:rPr>
      <w:kern w:val="0"/>
      <w:sz w:val="20"/>
      <w:szCs w:val="20"/>
    </w:rPr>
  </w:style>
  <w:style w:type="paragraph" w:styleId="12">
    <w:name w:val="index 1"/>
    <w:basedOn w:val="a"/>
    <w:next w:val="a"/>
    <w:autoRedefine/>
    <w:uiPriority w:val="99"/>
    <w:semiHidden/>
    <w:unhideWhenUsed/>
    <w:qFormat/>
    <w:rsid w:val="00541AE2"/>
    <w:pPr>
      <w:spacing w:after="0" w:line="240" w:lineRule="auto"/>
      <w:ind w:left="220" w:hanging="220"/>
    </w:pPr>
  </w:style>
  <w:style w:type="paragraph" w:styleId="af4">
    <w:name w:val="annotation subject"/>
    <w:basedOn w:val="af2"/>
    <w:link w:val="13"/>
    <w:uiPriority w:val="99"/>
    <w:semiHidden/>
    <w:unhideWhenUsed/>
    <w:qFormat/>
    <w:rsid w:val="00541AE2"/>
    <w:rPr>
      <w:b/>
      <w:bCs/>
    </w:rPr>
  </w:style>
  <w:style w:type="character" w:customStyle="1" w:styleId="af5">
    <w:name w:val="Тема примечания Знак"/>
    <w:basedOn w:val="af3"/>
    <w:uiPriority w:val="99"/>
    <w:semiHidden/>
    <w:qFormat/>
    <w:rsid w:val="00541AE2"/>
    <w:rPr>
      <w:b/>
      <w:bCs/>
      <w:kern w:val="0"/>
      <w:sz w:val="20"/>
      <w:szCs w:val="20"/>
    </w:rPr>
  </w:style>
  <w:style w:type="paragraph" w:styleId="af6">
    <w:name w:val="header"/>
    <w:basedOn w:val="a"/>
    <w:link w:val="af7"/>
    <w:uiPriority w:val="99"/>
    <w:unhideWhenUsed/>
    <w:qFormat/>
    <w:rsid w:val="00541AE2"/>
    <w:pPr>
      <w:tabs>
        <w:tab w:val="center" w:pos="4677"/>
        <w:tab w:val="right" w:pos="9355"/>
      </w:tabs>
      <w:spacing w:after="0" w:line="240" w:lineRule="auto"/>
    </w:pPr>
  </w:style>
  <w:style w:type="character" w:customStyle="1" w:styleId="af7">
    <w:name w:val="Верхний колонтитул Знак"/>
    <w:basedOn w:val="a0"/>
    <w:link w:val="af6"/>
    <w:uiPriority w:val="99"/>
    <w:qFormat/>
    <w:rsid w:val="00541AE2"/>
    <w:rPr>
      <w:kern w:val="0"/>
    </w:rPr>
  </w:style>
  <w:style w:type="paragraph" w:styleId="af8">
    <w:name w:val="Body Text"/>
    <w:basedOn w:val="a"/>
    <w:link w:val="af9"/>
    <w:qFormat/>
    <w:rsid w:val="00541AE2"/>
    <w:pPr>
      <w:spacing w:after="140" w:line="288" w:lineRule="auto"/>
      <w:ind w:firstLine="709"/>
    </w:pPr>
    <w:rPr>
      <w:rFonts w:ascii="Times New Roman" w:hAnsi="Times New Roman"/>
      <w:sz w:val="24"/>
    </w:rPr>
  </w:style>
  <w:style w:type="character" w:customStyle="1" w:styleId="af9">
    <w:name w:val="Основной текст Знак"/>
    <w:basedOn w:val="a0"/>
    <w:link w:val="af8"/>
    <w:rsid w:val="00541AE2"/>
    <w:rPr>
      <w:rFonts w:ascii="Times New Roman" w:hAnsi="Times New Roman"/>
      <w:kern w:val="0"/>
      <w:sz w:val="24"/>
    </w:rPr>
  </w:style>
  <w:style w:type="paragraph" w:styleId="afa">
    <w:name w:val="index heading"/>
    <w:basedOn w:val="a"/>
    <w:qFormat/>
    <w:rsid w:val="00541AE2"/>
    <w:pPr>
      <w:suppressLineNumbers/>
      <w:spacing w:after="0" w:line="360" w:lineRule="auto"/>
      <w:ind w:firstLine="709"/>
    </w:pPr>
    <w:rPr>
      <w:rFonts w:ascii="Times New Roman" w:hAnsi="Times New Roman" w:cs="Arial"/>
      <w:sz w:val="24"/>
    </w:rPr>
  </w:style>
  <w:style w:type="paragraph" w:styleId="14">
    <w:name w:val="toc 1"/>
    <w:basedOn w:val="a"/>
    <w:autoRedefine/>
    <w:uiPriority w:val="39"/>
    <w:unhideWhenUsed/>
    <w:qFormat/>
    <w:rsid w:val="00CA0154"/>
    <w:pPr>
      <w:tabs>
        <w:tab w:val="right" w:leader="dot" w:pos="9345"/>
      </w:tabs>
      <w:spacing w:after="100" w:line="360" w:lineRule="auto"/>
      <w:jc w:val="both"/>
    </w:pPr>
    <w:rPr>
      <w:rFonts w:ascii="Times New Roman" w:hAnsi="Times New Roman"/>
      <w:color w:val="000000" w:themeColor="text1"/>
      <w:sz w:val="24"/>
      <w:szCs w:val="24"/>
    </w:rPr>
  </w:style>
  <w:style w:type="paragraph" w:styleId="31">
    <w:name w:val="toc 3"/>
    <w:basedOn w:val="a"/>
    <w:next w:val="a"/>
    <w:autoRedefine/>
    <w:uiPriority w:val="39"/>
    <w:unhideWhenUsed/>
    <w:qFormat/>
    <w:rsid w:val="00541AE2"/>
    <w:pPr>
      <w:spacing w:after="100"/>
      <w:ind w:left="440"/>
    </w:pPr>
    <w:rPr>
      <w:rFonts w:eastAsiaTheme="minorEastAsia" w:cs="Times New Roman"/>
      <w:lang w:eastAsia="ru-RU"/>
    </w:rPr>
  </w:style>
  <w:style w:type="paragraph" w:styleId="23">
    <w:name w:val="toc 2"/>
    <w:basedOn w:val="a"/>
    <w:next w:val="a"/>
    <w:autoRedefine/>
    <w:uiPriority w:val="39"/>
    <w:unhideWhenUsed/>
    <w:qFormat/>
    <w:rsid w:val="00541AE2"/>
    <w:pPr>
      <w:spacing w:after="100"/>
      <w:ind w:left="220"/>
    </w:pPr>
    <w:rPr>
      <w:rFonts w:eastAsiaTheme="minorEastAsia" w:cs="Times New Roman"/>
      <w:lang w:eastAsia="ru-RU"/>
    </w:rPr>
  </w:style>
  <w:style w:type="paragraph" w:styleId="afb">
    <w:name w:val="footer"/>
    <w:basedOn w:val="a"/>
    <w:link w:val="afc"/>
    <w:uiPriority w:val="99"/>
    <w:unhideWhenUsed/>
    <w:qFormat/>
    <w:rsid w:val="00541AE2"/>
    <w:pPr>
      <w:tabs>
        <w:tab w:val="center" w:pos="4677"/>
        <w:tab w:val="right" w:pos="9355"/>
      </w:tabs>
      <w:spacing w:after="0" w:line="240" w:lineRule="auto"/>
    </w:pPr>
  </w:style>
  <w:style w:type="character" w:customStyle="1" w:styleId="afc">
    <w:name w:val="Нижний колонтитул Знак"/>
    <w:basedOn w:val="a0"/>
    <w:link w:val="afb"/>
    <w:uiPriority w:val="99"/>
    <w:qFormat/>
    <w:rsid w:val="00541AE2"/>
    <w:rPr>
      <w:kern w:val="0"/>
    </w:rPr>
  </w:style>
  <w:style w:type="paragraph" w:styleId="afd">
    <w:name w:val="List"/>
    <w:basedOn w:val="af8"/>
    <w:qFormat/>
    <w:rsid w:val="00541AE2"/>
    <w:rPr>
      <w:rFonts w:cs="Arial"/>
    </w:rPr>
  </w:style>
  <w:style w:type="paragraph" w:styleId="afe">
    <w:name w:val="Normal (Web)"/>
    <w:basedOn w:val="a"/>
    <w:uiPriority w:val="99"/>
    <w:unhideWhenUsed/>
    <w:qFormat/>
    <w:rsid w:val="00541AE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
    <w:name w:val="Table Grid"/>
    <w:basedOn w:val="a1"/>
    <w:uiPriority w:val="39"/>
    <w:qFormat/>
    <w:rsid w:val="00541AE2"/>
    <w:pPr>
      <w:spacing w:after="0" w:line="240" w:lineRule="auto"/>
    </w:pPr>
    <w:rPr>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No Spacing"/>
    <w:aliases w:val="Невро"/>
    <w:uiPriority w:val="1"/>
    <w:qFormat/>
    <w:rsid w:val="00541AE2"/>
    <w:pPr>
      <w:spacing w:after="0" w:line="240" w:lineRule="auto"/>
    </w:pPr>
    <w:rPr>
      <w:kern w:val="0"/>
    </w:rPr>
  </w:style>
  <w:style w:type="paragraph" w:customStyle="1" w:styleId="Standard">
    <w:name w:val="Standard"/>
    <w:qFormat/>
    <w:rsid w:val="00541AE2"/>
    <w:pPr>
      <w:widowControl w:val="0"/>
      <w:suppressAutoHyphens/>
      <w:spacing w:after="0" w:line="240" w:lineRule="auto"/>
    </w:pPr>
    <w:rPr>
      <w:rFonts w:ascii="Times New Roman" w:eastAsia="Andale Sans UI" w:hAnsi="Times New Roman" w:cs="Tahoma"/>
      <w:kern w:val="0"/>
      <w:sz w:val="24"/>
      <w:szCs w:val="24"/>
      <w:lang w:val="de-DE" w:eastAsia="ja-JP" w:bidi="fa-IR"/>
    </w:rPr>
  </w:style>
  <w:style w:type="character" w:customStyle="1" w:styleId="apple-converted-space">
    <w:name w:val="apple-converted-space"/>
    <w:basedOn w:val="a0"/>
    <w:qFormat/>
    <w:rsid w:val="00541AE2"/>
  </w:style>
  <w:style w:type="character" w:customStyle="1" w:styleId="-">
    <w:name w:val="Интернет-ссылка"/>
    <w:basedOn w:val="a0"/>
    <w:uiPriority w:val="99"/>
    <w:qFormat/>
    <w:rsid w:val="00541AE2"/>
    <w:rPr>
      <w:color w:val="0000FF"/>
      <w:u w:val="single"/>
    </w:rPr>
  </w:style>
  <w:style w:type="character" w:customStyle="1" w:styleId="15">
    <w:name w:val="Слабая ссылка1"/>
    <w:uiPriority w:val="31"/>
    <w:qFormat/>
    <w:rsid w:val="00541AE2"/>
    <w:rPr>
      <w:rFonts w:ascii="Times New Roman" w:hAnsi="Times New Roman" w:cs="Times New Roman"/>
      <w:b/>
      <w:sz w:val="24"/>
      <w:szCs w:val="24"/>
    </w:rPr>
  </w:style>
  <w:style w:type="character" w:customStyle="1" w:styleId="aff1">
    <w:name w:val="Абзац списка Знак"/>
    <w:basedOn w:val="a0"/>
    <w:uiPriority w:val="34"/>
    <w:qFormat/>
    <w:rsid w:val="00541AE2"/>
  </w:style>
  <w:style w:type="character" w:customStyle="1" w:styleId="aff2">
    <w:name w:val="Без интервала Знак"/>
    <w:aliases w:val="Невро Знак"/>
    <w:basedOn w:val="aff1"/>
    <w:uiPriority w:val="1"/>
    <w:qFormat/>
    <w:rsid w:val="00541AE2"/>
    <w:rPr>
      <w:rFonts w:ascii="Times New Roman" w:hAnsi="Times New Roman" w:cs="Times New Roman"/>
      <w:sz w:val="24"/>
      <w:szCs w:val="24"/>
    </w:rPr>
  </w:style>
  <w:style w:type="character" w:customStyle="1" w:styleId="aff3">
    <w:name w:val="УД Знак"/>
    <w:basedOn w:val="aff2"/>
    <w:qFormat/>
    <w:rsid w:val="00541AE2"/>
    <w:rPr>
      <w:rFonts w:ascii="Times New Roman" w:hAnsi="Times New Roman" w:cs="Times New Roman"/>
      <w:b/>
      <w:sz w:val="24"/>
      <w:szCs w:val="24"/>
    </w:rPr>
  </w:style>
  <w:style w:type="character" w:customStyle="1" w:styleId="aff4">
    <w:name w:val="Ком Знак"/>
    <w:basedOn w:val="aff1"/>
    <w:qFormat/>
    <w:rsid w:val="00541AE2"/>
    <w:rPr>
      <w:rFonts w:ascii="Times New Roman" w:hAnsi="Times New Roman" w:cs="Times New Roman"/>
      <w:i/>
      <w:sz w:val="24"/>
      <w:szCs w:val="24"/>
    </w:rPr>
  </w:style>
  <w:style w:type="character" w:customStyle="1" w:styleId="ListLabel1">
    <w:name w:val="ListLabel 1"/>
    <w:qFormat/>
    <w:rsid w:val="00541AE2"/>
    <w:rPr>
      <w:rFonts w:cs="Courier New"/>
    </w:rPr>
  </w:style>
  <w:style w:type="character" w:customStyle="1" w:styleId="ListLabel2">
    <w:name w:val="ListLabel 2"/>
    <w:qFormat/>
    <w:rsid w:val="00541AE2"/>
    <w:rPr>
      <w:rFonts w:cs="Courier New"/>
    </w:rPr>
  </w:style>
  <w:style w:type="character" w:customStyle="1" w:styleId="ListLabel3">
    <w:name w:val="ListLabel 3"/>
    <w:qFormat/>
    <w:rsid w:val="00541AE2"/>
    <w:rPr>
      <w:rFonts w:cs="Courier New"/>
    </w:rPr>
  </w:style>
  <w:style w:type="character" w:customStyle="1" w:styleId="ListLabel4">
    <w:name w:val="ListLabel 4"/>
    <w:qFormat/>
    <w:rsid w:val="00541AE2"/>
    <w:rPr>
      <w:rFonts w:cs="Courier New"/>
    </w:rPr>
  </w:style>
  <w:style w:type="character" w:customStyle="1" w:styleId="ListLabel5">
    <w:name w:val="ListLabel 5"/>
    <w:qFormat/>
    <w:rsid w:val="00541AE2"/>
    <w:rPr>
      <w:rFonts w:cs="Courier New"/>
    </w:rPr>
  </w:style>
  <w:style w:type="character" w:customStyle="1" w:styleId="ListLabel6">
    <w:name w:val="ListLabel 6"/>
    <w:qFormat/>
    <w:rsid w:val="00541AE2"/>
    <w:rPr>
      <w:rFonts w:cs="Courier New"/>
    </w:rPr>
  </w:style>
  <w:style w:type="character" w:customStyle="1" w:styleId="ListLabel7">
    <w:name w:val="ListLabel 7"/>
    <w:qFormat/>
    <w:rsid w:val="00541AE2"/>
    <w:rPr>
      <w:rFonts w:cs="Courier New"/>
    </w:rPr>
  </w:style>
  <w:style w:type="character" w:customStyle="1" w:styleId="ListLabel8">
    <w:name w:val="ListLabel 8"/>
    <w:qFormat/>
    <w:rsid w:val="00541AE2"/>
    <w:rPr>
      <w:rFonts w:cs="Courier New"/>
    </w:rPr>
  </w:style>
  <w:style w:type="character" w:customStyle="1" w:styleId="ListLabel9">
    <w:name w:val="ListLabel 9"/>
    <w:qFormat/>
    <w:rsid w:val="00541AE2"/>
    <w:rPr>
      <w:rFonts w:cs="Courier New"/>
    </w:rPr>
  </w:style>
  <w:style w:type="character" w:customStyle="1" w:styleId="ListLabel10">
    <w:name w:val="ListLabel 10"/>
    <w:qFormat/>
    <w:rsid w:val="00541AE2"/>
    <w:rPr>
      <w:rFonts w:cs="Courier New"/>
    </w:rPr>
  </w:style>
  <w:style w:type="character" w:customStyle="1" w:styleId="ListLabel11">
    <w:name w:val="ListLabel 11"/>
    <w:qFormat/>
    <w:rsid w:val="00541AE2"/>
    <w:rPr>
      <w:rFonts w:cs="Courier New"/>
    </w:rPr>
  </w:style>
  <w:style w:type="character" w:customStyle="1" w:styleId="ListLabel12">
    <w:name w:val="ListLabel 12"/>
    <w:qFormat/>
    <w:rsid w:val="00541AE2"/>
    <w:rPr>
      <w:rFonts w:cs="Courier New"/>
    </w:rPr>
  </w:style>
  <w:style w:type="character" w:customStyle="1" w:styleId="ListLabel13">
    <w:name w:val="ListLabel 13"/>
    <w:qFormat/>
    <w:rsid w:val="00541AE2"/>
    <w:rPr>
      <w:rFonts w:cs="Courier New"/>
    </w:rPr>
  </w:style>
  <w:style w:type="character" w:customStyle="1" w:styleId="ListLabel14">
    <w:name w:val="ListLabel 14"/>
    <w:qFormat/>
    <w:rsid w:val="00541AE2"/>
    <w:rPr>
      <w:rFonts w:cs="Courier New"/>
    </w:rPr>
  </w:style>
  <w:style w:type="character" w:customStyle="1" w:styleId="ListLabel15">
    <w:name w:val="ListLabel 15"/>
    <w:qFormat/>
    <w:rsid w:val="00541AE2"/>
    <w:rPr>
      <w:rFonts w:cs="Courier New"/>
    </w:rPr>
  </w:style>
  <w:style w:type="character" w:customStyle="1" w:styleId="ListLabel16">
    <w:name w:val="ListLabel 16"/>
    <w:qFormat/>
    <w:rsid w:val="00541AE2"/>
    <w:rPr>
      <w:rFonts w:cs="Courier New"/>
    </w:rPr>
  </w:style>
  <w:style w:type="character" w:customStyle="1" w:styleId="ListLabel17">
    <w:name w:val="ListLabel 17"/>
    <w:qFormat/>
    <w:rsid w:val="00541AE2"/>
    <w:rPr>
      <w:rFonts w:cs="Courier New"/>
    </w:rPr>
  </w:style>
  <w:style w:type="character" w:customStyle="1" w:styleId="ListLabel18">
    <w:name w:val="ListLabel 18"/>
    <w:qFormat/>
    <w:rsid w:val="00541AE2"/>
    <w:rPr>
      <w:rFonts w:cs="Courier New"/>
    </w:rPr>
  </w:style>
  <w:style w:type="character" w:customStyle="1" w:styleId="ListLabel19">
    <w:name w:val="ListLabel 19"/>
    <w:qFormat/>
    <w:rsid w:val="00541AE2"/>
    <w:rPr>
      <w:rFonts w:cs="Courier New"/>
    </w:rPr>
  </w:style>
  <w:style w:type="character" w:customStyle="1" w:styleId="ListLabel20">
    <w:name w:val="ListLabel 20"/>
    <w:qFormat/>
    <w:rsid w:val="00541AE2"/>
    <w:rPr>
      <w:rFonts w:cs="Courier New"/>
    </w:rPr>
  </w:style>
  <w:style w:type="character" w:customStyle="1" w:styleId="ListLabel21">
    <w:name w:val="ListLabel 21"/>
    <w:qFormat/>
    <w:rsid w:val="00541AE2"/>
    <w:rPr>
      <w:rFonts w:cs="Courier New"/>
    </w:rPr>
  </w:style>
  <w:style w:type="character" w:customStyle="1" w:styleId="ListLabel22">
    <w:name w:val="ListLabel 22"/>
    <w:qFormat/>
    <w:rsid w:val="00541AE2"/>
    <w:rPr>
      <w:rFonts w:cs="Courier New"/>
    </w:rPr>
  </w:style>
  <w:style w:type="character" w:customStyle="1" w:styleId="ListLabel23">
    <w:name w:val="ListLabel 23"/>
    <w:qFormat/>
    <w:rsid w:val="00541AE2"/>
    <w:rPr>
      <w:rFonts w:cs="Courier New"/>
    </w:rPr>
  </w:style>
  <w:style w:type="character" w:customStyle="1" w:styleId="ListLabel24">
    <w:name w:val="ListLabel 24"/>
    <w:qFormat/>
    <w:rsid w:val="00541AE2"/>
    <w:rPr>
      <w:rFonts w:cs="Courier New"/>
    </w:rPr>
  </w:style>
  <w:style w:type="character" w:customStyle="1" w:styleId="ListLabel25">
    <w:name w:val="ListLabel 25"/>
    <w:qFormat/>
    <w:rsid w:val="00541AE2"/>
    <w:rPr>
      <w:rFonts w:cs="Courier New"/>
    </w:rPr>
  </w:style>
  <w:style w:type="character" w:customStyle="1" w:styleId="ListLabel26">
    <w:name w:val="ListLabel 26"/>
    <w:qFormat/>
    <w:rsid w:val="00541AE2"/>
    <w:rPr>
      <w:rFonts w:eastAsia="Calibri" w:cs="Times New Roman"/>
      <w:color w:val="231F20"/>
    </w:rPr>
  </w:style>
  <w:style w:type="character" w:customStyle="1" w:styleId="ListLabel27">
    <w:name w:val="ListLabel 27"/>
    <w:qFormat/>
    <w:rsid w:val="00541AE2"/>
    <w:rPr>
      <w:rFonts w:cs="Courier New"/>
    </w:rPr>
  </w:style>
  <w:style w:type="character" w:customStyle="1" w:styleId="ListLabel28">
    <w:name w:val="ListLabel 28"/>
    <w:qFormat/>
    <w:rsid w:val="00541AE2"/>
    <w:rPr>
      <w:rFonts w:cs="Courier New"/>
    </w:rPr>
  </w:style>
  <w:style w:type="character" w:customStyle="1" w:styleId="ListLabel29">
    <w:name w:val="ListLabel 29"/>
    <w:qFormat/>
    <w:rsid w:val="00541AE2"/>
    <w:rPr>
      <w:rFonts w:cs="Courier New"/>
    </w:rPr>
  </w:style>
  <w:style w:type="character" w:customStyle="1" w:styleId="ListLabel30">
    <w:name w:val="ListLabel 30"/>
    <w:qFormat/>
    <w:rsid w:val="00541AE2"/>
    <w:rPr>
      <w:rFonts w:cs="Courier New"/>
    </w:rPr>
  </w:style>
  <w:style w:type="character" w:customStyle="1" w:styleId="ListLabel31">
    <w:name w:val="ListLabel 31"/>
    <w:qFormat/>
    <w:rsid w:val="00541AE2"/>
    <w:rPr>
      <w:rFonts w:cs="Courier New"/>
    </w:rPr>
  </w:style>
  <w:style w:type="character" w:customStyle="1" w:styleId="ListLabel32">
    <w:name w:val="ListLabel 32"/>
    <w:qFormat/>
    <w:rsid w:val="00541AE2"/>
    <w:rPr>
      <w:rFonts w:cs="Courier New"/>
    </w:rPr>
  </w:style>
  <w:style w:type="character" w:customStyle="1" w:styleId="ListLabel33">
    <w:name w:val="ListLabel 33"/>
    <w:qFormat/>
    <w:rsid w:val="00541AE2"/>
    <w:rPr>
      <w:rFonts w:cs="Courier New"/>
    </w:rPr>
  </w:style>
  <w:style w:type="character" w:customStyle="1" w:styleId="ListLabel34">
    <w:name w:val="ListLabel 34"/>
    <w:qFormat/>
    <w:rsid w:val="00541AE2"/>
    <w:rPr>
      <w:rFonts w:cs="Courier New"/>
    </w:rPr>
  </w:style>
  <w:style w:type="character" w:customStyle="1" w:styleId="ListLabel35">
    <w:name w:val="ListLabel 35"/>
    <w:qFormat/>
    <w:rsid w:val="00541AE2"/>
    <w:rPr>
      <w:rFonts w:cs="Courier New"/>
    </w:rPr>
  </w:style>
  <w:style w:type="character" w:customStyle="1" w:styleId="ListLabel36">
    <w:name w:val="ListLabel 36"/>
    <w:qFormat/>
    <w:rsid w:val="00541AE2"/>
    <w:rPr>
      <w:rFonts w:cs="Courier New"/>
    </w:rPr>
  </w:style>
  <w:style w:type="character" w:customStyle="1" w:styleId="ListLabel37">
    <w:name w:val="ListLabel 37"/>
    <w:qFormat/>
    <w:rsid w:val="00541AE2"/>
    <w:rPr>
      <w:rFonts w:cs="Courier New"/>
    </w:rPr>
  </w:style>
  <w:style w:type="character" w:customStyle="1" w:styleId="ListLabel38">
    <w:name w:val="ListLabel 38"/>
    <w:qFormat/>
    <w:rsid w:val="00541AE2"/>
    <w:rPr>
      <w:rFonts w:cs="Courier New"/>
    </w:rPr>
  </w:style>
  <w:style w:type="character" w:customStyle="1" w:styleId="ListLabel39">
    <w:name w:val="ListLabel 39"/>
    <w:qFormat/>
    <w:rsid w:val="00541AE2"/>
    <w:rPr>
      <w:rFonts w:cs="Courier New"/>
    </w:rPr>
  </w:style>
  <w:style w:type="character" w:customStyle="1" w:styleId="ListLabel40">
    <w:name w:val="ListLabel 40"/>
    <w:qFormat/>
    <w:rsid w:val="00541AE2"/>
    <w:rPr>
      <w:rFonts w:cs="Courier New"/>
    </w:rPr>
  </w:style>
  <w:style w:type="character" w:customStyle="1" w:styleId="ListLabel41">
    <w:name w:val="ListLabel 41"/>
    <w:qFormat/>
    <w:rsid w:val="00541AE2"/>
    <w:rPr>
      <w:rFonts w:cs="Courier New"/>
    </w:rPr>
  </w:style>
  <w:style w:type="character" w:customStyle="1" w:styleId="ListLabel42">
    <w:name w:val="ListLabel 42"/>
    <w:qFormat/>
    <w:rsid w:val="00541AE2"/>
    <w:rPr>
      <w:rFonts w:cs="Courier New"/>
    </w:rPr>
  </w:style>
  <w:style w:type="character" w:customStyle="1" w:styleId="ListLabel43">
    <w:name w:val="ListLabel 43"/>
    <w:qFormat/>
    <w:rsid w:val="00541AE2"/>
    <w:rPr>
      <w:rFonts w:cs="Courier New"/>
    </w:rPr>
  </w:style>
  <w:style w:type="character" w:customStyle="1" w:styleId="ListLabel44">
    <w:name w:val="ListLabel 44"/>
    <w:qFormat/>
    <w:rsid w:val="00541AE2"/>
    <w:rPr>
      <w:rFonts w:cs="Courier New"/>
    </w:rPr>
  </w:style>
  <w:style w:type="character" w:customStyle="1" w:styleId="ListLabel45">
    <w:name w:val="ListLabel 45"/>
    <w:qFormat/>
    <w:rsid w:val="00541AE2"/>
    <w:rPr>
      <w:rFonts w:cs="Courier New"/>
    </w:rPr>
  </w:style>
  <w:style w:type="character" w:customStyle="1" w:styleId="ListLabel46">
    <w:name w:val="ListLabel 46"/>
    <w:qFormat/>
    <w:rsid w:val="00541AE2"/>
    <w:rPr>
      <w:rFonts w:eastAsia="Calibri"/>
      <w:color w:val="00000A"/>
      <w:sz w:val="24"/>
    </w:rPr>
  </w:style>
  <w:style w:type="character" w:customStyle="1" w:styleId="ListLabel47">
    <w:name w:val="ListLabel 47"/>
    <w:qFormat/>
    <w:rsid w:val="00541AE2"/>
    <w:rPr>
      <w:rFonts w:eastAsia="Calibri"/>
      <w:sz w:val="24"/>
    </w:rPr>
  </w:style>
  <w:style w:type="character" w:customStyle="1" w:styleId="ListLabel48">
    <w:name w:val="ListLabel 48"/>
    <w:qFormat/>
    <w:rsid w:val="00541AE2"/>
    <w:rPr>
      <w:rFonts w:cs="Courier New"/>
    </w:rPr>
  </w:style>
  <w:style w:type="character" w:customStyle="1" w:styleId="ListLabel49">
    <w:name w:val="ListLabel 49"/>
    <w:qFormat/>
    <w:rsid w:val="00541AE2"/>
    <w:rPr>
      <w:rFonts w:cs="Courier New"/>
    </w:rPr>
  </w:style>
  <w:style w:type="character" w:customStyle="1" w:styleId="ListLabel50">
    <w:name w:val="ListLabel 50"/>
    <w:qFormat/>
    <w:rsid w:val="00541AE2"/>
    <w:rPr>
      <w:rFonts w:cs="Courier New"/>
    </w:rPr>
  </w:style>
  <w:style w:type="character" w:customStyle="1" w:styleId="ListLabel51">
    <w:name w:val="ListLabel 51"/>
    <w:qFormat/>
    <w:rsid w:val="00541AE2"/>
    <w:rPr>
      <w:rFonts w:cs="Courier New"/>
    </w:rPr>
  </w:style>
  <w:style w:type="character" w:customStyle="1" w:styleId="ListLabel52">
    <w:name w:val="ListLabel 52"/>
    <w:qFormat/>
    <w:rsid w:val="00541AE2"/>
    <w:rPr>
      <w:rFonts w:cs="Courier New"/>
    </w:rPr>
  </w:style>
  <w:style w:type="character" w:customStyle="1" w:styleId="ListLabel53">
    <w:name w:val="ListLabel 53"/>
    <w:qFormat/>
    <w:rsid w:val="00541AE2"/>
    <w:rPr>
      <w:rFonts w:cs="Courier New"/>
    </w:rPr>
  </w:style>
  <w:style w:type="character" w:customStyle="1" w:styleId="ListLabel54">
    <w:name w:val="ListLabel 54"/>
    <w:qFormat/>
    <w:rsid w:val="00541AE2"/>
    <w:rPr>
      <w:rFonts w:cs="Courier New"/>
    </w:rPr>
  </w:style>
  <w:style w:type="character" w:customStyle="1" w:styleId="ListLabel55">
    <w:name w:val="ListLabel 55"/>
    <w:qFormat/>
    <w:rsid w:val="00541AE2"/>
    <w:rPr>
      <w:rFonts w:cs="Courier New"/>
    </w:rPr>
  </w:style>
  <w:style w:type="character" w:customStyle="1" w:styleId="ListLabel56">
    <w:name w:val="ListLabel 56"/>
    <w:qFormat/>
    <w:rsid w:val="00541AE2"/>
    <w:rPr>
      <w:rFonts w:cs="Courier New"/>
    </w:rPr>
  </w:style>
  <w:style w:type="character" w:customStyle="1" w:styleId="ListLabel57">
    <w:name w:val="ListLabel 57"/>
    <w:qFormat/>
    <w:rsid w:val="00541AE2"/>
    <w:rPr>
      <w:rFonts w:cs="Courier New"/>
    </w:rPr>
  </w:style>
  <w:style w:type="character" w:customStyle="1" w:styleId="ListLabel58">
    <w:name w:val="ListLabel 58"/>
    <w:qFormat/>
    <w:rsid w:val="00541AE2"/>
    <w:rPr>
      <w:rFonts w:cs="Courier New"/>
    </w:rPr>
  </w:style>
  <w:style w:type="character" w:customStyle="1" w:styleId="ListLabel59">
    <w:name w:val="ListLabel 59"/>
    <w:qFormat/>
    <w:rsid w:val="00541AE2"/>
    <w:rPr>
      <w:rFonts w:cs="Courier New"/>
    </w:rPr>
  </w:style>
  <w:style w:type="character" w:customStyle="1" w:styleId="ListLabel60">
    <w:name w:val="ListLabel 60"/>
    <w:qFormat/>
    <w:rsid w:val="00541AE2"/>
    <w:rPr>
      <w:rFonts w:cs="Symbol"/>
    </w:rPr>
  </w:style>
  <w:style w:type="character" w:customStyle="1" w:styleId="ListLabel61">
    <w:name w:val="ListLabel 61"/>
    <w:qFormat/>
    <w:rsid w:val="00541AE2"/>
    <w:rPr>
      <w:rFonts w:cs="Courier New"/>
    </w:rPr>
  </w:style>
  <w:style w:type="character" w:customStyle="1" w:styleId="ListLabel62">
    <w:name w:val="ListLabel 62"/>
    <w:qFormat/>
    <w:rsid w:val="00541AE2"/>
    <w:rPr>
      <w:rFonts w:cs="Wingdings"/>
    </w:rPr>
  </w:style>
  <w:style w:type="character" w:customStyle="1" w:styleId="ListLabel63">
    <w:name w:val="ListLabel 63"/>
    <w:qFormat/>
    <w:rsid w:val="00541AE2"/>
    <w:rPr>
      <w:rFonts w:cs="Symbol"/>
    </w:rPr>
  </w:style>
  <w:style w:type="character" w:customStyle="1" w:styleId="ListLabel64">
    <w:name w:val="ListLabel 64"/>
    <w:qFormat/>
    <w:rsid w:val="00541AE2"/>
    <w:rPr>
      <w:rFonts w:cs="Courier New"/>
    </w:rPr>
  </w:style>
  <w:style w:type="character" w:customStyle="1" w:styleId="ListLabel65">
    <w:name w:val="ListLabel 65"/>
    <w:qFormat/>
    <w:rsid w:val="00541AE2"/>
    <w:rPr>
      <w:rFonts w:cs="Wingdings"/>
    </w:rPr>
  </w:style>
  <w:style w:type="character" w:customStyle="1" w:styleId="ListLabel66">
    <w:name w:val="ListLabel 66"/>
    <w:qFormat/>
    <w:rsid w:val="00541AE2"/>
    <w:rPr>
      <w:rFonts w:cs="Symbol"/>
    </w:rPr>
  </w:style>
  <w:style w:type="character" w:customStyle="1" w:styleId="ListLabel67">
    <w:name w:val="ListLabel 67"/>
    <w:qFormat/>
    <w:rsid w:val="00541AE2"/>
    <w:rPr>
      <w:rFonts w:cs="Courier New"/>
    </w:rPr>
  </w:style>
  <w:style w:type="character" w:customStyle="1" w:styleId="ListLabel68">
    <w:name w:val="ListLabel 68"/>
    <w:qFormat/>
    <w:rsid w:val="00541AE2"/>
    <w:rPr>
      <w:rFonts w:cs="Wingdings"/>
    </w:rPr>
  </w:style>
  <w:style w:type="character" w:customStyle="1" w:styleId="ListLabel69">
    <w:name w:val="ListLabel 69"/>
    <w:qFormat/>
    <w:rsid w:val="00541AE2"/>
    <w:rPr>
      <w:rFonts w:cs="Symbol"/>
    </w:rPr>
  </w:style>
  <w:style w:type="character" w:customStyle="1" w:styleId="ListLabel70">
    <w:name w:val="ListLabel 70"/>
    <w:qFormat/>
    <w:rsid w:val="00541AE2"/>
    <w:rPr>
      <w:rFonts w:cs="Courier New"/>
    </w:rPr>
  </w:style>
  <w:style w:type="character" w:customStyle="1" w:styleId="ListLabel71">
    <w:name w:val="ListLabel 71"/>
    <w:qFormat/>
    <w:rsid w:val="00541AE2"/>
    <w:rPr>
      <w:rFonts w:cs="Wingdings"/>
    </w:rPr>
  </w:style>
  <w:style w:type="character" w:customStyle="1" w:styleId="ListLabel72">
    <w:name w:val="ListLabel 72"/>
    <w:qFormat/>
    <w:rsid w:val="00541AE2"/>
    <w:rPr>
      <w:rFonts w:cs="Symbol"/>
    </w:rPr>
  </w:style>
  <w:style w:type="character" w:customStyle="1" w:styleId="ListLabel73">
    <w:name w:val="ListLabel 73"/>
    <w:qFormat/>
    <w:rsid w:val="00541AE2"/>
    <w:rPr>
      <w:rFonts w:cs="Courier New"/>
    </w:rPr>
  </w:style>
  <w:style w:type="character" w:customStyle="1" w:styleId="ListLabel74">
    <w:name w:val="ListLabel 74"/>
    <w:qFormat/>
    <w:rsid w:val="00541AE2"/>
    <w:rPr>
      <w:rFonts w:cs="Wingdings"/>
    </w:rPr>
  </w:style>
  <w:style w:type="character" w:customStyle="1" w:styleId="ListLabel75">
    <w:name w:val="ListLabel 75"/>
    <w:qFormat/>
    <w:rsid w:val="00541AE2"/>
    <w:rPr>
      <w:rFonts w:cs="Symbol"/>
    </w:rPr>
  </w:style>
  <w:style w:type="character" w:customStyle="1" w:styleId="ListLabel76">
    <w:name w:val="ListLabel 76"/>
    <w:qFormat/>
    <w:rsid w:val="00541AE2"/>
    <w:rPr>
      <w:rFonts w:cs="Courier New"/>
    </w:rPr>
  </w:style>
  <w:style w:type="character" w:customStyle="1" w:styleId="ListLabel77">
    <w:name w:val="ListLabel 77"/>
    <w:qFormat/>
    <w:rsid w:val="00541AE2"/>
    <w:rPr>
      <w:rFonts w:cs="Wingdings"/>
    </w:rPr>
  </w:style>
  <w:style w:type="character" w:customStyle="1" w:styleId="ListLabel78">
    <w:name w:val="ListLabel 78"/>
    <w:qFormat/>
    <w:rsid w:val="00541AE2"/>
    <w:rPr>
      <w:rFonts w:cs="Symbol"/>
    </w:rPr>
  </w:style>
  <w:style w:type="character" w:customStyle="1" w:styleId="ListLabel79">
    <w:name w:val="ListLabel 79"/>
    <w:qFormat/>
    <w:rsid w:val="00541AE2"/>
    <w:rPr>
      <w:rFonts w:cs="Courier New"/>
    </w:rPr>
  </w:style>
  <w:style w:type="character" w:customStyle="1" w:styleId="ListLabel80">
    <w:name w:val="ListLabel 80"/>
    <w:qFormat/>
    <w:rsid w:val="00541AE2"/>
    <w:rPr>
      <w:rFonts w:cs="Wingdings"/>
    </w:rPr>
  </w:style>
  <w:style w:type="character" w:customStyle="1" w:styleId="ListLabel81">
    <w:name w:val="ListLabel 81"/>
    <w:qFormat/>
    <w:rsid w:val="00541AE2"/>
    <w:rPr>
      <w:rFonts w:cs="Symbol"/>
    </w:rPr>
  </w:style>
  <w:style w:type="character" w:customStyle="1" w:styleId="ListLabel82">
    <w:name w:val="ListLabel 82"/>
    <w:qFormat/>
    <w:rsid w:val="00541AE2"/>
    <w:rPr>
      <w:rFonts w:cs="Courier New"/>
    </w:rPr>
  </w:style>
  <w:style w:type="character" w:customStyle="1" w:styleId="ListLabel83">
    <w:name w:val="ListLabel 83"/>
    <w:qFormat/>
    <w:rsid w:val="00541AE2"/>
    <w:rPr>
      <w:rFonts w:cs="Wingdings"/>
    </w:rPr>
  </w:style>
  <w:style w:type="character" w:customStyle="1" w:styleId="ListLabel84">
    <w:name w:val="ListLabel 84"/>
    <w:qFormat/>
    <w:rsid w:val="00541AE2"/>
    <w:rPr>
      <w:rFonts w:cs="Symbol"/>
    </w:rPr>
  </w:style>
  <w:style w:type="character" w:customStyle="1" w:styleId="ListLabel85">
    <w:name w:val="ListLabel 85"/>
    <w:qFormat/>
    <w:rsid w:val="00541AE2"/>
    <w:rPr>
      <w:rFonts w:cs="Courier New"/>
    </w:rPr>
  </w:style>
  <w:style w:type="character" w:customStyle="1" w:styleId="ListLabel86">
    <w:name w:val="ListLabel 86"/>
    <w:qFormat/>
    <w:rsid w:val="00541AE2"/>
    <w:rPr>
      <w:rFonts w:cs="Wingdings"/>
    </w:rPr>
  </w:style>
  <w:style w:type="character" w:customStyle="1" w:styleId="ListLabel87">
    <w:name w:val="ListLabel 87"/>
    <w:qFormat/>
    <w:rsid w:val="00541AE2"/>
    <w:rPr>
      <w:rFonts w:cs="Symbol"/>
      <w:b/>
    </w:rPr>
  </w:style>
  <w:style w:type="character" w:customStyle="1" w:styleId="ListLabel88">
    <w:name w:val="ListLabel 88"/>
    <w:qFormat/>
    <w:rsid w:val="00541AE2"/>
    <w:rPr>
      <w:rFonts w:cs="Courier New"/>
    </w:rPr>
  </w:style>
  <w:style w:type="character" w:customStyle="1" w:styleId="ListLabel89">
    <w:name w:val="ListLabel 89"/>
    <w:qFormat/>
    <w:rsid w:val="00541AE2"/>
    <w:rPr>
      <w:rFonts w:cs="Wingdings"/>
    </w:rPr>
  </w:style>
  <w:style w:type="character" w:customStyle="1" w:styleId="ListLabel90">
    <w:name w:val="ListLabel 90"/>
    <w:qFormat/>
    <w:rsid w:val="00541AE2"/>
    <w:rPr>
      <w:rFonts w:cs="Symbol"/>
    </w:rPr>
  </w:style>
  <w:style w:type="character" w:customStyle="1" w:styleId="ListLabel91">
    <w:name w:val="ListLabel 91"/>
    <w:qFormat/>
    <w:rsid w:val="00541AE2"/>
    <w:rPr>
      <w:rFonts w:cs="Courier New"/>
    </w:rPr>
  </w:style>
  <w:style w:type="character" w:customStyle="1" w:styleId="ListLabel92">
    <w:name w:val="ListLabel 92"/>
    <w:qFormat/>
    <w:rsid w:val="00541AE2"/>
    <w:rPr>
      <w:rFonts w:cs="Wingdings"/>
    </w:rPr>
  </w:style>
  <w:style w:type="character" w:customStyle="1" w:styleId="ListLabel93">
    <w:name w:val="ListLabel 93"/>
    <w:qFormat/>
    <w:rsid w:val="00541AE2"/>
    <w:rPr>
      <w:rFonts w:cs="Symbol"/>
    </w:rPr>
  </w:style>
  <w:style w:type="character" w:customStyle="1" w:styleId="ListLabel94">
    <w:name w:val="ListLabel 94"/>
    <w:qFormat/>
    <w:rsid w:val="00541AE2"/>
    <w:rPr>
      <w:rFonts w:cs="Courier New"/>
    </w:rPr>
  </w:style>
  <w:style w:type="character" w:customStyle="1" w:styleId="ListLabel95">
    <w:name w:val="ListLabel 95"/>
    <w:qFormat/>
    <w:rsid w:val="00541AE2"/>
    <w:rPr>
      <w:rFonts w:cs="Wingdings"/>
    </w:rPr>
  </w:style>
  <w:style w:type="character" w:customStyle="1" w:styleId="ListLabel96">
    <w:name w:val="ListLabel 96"/>
    <w:qFormat/>
    <w:rsid w:val="00541AE2"/>
    <w:rPr>
      <w:rFonts w:cs="Symbol"/>
    </w:rPr>
  </w:style>
  <w:style w:type="character" w:customStyle="1" w:styleId="ListLabel97">
    <w:name w:val="ListLabel 97"/>
    <w:qFormat/>
    <w:rsid w:val="00541AE2"/>
    <w:rPr>
      <w:rFonts w:cs="Courier New"/>
    </w:rPr>
  </w:style>
  <w:style w:type="character" w:customStyle="1" w:styleId="ListLabel98">
    <w:name w:val="ListLabel 98"/>
    <w:qFormat/>
    <w:rsid w:val="00541AE2"/>
    <w:rPr>
      <w:rFonts w:cs="Wingdings"/>
    </w:rPr>
  </w:style>
  <w:style w:type="character" w:customStyle="1" w:styleId="ListLabel99">
    <w:name w:val="ListLabel 99"/>
    <w:qFormat/>
    <w:rsid w:val="00541AE2"/>
    <w:rPr>
      <w:rFonts w:cs="Symbol"/>
    </w:rPr>
  </w:style>
  <w:style w:type="character" w:customStyle="1" w:styleId="ListLabel100">
    <w:name w:val="ListLabel 100"/>
    <w:qFormat/>
    <w:rsid w:val="00541AE2"/>
    <w:rPr>
      <w:rFonts w:cs="Courier New"/>
    </w:rPr>
  </w:style>
  <w:style w:type="character" w:customStyle="1" w:styleId="ListLabel101">
    <w:name w:val="ListLabel 101"/>
    <w:qFormat/>
    <w:rsid w:val="00541AE2"/>
    <w:rPr>
      <w:rFonts w:cs="Wingdings"/>
    </w:rPr>
  </w:style>
  <w:style w:type="character" w:customStyle="1" w:styleId="ListLabel102">
    <w:name w:val="ListLabel 102"/>
    <w:qFormat/>
    <w:rsid w:val="00541AE2"/>
    <w:rPr>
      <w:rFonts w:cs="Symbol"/>
    </w:rPr>
  </w:style>
  <w:style w:type="character" w:customStyle="1" w:styleId="ListLabel103">
    <w:name w:val="ListLabel 103"/>
    <w:qFormat/>
    <w:rsid w:val="00541AE2"/>
    <w:rPr>
      <w:rFonts w:cs="Courier New"/>
    </w:rPr>
  </w:style>
  <w:style w:type="character" w:customStyle="1" w:styleId="ListLabel104">
    <w:name w:val="ListLabel 104"/>
    <w:qFormat/>
    <w:rsid w:val="00541AE2"/>
    <w:rPr>
      <w:rFonts w:cs="Wingdings"/>
    </w:rPr>
  </w:style>
  <w:style w:type="character" w:customStyle="1" w:styleId="ListLabel105">
    <w:name w:val="ListLabel 105"/>
    <w:qFormat/>
    <w:rsid w:val="00541AE2"/>
    <w:rPr>
      <w:b/>
    </w:rPr>
  </w:style>
  <w:style w:type="character" w:customStyle="1" w:styleId="ListLabel106">
    <w:name w:val="ListLabel 106"/>
    <w:qFormat/>
    <w:rsid w:val="00541AE2"/>
    <w:rPr>
      <w:rFonts w:cs="Symbol"/>
    </w:rPr>
  </w:style>
  <w:style w:type="character" w:customStyle="1" w:styleId="ListLabel107">
    <w:name w:val="ListLabel 107"/>
    <w:qFormat/>
    <w:rsid w:val="00541AE2"/>
    <w:rPr>
      <w:rFonts w:cs="Courier New"/>
    </w:rPr>
  </w:style>
  <w:style w:type="character" w:customStyle="1" w:styleId="ListLabel108">
    <w:name w:val="ListLabel 108"/>
    <w:qFormat/>
    <w:rsid w:val="00541AE2"/>
    <w:rPr>
      <w:rFonts w:cs="Courier New"/>
    </w:rPr>
  </w:style>
  <w:style w:type="character" w:customStyle="1" w:styleId="ListLabel109">
    <w:name w:val="ListLabel 109"/>
    <w:qFormat/>
    <w:rsid w:val="00541AE2"/>
    <w:rPr>
      <w:rFonts w:cs="Courier New"/>
    </w:rPr>
  </w:style>
  <w:style w:type="character" w:customStyle="1" w:styleId="ListLabel110">
    <w:name w:val="ListLabel 110"/>
    <w:qFormat/>
    <w:rsid w:val="00541AE2"/>
    <w:rPr>
      <w:rFonts w:cs="Courier New"/>
    </w:rPr>
  </w:style>
  <w:style w:type="character" w:customStyle="1" w:styleId="ListLabel111">
    <w:name w:val="ListLabel 111"/>
    <w:qFormat/>
    <w:rsid w:val="00541AE2"/>
    <w:rPr>
      <w:rFonts w:cs="Courier New"/>
    </w:rPr>
  </w:style>
  <w:style w:type="character" w:customStyle="1" w:styleId="ListLabel112">
    <w:name w:val="ListLabel 112"/>
    <w:qFormat/>
    <w:rsid w:val="00541AE2"/>
    <w:rPr>
      <w:rFonts w:cs="Courier New"/>
    </w:rPr>
  </w:style>
  <w:style w:type="character" w:customStyle="1" w:styleId="aff5">
    <w:name w:val="Ссылка указателя"/>
    <w:qFormat/>
    <w:rsid w:val="00541AE2"/>
  </w:style>
  <w:style w:type="paragraph" w:customStyle="1" w:styleId="16">
    <w:name w:val="Заголовок1"/>
    <w:basedOn w:val="a"/>
    <w:next w:val="af8"/>
    <w:qFormat/>
    <w:rsid w:val="00541AE2"/>
    <w:pPr>
      <w:keepNext/>
      <w:spacing w:before="240" w:after="120" w:line="360" w:lineRule="auto"/>
      <w:ind w:firstLine="709"/>
    </w:pPr>
    <w:rPr>
      <w:rFonts w:ascii="Liberation Sans" w:eastAsia="Microsoft YaHei" w:hAnsi="Liberation Sans" w:cs="Arial"/>
      <w:sz w:val="28"/>
      <w:szCs w:val="28"/>
    </w:rPr>
  </w:style>
  <w:style w:type="paragraph" w:customStyle="1" w:styleId="desc">
    <w:name w:val="desc"/>
    <w:basedOn w:val="a"/>
    <w:qFormat/>
    <w:rsid w:val="00541AE2"/>
    <w:pPr>
      <w:spacing w:beforeAutospacing="1" w:after="0" w:afterAutospacing="1" w:line="240" w:lineRule="auto"/>
      <w:ind w:firstLine="709"/>
    </w:pPr>
    <w:rPr>
      <w:rFonts w:ascii="Times New Roman" w:eastAsia="Times New Roman" w:hAnsi="Times New Roman" w:cs="Times New Roman"/>
      <w:sz w:val="24"/>
      <w:szCs w:val="24"/>
      <w:lang w:eastAsia="ru-RU"/>
    </w:rPr>
  </w:style>
  <w:style w:type="paragraph" w:customStyle="1" w:styleId="17">
    <w:name w:val="Заголовок оглавления1"/>
    <w:basedOn w:val="1"/>
    <w:uiPriority w:val="39"/>
    <w:unhideWhenUsed/>
    <w:qFormat/>
    <w:rsid w:val="00541AE2"/>
    <w:pPr>
      <w:spacing w:before="480" w:after="0" w:line="276" w:lineRule="auto"/>
      <w:jc w:val="center"/>
    </w:pPr>
    <w:rPr>
      <w:rFonts w:ascii="Times New Roman" w:hAnsi="Times New Roman" w:cs="Times New Roman"/>
      <w:b/>
      <w:bCs/>
      <w:color w:val="000000" w:themeColor="text1"/>
      <w:sz w:val="28"/>
      <w:szCs w:val="28"/>
    </w:rPr>
  </w:style>
  <w:style w:type="character" w:customStyle="1" w:styleId="18">
    <w:name w:val="Подзаголовок Знак1"/>
    <w:basedOn w:val="a0"/>
    <w:uiPriority w:val="11"/>
    <w:rsid w:val="00541AE2"/>
    <w:rPr>
      <w:rFonts w:ascii="Times New Roman" w:hAnsi="Times New Roman" w:cs="Times New Roman"/>
      <w:b/>
      <w:sz w:val="24"/>
      <w:szCs w:val="24"/>
      <w:u w:val="single"/>
      <w:lang w:eastAsia="en-US"/>
    </w:rPr>
  </w:style>
  <w:style w:type="paragraph" w:customStyle="1" w:styleId="aff6">
    <w:name w:val="УД"/>
    <w:basedOn w:val="aff0"/>
    <w:qFormat/>
    <w:rsid w:val="00541AE2"/>
    <w:pPr>
      <w:spacing w:line="360" w:lineRule="auto"/>
      <w:ind w:left="851" w:hanging="425"/>
      <w:contextualSpacing/>
      <w:jc w:val="both"/>
    </w:pPr>
    <w:rPr>
      <w:rFonts w:ascii="Times New Roman" w:hAnsi="Times New Roman" w:cs="Times New Roman"/>
      <w:b/>
      <w:sz w:val="24"/>
      <w:szCs w:val="24"/>
    </w:rPr>
  </w:style>
  <w:style w:type="paragraph" w:customStyle="1" w:styleId="aff7">
    <w:name w:val="Ком"/>
    <w:basedOn w:val="aff6"/>
    <w:qFormat/>
    <w:rsid w:val="00541AE2"/>
    <w:rPr>
      <w:b w:val="0"/>
      <w:i/>
    </w:rPr>
  </w:style>
  <w:style w:type="character" w:customStyle="1" w:styleId="11">
    <w:name w:val="Текст примечания Знак1"/>
    <w:basedOn w:val="a0"/>
    <w:link w:val="af2"/>
    <w:uiPriority w:val="99"/>
    <w:semiHidden/>
    <w:rsid w:val="00541AE2"/>
    <w:rPr>
      <w:rFonts w:ascii="Times New Roman" w:hAnsi="Times New Roman"/>
      <w:kern w:val="0"/>
      <w:sz w:val="20"/>
      <w:szCs w:val="20"/>
    </w:rPr>
  </w:style>
  <w:style w:type="character" w:customStyle="1" w:styleId="13">
    <w:name w:val="Тема примечания Знак1"/>
    <w:basedOn w:val="11"/>
    <w:link w:val="af4"/>
    <w:uiPriority w:val="99"/>
    <w:semiHidden/>
    <w:rsid w:val="00541AE2"/>
    <w:rPr>
      <w:rFonts w:ascii="Times New Roman" w:hAnsi="Times New Roman"/>
      <w:b/>
      <w:bCs/>
      <w:kern w:val="0"/>
      <w:sz w:val="20"/>
      <w:szCs w:val="20"/>
    </w:rPr>
  </w:style>
  <w:style w:type="paragraph" w:customStyle="1" w:styleId="Normaali">
    <w:name w:val="Normaali"/>
    <w:basedOn w:val="a"/>
    <w:qFormat/>
    <w:rsid w:val="00541AE2"/>
    <w:pPr>
      <w:spacing w:after="0" w:line="240" w:lineRule="auto"/>
    </w:pPr>
    <w:rPr>
      <w:rFonts w:ascii="FBDJDL+TimesNewRoman" w:eastAsia="Times New Roman" w:hAnsi="FBDJDL+TimesNewRoman" w:cs="Times New Roman"/>
      <w:sz w:val="24"/>
      <w:szCs w:val="24"/>
      <w:lang w:eastAsia="ru-RU"/>
    </w:rPr>
  </w:style>
  <w:style w:type="paragraph" w:customStyle="1" w:styleId="Default">
    <w:name w:val="Default"/>
    <w:qFormat/>
    <w:rsid w:val="00541AE2"/>
    <w:pPr>
      <w:spacing w:after="0" w:line="240" w:lineRule="auto"/>
    </w:pPr>
    <w:rPr>
      <w:rFonts w:ascii="Times New Roman" w:eastAsia="Times New Roman" w:hAnsi="Times New Roman" w:cs="Times New Roman"/>
      <w:color w:val="000000"/>
      <w:kern w:val="0"/>
      <w:sz w:val="24"/>
      <w:szCs w:val="24"/>
      <w:lang w:eastAsia="ru-RU"/>
    </w:rPr>
  </w:style>
  <w:style w:type="paragraph" w:customStyle="1" w:styleId="aff8">
    <w:name w:val="Содержимое врезки"/>
    <w:basedOn w:val="a"/>
    <w:qFormat/>
    <w:rsid w:val="00541AE2"/>
    <w:pPr>
      <w:spacing w:after="0" w:line="360" w:lineRule="auto"/>
      <w:ind w:firstLine="709"/>
    </w:pPr>
    <w:rPr>
      <w:rFonts w:ascii="Times New Roman" w:hAnsi="Times New Roman"/>
      <w:sz w:val="24"/>
    </w:rPr>
  </w:style>
  <w:style w:type="paragraph" w:customStyle="1" w:styleId="19">
    <w:name w:val="Верхний колонтитул1"/>
    <w:basedOn w:val="a"/>
    <w:unhideWhenUsed/>
    <w:rsid w:val="00541AE2"/>
    <w:pPr>
      <w:tabs>
        <w:tab w:val="center" w:pos="4677"/>
        <w:tab w:val="right" w:pos="9355"/>
      </w:tabs>
      <w:spacing w:after="0" w:line="240" w:lineRule="auto"/>
      <w:ind w:firstLine="709"/>
    </w:pPr>
    <w:rPr>
      <w:rFonts w:ascii="Times New Roman" w:eastAsia="Calibri" w:hAnsi="Times New Roman"/>
      <w:color w:val="00000A"/>
      <w:sz w:val="24"/>
    </w:rPr>
  </w:style>
  <w:style w:type="numbering" w:customStyle="1" w:styleId="1a">
    <w:name w:val="Нет списка1"/>
    <w:next w:val="a2"/>
    <w:uiPriority w:val="99"/>
    <w:semiHidden/>
    <w:unhideWhenUsed/>
    <w:rsid w:val="00541AE2"/>
  </w:style>
  <w:style w:type="character" w:styleId="aff9">
    <w:name w:val="Subtle Reference"/>
    <w:uiPriority w:val="31"/>
    <w:qFormat/>
    <w:rsid w:val="00541AE2"/>
    <w:rPr>
      <w:rFonts w:ascii="Times New Roman" w:hAnsi="Times New Roman" w:cs="Times New Roman"/>
      <w:b/>
      <w:sz w:val="24"/>
      <w:szCs w:val="24"/>
    </w:rPr>
  </w:style>
  <w:style w:type="character" w:customStyle="1" w:styleId="1b">
    <w:name w:val="Верхний колонтитул Знак1"/>
    <w:basedOn w:val="a0"/>
    <w:uiPriority w:val="99"/>
    <w:rsid w:val="00541AE2"/>
    <w:rPr>
      <w:rFonts w:ascii="Times New Roman" w:hAnsi="Times New Roman"/>
      <w:sz w:val="24"/>
    </w:rPr>
  </w:style>
  <w:style w:type="character" w:customStyle="1" w:styleId="1c">
    <w:name w:val="Нижний колонтитул Знак1"/>
    <w:basedOn w:val="a0"/>
    <w:uiPriority w:val="99"/>
    <w:rsid w:val="00541AE2"/>
    <w:rPr>
      <w:rFonts w:ascii="Times New Roman" w:hAnsi="Times New Roman"/>
      <w:sz w:val="24"/>
    </w:rPr>
  </w:style>
  <w:style w:type="paragraph" w:customStyle="1" w:styleId="24">
    <w:name w:val="Заголовок оглавления2"/>
    <w:basedOn w:val="1"/>
    <w:next w:val="affa"/>
    <w:uiPriority w:val="39"/>
    <w:unhideWhenUsed/>
    <w:qFormat/>
    <w:rsid w:val="00541AE2"/>
    <w:pPr>
      <w:spacing w:before="480" w:after="0" w:line="276" w:lineRule="auto"/>
      <w:jc w:val="center"/>
    </w:pPr>
    <w:rPr>
      <w:rFonts w:ascii="Times New Roman" w:hAnsi="Times New Roman" w:cs="Times New Roman"/>
      <w:b/>
      <w:bCs/>
      <w:color w:val="000000"/>
      <w:sz w:val="28"/>
      <w:szCs w:val="28"/>
    </w:rPr>
  </w:style>
  <w:style w:type="character" w:customStyle="1" w:styleId="1d">
    <w:name w:val="Текст выноски Знак1"/>
    <w:basedOn w:val="a0"/>
    <w:uiPriority w:val="99"/>
    <w:semiHidden/>
    <w:rsid w:val="00541AE2"/>
    <w:rPr>
      <w:rFonts w:ascii="Tahoma" w:hAnsi="Tahoma" w:cs="Tahoma"/>
      <w:sz w:val="16"/>
      <w:szCs w:val="16"/>
    </w:rPr>
  </w:style>
  <w:style w:type="table" w:customStyle="1" w:styleId="1e">
    <w:name w:val="Сетка таблицы1"/>
    <w:basedOn w:val="a1"/>
    <w:next w:val="aff"/>
    <w:uiPriority w:val="39"/>
    <w:rsid w:val="00541AE2"/>
    <w:pPr>
      <w:spacing w:after="0" w:line="240" w:lineRule="auto"/>
    </w:pPr>
    <w:rPr>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росмотренная гиперссылка1"/>
    <w:basedOn w:val="a0"/>
    <w:uiPriority w:val="99"/>
    <w:semiHidden/>
    <w:unhideWhenUsed/>
    <w:rsid w:val="00541AE2"/>
    <w:rPr>
      <w:color w:val="954F72"/>
      <w:u w:val="single"/>
    </w:rPr>
  </w:style>
  <w:style w:type="paragraph" w:styleId="affa">
    <w:name w:val="TOC Heading"/>
    <w:basedOn w:val="1"/>
    <w:next w:val="a"/>
    <w:uiPriority w:val="39"/>
    <w:unhideWhenUsed/>
    <w:qFormat/>
    <w:rsid w:val="00541AE2"/>
    <w:pPr>
      <w:spacing w:before="240" w:after="0"/>
      <w:outlineLvl w:val="9"/>
    </w:pPr>
    <w:rPr>
      <w:sz w:val="32"/>
      <w:szCs w:val="32"/>
    </w:rPr>
  </w:style>
  <w:style w:type="character" w:styleId="affb">
    <w:name w:val="FollowedHyperlink"/>
    <w:basedOn w:val="a0"/>
    <w:uiPriority w:val="99"/>
    <w:semiHidden/>
    <w:unhideWhenUsed/>
    <w:rsid w:val="00541A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AF70F-FED5-418B-839F-F978F38A8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TotalTime>
  <Pages>41</Pages>
  <Words>11272</Words>
  <Characters>64257</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pexa9131@gmail.com</dc:creator>
  <cp:lastModifiedBy>Дяченко Анжела Григорьевна</cp:lastModifiedBy>
  <cp:revision>47</cp:revision>
  <cp:lastPrinted>2026-04-21T12:43:00Z</cp:lastPrinted>
  <dcterms:created xsi:type="dcterms:W3CDTF">2026-02-17T17:40:00Z</dcterms:created>
  <dcterms:modified xsi:type="dcterms:W3CDTF">2026-04-21T12:44:00Z</dcterms:modified>
</cp:coreProperties>
</file>