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A82B3" w14:textId="77777777" w:rsidR="00996E36" w:rsidRPr="00BC01C1" w:rsidRDefault="00996E36" w:rsidP="00996E36">
      <w:pPr>
        <w:widowControl w:val="0"/>
        <w:autoSpaceDE w:val="0"/>
        <w:autoSpaceDN w:val="0"/>
        <w:spacing w:after="0" w:line="240" w:lineRule="auto"/>
        <w:jc w:val="right"/>
        <w:rPr>
          <w:rFonts w:ascii="Times New Roman" w:hAnsi="Times New Roman"/>
          <w:spacing w:val="-4"/>
          <w:sz w:val="24"/>
          <w:szCs w:val="24"/>
          <w:lang w:eastAsia="en-US"/>
        </w:rPr>
      </w:pPr>
      <w:r w:rsidRPr="00BC01C1">
        <w:rPr>
          <w:rFonts w:ascii="Times New Roman" w:hAnsi="Times New Roman"/>
          <w:spacing w:val="-4"/>
          <w:sz w:val="24"/>
          <w:szCs w:val="24"/>
          <w:lang w:eastAsia="en-US"/>
        </w:rPr>
        <w:t>Приложение к Приказу</w:t>
      </w:r>
    </w:p>
    <w:p w14:paraId="1DD4D5C9" w14:textId="77777777" w:rsidR="00996E36" w:rsidRPr="00BC01C1" w:rsidRDefault="00996E36" w:rsidP="00996E36">
      <w:pPr>
        <w:widowControl w:val="0"/>
        <w:shd w:val="clear" w:color="auto" w:fill="FFFFFF"/>
        <w:autoSpaceDE w:val="0"/>
        <w:autoSpaceDN w:val="0"/>
        <w:spacing w:after="0" w:line="240" w:lineRule="auto"/>
        <w:jc w:val="right"/>
        <w:rPr>
          <w:rFonts w:ascii="Times New Roman" w:eastAsia="SimSun" w:hAnsi="Times New Roman"/>
          <w:spacing w:val="-4"/>
          <w:sz w:val="24"/>
          <w:szCs w:val="24"/>
          <w:lang w:eastAsia="en-US"/>
        </w:rPr>
      </w:pPr>
      <w:r w:rsidRPr="00BC01C1">
        <w:rPr>
          <w:rFonts w:ascii="Times New Roman" w:eastAsia="SimSun" w:hAnsi="Times New Roman"/>
          <w:spacing w:val="-4"/>
          <w:sz w:val="24"/>
          <w:szCs w:val="24"/>
          <w:lang w:eastAsia="en-US"/>
        </w:rPr>
        <w:t xml:space="preserve">Министерства здравоохранения </w:t>
      </w:r>
    </w:p>
    <w:p w14:paraId="091A4D50" w14:textId="77777777" w:rsidR="00996E36" w:rsidRPr="00BC01C1" w:rsidRDefault="00996E36" w:rsidP="00996E36">
      <w:pPr>
        <w:widowControl w:val="0"/>
        <w:shd w:val="clear" w:color="auto" w:fill="FFFFFF"/>
        <w:autoSpaceDE w:val="0"/>
        <w:autoSpaceDN w:val="0"/>
        <w:spacing w:after="0" w:line="240" w:lineRule="auto"/>
        <w:jc w:val="right"/>
        <w:rPr>
          <w:rFonts w:ascii="Times New Roman" w:eastAsia="SimSun" w:hAnsi="Times New Roman"/>
          <w:spacing w:val="-4"/>
          <w:sz w:val="24"/>
          <w:szCs w:val="24"/>
          <w:lang w:eastAsia="en-US"/>
        </w:rPr>
      </w:pPr>
      <w:r w:rsidRPr="00BC01C1">
        <w:rPr>
          <w:rFonts w:ascii="Times New Roman" w:eastAsia="SimSun" w:hAnsi="Times New Roman"/>
          <w:spacing w:val="-4"/>
          <w:sz w:val="24"/>
          <w:szCs w:val="24"/>
          <w:lang w:eastAsia="en-US"/>
        </w:rPr>
        <w:t xml:space="preserve">Приднестровской Молдавской Республики </w:t>
      </w:r>
    </w:p>
    <w:p w14:paraId="378E6A29" w14:textId="5114A441" w:rsidR="00CC3AB4" w:rsidRPr="00404FC2" w:rsidRDefault="00996E36" w:rsidP="00996E36">
      <w:pPr>
        <w:autoSpaceDE w:val="0"/>
        <w:autoSpaceDN w:val="0"/>
        <w:adjustRightInd w:val="0"/>
        <w:spacing w:after="0" w:line="360" w:lineRule="auto"/>
        <w:jc w:val="right"/>
        <w:rPr>
          <w:rFonts w:ascii="Times New Roman" w:hAnsi="Times New Roman" w:cs="Times New Roman"/>
          <w:color w:val="000000" w:themeColor="text1"/>
          <w:sz w:val="26"/>
          <w:szCs w:val="26"/>
        </w:rPr>
      </w:pPr>
      <w:r w:rsidRPr="00BC01C1">
        <w:rPr>
          <w:rFonts w:ascii="Times New Roman" w:eastAsia="SimSun" w:hAnsi="Times New Roman"/>
          <w:spacing w:val="-4"/>
          <w:sz w:val="24"/>
          <w:szCs w:val="24"/>
          <w:lang w:eastAsia="en-US"/>
        </w:rPr>
        <w:t>от «____» ___________ 2025 года № _____</w:t>
      </w:r>
    </w:p>
    <w:p w14:paraId="7DA5CD76" w14:textId="77777777" w:rsidR="00CC3AB4" w:rsidRPr="00404FC2" w:rsidRDefault="00CC3AB4" w:rsidP="00996E36">
      <w:pPr>
        <w:autoSpaceDE w:val="0"/>
        <w:autoSpaceDN w:val="0"/>
        <w:adjustRightInd w:val="0"/>
        <w:spacing w:after="0" w:line="360" w:lineRule="auto"/>
        <w:jc w:val="right"/>
        <w:rPr>
          <w:rFonts w:ascii="Times New Roman" w:hAnsi="Times New Roman" w:cs="Times New Roman"/>
          <w:color w:val="000000" w:themeColor="text1"/>
          <w:sz w:val="26"/>
          <w:szCs w:val="26"/>
        </w:rPr>
      </w:pPr>
    </w:p>
    <w:p w14:paraId="054BB126"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46BF503B"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6D8B75B7"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1A2FF0FB"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C3C9EA2"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C9E7155"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56ECAD4" w14:textId="77777777" w:rsidR="00CC3AB4" w:rsidRPr="0062523F" w:rsidRDefault="00CC3AB4" w:rsidP="002627BD">
      <w:pPr>
        <w:autoSpaceDE w:val="0"/>
        <w:autoSpaceDN w:val="0"/>
        <w:adjustRightInd w:val="0"/>
        <w:spacing w:after="0" w:line="360" w:lineRule="auto"/>
        <w:jc w:val="center"/>
        <w:rPr>
          <w:rFonts w:ascii="Times New Roman" w:hAnsi="Times New Roman" w:cs="Times New Roman"/>
          <w:color w:val="000000" w:themeColor="text1"/>
          <w:sz w:val="24"/>
          <w:szCs w:val="24"/>
        </w:rPr>
      </w:pPr>
      <w:r w:rsidRPr="0062523F">
        <w:rPr>
          <w:rFonts w:ascii="Times New Roman" w:hAnsi="Times New Roman" w:cs="Times New Roman"/>
          <w:color w:val="000000" w:themeColor="text1"/>
          <w:sz w:val="24"/>
          <w:szCs w:val="24"/>
        </w:rPr>
        <w:t>Клинические рекомендации</w:t>
      </w:r>
    </w:p>
    <w:p w14:paraId="1CD45403" w14:textId="77777777" w:rsidR="002627BD" w:rsidRPr="00404FC2" w:rsidRDefault="00CC3AB4" w:rsidP="002627BD">
      <w:pPr>
        <w:pStyle w:val="a0"/>
        <w:spacing w:line="360" w:lineRule="auto"/>
        <w:jc w:val="center"/>
        <w:rPr>
          <w:rFonts w:ascii="Times New Roman" w:eastAsia="Times New Roman" w:hAnsi="Times New Roman" w:cs="Times New Roman"/>
          <w:b/>
          <w:bCs/>
          <w:color w:val="000000" w:themeColor="text1"/>
          <w:sz w:val="28"/>
          <w:szCs w:val="28"/>
        </w:rPr>
      </w:pPr>
      <w:bookmarkStart w:id="0" w:name="_Toc531694878"/>
      <w:r w:rsidRPr="00404FC2">
        <w:rPr>
          <w:rFonts w:ascii="Times New Roman" w:eastAsia="Times New Roman" w:hAnsi="Times New Roman" w:cs="Times New Roman"/>
          <w:b/>
          <w:bCs/>
          <w:color w:val="000000" w:themeColor="text1"/>
          <w:sz w:val="28"/>
          <w:szCs w:val="28"/>
        </w:rPr>
        <w:t xml:space="preserve">Острое нарушение мозгового кровообращения (ОНМК). </w:t>
      </w:r>
    </w:p>
    <w:p w14:paraId="67ABEFDE" w14:textId="7DAE2527" w:rsidR="00CC3AB4" w:rsidRPr="00404FC2" w:rsidRDefault="00CC3AB4" w:rsidP="002627BD">
      <w:pPr>
        <w:pStyle w:val="a0"/>
        <w:spacing w:line="360" w:lineRule="auto"/>
        <w:jc w:val="center"/>
        <w:rPr>
          <w:rFonts w:ascii="Times New Roman" w:eastAsia="Times New Roman" w:hAnsi="Times New Roman" w:cs="Times New Roman"/>
          <w:b/>
          <w:bCs/>
          <w:color w:val="000000" w:themeColor="text1"/>
          <w:sz w:val="28"/>
          <w:szCs w:val="28"/>
        </w:rPr>
      </w:pPr>
      <w:r w:rsidRPr="00404FC2">
        <w:rPr>
          <w:rFonts w:ascii="Times New Roman" w:eastAsia="Times New Roman" w:hAnsi="Times New Roman" w:cs="Times New Roman"/>
          <w:b/>
          <w:bCs/>
          <w:color w:val="000000" w:themeColor="text1"/>
          <w:sz w:val="28"/>
          <w:szCs w:val="28"/>
        </w:rPr>
        <w:t>Ишемический инсульт и</w:t>
      </w:r>
      <w:bookmarkStart w:id="1" w:name="_Toc531694879"/>
      <w:bookmarkEnd w:id="0"/>
      <w:r w:rsidRPr="00404FC2">
        <w:rPr>
          <w:rFonts w:ascii="Times New Roman" w:eastAsia="Times New Roman" w:hAnsi="Times New Roman" w:cs="Times New Roman"/>
          <w:b/>
          <w:bCs/>
          <w:color w:val="000000" w:themeColor="text1"/>
          <w:sz w:val="28"/>
          <w:szCs w:val="28"/>
        </w:rPr>
        <w:t xml:space="preserve"> транзиторная ишемическая атака</w:t>
      </w:r>
      <w:bookmarkStart w:id="2" w:name="_Toc531694880"/>
      <w:bookmarkEnd w:id="1"/>
      <w:r w:rsidRPr="00404FC2">
        <w:rPr>
          <w:rFonts w:ascii="Times New Roman" w:eastAsia="Times New Roman" w:hAnsi="Times New Roman" w:cs="Times New Roman"/>
          <w:b/>
          <w:bCs/>
          <w:color w:val="000000" w:themeColor="text1"/>
          <w:sz w:val="28"/>
          <w:szCs w:val="28"/>
        </w:rPr>
        <w:t xml:space="preserve"> у взрослых</w:t>
      </w:r>
      <w:bookmarkEnd w:id="2"/>
    </w:p>
    <w:p w14:paraId="66681815"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2B39EB08"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b/>
          <w:bCs/>
          <w:color w:val="000000" w:themeColor="text1"/>
          <w:sz w:val="44"/>
          <w:szCs w:val="44"/>
        </w:rPr>
      </w:pPr>
    </w:p>
    <w:p w14:paraId="67FA587D"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b/>
          <w:bCs/>
          <w:color w:val="000000" w:themeColor="text1"/>
          <w:sz w:val="44"/>
          <w:szCs w:val="44"/>
        </w:rPr>
      </w:pPr>
    </w:p>
    <w:p w14:paraId="0A21914D"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b/>
          <w:bCs/>
          <w:color w:val="000000" w:themeColor="text1"/>
          <w:sz w:val="44"/>
          <w:szCs w:val="44"/>
        </w:rPr>
      </w:pPr>
    </w:p>
    <w:p w14:paraId="3C89C7E7" w14:textId="77777777" w:rsidR="00602B50" w:rsidRPr="00404FC2" w:rsidRDefault="00602B50" w:rsidP="00905475">
      <w:pPr>
        <w:spacing w:after="0" w:line="240" w:lineRule="auto"/>
        <w:jc w:val="center"/>
        <w:textAlignment w:val="baseline"/>
        <w:rPr>
          <w:rFonts w:ascii="Times New Roman" w:eastAsia="Times New Roman" w:hAnsi="Times New Roman" w:cs="Times New Roman"/>
          <w:b/>
          <w:bCs/>
          <w:color w:val="000000" w:themeColor="text1"/>
          <w:sz w:val="24"/>
          <w:szCs w:val="24"/>
        </w:rPr>
      </w:pPr>
    </w:p>
    <w:p w14:paraId="0CC6ADB5" w14:textId="77777777" w:rsidR="00602B50" w:rsidRPr="00404FC2" w:rsidRDefault="00602B50" w:rsidP="00602B50">
      <w:pPr>
        <w:spacing w:after="0" w:line="240" w:lineRule="auto"/>
        <w:textAlignment w:val="baseline"/>
        <w:rPr>
          <w:rFonts w:ascii="Times New Roman" w:eastAsia="Times New Roman" w:hAnsi="Times New Roman" w:cs="Times New Roman"/>
          <w:color w:val="000000" w:themeColor="text1"/>
          <w:sz w:val="24"/>
          <w:szCs w:val="24"/>
        </w:rPr>
      </w:pPr>
    </w:p>
    <w:p w14:paraId="3D02A27D" w14:textId="77777777" w:rsidR="00602B50" w:rsidRPr="00404FC2" w:rsidRDefault="00602B50" w:rsidP="00602B50">
      <w:pPr>
        <w:spacing w:after="0" w:line="240" w:lineRule="auto"/>
        <w:textAlignment w:val="baseline"/>
        <w:rPr>
          <w:rFonts w:ascii="Times New Roman" w:eastAsia="Times New Roman" w:hAnsi="Times New Roman" w:cs="Times New Roman"/>
          <w:color w:val="000000" w:themeColor="text1"/>
          <w:sz w:val="24"/>
          <w:szCs w:val="24"/>
        </w:rPr>
      </w:pPr>
    </w:p>
    <w:p w14:paraId="292075EB" w14:textId="77777777" w:rsidR="00407ED1" w:rsidRPr="00404FC2" w:rsidRDefault="00407ED1" w:rsidP="00602B50">
      <w:pPr>
        <w:spacing w:after="0" w:line="240" w:lineRule="auto"/>
        <w:textAlignment w:val="baseline"/>
        <w:rPr>
          <w:rFonts w:ascii="Times New Roman" w:eastAsia="Times New Roman" w:hAnsi="Times New Roman" w:cs="Times New Roman"/>
          <w:color w:val="000000" w:themeColor="text1"/>
          <w:sz w:val="24"/>
          <w:szCs w:val="24"/>
        </w:rPr>
      </w:pPr>
    </w:p>
    <w:p w14:paraId="5D589069" w14:textId="77777777" w:rsidR="00407ED1" w:rsidRPr="00404FC2" w:rsidRDefault="00407ED1" w:rsidP="00602B50">
      <w:pPr>
        <w:spacing w:after="0" w:line="240" w:lineRule="auto"/>
        <w:textAlignment w:val="baseline"/>
        <w:rPr>
          <w:rFonts w:ascii="Times New Roman" w:eastAsia="Times New Roman" w:hAnsi="Times New Roman" w:cs="Times New Roman"/>
          <w:color w:val="000000" w:themeColor="text1"/>
          <w:sz w:val="24"/>
          <w:szCs w:val="24"/>
        </w:rPr>
      </w:pPr>
    </w:p>
    <w:p w14:paraId="167CC1CB" w14:textId="2E59C6C7" w:rsidR="000F3CB7" w:rsidRPr="00404FC2" w:rsidRDefault="0062523F" w:rsidP="00602B50">
      <w:pPr>
        <w:spacing w:after="0" w:line="240" w:lineRule="auto"/>
        <w:textAlignment w:val="baseline"/>
        <w:rPr>
          <w:rFonts w:ascii="Times New Roman" w:eastAsia="Times New Roman" w:hAnsi="Times New Roman" w:cs="Times New Roman"/>
          <w:bCs/>
          <w:color w:val="000000" w:themeColor="text1"/>
          <w:sz w:val="24"/>
          <w:szCs w:val="24"/>
        </w:rPr>
      </w:pPr>
      <w:r w:rsidRPr="004F070B">
        <w:rPr>
          <w:rFonts w:ascii="Times New Roman" w:hAnsi="Times New Roman"/>
          <w:b/>
          <w:bCs/>
          <w:sz w:val="24"/>
          <w:szCs w:val="24"/>
        </w:rPr>
        <w:t>Кодирование по Международной статистической классификации болезней и проблем, связанных со здоровьем, 10 пересмотра (МКБ 10):</w:t>
      </w:r>
      <w:r w:rsidR="000F3CB7" w:rsidRPr="00404FC2">
        <w:rPr>
          <w:rFonts w:ascii="Times New Roman" w:eastAsia="Times New Roman" w:hAnsi="Times New Roman" w:cs="Times New Roman"/>
          <w:color w:val="000000" w:themeColor="text1"/>
          <w:sz w:val="24"/>
          <w:szCs w:val="24"/>
        </w:rPr>
        <w:t> </w:t>
      </w:r>
      <w:r w:rsidR="004E52FA" w:rsidRPr="00404FC2">
        <w:rPr>
          <w:rFonts w:ascii="Times New Roman" w:eastAsia="Times New Roman" w:hAnsi="Times New Roman" w:cs="Times New Roman"/>
          <w:bCs/>
          <w:color w:val="000000" w:themeColor="text1"/>
          <w:sz w:val="24"/>
          <w:szCs w:val="24"/>
        </w:rPr>
        <w:t>G45</w:t>
      </w:r>
      <w:r w:rsidR="009A4D30" w:rsidRPr="00404FC2">
        <w:rPr>
          <w:rFonts w:ascii="Times New Roman" w:eastAsia="Times New Roman" w:hAnsi="Times New Roman" w:cs="Times New Roman"/>
          <w:bCs/>
          <w:color w:val="000000" w:themeColor="text1"/>
          <w:sz w:val="24"/>
          <w:szCs w:val="24"/>
        </w:rPr>
        <w:t>/</w:t>
      </w:r>
      <w:r w:rsidR="004E52FA" w:rsidRPr="00404FC2">
        <w:rPr>
          <w:rFonts w:ascii="Times New Roman" w:eastAsia="Times New Roman" w:hAnsi="Times New Roman" w:cs="Times New Roman"/>
          <w:bCs/>
          <w:color w:val="000000" w:themeColor="text1"/>
          <w:sz w:val="24"/>
          <w:szCs w:val="24"/>
        </w:rPr>
        <w:t xml:space="preserve"> I63</w:t>
      </w:r>
    </w:p>
    <w:p w14:paraId="4B2335ED" w14:textId="77777777" w:rsidR="00407ED1" w:rsidRPr="00404FC2" w:rsidRDefault="00407ED1" w:rsidP="00602B50">
      <w:pPr>
        <w:spacing w:after="0" w:line="240" w:lineRule="auto"/>
        <w:textAlignment w:val="baseline"/>
        <w:rPr>
          <w:rFonts w:ascii="Times New Roman" w:eastAsia="Times New Roman" w:hAnsi="Times New Roman" w:cs="Times New Roman"/>
          <w:color w:val="000000" w:themeColor="text1"/>
          <w:sz w:val="24"/>
          <w:szCs w:val="24"/>
        </w:rPr>
      </w:pPr>
    </w:p>
    <w:p w14:paraId="20D8B33F" w14:textId="758A07F3" w:rsidR="00003FFB" w:rsidRPr="00404FC2" w:rsidRDefault="00003FFB" w:rsidP="00003FFB">
      <w:pPr>
        <w:tabs>
          <w:tab w:val="left" w:pos="6135"/>
        </w:tabs>
        <w:jc w:val="both"/>
        <w:rPr>
          <w:rFonts w:ascii="Times New Roman" w:hAnsi="Times New Roman" w:cs="Times New Roman"/>
          <w:color w:val="000000" w:themeColor="text1"/>
          <w:sz w:val="24"/>
          <w:szCs w:val="24"/>
        </w:rPr>
      </w:pPr>
      <w:r w:rsidRPr="00404FC2">
        <w:rPr>
          <w:rStyle w:val="pop-slug-vol"/>
          <w:rFonts w:ascii="Times New Roman" w:hAnsi="Times New Roman"/>
          <w:color w:val="000000" w:themeColor="text1"/>
          <w:sz w:val="24"/>
          <w:szCs w:val="24"/>
        </w:rPr>
        <w:t xml:space="preserve">Возрастная </w:t>
      </w:r>
      <w:r w:rsidR="0062523F" w:rsidRPr="004F070B">
        <w:rPr>
          <w:rFonts w:ascii="Times New Roman" w:hAnsi="Times New Roman"/>
          <w:b/>
          <w:sz w:val="24"/>
          <w:szCs w:val="24"/>
        </w:rPr>
        <w:t>группа</w:t>
      </w:r>
      <w:r w:rsidRPr="00404FC2">
        <w:rPr>
          <w:rStyle w:val="pop-slug-vol"/>
          <w:rFonts w:ascii="Times New Roman" w:hAnsi="Times New Roman"/>
          <w:color w:val="000000" w:themeColor="text1"/>
          <w:sz w:val="24"/>
          <w:szCs w:val="24"/>
        </w:rPr>
        <w:t>:</w:t>
      </w:r>
      <w:r w:rsidRPr="00404FC2">
        <w:rPr>
          <w:rStyle w:val="pop-slug-vol"/>
          <w:rFonts w:ascii="Times New Roman" w:hAnsi="Times New Roman"/>
          <w:b/>
          <w:color w:val="000000" w:themeColor="text1"/>
          <w:sz w:val="24"/>
          <w:szCs w:val="24"/>
        </w:rPr>
        <w:t xml:space="preserve"> Взрослые</w:t>
      </w:r>
    </w:p>
    <w:p w14:paraId="34612BD0" w14:textId="429E8709" w:rsidR="00003FFB" w:rsidRPr="00404FC2" w:rsidRDefault="00003FFB" w:rsidP="00003FFB">
      <w:pPr>
        <w:spacing w:after="0" w:line="240" w:lineRule="auto"/>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Год утверждения (частота пересмотра): </w:t>
      </w:r>
      <w:r w:rsidR="00CB5847" w:rsidRPr="00404FC2">
        <w:rPr>
          <w:rFonts w:ascii="Times New Roman" w:eastAsia="Times New Roman" w:hAnsi="Times New Roman" w:cs="Times New Roman"/>
          <w:b/>
          <w:bCs/>
          <w:color w:val="000000" w:themeColor="text1"/>
          <w:sz w:val="24"/>
          <w:szCs w:val="24"/>
        </w:rPr>
        <w:t>202</w:t>
      </w:r>
      <w:r w:rsidR="00CC3AB4" w:rsidRPr="00404FC2">
        <w:rPr>
          <w:rFonts w:ascii="Times New Roman" w:eastAsia="Times New Roman" w:hAnsi="Times New Roman" w:cs="Times New Roman"/>
          <w:b/>
          <w:bCs/>
          <w:color w:val="000000" w:themeColor="text1"/>
          <w:sz w:val="24"/>
          <w:szCs w:val="24"/>
        </w:rPr>
        <w:t>5</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bCs/>
          <w:color w:val="000000" w:themeColor="text1"/>
          <w:sz w:val="24"/>
          <w:szCs w:val="24"/>
        </w:rPr>
        <w:t xml:space="preserve">(пересмотр каждые </w:t>
      </w:r>
      <w:r w:rsidR="009A4D30" w:rsidRPr="00404FC2">
        <w:rPr>
          <w:rFonts w:ascii="Times New Roman" w:eastAsia="Times New Roman" w:hAnsi="Times New Roman" w:cs="Times New Roman"/>
          <w:bCs/>
          <w:color w:val="000000" w:themeColor="text1"/>
          <w:sz w:val="24"/>
          <w:szCs w:val="24"/>
        </w:rPr>
        <w:t>5 лет</w:t>
      </w:r>
      <w:r w:rsidRPr="00404FC2">
        <w:rPr>
          <w:rFonts w:ascii="Times New Roman" w:eastAsia="Times New Roman" w:hAnsi="Times New Roman" w:cs="Times New Roman"/>
          <w:bCs/>
          <w:color w:val="000000" w:themeColor="text1"/>
          <w:sz w:val="24"/>
          <w:szCs w:val="24"/>
        </w:rPr>
        <w:t>)</w:t>
      </w:r>
    </w:p>
    <w:p w14:paraId="0EDA9FAF" w14:textId="77777777" w:rsidR="00003FFB" w:rsidRPr="00404FC2" w:rsidRDefault="00003FFB" w:rsidP="000F3CB7">
      <w:pPr>
        <w:spacing w:after="0" w:line="240" w:lineRule="auto"/>
        <w:textAlignment w:val="baseline"/>
        <w:rPr>
          <w:rFonts w:ascii="Times New Roman" w:eastAsia="Times New Roman" w:hAnsi="Times New Roman" w:cs="Times New Roman"/>
          <w:color w:val="000000" w:themeColor="text1"/>
          <w:sz w:val="24"/>
          <w:szCs w:val="24"/>
        </w:rPr>
      </w:pPr>
    </w:p>
    <w:p w14:paraId="742CBD3C" w14:textId="77777777" w:rsidR="00003FFB" w:rsidRPr="00404FC2" w:rsidRDefault="00003FFB" w:rsidP="000F3CB7">
      <w:pPr>
        <w:spacing w:after="0" w:line="240" w:lineRule="auto"/>
        <w:textAlignment w:val="baseline"/>
        <w:rPr>
          <w:rFonts w:ascii="Times New Roman" w:eastAsia="Times New Roman" w:hAnsi="Times New Roman" w:cs="Times New Roman"/>
          <w:color w:val="000000" w:themeColor="text1"/>
          <w:sz w:val="24"/>
          <w:szCs w:val="24"/>
        </w:rPr>
      </w:pPr>
    </w:p>
    <w:p w14:paraId="73649DA1" w14:textId="77777777" w:rsidR="006E065B" w:rsidRPr="00404FC2" w:rsidRDefault="006E065B" w:rsidP="000F3CB7">
      <w:pPr>
        <w:spacing w:after="0" w:line="240" w:lineRule="auto"/>
        <w:textAlignment w:val="baseline"/>
        <w:rPr>
          <w:rFonts w:ascii="Times New Roman" w:eastAsia="Times New Roman" w:hAnsi="Times New Roman" w:cs="Times New Roman"/>
          <w:color w:val="000000" w:themeColor="text1"/>
          <w:sz w:val="24"/>
          <w:szCs w:val="24"/>
        </w:rPr>
      </w:pPr>
    </w:p>
    <w:p w14:paraId="76002CFC" w14:textId="77777777" w:rsidR="006E065B" w:rsidRPr="00404FC2" w:rsidRDefault="006E065B" w:rsidP="000F3CB7">
      <w:pPr>
        <w:spacing w:after="0" w:line="240" w:lineRule="auto"/>
        <w:textAlignment w:val="baseline"/>
        <w:rPr>
          <w:rFonts w:ascii="Times New Roman" w:eastAsia="Times New Roman" w:hAnsi="Times New Roman" w:cs="Times New Roman"/>
          <w:color w:val="000000" w:themeColor="text1"/>
          <w:sz w:val="24"/>
          <w:szCs w:val="24"/>
        </w:rPr>
      </w:pPr>
    </w:p>
    <w:p w14:paraId="43172D67" w14:textId="1C40D511" w:rsidR="006E065B" w:rsidRDefault="006E065B" w:rsidP="008F4426">
      <w:pPr>
        <w:pStyle w:val="a0"/>
        <w:spacing w:line="360" w:lineRule="auto"/>
        <w:jc w:val="both"/>
        <w:rPr>
          <w:rFonts w:ascii="Times New Roman" w:eastAsia="Times New Roman" w:hAnsi="Times New Roman" w:cs="Times New Roman"/>
          <w:b/>
          <w:bCs/>
          <w:color w:val="000000" w:themeColor="text1"/>
          <w:kern w:val="36"/>
          <w:sz w:val="24"/>
          <w:szCs w:val="24"/>
        </w:rPr>
      </w:pPr>
    </w:p>
    <w:p w14:paraId="3223B1C3" w14:textId="77777777" w:rsidR="0062523F" w:rsidRDefault="0062523F" w:rsidP="008F4426">
      <w:pPr>
        <w:pStyle w:val="a0"/>
        <w:spacing w:line="360" w:lineRule="auto"/>
        <w:jc w:val="both"/>
        <w:rPr>
          <w:rFonts w:ascii="Times New Roman" w:eastAsia="Times New Roman" w:hAnsi="Times New Roman" w:cs="Times New Roman"/>
          <w:b/>
          <w:bCs/>
          <w:color w:val="000000" w:themeColor="text1"/>
          <w:kern w:val="36"/>
          <w:sz w:val="24"/>
          <w:szCs w:val="24"/>
        </w:rPr>
      </w:pPr>
    </w:p>
    <w:p w14:paraId="7CA680B6" w14:textId="77777777" w:rsidR="0062523F" w:rsidRDefault="0062523F" w:rsidP="008F4426">
      <w:pPr>
        <w:pStyle w:val="a0"/>
        <w:spacing w:line="360" w:lineRule="auto"/>
        <w:jc w:val="both"/>
        <w:rPr>
          <w:rFonts w:ascii="Times New Roman" w:eastAsia="Times New Roman" w:hAnsi="Times New Roman" w:cs="Times New Roman"/>
          <w:b/>
          <w:bCs/>
          <w:color w:val="000000" w:themeColor="text1"/>
          <w:kern w:val="36"/>
          <w:sz w:val="24"/>
          <w:szCs w:val="24"/>
        </w:rPr>
      </w:pPr>
    </w:p>
    <w:p w14:paraId="3C1FE325" w14:textId="77777777" w:rsidR="0062523F" w:rsidRPr="00404FC2" w:rsidRDefault="0062523F" w:rsidP="008F4426">
      <w:pPr>
        <w:pStyle w:val="a0"/>
        <w:spacing w:line="360" w:lineRule="auto"/>
        <w:jc w:val="both"/>
        <w:rPr>
          <w:rFonts w:ascii="Times New Roman" w:eastAsia="Times New Roman" w:hAnsi="Times New Roman" w:cs="Times New Roman"/>
          <w:b/>
          <w:bCs/>
          <w:color w:val="000000" w:themeColor="text1"/>
          <w:kern w:val="36"/>
          <w:sz w:val="24"/>
          <w:szCs w:val="24"/>
        </w:rPr>
      </w:pPr>
    </w:p>
    <w:sdt>
      <w:sdtPr>
        <w:rPr>
          <w:rFonts w:ascii="Times New Roman" w:eastAsiaTheme="minorEastAsia" w:hAnsi="Times New Roman" w:cs="Times New Roman"/>
          <w:b w:val="0"/>
          <w:bCs w:val="0"/>
          <w:color w:val="000000" w:themeColor="text1"/>
          <w:sz w:val="22"/>
          <w:szCs w:val="22"/>
          <w:lang w:eastAsia="ru-RU"/>
        </w:rPr>
        <w:id w:val="1330563296"/>
        <w:docPartObj>
          <w:docPartGallery w:val="Table of Contents"/>
          <w:docPartUnique/>
        </w:docPartObj>
      </w:sdtPr>
      <w:sdtEndPr>
        <w:rPr>
          <w:rFonts w:eastAsia="Times New Roman"/>
          <w:sz w:val="24"/>
          <w:szCs w:val="24"/>
        </w:rPr>
      </w:sdtEndPr>
      <w:sdtContent>
        <w:p w14:paraId="1F9D21F1" w14:textId="2E525585" w:rsidR="00354268" w:rsidRPr="00D3146F" w:rsidRDefault="00354268" w:rsidP="00D3146F">
          <w:pPr>
            <w:pStyle w:val="af2"/>
            <w:spacing w:line="360" w:lineRule="auto"/>
            <w:jc w:val="center"/>
            <w:rPr>
              <w:rFonts w:ascii="Times New Roman" w:hAnsi="Times New Roman" w:cs="Times New Roman"/>
              <w:color w:val="000000" w:themeColor="text1"/>
              <w:sz w:val="24"/>
              <w:szCs w:val="24"/>
            </w:rPr>
          </w:pPr>
          <w:r w:rsidRPr="00862645">
            <w:rPr>
              <w:rFonts w:ascii="Times New Roman" w:hAnsi="Times New Roman" w:cs="Times New Roman"/>
              <w:color w:val="000000" w:themeColor="text1"/>
              <w:sz w:val="24"/>
              <w:szCs w:val="24"/>
            </w:rPr>
            <w:t>Оглавление</w:t>
          </w:r>
        </w:p>
        <w:p w14:paraId="3E0E67F3" w14:textId="5C38EB80" w:rsidR="00996E36" w:rsidRPr="00996E36" w:rsidRDefault="00354268">
          <w:pPr>
            <w:pStyle w:val="11"/>
            <w:tabs>
              <w:tab w:val="right" w:leader="dot" w:pos="9345"/>
            </w:tabs>
            <w:rPr>
              <w:rFonts w:ascii="Times New Roman" w:eastAsiaTheme="minorEastAsia" w:hAnsi="Times New Roman" w:cs="Times New Roman"/>
              <w:noProof/>
              <w:sz w:val="24"/>
              <w:szCs w:val="24"/>
            </w:rPr>
          </w:pPr>
          <w:r w:rsidRPr="00996E36">
            <w:rPr>
              <w:rFonts w:ascii="Times New Roman" w:hAnsi="Times New Roman" w:cs="Times New Roman"/>
              <w:color w:val="000000" w:themeColor="text1"/>
              <w:sz w:val="24"/>
              <w:szCs w:val="24"/>
            </w:rPr>
            <w:fldChar w:fldCharType="begin"/>
          </w:r>
          <w:r w:rsidRPr="00996E36">
            <w:rPr>
              <w:rFonts w:ascii="Times New Roman" w:hAnsi="Times New Roman" w:cs="Times New Roman"/>
              <w:color w:val="000000" w:themeColor="text1"/>
              <w:sz w:val="24"/>
              <w:szCs w:val="24"/>
            </w:rPr>
            <w:instrText xml:space="preserve"> TOC \o "1-3" \h \z \u </w:instrText>
          </w:r>
          <w:r w:rsidRPr="00996E36">
            <w:rPr>
              <w:rFonts w:ascii="Times New Roman" w:hAnsi="Times New Roman" w:cs="Times New Roman"/>
              <w:color w:val="000000" w:themeColor="text1"/>
              <w:sz w:val="24"/>
              <w:szCs w:val="24"/>
            </w:rPr>
            <w:fldChar w:fldCharType="separate"/>
          </w:r>
          <w:hyperlink w:anchor="_Toc215916148" w:history="1">
            <w:r w:rsidR="00996E36" w:rsidRPr="00996E36">
              <w:rPr>
                <w:rStyle w:val="a4"/>
                <w:rFonts w:ascii="Times New Roman" w:hAnsi="Times New Roman" w:cs="Times New Roman"/>
                <w:noProof/>
                <w:sz w:val="24"/>
                <w:szCs w:val="24"/>
              </w:rPr>
              <w:t>Список сокращений</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_Toc215916148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4</w:t>
            </w:r>
            <w:r w:rsidR="00996E36" w:rsidRPr="00996E36">
              <w:rPr>
                <w:rFonts w:ascii="Times New Roman" w:hAnsi="Times New Roman" w:cs="Times New Roman"/>
                <w:noProof/>
                <w:webHidden/>
                <w:sz w:val="24"/>
                <w:szCs w:val="24"/>
              </w:rPr>
              <w:fldChar w:fldCharType="end"/>
            </w:r>
          </w:hyperlink>
        </w:p>
        <w:p w14:paraId="49B698F0" w14:textId="487CAEFD"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49" w:history="1">
            <w:r w:rsidR="00996E36" w:rsidRPr="00996E36">
              <w:rPr>
                <w:rStyle w:val="a4"/>
                <w:rFonts w:ascii="Times New Roman" w:hAnsi="Times New Roman" w:cs="Times New Roman"/>
                <w:noProof/>
                <w:sz w:val="24"/>
                <w:szCs w:val="24"/>
              </w:rPr>
              <w:t>Термины и определения</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_Toc215916149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7</w:t>
            </w:r>
            <w:r w:rsidR="00996E36" w:rsidRPr="00996E36">
              <w:rPr>
                <w:rFonts w:ascii="Times New Roman" w:hAnsi="Times New Roman" w:cs="Times New Roman"/>
                <w:noProof/>
                <w:webHidden/>
                <w:sz w:val="24"/>
                <w:szCs w:val="24"/>
              </w:rPr>
              <w:fldChar w:fldCharType="end"/>
            </w:r>
          </w:hyperlink>
        </w:p>
        <w:p w14:paraId="7D1609D9" w14:textId="733BB5C0"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50" w:history="1">
            <w:r w:rsidR="00996E36" w:rsidRPr="00996E36">
              <w:rPr>
                <w:rStyle w:val="a4"/>
                <w:rFonts w:ascii="Times New Roman" w:hAnsi="Times New Roman" w:cs="Times New Roman"/>
                <w:noProof/>
                <w:sz w:val="24"/>
                <w:szCs w:val="24"/>
              </w:rPr>
              <w:t>1. Краткая информация</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_Toc215916150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9</w:t>
            </w:r>
            <w:r w:rsidR="00996E36" w:rsidRPr="00996E36">
              <w:rPr>
                <w:rFonts w:ascii="Times New Roman" w:hAnsi="Times New Roman" w:cs="Times New Roman"/>
                <w:noProof/>
                <w:webHidden/>
                <w:sz w:val="24"/>
                <w:szCs w:val="24"/>
              </w:rPr>
              <w:fldChar w:fldCharType="end"/>
            </w:r>
          </w:hyperlink>
        </w:p>
        <w:p w14:paraId="5184C1CB" w14:textId="5538629B" w:rsidR="00996E36" w:rsidRPr="00996E36" w:rsidRDefault="00480CE8">
          <w:pPr>
            <w:pStyle w:val="21"/>
            <w:rPr>
              <w:color w:val="auto"/>
            </w:rPr>
          </w:pPr>
          <w:hyperlink w:anchor="_Toc215916151" w:history="1">
            <w:r w:rsidR="00996E36" w:rsidRPr="00996E36">
              <w:rPr>
                <w:rStyle w:val="a4"/>
              </w:rPr>
              <w:t>1.1 Определение</w:t>
            </w:r>
            <w:r w:rsidR="00996E36" w:rsidRPr="00996E36">
              <w:rPr>
                <w:webHidden/>
              </w:rPr>
              <w:tab/>
            </w:r>
            <w:r w:rsidR="00996E36" w:rsidRPr="00996E36">
              <w:rPr>
                <w:webHidden/>
              </w:rPr>
              <w:fldChar w:fldCharType="begin"/>
            </w:r>
            <w:r w:rsidR="00996E36" w:rsidRPr="00996E36">
              <w:rPr>
                <w:webHidden/>
              </w:rPr>
              <w:instrText xml:space="preserve"> PAGEREF _Toc215916151 \h </w:instrText>
            </w:r>
            <w:r w:rsidR="00996E36" w:rsidRPr="00996E36">
              <w:rPr>
                <w:webHidden/>
              </w:rPr>
            </w:r>
            <w:r w:rsidR="00996E36" w:rsidRPr="00996E36">
              <w:rPr>
                <w:webHidden/>
              </w:rPr>
              <w:fldChar w:fldCharType="separate"/>
            </w:r>
            <w:r w:rsidR="00996E36" w:rsidRPr="00996E36">
              <w:rPr>
                <w:webHidden/>
              </w:rPr>
              <w:t>9</w:t>
            </w:r>
            <w:r w:rsidR="00996E36" w:rsidRPr="00996E36">
              <w:rPr>
                <w:webHidden/>
              </w:rPr>
              <w:fldChar w:fldCharType="end"/>
            </w:r>
          </w:hyperlink>
        </w:p>
        <w:p w14:paraId="6D0B5B3D" w14:textId="1C2BDF53" w:rsidR="00996E36" w:rsidRPr="00996E36" w:rsidRDefault="00480CE8">
          <w:pPr>
            <w:pStyle w:val="21"/>
            <w:rPr>
              <w:color w:val="auto"/>
            </w:rPr>
          </w:pPr>
          <w:hyperlink w:anchor="_Toc215916152" w:history="1">
            <w:r w:rsidR="00996E36" w:rsidRPr="00996E36">
              <w:rPr>
                <w:rStyle w:val="a4"/>
              </w:rPr>
              <w:t>1.2 Этиология и патогенез</w:t>
            </w:r>
            <w:r w:rsidR="00996E36" w:rsidRPr="00996E36">
              <w:rPr>
                <w:webHidden/>
              </w:rPr>
              <w:tab/>
            </w:r>
            <w:r w:rsidR="00996E36" w:rsidRPr="00996E36">
              <w:rPr>
                <w:webHidden/>
              </w:rPr>
              <w:fldChar w:fldCharType="begin"/>
            </w:r>
            <w:r w:rsidR="00996E36" w:rsidRPr="00996E36">
              <w:rPr>
                <w:webHidden/>
              </w:rPr>
              <w:instrText xml:space="preserve"> PAGEREF _Toc215916152 \h </w:instrText>
            </w:r>
            <w:r w:rsidR="00996E36" w:rsidRPr="00996E36">
              <w:rPr>
                <w:webHidden/>
              </w:rPr>
            </w:r>
            <w:r w:rsidR="00996E36" w:rsidRPr="00996E36">
              <w:rPr>
                <w:webHidden/>
              </w:rPr>
              <w:fldChar w:fldCharType="separate"/>
            </w:r>
            <w:r w:rsidR="00996E36" w:rsidRPr="00996E36">
              <w:rPr>
                <w:webHidden/>
              </w:rPr>
              <w:t>9</w:t>
            </w:r>
            <w:r w:rsidR="00996E36" w:rsidRPr="00996E36">
              <w:rPr>
                <w:webHidden/>
              </w:rPr>
              <w:fldChar w:fldCharType="end"/>
            </w:r>
          </w:hyperlink>
        </w:p>
        <w:p w14:paraId="67B832D6" w14:textId="682C82F7" w:rsidR="00996E36" w:rsidRPr="00996E36" w:rsidRDefault="00480CE8">
          <w:pPr>
            <w:pStyle w:val="21"/>
            <w:rPr>
              <w:color w:val="auto"/>
            </w:rPr>
          </w:pPr>
          <w:hyperlink w:anchor="_Toc215916153" w:history="1">
            <w:r w:rsidR="00996E36" w:rsidRPr="00996E36">
              <w:rPr>
                <w:rStyle w:val="a4"/>
              </w:rPr>
              <w:t>1.3 Эпидемиология</w:t>
            </w:r>
            <w:r w:rsidR="00996E36" w:rsidRPr="00996E36">
              <w:rPr>
                <w:webHidden/>
              </w:rPr>
              <w:tab/>
            </w:r>
            <w:r w:rsidR="00996E36" w:rsidRPr="00996E36">
              <w:rPr>
                <w:webHidden/>
              </w:rPr>
              <w:fldChar w:fldCharType="begin"/>
            </w:r>
            <w:r w:rsidR="00996E36" w:rsidRPr="00996E36">
              <w:rPr>
                <w:webHidden/>
              </w:rPr>
              <w:instrText xml:space="preserve"> PAGEREF _Toc215916153 \h </w:instrText>
            </w:r>
            <w:r w:rsidR="00996E36" w:rsidRPr="00996E36">
              <w:rPr>
                <w:webHidden/>
              </w:rPr>
            </w:r>
            <w:r w:rsidR="00996E36" w:rsidRPr="00996E36">
              <w:rPr>
                <w:webHidden/>
              </w:rPr>
              <w:fldChar w:fldCharType="separate"/>
            </w:r>
            <w:r w:rsidR="00996E36" w:rsidRPr="00996E36">
              <w:rPr>
                <w:webHidden/>
              </w:rPr>
              <w:t>10</w:t>
            </w:r>
            <w:r w:rsidR="00996E36" w:rsidRPr="00996E36">
              <w:rPr>
                <w:webHidden/>
              </w:rPr>
              <w:fldChar w:fldCharType="end"/>
            </w:r>
          </w:hyperlink>
        </w:p>
        <w:p w14:paraId="2083295D" w14:textId="58FCB291" w:rsidR="00996E36" w:rsidRPr="00996E36" w:rsidRDefault="00480CE8">
          <w:pPr>
            <w:pStyle w:val="21"/>
            <w:rPr>
              <w:color w:val="auto"/>
            </w:rPr>
          </w:pPr>
          <w:hyperlink w:anchor="_Toc215916154" w:history="1">
            <w:r w:rsidR="00996E36" w:rsidRPr="00996E36">
              <w:rPr>
                <w:rStyle w:val="a4"/>
              </w:rPr>
              <w:t>1.4 Кодирование по МКБ</w:t>
            </w:r>
            <w:r w:rsidR="00996E36" w:rsidRPr="00996E36">
              <w:rPr>
                <w:webHidden/>
              </w:rPr>
              <w:tab/>
            </w:r>
            <w:r w:rsidR="00996E36" w:rsidRPr="00996E36">
              <w:rPr>
                <w:webHidden/>
              </w:rPr>
              <w:fldChar w:fldCharType="begin"/>
            </w:r>
            <w:r w:rsidR="00996E36" w:rsidRPr="00996E36">
              <w:rPr>
                <w:webHidden/>
              </w:rPr>
              <w:instrText xml:space="preserve"> PAGEREF _Toc215916154 \h </w:instrText>
            </w:r>
            <w:r w:rsidR="00996E36" w:rsidRPr="00996E36">
              <w:rPr>
                <w:webHidden/>
              </w:rPr>
            </w:r>
            <w:r w:rsidR="00996E36" w:rsidRPr="00996E36">
              <w:rPr>
                <w:webHidden/>
              </w:rPr>
              <w:fldChar w:fldCharType="separate"/>
            </w:r>
            <w:r w:rsidR="00996E36" w:rsidRPr="00996E36">
              <w:rPr>
                <w:webHidden/>
              </w:rPr>
              <w:t>10</w:t>
            </w:r>
            <w:r w:rsidR="00996E36" w:rsidRPr="00996E36">
              <w:rPr>
                <w:webHidden/>
              </w:rPr>
              <w:fldChar w:fldCharType="end"/>
            </w:r>
          </w:hyperlink>
        </w:p>
        <w:p w14:paraId="62D6A4A8" w14:textId="74A11423" w:rsidR="00996E36" w:rsidRPr="00996E36" w:rsidRDefault="00480CE8">
          <w:pPr>
            <w:pStyle w:val="21"/>
            <w:rPr>
              <w:color w:val="auto"/>
            </w:rPr>
          </w:pPr>
          <w:hyperlink w:anchor="_Toc215916155" w:history="1">
            <w:r w:rsidR="00996E36" w:rsidRPr="00996E36">
              <w:rPr>
                <w:rStyle w:val="a4"/>
              </w:rPr>
              <w:t>1.5 Классификация</w:t>
            </w:r>
            <w:r w:rsidR="00996E36" w:rsidRPr="00996E36">
              <w:rPr>
                <w:webHidden/>
              </w:rPr>
              <w:tab/>
            </w:r>
            <w:r w:rsidR="00996E36" w:rsidRPr="00996E36">
              <w:rPr>
                <w:webHidden/>
              </w:rPr>
              <w:fldChar w:fldCharType="begin"/>
            </w:r>
            <w:r w:rsidR="00996E36" w:rsidRPr="00996E36">
              <w:rPr>
                <w:webHidden/>
              </w:rPr>
              <w:instrText xml:space="preserve"> PAGEREF _Toc215916155 \h </w:instrText>
            </w:r>
            <w:r w:rsidR="00996E36" w:rsidRPr="00996E36">
              <w:rPr>
                <w:webHidden/>
              </w:rPr>
            </w:r>
            <w:r w:rsidR="00996E36" w:rsidRPr="00996E36">
              <w:rPr>
                <w:webHidden/>
              </w:rPr>
              <w:fldChar w:fldCharType="separate"/>
            </w:r>
            <w:r w:rsidR="00996E36" w:rsidRPr="00996E36">
              <w:rPr>
                <w:webHidden/>
              </w:rPr>
              <w:t>11</w:t>
            </w:r>
            <w:r w:rsidR="00996E36" w:rsidRPr="00996E36">
              <w:rPr>
                <w:webHidden/>
              </w:rPr>
              <w:fldChar w:fldCharType="end"/>
            </w:r>
          </w:hyperlink>
        </w:p>
        <w:p w14:paraId="5F77B2FF" w14:textId="117DB407" w:rsidR="00996E36" w:rsidRPr="00996E36" w:rsidRDefault="00480CE8">
          <w:pPr>
            <w:pStyle w:val="21"/>
            <w:rPr>
              <w:color w:val="auto"/>
            </w:rPr>
          </w:pPr>
          <w:hyperlink w:anchor="_Toc215916156" w:history="1">
            <w:r w:rsidR="00996E36" w:rsidRPr="00996E36">
              <w:rPr>
                <w:rStyle w:val="a4"/>
              </w:rPr>
              <w:t>1.6. Клиническая картина.</w:t>
            </w:r>
            <w:r w:rsidR="00996E36" w:rsidRPr="00996E36">
              <w:rPr>
                <w:webHidden/>
              </w:rPr>
              <w:tab/>
            </w:r>
            <w:r w:rsidR="00996E36" w:rsidRPr="00996E36">
              <w:rPr>
                <w:webHidden/>
              </w:rPr>
              <w:fldChar w:fldCharType="begin"/>
            </w:r>
            <w:r w:rsidR="00996E36" w:rsidRPr="00996E36">
              <w:rPr>
                <w:webHidden/>
              </w:rPr>
              <w:instrText xml:space="preserve"> PAGEREF _Toc215916156 \h </w:instrText>
            </w:r>
            <w:r w:rsidR="00996E36" w:rsidRPr="00996E36">
              <w:rPr>
                <w:webHidden/>
              </w:rPr>
            </w:r>
            <w:r w:rsidR="00996E36" w:rsidRPr="00996E36">
              <w:rPr>
                <w:webHidden/>
              </w:rPr>
              <w:fldChar w:fldCharType="separate"/>
            </w:r>
            <w:r w:rsidR="00996E36" w:rsidRPr="00996E36">
              <w:rPr>
                <w:webHidden/>
              </w:rPr>
              <w:t>13</w:t>
            </w:r>
            <w:r w:rsidR="00996E36" w:rsidRPr="00996E36">
              <w:rPr>
                <w:webHidden/>
              </w:rPr>
              <w:fldChar w:fldCharType="end"/>
            </w:r>
          </w:hyperlink>
        </w:p>
        <w:p w14:paraId="0E1AC50B" w14:textId="1B4EFE56"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57" w:history="1">
            <w:r w:rsidR="00996E36" w:rsidRPr="00996E36">
              <w:rPr>
                <w:rStyle w:val="a4"/>
                <w:rFonts w:ascii="Times New Roman" w:hAnsi="Times New Roman" w:cs="Times New Roman"/>
                <w:noProof/>
                <w:sz w:val="24"/>
                <w:szCs w:val="24"/>
              </w:rPr>
              <w:t>2. Диагностика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_Toc215916157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14</w:t>
            </w:r>
            <w:r w:rsidR="00996E36" w:rsidRPr="00996E36">
              <w:rPr>
                <w:rFonts w:ascii="Times New Roman" w:hAnsi="Times New Roman" w:cs="Times New Roman"/>
                <w:noProof/>
                <w:webHidden/>
                <w:sz w:val="24"/>
                <w:szCs w:val="24"/>
              </w:rPr>
              <w:fldChar w:fldCharType="end"/>
            </w:r>
          </w:hyperlink>
        </w:p>
        <w:p w14:paraId="3405F9C2" w14:textId="082CDB7E" w:rsidR="00996E36" w:rsidRPr="00996E36" w:rsidRDefault="00480CE8">
          <w:pPr>
            <w:pStyle w:val="21"/>
            <w:rPr>
              <w:color w:val="auto"/>
            </w:rPr>
          </w:pPr>
          <w:hyperlink w:anchor="_Toc215916158" w:history="1">
            <w:r w:rsidR="00996E36" w:rsidRPr="00996E36">
              <w:rPr>
                <w:rStyle w:val="a4"/>
              </w:rPr>
              <w:t>2.1 Жалобы и анамнез</w:t>
            </w:r>
            <w:r w:rsidR="00996E36" w:rsidRPr="00996E36">
              <w:rPr>
                <w:webHidden/>
              </w:rPr>
              <w:tab/>
            </w:r>
            <w:r w:rsidR="00996E36" w:rsidRPr="00996E36">
              <w:rPr>
                <w:webHidden/>
              </w:rPr>
              <w:fldChar w:fldCharType="begin"/>
            </w:r>
            <w:r w:rsidR="00996E36" w:rsidRPr="00996E36">
              <w:rPr>
                <w:webHidden/>
              </w:rPr>
              <w:instrText xml:space="preserve"> PAGEREF _Toc215916158 \h </w:instrText>
            </w:r>
            <w:r w:rsidR="00996E36" w:rsidRPr="00996E36">
              <w:rPr>
                <w:webHidden/>
              </w:rPr>
            </w:r>
            <w:r w:rsidR="00996E36" w:rsidRPr="00996E36">
              <w:rPr>
                <w:webHidden/>
              </w:rPr>
              <w:fldChar w:fldCharType="separate"/>
            </w:r>
            <w:r w:rsidR="00996E36" w:rsidRPr="00996E36">
              <w:rPr>
                <w:webHidden/>
              </w:rPr>
              <w:t>14</w:t>
            </w:r>
            <w:r w:rsidR="00996E36" w:rsidRPr="00996E36">
              <w:rPr>
                <w:webHidden/>
              </w:rPr>
              <w:fldChar w:fldCharType="end"/>
            </w:r>
          </w:hyperlink>
        </w:p>
        <w:p w14:paraId="644B5B3F" w14:textId="35A59E3B" w:rsidR="00996E36" w:rsidRPr="00996E36" w:rsidRDefault="00480CE8">
          <w:pPr>
            <w:pStyle w:val="21"/>
            <w:rPr>
              <w:color w:val="auto"/>
            </w:rPr>
          </w:pPr>
          <w:hyperlink w:anchor="_Toc215916159" w:history="1">
            <w:r w:rsidR="00996E36" w:rsidRPr="00996E36">
              <w:rPr>
                <w:rStyle w:val="a4"/>
              </w:rPr>
              <w:t>2.2 Физикальное обследование</w:t>
            </w:r>
            <w:r w:rsidR="00996E36" w:rsidRPr="00996E36">
              <w:rPr>
                <w:webHidden/>
              </w:rPr>
              <w:tab/>
            </w:r>
            <w:r w:rsidR="00996E36" w:rsidRPr="00996E36">
              <w:rPr>
                <w:webHidden/>
              </w:rPr>
              <w:fldChar w:fldCharType="begin"/>
            </w:r>
            <w:r w:rsidR="00996E36" w:rsidRPr="00996E36">
              <w:rPr>
                <w:webHidden/>
              </w:rPr>
              <w:instrText xml:space="preserve"> PAGEREF _Toc215916159 \h </w:instrText>
            </w:r>
            <w:r w:rsidR="00996E36" w:rsidRPr="00996E36">
              <w:rPr>
                <w:webHidden/>
              </w:rPr>
            </w:r>
            <w:r w:rsidR="00996E36" w:rsidRPr="00996E36">
              <w:rPr>
                <w:webHidden/>
              </w:rPr>
              <w:fldChar w:fldCharType="separate"/>
            </w:r>
            <w:r w:rsidR="00996E36" w:rsidRPr="00996E36">
              <w:rPr>
                <w:webHidden/>
              </w:rPr>
              <w:t>16</w:t>
            </w:r>
            <w:r w:rsidR="00996E36" w:rsidRPr="00996E36">
              <w:rPr>
                <w:webHidden/>
              </w:rPr>
              <w:fldChar w:fldCharType="end"/>
            </w:r>
          </w:hyperlink>
        </w:p>
        <w:p w14:paraId="39F85C93" w14:textId="168C4C03" w:rsidR="00996E36" w:rsidRPr="00996E36" w:rsidRDefault="00480CE8">
          <w:pPr>
            <w:pStyle w:val="21"/>
            <w:rPr>
              <w:color w:val="auto"/>
            </w:rPr>
          </w:pPr>
          <w:hyperlink w:anchor="_Toc215916160" w:history="1">
            <w:r w:rsidR="00996E36" w:rsidRPr="00996E36">
              <w:rPr>
                <w:rStyle w:val="a4"/>
              </w:rPr>
              <w:t>2.3 Лабораторная диагностика</w:t>
            </w:r>
            <w:r w:rsidR="00996E36" w:rsidRPr="00996E36">
              <w:rPr>
                <w:webHidden/>
              </w:rPr>
              <w:tab/>
            </w:r>
            <w:r w:rsidR="00996E36" w:rsidRPr="00996E36">
              <w:rPr>
                <w:webHidden/>
              </w:rPr>
              <w:fldChar w:fldCharType="begin"/>
            </w:r>
            <w:r w:rsidR="00996E36" w:rsidRPr="00996E36">
              <w:rPr>
                <w:webHidden/>
              </w:rPr>
              <w:instrText xml:space="preserve"> PAGEREF _Toc215916160 \h </w:instrText>
            </w:r>
            <w:r w:rsidR="00996E36" w:rsidRPr="00996E36">
              <w:rPr>
                <w:webHidden/>
              </w:rPr>
            </w:r>
            <w:r w:rsidR="00996E36" w:rsidRPr="00996E36">
              <w:rPr>
                <w:webHidden/>
              </w:rPr>
              <w:fldChar w:fldCharType="separate"/>
            </w:r>
            <w:r w:rsidR="00996E36" w:rsidRPr="00996E36">
              <w:rPr>
                <w:webHidden/>
              </w:rPr>
              <w:t>18</w:t>
            </w:r>
            <w:r w:rsidR="00996E36" w:rsidRPr="00996E36">
              <w:rPr>
                <w:webHidden/>
              </w:rPr>
              <w:fldChar w:fldCharType="end"/>
            </w:r>
          </w:hyperlink>
        </w:p>
        <w:p w14:paraId="08044155" w14:textId="75209341" w:rsidR="00996E36" w:rsidRPr="00996E36" w:rsidRDefault="00480CE8">
          <w:pPr>
            <w:pStyle w:val="21"/>
            <w:rPr>
              <w:color w:val="auto"/>
            </w:rPr>
          </w:pPr>
          <w:hyperlink w:anchor="_Toc215916161" w:history="1">
            <w:r w:rsidR="00996E36" w:rsidRPr="00996E36">
              <w:rPr>
                <w:rStyle w:val="a4"/>
              </w:rPr>
              <w:t>2.4 Инструментальная диагностика</w:t>
            </w:r>
            <w:r w:rsidR="00996E36" w:rsidRPr="00996E36">
              <w:rPr>
                <w:webHidden/>
              </w:rPr>
              <w:tab/>
            </w:r>
            <w:r w:rsidR="00996E36" w:rsidRPr="00996E36">
              <w:rPr>
                <w:webHidden/>
              </w:rPr>
              <w:fldChar w:fldCharType="begin"/>
            </w:r>
            <w:r w:rsidR="00996E36" w:rsidRPr="00996E36">
              <w:rPr>
                <w:webHidden/>
              </w:rPr>
              <w:instrText xml:space="preserve"> PAGEREF _Toc215916161 \h </w:instrText>
            </w:r>
            <w:r w:rsidR="00996E36" w:rsidRPr="00996E36">
              <w:rPr>
                <w:webHidden/>
              </w:rPr>
            </w:r>
            <w:r w:rsidR="00996E36" w:rsidRPr="00996E36">
              <w:rPr>
                <w:webHidden/>
              </w:rPr>
              <w:fldChar w:fldCharType="separate"/>
            </w:r>
            <w:r w:rsidR="00996E36" w:rsidRPr="00996E36">
              <w:rPr>
                <w:webHidden/>
              </w:rPr>
              <w:t>20</w:t>
            </w:r>
            <w:r w:rsidR="00996E36" w:rsidRPr="00996E36">
              <w:rPr>
                <w:webHidden/>
              </w:rPr>
              <w:fldChar w:fldCharType="end"/>
            </w:r>
          </w:hyperlink>
        </w:p>
        <w:p w14:paraId="264B09C3" w14:textId="61E0103B" w:rsidR="00996E36" w:rsidRPr="00996E36" w:rsidRDefault="00480CE8">
          <w:pPr>
            <w:pStyle w:val="21"/>
            <w:rPr>
              <w:color w:val="auto"/>
            </w:rPr>
          </w:pPr>
          <w:hyperlink w:anchor="_Toc215916162" w:history="1">
            <w:r w:rsidR="00996E36" w:rsidRPr="00996E36">
              <w:rPr>
                <w:rStyle w:val="a4"/>
              </w:rPr>
              <w:t>2.5. Иная диагностика</w:t>
            </w:r>
            <w:r w:rsidR="00996E36" w:rsidRPr="00996E36">
              <w:rPr>
                <w:webHidden/>
              </w:rPr>
              <w:tab/>
            </w:r>
            <w:r w:rsidR="00996E36" w:rsidRPr="00996E36">
              <w:rPr>
                <w:webHidden/>
              </w:rPr>
              <w:fldChar w:fldCharType="begin"/>
            </w:r>
            <w:r w:rsidR="00996E36" w:rsidRPr="00996E36">
              <w:rPr>
                <w:webHidden/>
              </w:rPr>
              <w:instrText xml:space="preserve"> PAGEREF _Toc215916162 \h </w:instrText>
            </w:r>
            <w:r w:rsidR="00996E36" w:rsidRPr="00996E36">
              <w:rPr>
                <w:webHidden/>
              </w:rPr>
            </w:r>
            <w:r w:rsidR="00996E36" w:rsidRPr="00996E36">
              <w:rPr>
                <w:webHidden/>
              </w:rPr>
              <w:fldChar w:fldCharType="separate"/>
            </w:r>
            <w:r w:rsidR="00996E36" w:rsidRPr="00996E36">
              <w:rPr>
                <w:webHidden/>
              </w:rPr>
              <w:t>28</w:t>
            </w:r>
            <w:r w:rsidR="00996E36" w:rsidRPr="00996E36">
              <w:rPr>
                <w:webHidden/>
              </w:rPr>
              <w:fldChar w:fldCharType="end"/>
            </w:r>
          </w:hyperlink>
        </w:p>
        <w:p w14:paraId="27C233F1" w14:textId="7D75C383"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63" w:history="1">
            <w:r w:rsidR="00996E36" w:rsidRPr="00996E36">
              <w:rPr>
                <w:rStyle w:val="a4"/>
                <w:rFonts w:ascii="Times New Roman" w:hAnsi="Times New Roman" w:cs="Times New Roman"/>
                <w:noProof/>
                <w:sz w:val="24"/>
                <w:szCs w:val="24"/>
              </w:rPr>
              <w:t>3. Лечение</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_Toc215916163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30</w:t>
            </w:r>
            <w:r w:rsidR="00996E36" w:rsidRPr="00996E36">
              <w:rPr>
                <w:rFonts w:ascii="Times New Roman" w:hAnsi="Times New Roman" w:cs="Times New Roman"/>
                <w:noProof/>
                <w:webHidden/>
                <w:sz w:val="24"/>
                <w:szCs w:val="24"/>
              </w:rPr>
              <w:fldChar w:fldCharType="end"/>
            </w:r>
          </w:hyperlink>
        </w:p>
        <w:p w14:paraId="604F5D92" w14:textId="00C17849" w:rsidR="00996E36" w:rsidRPr="00996E36" w:rsidRDefault="00480CE8">
          <w:pPr>
            <w:pStyle w:val="21"/>
            <w:rPr>
              <w:color w:val="auto"/>
            </w:rPr>
          </w:pPr>
          <w:hyperlink w:anchor="_Toc215916164" w:history="1">
            <w:r w:rsidR="00996E36" w:rsidRPr="00996E36">
              <w:rPr>
                <w:rStyle w:val="a4"/>
              </w:rPr>
              <w:t>3.1 Консервативное лечение</w:t>
            </w:r>
            <w:r w:rsidR="00996E36" w:rsidRPr="00996E36">
              <w:rPr>
                <w:webHidden/>
              </w:rPr>
              <w:tab/>
            </w:r>
            <w:r w:rsidR="00996E36" w:rsidRPr="00996E36">
              <w:rPr>
                <w:webHidden/>
              </w:rPr>
              <w:fldChar w:fldCharType="begin"/>
            </w:r>
            <w:r w:rsidR="00996E36" w:rsidRPr="00996E36">
              <w:rPr>
                <w:webHidden/>
              </w:rPr>
              <w:instrText xml:space="preserve"> PAGEREF _Toc215916164 \h </w:instrText>
            </w:r>
            <w:r w:rsidR="00996E36" w:rsidRPr="00996E36">
              <w:rPr>
                <w:webHidden/>
              </w:rPr>
            </w:r>
            <w:r w:rsidR="00996E36" w:rsidRPr="00996E36">
              <w:rPr>
                <w:webHidden/>
              </w:rPr>
              <w:fldChar w:fldCharType="separate"/>
            </w:r>
            <w:r w:rsidR="00996E36" w:rsidRPr="00996E36">
              <w:rPr>
                <w:webHidden/>
              </w:rPr>
              <w:t>31</w:t>
            </w:r>
            <w:r w:rsidR="00996E36" w:rsidRPr="00996E36">
              <w:rPr>
                <w:webHidden/>
              </w:rPr>
              <w:fldChar w:fldCharType="end"/>
            </w:r>
          </w:hyperlink>
        </w:p>
        <w:p w14:paraId="5FC58CA5" w14:textId="1BC67455" w:rsidR="00996E36" w:rsidRPr="00996E36" w:rsidRDefault="00480CE8">
          <w:pPr>
            <w:pStyle w:val="21"/>
            <w:rPr>
              <w:color w:val="auto"/>
            </w:rPr>
          </w:pPr>
          <w:hyperlink w:anchor="_Toc215916165" w:history="1">
            <w:r w:rsidR="00996E36" w:rsidRPr="00996E36">
              <w:rPr>
                <w:rStyle w:val="a4"/>
              </w:rPr>
              <w:t>Дифференцированная терапия</w:t>
            </w:r>
            <w:r w:rsidR="00996E36" w:rsidRPr="00996E36">
              <w:rPr>
                <w:webHidden/>
              </w:rPr>
              <w:tab/>
            </w:r>
            <w:r w:rsidR="00996E36" w:rsidRPr="00996E36">
              <w:rPr>
                <w:webHidden/>
              </w:rPr>
              <w:fldChar w:fldCharType="begin"/>
            </w:r>
            <w:r w:rsidR="00996E36" w:rsidRPr="00996E36">
              <w:rPr>
                <w:webHidden/>
              </w:rPr>
              <w:instrText xml:space="preserve"> PAGEREF _Toc215916165 \h </w:instrText>
            </w:r>
            <w:r w:rsidR="00996E36" w:rsidRPr="00996E36">
              <w:rPr>
                <w:webHidden/>
              </w:rPr>
            </w:r>
            <w:r w:rsidR="00996E36" w:rsidRPr="00996E36">
              <w:rPr>
                <w:webHidden/>
              </w:rPr>
              <w:fldChar w:fldCharType="separate"/>
            </w:r>
            <w:r w:rsidR="00996E36" w:rsidRPr="00996E36">
              <w:rPr>
                <w:webHidden/>
              </w:rPr>
              <w:t>39</w:t>
            </w:r>
            <w:r w:rsidR="00996E36" w:rsidRPr="00996E36">
              <w:rPr>
                <w:webHidden/>
              </w:rPr>
              <w:fldChar w:fldCharType="end"/>
            </w:r>
          </w:hyperlink>
        </w:p>
        <w:p w14:paraId="38B17148" w14:textId="657205C1" w:rsidR="00996E36" w:rsidRPr="00996E36" w:rsidRDefault="00480CE8">
          <w:pPr>
            <w:pStyle w:val="21"/>
            <w:rPr>
              <w:color w:val="auto"/>
            </w:rPr>
          </w:pPr>
          <w:hyperlink w:anchor="_Toc215916166" w:history="1">
            <w:r w:rsidR="00996E36" w:rsidRPr="00996E36">
              <w:rPr>
                <w:rStyle w:val="a4"/>
              </w:rPr>
              <w:t>3.2 Хирургическое лечение</w:t>
            </w:r>
            <w:r w:rsidR="00996E36" w:rsidRPr="00996E36">
              <w:rPr>
                <w:webHidden/>
              </w:rPr>
              <w:tab/>
            </w:r>
            <w:r w:rsidR="00996E36" w:rsidRPr="00996E36">
              <w:rPr>
                <w:webHidden/>
              </w:rPr>
              <w:fldChar w:fldCharType="begin"/>
            </w:r>
            <w:r w:rsidR="00996E36" w:rsidRPr="00996E36">
              <w:rPr>
                <w:webHidden/>
              </w:rPr>
              <w:instrText xml:space="preserve"> PAGEREF _Toc215916166 \h </w:instrText>
            </w:r>
            <w:r w:rsidR="00996E36" w:rsidRPr="00996E36">
              <w:rPr>
                <w:webHidden/>
              </w:rPr>
            </w:r>
            <w:r w:rsidR="00996E36" w:rsidRPr="00996E36">
              <w:rPr>
                <w:webHidden/>
              </w:rPr>
              <w:fldChar w:fldCharType="separate"/>
            </w:r>
            <w:r w:rsidR="00996E36" w:rsidRPr="00996E36">
              <w:rPr>
                <w:webHidden/>
              </w:rPr>
              <w:t>49</w:t>
            </w:r>
            <w:r w:rsidR="00996E36" w:rsidRPr="00996E36">
              <w:rPr>
                <w:webHidden/>
              </w:rPr>
              <w:fldChar w:fldCharType="end"/>
            </w:r>
          </w:hyperlink>
        </w:p>
        <w:p w14:paraId="0A539ABF" w14:textId="5A23A831" w:rsidR="00996E36" w:rsidRPr="00996E36" w:rsidRDefault="00480CE8">
          <w:pPr>
            <w:pStyle w:val="21"/>
            <w:rPr>
              <w:color w:val="auto"/>
            </w:rPr>
          </w:pPr>
          <w:hyperlink w:anchor="_Toc215916167" w:history="1">
            <w:r w:rsidR="00996E36" w:rsidRPr="00996E36">
              <w:rPr>
                <w:rStyle w:val="a4"/>
              </w:rPr>
              <w:t>3.3 Иное лечение</w:t>
            </w:r>
            <w:r w:rsidR="00996E36" w:rsidRPr="00996E36">
              <w:rPr>
                <w:webHidden/>
              </w:rPr>
              <w:tab/>
            </w:r>
            <w:r w:rsidR="00996E36" w:rsidRPr="00996E36">
              <w:rPr>
                <w:webHidden/>
              </w:rPr>
              <w:fldChar w:fldCharType="begin"/>
            </w:r>
            <w:r w:rsidR="00996E36" w:rsidRPr="00996E36">
              <w:rPr>
                <w:webHidden/>
              </w:rPr>
              <w:instrText xml:space="preserve"> PAGEREF _Toc215916167 \h </w:instrText>
            </w:r>
            <w:r w:rsidR="00996E36" w:rsidRPr="00996E36">
              <w:rPr>
                <w:webHidden/>
              </w:rPr>
            </w:r>
            <w:r w:rsidR="00996E36" w:rsidRPr="00996E36">
              <w:rPr>
                <w:webHidden/>
              </w:rPr>
              <w:fldChar w:fldCharType="separate"/>
            </w:r>
            <w:r w:rsidR="00996E36" w:rsidRPr="00996E36">
              <w:rPr>
                <w:webHidden/>
              </w:rPr>
              <w:t>51</w:t>
            </w:r>
            <w:r w:rsidR="00996E36" w:rsidRPr="00996E36">
              <w:rPr>
                <w:webHidden/>
              </w:rPr>
              <w:fldChar w:fldCharType="end"/>
            </w:r>
          </w:hyperlink>
        </w:p>
        <w:p w14:paraId="44643EB8" w14:textId="5263EFE6"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68" w:history="1">
            <w:r w:rsidR="00996E36" w:rsidRPr="00996E36">
              <w:rPr>
                <w:rStyle w:val="a4"/>
                <w:rFonts w:ascii="Times New Roman" w:hAnsi="Times New Roman" w:cs="Times New Roman"/>
                <w:noProof/>
                <w:sz w:val="24"/>
                <w:szCs w:val="24"/>
              </w:rPr>
              <w:t>4. Реабилитация</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_Toc215916168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51</w:t>
            </w:r>
            <w:r w:rsidR="00996E36" w:rsidRPr="00996E36">
              <w:rPr>
                <w:rFonts w:ascii="Times New Roman" w:hAnsi="Times New Roman" w:cs="Times New Roman"/>
                <w:noProof/>
                <w:webHidden/>
                <w:sz w:val="24"/>
                <w:szCs w:val="24"/>
              </w:rPr>
              <w:fldChar w:fldCharType="end"/>
            </w:r>
          </w:hyperlink>
        </w:p>
        <w:p w14:paraId="54C6EE90" w14:textId="7001DCFF"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69" w:history="1">
            <w:r w:rsidR="00996E36" w:rsidRPr="00996E36">
              <w:rPr>
                <w:rStyle w:val="a4"/>
                <w:rFonts w:ascii="Times New Roman" w:hAnsi="Times New Roman" w:cs="Times New Roman"/>
                <w:noProof/>
                <w:sz w:val="24"/>
                <w:szCs w:val="24"/>
              </w:rPr>
              <w:t>5.  Профилактика и диспансерное наблюдение</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_Toc215916169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55</w:t>
            </w:r>
            <w:r w:rsidR="00996E36" w:rsidRPr="00996E36">
              <w:rPr>
                <w:rFonts w:ascii="Times New Roman" w:hAnsi="Times New Roman" w:cs="Times New Roman"/>
                <w:noProof/>
                <w:webHidden/>
                <w:sz w:val="24"/>
                <w:szCs w:val="24"/>
              </w:rPr>
              <w:fldChar w:fldCharType="end"/>
            </w:r>
          </w:hyperlink>
        </w:p>
        <w:p w14:paraId="6EBADC5B" w14:textId="5A156092" w:rsidR="00996E36" w:rsidRPr="00996E36" w:rsidRDefault="00480CE8">
          <w:pPr>
            <w:pStyle w:val="11"/>
            <w:tabs>
              <w:tab w:val="left" w:pos="440"/>
              <w:tab w:val="right" w:leader="dot" w:pos="9345"/>
            </w:tabs>
            <w:rPr>
              <w:rFonts w:ascii="Times New Roman" w:eastAsiaTheme="minorEastAsia" w:hAnsi="Times New Roman" w:cs="Times New Roman"/>
              <w:noProof/>
              <w:sz w:val="24"/>
              <w:szCs w:val="24"/>
            </w:rPr>
          </w:pPr>
          <w:hyperlink w:anchor="_Toc215916170" w:history="1">
            <w:r w:rsidR="00996E36" w:rsidRPr="00996E36">
              <w:rPr>
                <w:rStyle w:val="a4"/>
                <w:rFonts w:ascii="Times New Roman" w:hAnsi="Times New Roman" w:cs="Times New Roman"/>
                <w:noProof/>
                <w:sz w:val="24"/>
                <w:szCs w:val="24"/>
              </w:rPr>
              <w:t>6.</w:t>
            </w:r>
            <w:r w:rsidR="00996E36" w:rsidRPr="00996E36">
              <w:rPr>
                <w:rFonts w:ascii="Times New Roman" w:eastAsiaTheme="minorEastAsia" w:hAnsi="Times New Roman" w:cs="Times New Roman"/>
                <w:noProof/>
                <w:sz w:val="24"/>
                <w:szCs w:val="24"/>
              </w:rPr>
              <w:tab/>
            </w:r>
            <w:r w:rsidR="00996E36" w:rsidRPr="00996E36">
              <w:rPr>
                <w:rStyle w:val="a4"/>
                <w:rFonts w:ascii="Times New Roman" w:hAnsi="Times New Roman" w:cs="Times New Roman"/>
                <w:noProof/>
                <w:sz w:val="24"/>
                <w:szCs w:val="24"/>
              </w:rPr>
              <w:t>Организация медицинской помощи</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_Toc215916170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59</w:t>
            </w:r>
            <w:r w:rsidR="00996E36" w:rsidRPr="00996E36">
              <w:rPr>
                <w:rFonts w:ascii="Times New Roman" w:hAnsi="Times New Roman" w:cs="Times New Roman"/>
                <w:noProof/>
                <w:webHidden/>
                <w:sz w:val="24"/>
                <w:szCs w:val="24"/>
              </w:rPr>
              <w:fldChar w:fldCharType="end"/>
            </w:r>
          </w:hyperlink>
        </w:p>
        <w:p w14:paraId="11A48B4B" w14:textId="6E95F608" w:rsidR="00996E36" w:rsidRPr="00996E36" w:rsidRDefault="00480CE8">
          <w:pPr>
            <w:pStyle w:val="11"/>
            <w:tabs>
              <w:tab w:val="left" w:pos="440"/>
              <w:tab w:val="right" w:leader="dot" w:pos="9345"/>
            </w:tabs>
            <w:rPr>
              <w:rFonts w:ascii="Times New Roman" w:eastAsiaTheme="minorEastAsia" w:hAnsi="Times New Roman" w:cs="Times New Roman"/>
              <w:noProof/>
              <w:sz w:val="24"/>
              <w:szCs w:val="24"/>
            </w:rPr>
          </w:pPr>
          <w:hyperlink w:anchor="_Toc215916171" w:history="1">
            <w:r w:rsidR="00996E36" w:rsidRPr="00996E36">
              <w:rPr>
                <w:rStyle w:val="a4"/>
                <w:rFonts w:ascii="Times New Roman" w:hAnsi="Times New Roman" w:cs="Times New Roman"/>
                <w:noProof/>
                <w:sz w:val="24"/>
                <w:szCs w:val="24"/>
              </w:rPr>
              <w:t>7.</w:t>
            </w:r>
            <w:r w:rsidR="00996E36" w:rsidRPr="00996E36">
              <w:rPr>
                <w:rFonts w:ascii="Times New Roman" w:eastAsiaTheme="minorEastAsia" w:hAnsi="Times New Roman" w:cs="Times New Roman"/>
                <w:noProof/>
                <w:sz w:val="24"/>
                <w:szCs w:val="24"/>
              </w:rPr>
              <w:tab/>
            </w:r>
            <w:r w:rsidR="00996E36" w:rsidRPr="00996E36">
              <w:rPr>
                <w:rStyle w:val="a4"/>
                <w:rFonts w:ascii="Times New Roman" w:hAnsi="Times New Roman" w:cs="Times New Roman"/>
                <w:noProof/>
                <w:sz w:val="24"/>
                <w:szCs w:val="24"/>
              </w:rPr>
              <w:t>Дополнительная информация, влияющая на</w:t>
            </w:r>
            <w:r w:rsidR="00996E36" w:rsidRPr="001A60CB">
              <w:rPr>
                <w:rStyle w:val="a4"/>
                <w:rFonts w:ascii="Times New Roman" w:hAnsi="Times New Roman" w:cs="Times New Roman"/>
                <w:strike/>
                <w:noProof/>
                <w:color w:val="FF0000"/>
                <w:sz w:val="24"/>
                <w:szCs w:val="24"/>
              </w:rPr>
              <w:t xml:space="preserve"> </w:t>
            </w:r>
            <w:r w:rsidR="00996E36" w:rsidRPr="00996E36">
              <w:rPr>
                <w:rStyle w:val="a4"/>
                <w:rFonts w:ascii="Times New Roman" w:hAnsi="Times New Roman" w:cs="Times New Roman"/>
                <w:noProof/>
                <w:sz w:val="24"/>
                <w:szCs w:val="24"/>
              </w:rPr>
              <w:t>исход заболевания</w:t>
            </w:r>
            <w:r w:rsidR="001A60CB">
              <w:rPr>
                <w:rStyle w:val="a4"/>
                <w:rFonts w:ascii="Times New Roman" w:hAnsi="Times New Roman" w:cs="Times New Roman"/>
                <w:noProof/>
                <w:sz w:val="24"/>
                <w:szCs w:val="24"/>
              </w:rPr>
              <w:t>/</w:t>
            </w:r>
            <w:r w:rsidR="001A60CB" w:rsidRPr="00862645">
              <w:rPr>
                <w:rStyle w:val="a4"/>
                <w:rFonts w:ascii="Times New Roman" w:hAnsi="Times New Roman" w:cs="Times New Roman"/>
                <w:noProof/>
                <w:sz w:val="24"/>
                <w:szCs w:val="24"/>
              </w:rPr>
              <w:t>синдрома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_Toc215916171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59</w:t>
            </w:r>
            <w:r w:rsidR="00996E36" w:rsidRPr="00996E36">
              <w:rPr>
                <w:rFonts w:ascii="Times New Roman" w:hAnsi="Times New Roman" w:cs="Times New Roman"/>
                <w:noProof/>
                <w:webHidden/>
                <w:sz w:val="24"/>
                <w:szCs w:val="24"/>
              </w:rPr>
              <w:fldChar w:fldCharType="end"/>
            </w:r>
          </w:hyperlink>
        </w:p>
        <w:p w14:paraId="70807603" w14:textId="5F9F2298" w:rsidR="00996E36" w:rsidRPr="00996E36" w:rsidRDefault="00480CE8">
          <w:pPr>
            <w:pStyle w:val="11"/>
            <w:tabs>
              <w:tab w:val="left" w:pos="440"/>
              <w:tab w:val="right" w:leader="dot" w:pos="9345"/>
            </w:tabs>
            <w:rPr>
              <w:rFonts w:ascii="Times New Roman" w:eastAsiaTheme="minorEastAsia" w:hAnsi="Times New Roman" w:cs="Times New Roman"/>
              <w:noProof/>
              <w:sz w:val="24"/>
              <w:szCs w:val="24"/>
            </w:rPr>
          </w:pPr>
          <w:hyperlink w:anchor="_Toc215916172" w:history="1">
            <w:r w:rsidR="00996E36" w:rsidRPr="00996E36">
              <w:rPr>
                <w:rStyle w:val="a4"/>
                <w:rFonts w:ascii="Times New Roman" w:hAnsi="Times New Roman" w:cs="Times New Roman"/>
                <w:noProof/>
                <w:sz w:val="24"/>
                <w:szCs w:val="24"/>
              </w:rPr>
              <w:t>8.</w:t>
            </w:r>
            <w:r w:rsidR="00996E36" w:rsidRPr="00996E36">
              <w:rPr>
                <w:rFonts w:ascii="Times New Roman" w:eastAsiaTheme="minorEastAsia" w:hAnsi="Times New Roman" w:cs="Times New Roman"/>
                <w:noProof/>
                <w:sz w:val="24"/>
                <w:szCs w:val="24"/>
              </w:rPr>
              <w:tab/>
            </w:r>
            <w:r w:rsidR="00996E36" w:rsidRPr="00996E36">
              <w:rPr>
                <w:rStyle w:val="a4"/>
                <w:rFonts w:ascii="Times New Roman" w:hAnsi="Times New Roman" w:cs="Times New Roman"/>
                <w:noProof/>
                <w:sz w:val="24"/>
                <w:szCs w:val="24"/>
              </w:rPr>
              <w:t>Критерии оценки качества медицинской помощи</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_Toc215916172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61</w:t>
            </w:r>
            <w:r w:rsidR="00996E36" w:rsidRPr="00996E36">
              <w:rPr>
                <w:rFonts w:ascii="Times New Roman" w:hAnsi="Times New Roman" w:cs="Times New Roman"/>
                <w:noProof/>
                <w:webHidden/>
                <w:sz w:val="24"/>
                <w:szCs w:val="24"/>
              </w:rPr>
              <w:fldChar w:fldCharType="end"/>
            </w:r>
          </w:hyperlink>
        </w:p>
        <w:p w14:paraId="0B3C5305" w14:textId="6F33A0A7"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73" w:history="1">
            <w:r w:rsidR="00996E36" w:rsidRPr="00996E36">
              <w:rPr>
                <w:rStyle w:val="a4"/>
                <w:rFonts w:ascii="Times New Roman" w:hAnsi="Times New Roman" w:cs="Times New Roman"/>
                <w:noProof/>
                <w:sz w:val="24"/>
                <w:szCs w:val="24"/>
              </w:rPr>
              <w:t>Список литературы</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_Toc215916173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63</w:t>
            </w:r>
            <w:r w:rsidR="00996E36" w:rsidRPr="00996E36">
              <w:rPr>
                <w:rFonts w:ascii="Times New Roman" w:hAnsi="Times New Roman" w:cs="Times New Roman"/>
                <w:noProof/>
                <w:webHidden/>
                <w:sz w:val="24"/>
                <w:szCs w:val="24"/>
              </w:rPr>
              <w:fldChar w:fldCharType="end"/>
            </w:r>
          </w:hyperlink>
        </w:p>
        <w:p w14:paraId="24499918" w14:textId="1006DCA7"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74" w:history="1">
            <w:r w:rsidR="00996E36" w:rsidRPr="00996E36">
              <w:rPr>
                <w:rStyle w:val="a4"/>
                <w:rFonts w:ascii="Times New Roman" w:hAnsi="Times New Roman" w:cs="Times New Roman"/>
                <w:noProof/>
                <w:sz w:val="24"/>
                <w:szCs w:val="24"/>
              </w:rPr>
              <w:t>Приложение А1. Состав рабочей группы</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_Toc215916174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68</w:t>
            </w:r>
            <w:r w:rsidR="00996E36" w:rsidRPr="00996E36">
              <w:rPr>
                <w:rFonts w:ascii="Times New Roman" w:hAnsi="Times New Roman" w:cs="Times New Roman"/>
                <w:noProof/>
                <w:webHidden/>
                <w:sz w:val="24"/>
                <w:szCs w:val="24"/>
              </w:rPr>
              <w:fldChar w:fldCharType="end"/>
            </w:r>
          </w:hyperlink>
        </w:p>
        <w:p w14:paraId="368302FD" w14:textId="43ECDED3"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75" w:history="1">
            <w:r w:rsidR="00996E36" w:rsidRPr="00996E36">
              <w:rPr>
                <w:rStyle w:val="a4"/>
                <w:rFonts w:ascii="Times New Roman" w:hAnsi="Times New Roman" w:cs="Times New Roman"/>
                <w:noProof/>
                <w:sz w:val="24"/>
                <w:szCs w:val="24"/>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_Toc215916175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69</w:t>
            </w:r>
            <w:r w:rsidR="00996E36" w:rsidRPr="00996E36">
              <w:rPr>
                <w:rFonts w:ascii="Times New Roman" w:hAnsi="Times New Roman" w:cs="Times New Roman"/>
                <w:noProof/>
                <w:webHidden/>
                <w:sz w:val="24"/>
                <w:szCs w:val="24"/>
              </w:rPr>
              <w:fldChar w:fldCharType="end"/>
            </w:r>
          </w:hyperlink>
        </w:p>
        <w:p w14:paraId="5B167282" w14:textId="328A404A"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76" w:history="1">
            <w:r w:rsidR="00996E36" w:rsidRPr="00996E36">
              <w:rPr>
                <w:rStyle w:val="a4"/>
                <w:rFonts w:ascii="Times New Roman" w:hAnsi="Times New Roman" w:cs="Times New Roman"/>
                <w:noProof/>
                <w:sz w:val="24"/>
                <w:szCs w:val="24"/>
              </w:rPr>
              <w:t xml:space="preserve">Приложение Б. Алгоритмы </w:t>
            </w:r>
            <w:r w:rsidR="00D65ECC" w:rsidRPr="00862645">
              <w:rPr>
                <w:rStyle w:val="a4"/>
                <w:rFonts w:ascii="Times New Roman" w:hAnsi="Times New Roman" w:cs="Times New Roman"/>
                <w:noProof/>
                <w:sz w:val="24"/>
                <w:szCs w:val="24"/>
              </w:rPr>
              <w:t>действий врач</w:t>
            </w:r>
            <w:r w:rsidR="00862645">
              <w:rPr>
                <w:rStyle w:val="a4"/>
                <w:rFonts w:ascii="Times New Roman" w:hAnsi="Times New Roman" w:cs="Times New Roman"/>
                <w:noProof/>
                <w:sz w:val="24"/>
                <w:szCs w:val="24"/>
              </w:rPr>
              <w:t>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_Toc215916176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89</w:t>
            </w:r>
            <w:r w:rsidR="00996E36" w:rsidRPr="00996E36">
              <w:rPr>
                <w:rFonts w:ascii="Times New Roman" w:hAnsi="Times New Roman" w:cs="Times New Roman"/>
                <w:noProof/>
                <w:webHidden/>
                <w:sz w:val="24"/>
                <w:szCs w:val="24"/>
              </w:rPr>
              <w:fldChar w:fldCharType="end"/>
            </w:r>
          </w:hyperlink>
        </w:p>
        <w:p w14:paraId="0733D3D3" w14:textId="3C551C6C" w:rsidR="00996E36" w:rsidRPr="00996E36" w:rsidRDefault="00480CE8">
          <w:pPr>
            <w:pStyle w:val="11"/>
            <w:tabs>
              <w:tab w:val="right" w:leader="dot" w:pos="9345"/>
            </w:tabs>
            <w:rPr>
              <w:rFonts w:ascii="Times New Roman" w:eastAsiaTheme="minorEastAsia" w:hAnsi="Times New Roman" w:cs="Times New Roman"/>
              <w:noProof/>
              <w:sz w:val="24"/>
              <w:szCs w:val="24"/>
            </w:rPr>
          </w:pPr>
          <w:hyperlink w:anchor="_Toc215916177" w:history="1">
            <w:r w:rsidR="00996E36" w:rsidRPr="00996E36">
              <w:rPr>
                <w:rStyle w:val="a4"/>
                <w:rFonts w:ascii="Times New Roman" w:hAnsi="Times New Roman" w:cs="Times New Roman"/>
                <w:noProof/>
                <w:sz w:val="24"/>
                <w:szCs w:val="24"/>
              </w:rPr>
              <w:t>Приложение В. Информация для пациента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_Toc215916177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92</w:t>
            </w:r>
            <w:r w:rsidR="00996E36" w:rsidRPr="00996E36">
              <w:rPr>
                <w:rFonts w:ascii="Times New Roman" w:hAnsi="Times New Roman" w:cs="Times New Roman"/>
                <w:noProof/>
                <w:webHidden/>
                <w:sz w:val="24"/>
                <w:szCs w:val="24"/>
              </w:rPr>
              <w:fldChar w:fldCharType="end"/>
            </w:r>
          </w:hyperlink>
        </w:p>
        <w:p w14:paraId="7E72107C" w14:textId="39B97C92" w:rsidR="00C33B01" w:rsidRPr="00862645" w:rsidRDefault="00480CE8" w:rsidP="00862645">
          <w:pPr>
            <w:pStyle w:val="11"/>
            <w:tabs>
              <w:tab w:val="right" w:leader="dot" w:pos="9345"/>
            </w:tabs>
            <w:rPr>
              <w:rFonts w:ascii="Times New Roman" w:eastAsiaTheme="minorEastAsia" w:hAnsi="Times New Roman" w:cs="Times New Roman"/>
              <w:noProof/>
              <w:sz w:val="24"/>
              <w:szCs w:val="24"/>
            </w:rPr>
          </w:pPr>
          <w:hyperlink w:anchor="_Toc215916178" w:history="1">
            <w:r w:rsidR="00996E36" w:rsidRPr="00996E36">
              <w:rPr>
                <w:rStyle w:val="a4"/>
                <w:rFonts w:ascii="Times New Roman" w:hAnsi="Times New Roman" w:cs="Times New Roman"/>
                <w:noProof/>
                <w:sz w:val="24"/>
                <w:szCs w:val="24"/>
              </w:rPr>
              <w:t xml:space="preserve">Приложение Г. </w:t>
            </w:r>
            <w:r w:rsidR="00996E36" w:rsidRPr="00862645">
              <w:rPr>
                <w:rStyle w:val="a4"/>
                <w:rFonts w:ascii="Times New Roman" w:hAnsi="Times New Roman" w:cs="Times New Roman"/>
                <w:noProof/>
                <w:sz w:val="24"/>
                <w:szCs w:val="24"/>
              </w:rPr>
              <w:t>Шкал</w:t>
            </w:r>
            <w:r w:rsidR="00412696" w:rsidRPr="00862645">
              <w:rPr>
                <w:rStyle w:val="a4"/>
                <w:rFonts w:ascii="Times New Roman" w:hAnsi="Times New Roman" w:cs="Times New Roman"/>
                <w:noProof/>
                <w:sz w:val="24"/>
                <w:szCs w:val="24"/>
              </w:rPr>
              <w:t>ы</w:t>
            </w:r>
            <w:r w:rsidR="00996E36" w:rsidRPr="00862645">
              <w:rPr>
                <w:rStyle w:val="a4"/>
                <w:rFonts w:ascii="Times New Roman" w:hAnsi="Times New Roman" w:cs="Times New Roman"/>
                <w:noProof/>
                <w:sz w:val="24"/>
                <w:szCs w:val="24"/>
              </w:rPr>
              <w:t xml:space="preserve"> оценок, опросники</w:t>
            </w:r>
            <w:r w:rsidR="007C1B54" w:rsidRPr="00862645">
              <w:rPr>
                <w:rFonts w:eastAsia="Arial"/>
              </w:rPr>
              <w:t xml:space="preserve"> </w:t>
            </w:r>
            <w:r w:rsidR="007C1B54" w:rsidRPr="00862645">
              <w:rPr>
                <w:rStyle w:val="a4"/>
                <w:rFonts w:ascii="Times New Roman" w:hAnsi="Times New Roman" w:cs="Times New Roman"/>
                <w:noProof/>
                <w:sz w:val="24"/>
                <w:szCs w:val="24"/>
              </w:rPr>
              <w:t>и так далее, приведённые в тексте клинических рекомендаций</w:t>
            </w:r>
            <w:r w:rsidR="00996E36" w:rsidRPr="00862645">
              <w:rPr>
                <w:rStyle w:val="a4"/>
                <w:rFonts w:ascii="Times New Roman" w:hAnsi="Times New Roman" w:cs="Times New Roman"/>
                <w:noProof/>
                <w:sz w:val="24"/>
                <w:szCs w:val="24"/>
              </w:rPr>
              <w:t>.</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_Toc215916178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93</w:t>
            </w:r>
            <w:r w:rsidR="00996E36" w:rsidRPr="00996E36">
              <w:rPr>
                <w:rFonts w:ascii="Times New Roman" w:hAnsi="Times New Roman" w:cs="Times New Roman"/>
                <w:noProof/>
                <w:webHidden/>
                <w:sz w:val="24"/>
                <w:szCs w:val="24"/>
              </w:rPr>
              <w:fldChar w:fldCharType="end"/>
            </w:r>
          </w:hyperlink>
          <w:r w:rsidR="00354268" w:rsidRPr="00996E36">
            <w:rPr>
              <w:rFonts w:ascii="Times New Roman" w:hAnsi="Times New Roman" w:cs="Times New Roman"/>
              <w:color w:val="000000" w:themeColor="text1"/>
              <w:sz w:val="24"/>
              <w:szCs w:val="24"/>
            </w:rPr>
            <w:fldChar w:fldCharType="end"/>
          </w:r>
        </w:p>
      </w:sdtContent>
    </w:sdt>
    <w:p w14:paraId="256B7759" w14:textId="77777777" w:rsidR="000F3CB7" w:rsidRPr="00404FC2" w:rsidRDefault="000F3CB7" w:rsidP="00412696">
      <w:pPr>
        <w:pStyle w:val="1"/>
        <w:jc w:val="center"/>
        <w:rPr>
          <w:color w:val="000000" w:themeColor="text1"/>
          <w:szCs w:val="28"/>
        </w:rPr>
      </w:pPr>
      <w:bookmarkStart w:id="3" w:name="_Toc215916148"/>
      <w:r w:rsidRPr="00404FC2">
        <w:rPr>
          <w:color w:val="000000" w:themeColor="text1"/>
          <w:szCs w:val="28"/>
        </w:rPr>
        <w:lastRenderedPageBreak/>
        <w:t>Список сокращений</w:t>
      </w:r>
      <w:bookmarkEnd w:id="3"/>
    </w:p>
    <w:p w14:paraId="7B130A5F"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АВК – антагонисты витамина К</w:t>
      </w:r>
    </w:p>
    <w:p w14:paraId="2481CEAE"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АГ – артериальная гипертония</w:t>
      </w:r>
    </w:p>
    <w:p w14:paraId="22E2BFE8"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АД – артериальное давление</w:t>
      </w:r>
    </w:p>
    <w:p w14:paraId="6FE8E0D3" w14:textId="77777777" w:rsidR="00BB743D" w:rsidRPr="00404FC2" w:rsidRDefault="00BB743D" w:rsidP="00DB22E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АЛТ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аланинаминотрансфераза</w:t>
      </w:r>
    </w:p>
    <w:p w14:paraId="5405EBAC"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АНО – </w:t>
      </w:r>
      <w:proofErr w:type="spellStart"/>
      <w:r w:rsidRPr="00404FC2">
        <w:rPr>
          <w:rFonts w:ascii="Times New Roman" w:eastAsia="Times New Roman" w:hAnsi="Times New Roman" w:cs="Times New Roman"/>
          <w:color w:val="000000" w:themeColor="text1"/>
          <w:sz w:val="24"/>
          <w:szCs w:val="24"/>
        </w:rPr>
        <w:t>ангионеврологическое</w:t>
      </w:r>
      <w:proofErr w:type="spellEnd"/>
      <w:r w:rsidRPr="00404FC2">
        <w:rPr>
          <w:rFonts w:ascii="Times New Roman" w:eastAsia="Times New Roman" w:hAnsi="Times New Roman" w:cs="Times New Roman"/>
          <w:color w:val="000000" w:themeColor="text1"/>
          <w:sz w:val="24"/>
          <w:szCs w:val="24"/>
        </w:rPr>
        <w:t xml:space="preserve"> отделение</w:t>
      </w:r>
    </w:p>
    <w:p w14:paraId="022F0A6B" w14:textId="77777777" w:rsidR="00BB743D" w:rsidRPr="00404FC2" w:rsidRDefault="00BB743D" w:rsidP="00DB22E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АПФ – ангиотензинпревращающий фермент</w:t>
      </w:r>
    </w:p>
    <w:p w14:paraId="61AF51A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АСК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ацетилсалициловая кислота</w:t>
      </w:r>
    </w:p>
    <w:p w14:paraId="1DDD83DD"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АЧТВ – активированное частичное тромбопластиновое время</w:t>
      </w:r>
    </w:p>
    <w:p w14:paraId="5618853C"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БИТР – блок интенсивной терапии и реанимации</w:t>
      </w:r>
    </w:p>
    <w:p w14:paraId="05BC215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БРА – блокаторы рецепторов ангиотензин II</w:t>
      </w:r>
    </w:p>
    <w:p w14:paraId="1D58F36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ВИЧ – вирус иммунодефицита человека </w:t>
      </w:r>
    </w:p>
    <w:p w14:paraId="787FAC75"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ВСА – внутренняя сонная артерия</w:t>
      </w:r>
    </w:p>
    <w:p w14:paraId="5507FB1D"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ВТТ – внутривенная тромболитическая терапия </w:t>
      </w:r>
    </w:p>
    <w:p w14:paraId="2E39760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ВТЭО – венозные тромбоэмболические осложнения</w:t>
      </w:r>
    </w:p>
    <w:p w14:paraId="6D72CDDA"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ВЧГ – внутричерепная гипертензия</w:t>
      </w:r>
    </w:p>
    <w:p w14:paraId="68500B12"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ВЧД – внутричерепное давление</w:t>
      </w:r>
    </w:p>
    <w:p w14:paraId="61C59A8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ГГТ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гамма-</w:t>
      </w:r>
      <w:proofErr w:type="spellStart"/>
      <w:r w:rsidRPr="00404FC2">
        <w:rPr>
          <w:rFonts w:ascii="Times New Roman" w:hAnsi="Times New Roman" w:cs="Times New Roman"/>
          <w:color w:val="000000" w:themeColor="text1"/>
          <w:sz w:val="24"/>
          <w:szCs w:val="24"/>
        </w:rPr>
        <w:t>глутамилтрансфераза</w:t>
      </w:r>
      <w:proofErr w:type="spellEnd"/>
    </w:p>
    <w:p w14:paraId="74C57FC9" w14:textId="77777777" w:rsidR="00BB743D" w:rsidRPr="00404FC2" w:rsidRDefault="00BB743D" w:rsidP="004B2319">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ГКС – глюкокортикостероиды </w:t>
      </w:r>
    </w:p>
    <w:p w14:paraId="57C426F2"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ГУ РГИВОВ – государственное учреждение «Республиканский госпиталь инвалидов Великой Отечественной войны»</w:t>
      </w:r>
    </w:p>
    <w:p w14:paraId="1B170588"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ДАД – диастолическое артериальное давление </w:t>
      </w:r>
    </w:p>
    <w:p w14:paraId="106D6420"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 – доверительный интервал</w:t>
      </w:r>
    </w:p>
    <w:p w14:paraId="4FA6D53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ДС – дыхательная система </w:t>
      </w:r>
    </w:p>
    <w:p w14:paraId="4E4DDA7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ДСА – цифровая </w:t>
      </w:r>
      <w:proofErr w:type="spellStart"/>
      <w:r w:rsidRPr="00404FC2">
        <w:rPr>
          <w:rFonts w:ascii="Times New Roman" w:eastAsia="Times New Roman" w:hAnsi="Times New Roman" w:cs="Times New Roman"/>
          <w:color w:val="000000" w:themeColor="text1"/>
          <w:sz w:val="24"/>
          <w:szCs w:val="24"/>
        </w:rPr>
        <w:t>субтракционная</w:t>
      </w:r>
      <w:proofErr w:type="spellEnd"/>
      <w:r w:rsidRPr="00404FC2">
        <w:rPr>
          <w:rFonts w:ascii="Times New Roman" w:eastAsia="Times New Roman" w:hAnsi="Times New Roman" w:cs="Times New Roman"/>
          <w:color w:val="000000" w:themeColor="text1"/>
          <w:sz w:val="24"/>
          <w:szCs w:val="24"/>
        </w:rPr>
        <w:t xml:space="preserve"> ангиография </w:t>
      </w:r>
    </w:p>
    <w:p w14:paraId="1BC4133B"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ЖКТ – желудочно-кишечный тракт </w:t>
      </w:r>
    </w:p>
    <w:p w14:paraId="4C2270C9"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ИАПФ – ингибиторы ангиотензинпревращающего фермента</w:t>
      </w:r>
    </w:p>
    <w:p w14:paraId="604DAB41"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ИИ – ишемический инсульт </w:t>
      </w:r>
    </w:p>
    <w:p w14:paraId="1EAFCD75"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 – инфаркт миокарда</w:t>
      </w:r>
    </w:p>
    <w:p w14:paraId="5969CA1C"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КК – клиренс креатина</w:t>
      </w:r>
    </w:p>
    <w:p w14:paraId="4A7B6E63"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КТ – компьютерная томография</w:t>
      </w:r>
    </w:p>
    <w:p w14:paraId="7C469A1D" w14:textId="77777777" w:rsidR="00BB743D" w:rsidRPr="00404FC2" w:rsidRDefault="00BB743D" w:rsidP="006D0884">
      <w:pPr>
        <w:pStyle w:val="a0"/>
        <w:spacing w:line="360" w:lineRule="auto"/>
        <w:jc w:val="both"/>
        <w:rPr>
          <w:rFonts w:ascii="Times New Roman" w:eastAsia="Arial" w:hAnsi="Times New Roman" w:cs="Times New Roman"/>
          <w:color w:val="000000" w:themeColor="text1"/>
          <w:sz w:val="24"/>
          <w:szCs w:val="24"/>
        </w:rPr>
      </w:pPr>
      <w:r w:rsidRPr="00404FC2">
        <w:rPr>
          <w:rFonts w:ascii="Times New Roman" w:eastAsia="Arial" w:hAnsi="Times New Roman" w:cs="Times New Roman"/>
          <w:color w:val="000000" w:themeColor="text1"/>
          <w:sz w:val="24"/>
          <w:szCs w:val="24"/>
        </w:rPr>
        <w:t>КТА –</w:t>
      </w:r>
      <w:r w:rsidRPr="00404FC2">
        <w:rPr>
          <w:rFonts w:ascii="Times New Roman" w:hAnsi="Times New Roman" w:cs="Times New Roman"/>
          <w:color w:val="000000" w:themeColor="text1"/>
          <w:sz w:val="24"/>
          <w:szCs w:val="24"/>
        </w:rPr>
        <w:t xml:space="preserve"> </w:t>
      </w:r>
      <w:r w:rsidRPr="00404FC2">
        <w:rPr>
          <w:rFonts w:ascii="Times New Roman" w:eastAsia="Arial" w:hAnsi="Times New Roman" w:cs="Times New Roman"/>
          <w:color w:val="000000" w:themeColor="text1"/>
          <w:sz w:val="24"/>
          <w:szCs w:val="24"/>
        </w:rPr>
        <w:t>к</w:t>
      </w:r>
      <w:r w:rsidRPr="00404FC2">
        <w:rPr>
          <w:rFonts w:ascii="Times New Roman" w:hAnsi="Times New Roman" w:cs="Times New Roman"/>
          <w:color w:val="000000" w:themeColor="text1"/>
          <w:sz w:val="24"/>
          <w:szCs w:val="24"/>
        </w:rPr>
        <w:t>омпьютерная томографическая ангиография</w:t>
      </w:r>
    </w:p>
    <w:p w14:paraId="3B9335A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КЭАЭ - каротидная </w:t>
      </w:r>
      <w:proofErr w:type="spellStart"/>
      <w:r w:rsidRPr="00404FC2">
        <w:rPr>
          <w:rFonts w:ascii="Times New Roman" w:hAnsi="Times New Roman" w:cs="Times New Roman"/>
          <w:color w:val="000000" w:themeColor="text1"/>
          <w:sz w:val="24"/>
          <w:szCs w:val="24"/>
        </w:rPr>
        <w:t>эндартерэктомия</w:t>
      </w:r>
      <w:proofErr w:type="spellEnd"/>
    </w:p>
    <w:p w14:paraId="197F4AD3" w14:textId="77777777" w:rsidR="00BB743D" w:rsidRPr="00404FC2" w:rsidRDefault="00BB743D" w:rsidP="004B2319">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ЛДГ – лактатдегидрогеназа</w:t>
      </w:r>
    </w:p>
    <w:p w14:paraId="436648BC"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МНО – международное нормализованное отношение</w:t>
      </w:r>
    </w:p>
    <w:p w14:paraId="46012418"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МРА – магнитно-резонансная ангиография</w:t>
      </w:r>
    </w:p>
    <w:p w14:paraId="34D297B8"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МРТ – магнитно-резонансная томография</w:t>
      </w:r>
    </w:p>
    <w:p w14:paraId="0E133002"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МТЭ – механическая </w:t>
      </w:r>
      <w:proofErr w:type="spellStart"/>
      <w:r w:rsidRPr="00404FC2">
        <w:rPr>
          <w:rFonts w:ascii="Times New Roman" w:eastAsia="Times New Roman" w:hAnsi="Times New Roman" w:cs="Times New Roman"/>
          <w:color w:val="000000" w:themeColor="text1"/>
          <w:sz w:val="24"/>
          <w:szCs w:val="24"/>
        </w:rPr>
        <w:t>тромбэкстракция</w:t>
      </w:r>
      <w:proofErr w:type="spellEnd"/>
    </w:p>
    <w:p w14:paraId="11257F1E"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МШР — модифицированная шкала </w:t>
      </w:r>
      <w:proofErr w:type="spellStart"/>
      <w:r w:rsidRPr="00404FC2">
        <w:rPr>
          <w:rFonts w:ascii="Times New Roman" w:eastAsia="Times New Roman" w:hAnsi="Times New Roman" w:cs="Times New Roman"/>
          <w:color w:val="000000" w:themeColor="text1"/>
          <w:sz w:val="24"/>
          <w:szCs w:val="24"/>
        </w:rPr>
        <w:t>Рэнкина</w:t>
      </w:r>
      <w:proofErr w:type="spellEnd"/>
    </w:p>
    <w:p w14:paraId="668A52D3"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НМ – недержание мочи</w:t>
      </w:r>
    </w:p>
    <w:p w14:paraId="639859F1"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НОАК – новые оральные антикоагулянты</w:t>
      </w:r>
    </w:p>
    <w:p w14:paraId="66BF64F7"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НПВП – нестероидные противовоспалительные препараты  </w:t>
      </w:r>
    </w:p>
    <w:p w14:paraId="57913F94"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НС – нервная система </w:t>
      </w:r>
    </w:p>
    <w:p w14:paraId="7A410786"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ОНМК – острое нарушение мозгового кровообращения</w:t>
      </w:r>
    </w:p>
    <w:p w14:paraId="2BCA9C10"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ОПСС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общее периферическое сопротивление сосудов</w:t>
      </w:r>
    </w:p>
    <w:p w14:paraId="16D1D95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ОШ – отношение шансов </w:t>
      </w:r>
    </w:p>
    <w:p w14:paraId="0B8CD6E6"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ПНМК – преходящие нарушения мозгового кровообращения </w:t>
      </w:r>
    </w:p>
    <w:p w14:paraId="351CF0AD" w14:textId="77777777" w:rsidR="00BB743D" w:rsidRPr="00404FC2" w:rsidRDefault="00BB743D" w:rsidP="006D0884">
      <w:pPr>
        <w:pStyle w:val="a0"/>
        <w:spacing w:line="360" w:lineRule="auto"/>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color w:val="000000" w:themeColor="text1"/>
          <w:sz w:val="24"/>
          <w:szCs w:val="24"/>
        </w:rPr>
        <w:t>РКИ - рандомизированное контролируемое исследование</w:t>
      </w:r>
      <w:r w:rsidRPr="00404FC2">
        <w:rPr>
          <w:rFonts w:ascii="Times New Roman" w:eastAsia="Times New Roman" w:hAnsi="Times New Roman" w:cs="Times New Roman"/>
          <w:b/>
          <w:bCs/>
          <w:color w:val="000000" w:themeColor="text1"/>
          <w:sz w:val="24"/>
          <w:szCs w:val="24"/>
        </w:rPr>
        <w:t> </w:t>
      </w:r>
    </w:p>
    <w:p w14:paraId="3249DC6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САД – систолические артериальное давление </w:t>
      </w:r>
    </w:p>
    <w:p w14:paraId="56989D00"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СД – сахарный диабет</w:t>
      </w:r>
    </w:p>
    <w:p w14:paraId="37CBFD70"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СИОЗС – селективные ингибиторы обратного захвата серотонина </w:t>
      </w:r>
    </w:p>
    <w:p w14:paraId="27C695DE"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СКФ – скорость клубочковой фильтрации </w:t>
      </w:r>
    </w:p>
    <w:p w14:paraId="087039D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СМА – средняя мозговая артерия</w:t>
      </w:r>
    </w:p>
    <w:p w14:paraId="5468D9C8"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СОЭ – скорость оседания эритроцитов </w:t>
      </w:r>
    </w:p>
    <w:p w14:paraId="5577A938" w14:textId="77777777" w:rsidR="00BB743D" w:rsidRPr="00404FC2" w:rsidRDefault="00BB743D" w:rsidP="004B2319">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ССС – сердечно-сосудистая система</w:t>
      </w:r>
    </w:p>
    <w:p w14:paraId="6AA3A1D5"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ТА – </w:t>
      </w:r>
      <w:proofErr w:type="spellStart"/>
      <w:r w:rsidRPr="00404FC2">
        <w:rPr>
          <w:rFonts w:ascii="Times New Roman" w:eastAsia="Times New Roman" w:hAnsi="Times New Roman" w:cs="Times New Roman"/>
          <w:color w:val="000000" w:themeColor="text1"/>
          <w:sz w:val="24"/>
          <w:szCs w:val="24"/>
        </w:rPr>
        <w:t>тромбаспирация</w:t>
      </w:r>
      <w:proofErr w:type="spellEnd"/>
    </w:p>
    <w:p w14:paraId="22845613"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ТГВ – тромбоз глубоких вен  </w:t>
      </w:r>
    </w:p>
    <w:p w14:paraId="49E6EDB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ТИА – транзиторная ишемическая атака</w:t>
      </w:r>
    </w:p>
    <w:p w14:paraId="3B3B7FD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ТЛТ – тромболитическая терапия</w:t>
      </w:r>
    </w:p>
    <w:p w14:paraId="74A54C6D"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ТЭЛА – тромбоэмболия легочной артерии</w:t>
      </w:r>
    </w:p>
    <w:p w14:paraId="0471D734"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УДД – уровень достоверности доказательств </w:t>
      </w:r>
    </w:p>
    <w:p w14:paraId="1E59A50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УЗДГ –</w:t>
      </w:r>
      <w:r w:rsidRPr="00404FC2">
        <w:rPr>
          <w:rFonts w:ascii="Times New Roman" w:hAnsi="Times New Roman" w:cs="Times New Roman"/>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ультразвуковая допплерография</w:t>
      </w:r>
    </w:p>
    <w:p w14:paraId="701DE8A5"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УУР – уровень убедительности рекомендаций </w:t>
      </w:r>
    </w:p>
    <w:p w14:paraId="4672E49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ХС – холестерин</w:t>
      </w:r>
    </w:p>
    <w:p w14:paraId="40B98A25"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ЦВТ – церебральный венозный тромбоз</w:t>
      </w:r>
    </w:p>
    <w:p w14:paraId="28F573E0"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ЦПД – церебральное </w:t>
      </w:r>
      <w:proofErr w:type="spellStart"/>
      <w:r w:rsidRPr="00404FC2">
        <w:rPr>
          <w:rFonts w:ascii="Times New Roman" w:eastAsia="Times New Roman" w:hAnsi="Times New Roman" w:cs="Times New Roman"/>
          <w:color w:val="000000" w:themeColor="text1"/>
          <w:sz w:val="24"/>
          <w:szCs w:val="24"/>
        </w:rPr>
        <w:t>перфузионное</w:t>
      </w:r>
      <w:proofErr w:type="spellEnd"/>
      <w:r w:rsidRPr="00404FC2">
        <w:rPr>
          <w:rFonts w:ascii="Times New Roman" w:eastAsia="Times New Roman" w:hAnsi="Times New Roman" w:cs="Times New Roman"/>
          <w:color w:val="000000" w:themeColor="text1"/>
          <w:sz w:val="24"/>
          <w:szCs w:val="24"/>
        </w:rPr>
        <w:t xml:space="preserve"> давление</w:t>
      </w:r>
    </w:p>
    <w:p w14:paraId="6B6B2852"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ЧМТ – черепно-мозговая травма</w:t>
      </w:r>
    </w:p>
    <w:p w14:paraId="08F6CABA"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ЧСС – частота сердечных сокращений</w:t>
      </w:r>
    </w:p>
    <w:p w14:paraId="7ECBFBA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ШКГ – шкала комы Глазго </w:t>
      </w:r>
    </w:p>
    <w:p w14:paraId="728193A6"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ЩФ – щелочная фосфатаза </w:t>
      </w:r>
    </w:p>
    <w:p w14:paraId="700A35D2"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ЭКГ – электрокардиография </w:t>
      </w:r>
    </w:p>
    <w:p w14:paraId="52BFB67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ЭЭГ – электроэнцефалография</w:t>
      </w:r>
    </w:p>
    <w:p w14:paraId="2F51F0FF" w14:textId="77777777" w:rsidR="00BB743D" w:rsidRPr="00404FC2" w:rsidRDefault="00BB743D" w:rsidP="00DB22E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CPAP</w:t>
      </w:r>
      <w:r w:rsidRPr="00404FC2">
        <w:rPr>
          <w:rFonts w:ascii="Times New Roman" w:hAnsi="Times New Roman" w:cs="Times New Roman"/>
          <w:color w:val="000000" w:themeColor="text1"/>
          <w:sz w:val="24"/>
          <w:szCs w:val="24"/>
        </w:rPr>
        <w:t>-терапия – СИПАП-терапия, метод лечения обструктивного апноэ сна (</w:t>
      </w:r>
      <w:proofErr w:type="spellStart"/>
      <w:r w:rsidRPr="00404FC2">
        <w:rPr>
          <w:rFonts w:ascii="Times New Roman" w:hAnsi="Times New Roman" w:cs="Times New Roman"/>
          <w:color w:val="000000" w:themeColor="text1"/>
          <w:sz w:val="24"/>
          <w:szCs w:val="24"/>
        </w:rPr>
        <w:t>Continuous</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Positive</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Airway</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Pressure</w:t>
      </w:r>
      <w:proofErr w:type="spellEnd"/>
      <w:r w:rsidRPr="00404FC2">
        <w:rPr>
          <w:rFonts w:ascii="Times New Roman" w:hAnsi="Times New Roman" w:cs="Times New Roman"/>
          <w:color w:val="000000" w:themeColor="text1"/>
          <w:sz w:val="24"/>
          <w:szCs w:val="24"/>
        </w:rPr>
        <w:t xml:space="preserve">) </w:t>
      </w:r>
    </w:p>
    <w:p w14:paraId="75972E6A" w14:textId="77777777" w:rsidR="00BB743D" w:rsidRPr="00404FC2" w:rsidRDefault="00BB743D" w:rsidP="00CC3AB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ESUS — эмболический инсульт из неустановленного источника, или инсульт с неустановленным источником эмболии (</w:t>
      </w:r>
      <w:proofErr w:type="spellStart"/>
      <w:r w:rsidRPr="00404FC2">
        <w:rPr>
          <w:rFonts w:ascii="Times New Roman" w:eastAsia="Times New Roman" w:hAnsi="Times New Roman" w:cs="Times New Roman"/>
          <w:color w:val="000000" w:themeColor="text1"/>
          <w:sz w:val="24"/>
          <w:szCs w:val="24"/>
        </w:rPr>
        <w:t>Embolic</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Stroke</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of</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Undetermined</w:t>
      </w:r>
      <w:proofErr w:type="spellEnd"/>
      <w:r w:rsidRPr="00404FC2">
        <w:rPr>
          <w:rFonts w:ascii="Times New Roman" w:eastAsia="Times New Roman" w:hAnsi="Times New Roman" w:cs="Times New Roman"/>
          <w:color w:val="000000" w:themeColor="text1"/>
          <w:sz w:val="24"/>
          <w:szCs w:val="24"/>
        </w:rPr>
        <w:t xml:space="preserve"> Source).</w:t>
      </w:r>
    </w:p>
    <w:p w14:paraId="43DC9929"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NIHSS – шкала инсульта Национального института здравоохранения (</w:t>
      </w:r>
      <w:proofErr w:type="spellStart"/>
      <w:r w:rsidRPr="00404FC2">
        <w:rPr>
          <w:rFonts w:ascii="Times New Roman" w:hAnsi="Times New Roman" w:cs="Times New Roman"/>
          <w:color w:val="000000" w:themeColor="text1"/>
          <w:sz w:val="24"/>
          <w:szCs w:val="24"/>
        </w:rPr>
        <w:t>National</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Institutes</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of</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Health</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Stroke</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Scale</w:t>
      </w:r>
      <w:proofErr w:type="spellEnd"/>
      <w:r w:rsidRPr="00404FC2">
        <w:rPr>
          <w:rFonts w:ascii="Times New Roman" w:hAnsi="Times New Roman" w:cs="Times New Roman"/>
          <w:color w:val="000000" w:themeColor="text1"/>
          <w:sz w:val="24"/>
          <w:szCs w:val="24"/>
        </w:rPr>
        <w:t>)</w:t>
      </w:r>
    </w:p>
    <w:p w14:paraId="00EC8F18" w14:textId="77777777" w:rsidR="00BB743D" w:rsidRPr="00404FC2" w:rsidRDefault="00BB743D" w:rsidP="00CC3AB4">
      <w:pPr>
        <w:pStyle w:val="a0"/>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lang w:val="en-US"/>
        </w:rPr>
        <w:t>QASC</w:t>
      </w:r>
      <w:r w:rsidRPr="00404FC2">
        <w:rPr>
          <w:rFonts w:ascii="Times New Roman" w:eastAsia="Times New Roman" w:hAnsi="Times New Roman" w:cs="Times New Roman"/>
          <w:color w:val="000000" w:themeColor="text1"/>
          <w:sz w:val="24"/>
          <w:szCs w:val="24"/>
        </w:rPr>
        <w:t xml:space="preserve"> – шкала оценки оказания экстренной помощи при инсульте (</w:t>
      </w:r>
      <w:r w:rsidRPr="00404FC2">
        <w:rPr>
          <w:rFonts w:ascii="Times New Roman" w:eastAsia="Times New Roman" w:hAnsi="Times New Roman" w:cs="Times New Roman"/>
          <w:color w:val="000000" w:themeColor="text1"/>
          <w:sz w:val="24"/>
          <w:szCs w:val="24"/>
          <w:lang w:val="en-US"/>
        </w:rPr>
        <w:t>Quality</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in</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Acute</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Stroke</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Care</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lang w:val="en-US"/>
        </w:rPr>
        <w:t> </w:t>
      </w:r>
    </w:p>
    <w:p w14:paraId="0E3A2CFE" w14:textId="77777777" w:rsidR="00BB743D" w:rsidRPr="00404FC2" w:rsidRDefault="00BB743D" w:rsidP="004B2319">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lang w:val="en-US"/>
        </w:rPr>
        <w:t>rt</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lang w:val="en-US"/>
        </w:rPr>
        <w:t>PA</w:t>
      </w:r>
      <w:r w:rsidRPr="00404FC2">
        <w:rPr>
          <w:rFonts w:ascii="Times New Roman" w:eastAsia="Times New Roman" w:hAnsi="Times New Roman" w:cs="Times New Roman"/>
          <w:color w:val="000000" w:themeColor="text1"/>
          <w:sz w:val="24"/>
          <w:szCs w:val="24"/>
        </w:rPr>
        <w:t xml:space="preserve"> – рекомбинантный тканевой активатор </w:t>
      </w:r>
      <w:proofErr w:type="spellStart"/>
      <w:r w:rsidRPr="00404FC2">
        <w:rPr>
          <w:rFonts w:ascii="Times New Roman" w:eastAsia="Times New Roman" w:hAnsi="Times New Roman" w:cs="Times New Roman"/>
          <w:color w:val="000000" w:themeColor="text1"/>
          <w:sz w:val="24"/>
          <w:szCs w:val="24"/>
        </w:rPr>
        <w:t>плазминогена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Recombinant</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Tissue</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Plasminogen</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Activator</w:t>
      </w:r>
      <w:proofErr w:type="spellEnd"/>
      <w:r w:rsidRPr="00404FC2">
        <w:rPr>
          <w:rFonts w:ascii="Times New Roman" w:eastAsia="Times New Roman" w:hAnsi="Times New Roman" w:cs="Times New Roman"/>
          <w:color w:val="000000" w:themeColor="text1"/>
          <w:sz w:val="24"/>
          <w:szCs w:val="24"/>
        </w:rPr>
        <w:t>)</w:t>
      </w:r>
    </w:p>
    <w:p w14:paraId="1947A6DE"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6CD9599A"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694F69AC"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2695C7B9"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5B1BCEAF"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54D4FE8B"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72CC1BD5"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A05B4A5"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75EE6B4A"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7903D4CE"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024FD4EE"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6829D33"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29B794B5"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721C292D"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920DE34" w14:textId="77777777" w:rsidR="00BB743D" w:rsidRPr="00404FC2" w:rsidRDefault="00BB743D" w:rsidP="004B2319">
      <w:pPr>
        <w:pStyle w:val="a0"/>
        <w:rPr>
          <w:rFonts w:ascii="Times New Roman" w:eastAsia="Times New Roman" w:hAnsi="Times New Roman" w:cs="Times New Roman"/>
          <w:color w:val="000000" w:themeColor="text1"/>
          <w:sz w:val="24"/>
          <w:szCs w:val="24"/>
        </w:rPr>
      </w:pPr>
    </w:p>
    <w:p w14:paraId="4395B35E"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CB5DE84"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06BAABD4"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0997AEFE"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6B0A4989"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2D4A700F"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40FCF38C"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14BD1466"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6F9A1D94"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3679433A"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6A8DB772"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3EA9ADE8"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51034FF3"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17BB32F8"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57AAB6C4"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5F1F55B1"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764D68BF"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7FD8FE5D" w14:textId="40C5AE21" w:rsidR="00BB743D" w:rsidRPr="00404FC2" w:rsidRDefault="000F3CB7" w:rsidP="00177CDF">
      <w:pPr>
        <w:pStyle w:val="1"/>
        <w:jc w:val="center"/>
        <w:rPr>
          <w:color w:val="000000" w:themeColor="text1"/>
          <w:szCs w:val="28"/>
        </w:rPr>
      </w:pPr>
      <w:bookmarkStart w:id="4" w:name="_Toc215916149"/>
      <w:r w:rsidRPr="00404FC2">
        <w:rPr>
          <w:color w:val="000000" w:themeColor="text1"/>
          <w:szCs w:val="28"/>
        </w:rPr>
        <w:lastRenderedPageBreak/>
        <w:t>Термины и определения</w:t>
      </w:r>
      <w:bookmarkEnd w:id="4"/>
    </w:p>
    <w:p w14:paraId="42A32BE0"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Базисная терапия</w:t>
      </w:r>
      <w:r w:rsidRPr="00404FC2">
        <w:rPr>
          <w:rFonts w:ascii="Times New Roman" w:eastAsia="Times New Roman" w:hAnsi="Times New Roman" w:cs="Times New Roman"/>
          <w:color w:val="000000" w:themeColor="text1"/>
          <w:sz w:val="24"/>
          <w:szCs w:val="24"/>
        </w:rPr>
        <w:t xml:space="preserve"> – это комплекс мероприятий, направленных на нормализацию жизненно важных функций – дыхания, кровообращения, борьбу с отеком мозга, купирование эпилептических приступов и вегетативных нарушений, коррекцию гипергликемии и гипертермии, профилактику тромбоэмболических и инфекционных осложнений.</w:t>
      </w:r>
    </w:p>
    <w:p w14:paraId="08D6FC6E"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Геморрагическая трансформация</w:t>
      </w:r>
      <w:r w:rsidRPr="00404FC2">
        <w:rPr>
          <w:rFonts w:ascii="Times New Roman" w:eastAsia="Times New Roman" w:hAnsi="Times New Roman" w:cs="Times New Roman"/>
          <w:color w:val="000000" w:themeColor="text1"/>
          <w:sz w:val="24"/>
          <w:szCs w:val="24"/>
        </w:rPr>
        <w:t xml:space="preserve"> – формирование в зоне инфаркта головного мозга кровоизлияния различной степени выраженности.</w:t>
      </w:r>
    </w:p>
    <w:p w14:paraId="3A9EC973"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Дисфагия</w:t>
      </w:r>
      <w:r w:rsidRPr="00404FC2">
        <w:rPr>
          <w:rFonts w:ascii="Times New Roman" w:eastAsia="Times New Roman" w:hAnsi="Times New Roman" w:cs="Times New Roman"/>
          <w:color w:val="000000" w:themeColor="text1"/>
          <w:sz w:val="24"/>
          <w:szCs w:val="24"/>
        </w:rPr>
        <w:t> — это патологическое состояние, при котором нарушаются акт глотания и передвижение пищи от ротовой полости к пищеводу. </w:t>
      </w:r>
    </w:p>
    <w:p w14:paraId="78A3112C" w14:textId="77B88817" w:rsidR="00BB743D" w:rsidRPr="00404FC2" w:rsidRDefault="00BB743D" w:rsidP="00B178CF">
      <w:pPr>
        <w:spacing w:after="0" w:line="360" w:lineRule="auto"/>
        <w:ind w:left="-118" w:firstLine="826"/>
        <w:jc w:val="both"/>
        <w:textAlignment w:val="baseline"/>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Дифференци</w:t>
      </w:r>
      <w:r w:rsidR="00300B06" w:rsidRPr="00404FC2">
        <w:rPr>
          <w:rFonts w:ascii="Times New Roman" w:eastAsia="Times New Roman" w:hAnsi="Times New Roman" w:cs="Times New Roman"/>
          <w:b/>
          <w:bCs/>
          <w:color w:val="000000" w:themeColor="text1"/>
          <w:sz w:val="24"/>
          <w:szCs w:val="24"/>
        </w:rPr>
        <w:t>рованная</w:t>
      </w:r>
      <w:r w:rsidRPr="00404FC2">
        <w:rPr>
          <w:rFonts w:ascii="Times New Roman" w:eastAsia="Times New Roman" w:hAnsi="Times New Roman" w:cs="Times New Roman"/>
          <w:b/>
          <w:bCs/>
          <w:color w:val="000000" w:themeColor="text1"/>
          <w:sz w:val="24"/>
          <w:szCs w:val="24"/>
        </w:rPr>
        <w:t xml:space="preserve"> терапия </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color w:val="000000" w:themeColor="text1"/>
          <w:sz w:val="24"/>
          <w:szCs w:val="24"/>
        </w:rPr>
        <w:t>системный подход к выявлению истинной причины заболевания путём последовательного исключения возможных патологий. </w:t>
      </w:r>
    </w:p>
    <w:p w14:paraId="22D6C15E"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Злокачественный ишемический инсульт</w:t>
      </w:r>
      <w:r w:rsidRPr="00404FC2">
        <w:rPr>
          <w:rFonts w:ascii="Times New Roman" w:eastAsia="Times New Roman" w:hAnsi="Times New Roman" w:cs="Times New Roman"/>
          <w:color w:val="000000" w:themeColor="text1"/>
          <w:sz w:val="24"/>
          <w:szCs w:val="24"/>
        </w:rPr>
        <w:t xml:space="preserve"> – инфаркт головного мозга, при котором происходит отек инфарктной зоны, что ведет к дислокации структур головного мозга с риском сдавления ствола головного мозга. Злокачественное течение характерно для обширных (массивных) форм ишемического инсульта.</w:t>
      </w:r>
    </w:p>
    <w:p w14:paraId="23C4FAB5"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Инсульт — </w:t>
      </w:r>
      <w:r w:rsidRPr="00404FC2">
        <w:rPr>
          <w:rFonts w:ascii="Times New Roman" w:eastAsia="Times New Roman" w:hAnsi="Times New Roman" w:cs="Times New Roman"/>
          <w:color w:val="000000" w:themeColor="text1"/>
          <w:sz w:val="24"/>
          <w:szCs w:val="24"/>
        </w:rPr>
        <w:t>синдром характеризующиеся быстрым (в течение минут, реже часов) развитием стойких (более 24 часов) признаков очагового и/или общего нарушения функций головного мозга или приводящий к смерти при отсутствии каких-либо причин, кроме причин сосудистого происхождения. Данное определение охватывает все типы инсульта (субарахноидальное кровоизлияние, внутримозговое кровоизлияние, инфаркт мозга и инсульт, не уточненный как кровоизлияние или инфаркт).</w:t>
      </w:r>
    </w:p>
    <w:p w14:paraId="56D2B723"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Инфаркт головного мозга</w:t>
      </w:r>
      <w:r w:rsidRPr="00404FC2">
        <w:rPr>
          <w:rFonts w:ascii="Times New Roman" w:eastAsia="Times New Roman" w:hAnsi="Times New Roman" w:cs="Times New Roman"/>
          <w:color w:val="000000" w:themeColor="text1"/>
          <w:sz w:val="24"/>
          <w:szCs w:val="24"/>
        </w:rPr>
        <w:t xml:space="preserve"> – некроз клеток головного мозга, обусловленный ишемией</w:t>
      </w:r>
    </w:p>
    <w:p w14:paraId="6CC89B32"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b/>
          <w:bCs/>
          <w:color w:val="000000" w:themeColor="text1"/>
          <w:kern w:val="36"/>
          <w:sz w:val="24"/>
          <w:szCs w:val="24"/>
        </w:rPr>
      </w:pPr>
      <w:r w:rsidRPr="00404FC2">
        <w:rPr>
          <w:rFonts w:ascii="Times New Roman" w:eastAsia="Times New Roman" w:hAnsi="Times New Roman" w:cs="Times New Roman"/>
          <w:b/>
          <w:bCs/>
          <w:color w:val="000000" w:themeColor="text1"/>
          <w:kern w:val="36"/>
          <w:sz w:val="24"/>
          <w:szCs w:val="24"/>
        </w:rPr>
        <w:t xml:space="preserve">Неглект — </w:t>
      </w:r>
      <w:r w:rsidRPr="00404FC2">
        <w:rPr>
          <w:rFonts w:ascii="Times New Roman" w:eastAsia="Times New Roman" w:hAnsi="Times New Roman" w:cs="Times New Roman"/>
          <w:color w:val="000000" w:themeColor="text1"/>
          <w:kern w:val="36"/>
          <w:sz w:val="24"/>
          <w:szCs w:val="24"/>
        </w:rPr>
        <w:t>это вид абьюзивного взаимодействия с другим человеком, при котором игнорируются его эмоциональные и/или физические потребности.</w:t>
      </w:r>
    </w:p>
    <w:p w14:paraId="66F6B311"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Постиктальный</w:t>
      </w:r>
      <w:proofErr w:type="spellEnd"/>
      <w:r w:rsidRPr="00404FC2">
        <w:rPr>
          <w:rFonts w:ascii="Times New Roman" w:eastAsia="Times New Roman" w:hAnsi="Times New Roman" w:cs="Times New Roman"/>
          <w:b/>
          <w:bCs/>
          <w:color w:val="000000" w:themeColor="text1"/>
          <w:sz w:val="24"/>
          <w:szCs w:val="24"/>
        </w:rPr>
        <w:t xml:space="preserve"> </w:t>
      </w:r>
      <w:proofErr w:type="spellStart"/>
      <w:r w:rsidRPr="00404FC2">
        <w:rPr>
          <w:rFonts w:ascii="Times New Roman" w:eastAsia="Times New Roman" w:hAnsi="Times New Roman" w:cs="Times New Roman"/>
          <w:b/>
          <w:bCs/>
          <w:color w:val="000000" w:themeColor="text1"/>
          <w:sz w:val="24"/>
          <w:szCs w:val="24"/>
        </w:rPr>
        <w:t>резидуальный</w:t>
      </w:r>
      <w:proofErr w:type="spellEnd"/>
      <w:r w:rsidRPr="00404FC2">
        <w:rPr>
          <w:rFonts w:ascii="Times New Roman" w:eastAsia="Times New Roman" w:hAnsi="Times New Roman" w:cs="Times New Roman"/>
          <w:b/>
          <w:bCs/>
          <w:color w:val="000000" w:themeColor="text1"/>
          <w:sz w:val="24"/>
          <w:szCs w:val="24"/>
        </w:rPr>
        <w:t xml:space="preserve"> дефицит</w:t>
      </w:r>
      <w:r w:rsidRPr="00404FC2">
        <w:rPr>
          <w:rFonts w:ascii="Times New Roman" w:eastAsia="Times New Roman" w:hAnsi="Times New Roman" w:cs="Times New Roman"/>
          <w:color w:val="000000" w:themeColor="text1"/>
          <w:sz w:val="24"/>
          <w:szCs w:val="24"/>
        </w:rPr>
        <w:t> — это остаточные неврологические нарушения, которые возникают после перенесённого заболевания или травмы, но не полностью вылечены. </w:t>
      </w:r>
    </w:p>
    <w:p w14:paraId="21406E37"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Преходящие нарушения мозгового кровообращения (ПНМК) - </w:t>
      </w:r>
      <w:r w:rsidRPr="00404FC2">
        <w:rPr>
          <w:rFonts w:ascii="Times New Roman" w:eastAsia="Times New Roman" w:hAnsi="Times New Roman" w:cs="Times New Roman"/>
          <w:color w:val="000000" w:themeColor="text1"/>
          <w:sz w:val="24"/>
          <w:szCs w:val="24"/>
        </w:rPr>
        <w:t xml:space="preserve">синдромы, представленные неврологическими очаговыми и/или общемозговыми симптомами, и/или ретинальной дисфункцией, которые не сопровождаются формированием инфаркта мозга по данным методов </w:t>
      </w:r>
      <w:proofErr w:type="spellStart"/>
      <w:r w:rsidRPr="00404FC2">
        <w:rPr>
          <w:rFonts w:ascii="Times New Roman" w:eastAsia="Times New Roman" w:hAnsi="Times New Roman" w:cs="Times New Roman"/>
          <w:color w:val="000000" w:themeColor="text1"/>
          <w:sz w:val="24"/>
          <w:szCs w:val="24"/>
        </w:rPr>
        <w:t>нейровизуализауции</w:t>
      </w:r>
      <w:proofErr w:type="spellEnd"/>
      <w:r w:rsidRPr="00404FC2">
        <w:rPr>
          <w:rFonts w:ascii="Times New Roman" w:eastAsia="Times New Roman" w:hAnsi="Times New Roman" w:cs="Times New Roman"/>
          <w:color w:val="000000" w:themeColor="text1"/>
          <w:sz w:val="24"/>
          <w:szCs w:val="24"/>
        </w:rPr>
        <w:t xml:space="preserve">. Клинические симптомы внезапно развиваются и </w:t>
      </w:r>
      <w:r w:rsidRPr="00404FC2">
        <w:rPr>
          <w:rFonts w:ascii="Times New Roman" w:eastAsia="Times New Roman" w:hAnsi="Times New Roman" w:cs="Times New Roman"/>
          <w:color w:val="000000" w:themeColor="text1"/>
          <w:sz w:val="24"/>
          <w:szCs w:val="24"/>
        </w:rPr>
        <w:lastRenderedPageBreak/>
        <w:t>сохраняются менее 24 часов с последующим полным восстановлением нарушенных функций.</w:t>
      </w:r>
    </w:p>
    <w:p w14:paraId="3FD1020E"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Уровень достоверности доказательств</w:t>
      </w:r>
      <w:r w:rsidRPr="00404FC2">
        <w:rPr>
          <w:rFonts w:ascii="Times New Roman" w:eastAsia="Times New Roman" w:hAnsi="Times New Roman" w:cs="Times New Roman"/>
          <w:color w:val="000000" w:themeColor="text1"/>
          <w:sz w:val="24"/>
          <w:szCs w:val="24"/>
        </w:rPr>
        <w:t> – отражает степень уверенности в том, что найденный эффект от применения медицинского вмешательства является истинным.</w:t>
      </w:r>
    </w:p>
    <w:p w14:paraId="5048B744"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Уровень убедительности рекомендаций</w:t>
      </w:r>
      <w:r w:rsidRPr="00404FC2">
        <w:rPr>
          <w:rFonts w:ascii="Times New Roman" w:eastAsia="Times New Roman" w:hAnsi="Times New Roman" w:cs="Times New Roman"/>
          <w:color w:val="000000" w:themeColor="text1"/>
          <w:sz w:val="24"/>
          <w:szCs w:val="24"/>
        </w:rPr>
        <w:t> – 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конкретной ситуации.</w:t>
      </w:r>
    </w:p>
    <w:p w14:paraId="61CBDCFD"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330AA7B"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7D283F39"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55D35C5E"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76A616E0"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E3488AF"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7145769"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B282860"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352822C"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EA29F07"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06A814A"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2BD705C8"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81ADADE"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5A24D407"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256C643D"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51D902E"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54BDA347"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5E7C2FE"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2CEA8A1"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E7BD567"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AF6D6F1"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28044DE5"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6F736A4"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4745E2CC"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90A1C03"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5ADBBE8"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A5107D5"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6305024"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F122314" w14:textId="77777777" w:rsidR="000F3CB7" w:rsidRPr="00404FC2" w:rsidRDefault="000F3CB7" w:rsidP="00A85769">
      <w:pPr>
        <w:pStyle w:val="1"/>
        <w:spacing w:before="0" w:beforeAutospacing="0" w:after="0" w:afterAutospacing="0" w:line="360" w:lineRule="auto"/>
        <w:jc w:val="center"/>
        <w:rPr>
          <w:color w:val="000000" w:themeColor="text1"/>
          <w:szCs w:val="28"/>
        </w:rPr>
      </w:pPr>
      <w:bookmarkStart w:id="5" w:name="_Toc215916150"/>
      <w:r w:rsidRPr="00404FC2">
        <w:rPr>
          <w:color w:val="000000" w:themeColor="text1"/>
          <w:szCs w:val="28"/>
        </w:rPr>
        <w:lastRenderedPageBreak/>
        <w:t>1. Краткая информация</w:t>
      </w:r>
      <w:bookmarkEnd w:id="5"/>
    </w:p>
    <w:p w14:paraId="35D87B80" w14:textId="3B138940" w:rsidR="000F3CB7" w:rsidRPr="00404FC2" w:rsidRDefault="000F3CB7" w:rsidP="00FC5830">
      <w:pPr>
        <w:pStyle w:val="2"/>
        <w:spacing w:before="0" w:beforeAutospacing="0" w:after="0" w:afterAutospacing="0" w:line="360" w:lineRule="auto"/>
        <w:jc w:val="both"/>
        <w:rPr>
          <w:color w:val="000000" w:themeColor="text1"/>
          <w:szCs w:val="24"/>
          <w:u w:val="single"/>
        </w:rPr>
      </w:pPr>
      <w:bookmarkStart w:id="6" w:name="_Toc215916151"/>
      <w:r w:rsidRPr="00404FC2">
        <w:rPr>
          <w:color w:val="000000" w:themeColor="text1"/>
          <w:szCs w:val="24"/>
          <w:u w:val="single"/>
        </w:rPr>
        <w:t>1.</w:t>
      </w:r>
      <w:r w:rsidR="00EC3F81" w:rsidRPr="00404FC2">
        <w:rPr>
          <w:color w:val="000000" w:themeColor="text1"/>
          <w:szCs w:val="24"/>
          <w:u w:val="single"/>
        </w:rPr>
        <w:t>1</w:t>
      </w:r>
      <w:r w:rsidRPr="00404FC2">
        <w:rPr>
          <w:color w:val="000000" w:themeColor="text1"/>
          <w:szCs w:val="24"/>
          <w:u w:val="single"/>
        </w:rPr>
        <w:t xml:space="preserve"> Определение</w:t>
      </w:r>
      <w:bookmarkEnd w:id="6"/>
    </w:p>
    <w:p w14:paraId="4D06B10B" w14:textId="1D8C1577" w:rsidR="000F3CB7"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Cs/>
          <w:color w:val="000000" w:themeColor="text1"/>
          <w:sz w:val="24"/>
          <w:szCs w:val="24"/>
        </w:rPr>
        <w:t>Транзиторная ишемическая атака (ТИА) – </w:t>
      </w:r>
      <w:r w:rsidRPr="00404FC2">
        <w:rPr>
          <w:rFonts w:ascii="Times New Roman" w:eastAsia="Times New Roman" w:hAnsi="Times New Roman" w:cs="Times New Roman"/>
          <w:color w:val="000000" w:themeColor="text1"/>
          <w:sz w:val="24"/>
          <w:szCs w:val="24"/>
        </w:rPr>
        <w:t>синдром, который относится к преходящим нарушениям мозгового кровообращения вследствие кратковременной (менее 24 часов) локальной ишемии мозга в каротидной или вертебрально-базилярной системе. ТИА является неотложным состояние требующим экстренной госпитализации пациента и выяснению причин фокальной ишемии головного мозга. [1, 9,]. Отмечается высокий риск развития инсульта в последующие 48 часов после ТИА [4, 9, 10].</w:t>
      </w:r>
    </w:p>
    <w:p w14:paraId="267466DD" w14:textId="61888CDE" w:rsidR="00343BE4"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Cs/>
          <w:color w:val="000000" w:themeColor="text1"/>
          <w:sz w:val="24"/>
          <w:szCs w:val="24"/>
        </w:rPr>
        <w:t>Ишемический инсульт (ИИ) – </w:t>
      </w:r>
      <w:r w:rsidRPr="00404FC2">
        <w:rPr>
          <w:rFonts w:ascii="Times New Roman" w:eastAsia="Times New Roman" w:hAnsi="Times New Roman" w:cs="Times New Roman"/>
          <w:color w:val="000000" w:themeColor="text1"/>
          <w:sz w:val="24"/>
          <w:szCs w:val="24"/>
        </w:rPr>
        <w:t>клинический синдром, обусловленный острой фокальной церебральной ишемией, приводящей к инфаркту (зона ишемического некроза) головного мозга [1</w:t>
      </w:r>
      <w:r w:rsidR="00C825CF" w:rsidRPr="00404FC2">
        <w:rPr>
          <w:rFonts w:ascii="Times New Roman" w:eastAsia="Times New Roman" w:hAnsi="Times New Roman" w:cs="Times New Roman"/>
          <w:color w:val="000000" w:themeColor="text1"/>
          <w:sz w:val="24"/>
          <w:szCs w:val="24"/>
        </w:rPr>
        <w:t>, 3</w:t>
      </w:r>
      <w:r w:rsidRPr="00404FC2">
        <w:rPr>
          <w:rFonts w:ascii="Times New Roman" w:eastAsia="Times New Roman" w:hAnsi="Times New Roman" w:cs="Times New Roman"/>
          <w:color w:val="000000" w:themeColor="text1"/>
          <w:sz w:val="24"/>
          <w:szCs w:val="24"/>
        </w:rPr>
        <w:t xml:space="preserve">]. </w:t>
      </w:r>
    </w:p>
    <w:p w14:paraId="1343FC5F" w14:textId="777777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7" w:name="_Toc215916152"/>
      <w:r w:rsidRPr="00404FC2">
        <w:rPr>
          <w:color w:val="000000" w:themeColor="text1"/>
          <w:szCs w:val="24"/>
          <w:u w:val="single"/>
        </w:rPr>
        <w:t>1.2 Этиология и патогенез</w:t>
      </w:r>
      <w:bookmarkEnd w:id="7"/>
    </w:p>
    <w:p w14:paraId="0C59F41A" w14:textId="5145BA9E" w:rsidR="004828D9"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ТИА и ишемический инсульт могут быть следствием различных заболеваний сердечно-сосудистой системы [10]. Ведущими этиологическими факторами ТИА и ишемического инсульта, являются атеросклероз и артериальная гипертензия, а также их сочетание. Среди других наиболее распространенных факторов риска следует отметить заболевания сердца (инфаркт миокарда, сердечные аритмии, пороки клапанного аппарата), атеросклеротическое поражение дуги аорты, сахарный диабет, поражение сосудов при системных заболеваниях соединительной ткани (системная красная волчанка, узелковый периартериит и др.), нарушение реологических и свертывающих свойств крови [1</w:t>
      </w:r>
      <w:r w:rsidR="004828D9"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 xml:space="preserve">9, 10]. ТИА и ишемический инсульт развиваются вследствие острой фокальной церебральной ишемии. </w:t>
      </w:r>
    </w:p>
    <w:p w14:paraId="32357745" w14:textId="18E3D1B3"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Острая фокальная ишемия мозга вызывает определённую последовательность молекулярно-биохимических изменений в веществе мозга, что может приводить как обратимым, так и необратимым тканевым нарушениям (инфаркт мозга) [</w:t>
      </w:r>
      <w:r w:rsidR="004828D9" w:rsidRPr="00404FC2">
        <w:rPr>
          <w:rFonts w:ascii="Times New Roman" w:eastAsia="Times New Roman" w:hAnsi="Times New Roman" w:cs="Times New Roman"/>
          <w:color w:val="000000" w:themeColor="text1"/>
          <w:sz w:val="24"/>
          <w:szCs w:val="24"/>
        </w:rPr>
        <w:t>2</w:t>
      </w:r>
      <w:r w:rsidRPr="00404FC2">
        <w:rPr>
          <w:rFonts w:ascii="Times New Roman" w:eastAsia="Times New Roman" w:hAnsi="Times New Roman" w:cs="Times New Roman"/>
          <w:color w:val="000000" w:themeColor="text1"/>
          <w:sz w:val="24"/>
          <w:szCs w:val="24"/>
        </w:rPr>
        <w:t>]. Степень локальных морфологических нарушений вещества мозга зависит от величины и длительности снижения мозгового кровотока, а также от чувствительности вещества мозга к ишемии. Зону необратимых биохимических и структурных изменений называют ядром инфаркта, зону ишемического поражения обратимого характера обозначают термином «</w:t>
      </w:r>
      <w:proofErr w:type="spellStart"/>
      <w:r w:rsidRPr="00404FC2">
        <w:rPr>
          <w:rFonts w:ascii="Times New Roman" w:eastAsia="Times New Roman" w:hAnsi="Times New Roman" w:cs="Times New Roman"/>
          <w:color w:val="000000" w:themeColor="text1"/>
          <w:sz w:val="24"/>
          <w:szCs w:val="24"/>
        </w:rPr>
        <w:t>пенумбра</w:t>
      </w:r>
      <w:proofErr w:type="spellEnd"/>
      <w:r w:rsidRPr="00404FC2">
        <w:rPr>
          <w:rFonts w:ascii="Times New Roman" w:eastAsia="Times New Roman" w:hAnsi="Times New Roman" w:cs="Times New Roman"/>
          <w:color w:val="000000" w:themeColor="text1"/>
          <w:sz w:val="24"/>
          <w:szCs w:val="24"/>
        </w:rPr>
        <w:t xml:space="preserve">» (ишемическая полутень). С течением времени участки </w:t>
      </w:r>
      <w:proofErr w:type="spellStart"/>
      <w:r w:rsidRPr="00404FC2">
        <w:rPr>
          <w:rFonts w:ascii="Times New Roman" w:eastAsia="Times New Roman" w:hAnsi="Times New Roman" w:cs="Times New Roman"/>
          <w:color w:val="000000" w:themeColor="text1"/>
          <w:sz w:val="24"/>
          <w:szCs w:val="24"/>
        </w:rPr>
        <w:t>пенумбры</w:t>
      </w:r>
      <w:proofErr w:type="spellEnd"/>
      <w:r w:rsidRPr="00404FC2">
        <w:rPr>
          <w:rFonts w:ascii="Times New Roman" w:eastAsia="Times New Roman" w:hAnsi="Times New Roman" w:cs="Times New Roman"/>
          <w:color w:val="000000" w:themeColor="text1"/>
          <w:sz w:val="24"/>
          <w:szCs w:val="24"/>
        </w:rPr>
        <w:t xml:space="preserve"> трансформируются в ядро инфаркта [</w:t>
      </w:r>
      <w:r w:rsidR="004828D9" w:rsidRPr="00404FC2">
        <w:rPr>
          <w:rFonts w:ascii="Times New Roman" w:eastAsia="Times New Roman" w:hAnsi="Times New Roman" w:cs="Times New Roman"/>
          <w:color w:val="000000" w:themeColor="text1"/>
          <w:sz w:val="24"/>
          <w:szCs w:val="24"/>
        </w:rPr>
        <w:t>2</w:t>
      </w:r>
      <w:r w:rsidRPr="00404FC2">
        <w:rPr>
          <w:rFonts w:ascii="Times New Roman" w:eastAsia="Times New Roman" w:hAnsi="Times New Roman" w:cs="Times New Roman"/>
          <w:color w:val="000000" w:themeColor="text1"/>
          <w:sz w:val="24"/>
          <w:szCs w:val="24"/>
        </w:rPr>
        <w:t xml:space="preserve">]. Размеры и морфологические особенности инфаркта определяются калибром </w:t>
      </w:r>
      <w:proofErr w:type="spellStart"/>
      <w:r w:rsidRPr="00404FC2">
        <w:rPr>
          <w:rFonts w:ascii="Times New Roman" w:eastAsia="Times New Roman" w:hAnsi="Times New Roman" w:cs="Times New Roman"/>
          <w:color w:val="000000" w:themeColor="text1"/>
          <w:sz w:val="24"/>
          <w:szCs w:val="24"/>
        </w:rPr>
        <w:t>обтурированного</w:t>
      </w:r>
      <w:proofErr w:type="spellEnd"/>
      <w:r w:rsidRPr="00404FC2">
        <w:rPr>
          <w:rFonts w:ascii="Times New Roman" w:eastAsia="Times New Roman" w:hAnsi="Times New Roman" w:cs="Times New Roman"/>
          <w:color w:val="000000" w:themeColor="text1"/>
          <w:sz w:val="24"/>
          <w:szCs w:val="24"/>
        </w:rPr>
        <w:t xml:space="preserve"> сосуда, наличием других нарушений кровообращения, на фоне которых сформировался инфаркт мозга [</w:t>
      </w:r>
      <w:r w:rsidR="004828D9" w:rsidRPr="00404FC2">
        <w:rPr>
          <w:rFonts w:ascii="Times New Roman" w:eastAsia="Times New Roman" w:hAnsi="Times New Roman" w:cs="Times New Roman"/>
          <w:color w:val="000000" w:themeColor="text1"/>
          <w:sz w:val="24"/>
          <w:szCs w:val="24"/>
        </w:rPr>
        <w:t>3</w:t>
      </w:r>
      <w:r w:rsidRPr="00404FC2">
        <w:rPr>
          <w:rFonts w:ascii="Times New Roman" w:eastAsia="Times New Roman" w:hAnsi="Times New Roman" w:cs="Times New Roman"/>
          <w:color w:val="000000" w:themeColor="text1"/>
          <w:sz w:val="24"/>
          <w:szCs w:val="24"/>
        </w:rPr>
        <w:t>].  Клинические варианты ишемического инсульта связаны с патогенетическим механизмом развития инфаркта [</w:t>
      </w:r>
      <w:r w:rsidR="00C825CF" w:rsidRPr="00404FC2">
        <w:rPr>
          <w:rFonts w:ascii="Times New Roman" w:eastAsia="Times New Roman" w:hAnsi="Times New Roman" w:cs="Times New Roman"/>
          <w:color w:val="000000" w:themeColor="text1"/>
          <w:sz w:val="24"/>
          <w:szCs w:val="24"/>
        </w:rPr>
        <w:t>7</w:t>
      </w:r>
      <w:r w:rsidRPr="00404FC2">
        <w:rPr>
          <w:rFonts w:ascii="Times New Roman" w:eastAsia="Times New Roman" w:hAnsi="Times New Roman" w:cs="Times New Roman"/>
          <w:color w:val="000000" w:themeColor="text1"/>
          <w:sz w:val="24"/>
          <w:szCs w:val="24"/>
        </w:rPr>
        <w:t xml:space="preserve">, 10, 17]. </w:t>
      </w:r>
    </w:p>
    <w:p w14:paraId="441F6A39" w14:textId="777777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8" w:name="_Toc215916153"/>
      <w:r w:rsidRPr="00404FC2">
        <w:rPr>
          <w:color w:val="000000" w:themeColor="text1"/>
          <w:szCs w:val="24"/>
          <w:u w:val="single"/>
        </w:rPr>
        <w:lastRenderedPageBreak/>
        <w:t>1.3 Эпидемиология</w:t>
      </w:r>
      <w:bookmarkEnd w:id="8"/>
    </w:p>
    <w:p w14:paraId="3114F230" w14:textId="77777777" w:rsidR="00FC5830" w:rsidRPr="00404FC2" w:rsidRDefault="000F3CB7" w:rsidP="00C825CF">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Инсульт - преобладающая причина инвалидизации населения (3,2 на 1000 населения). По данным Национального регистра инсульта </w:t>
      </w:r>
      <w:r w:rsidR="009E1F9B" w:rsidRPr="00404FC2">
        <w:rPr>
          <w:rFonts w:ascii="Times New Roman" w:eastAsia="Times New Roman" w:hAnsi="Times New Roman" w:cs="Times New Roman"/>
          <w:color w:val="000000" w:themeColor="text1"/>
          <w:sz w:val="24"/>
          <w:szCs w:val="24"/>
        </w:rPr>
        <w:t xml:space="preserve">России </w:t>
      </w:r>
      <w:r w:rsidRPr="00404FC2">
        <w:rPr>
          <w:rFonts w:ascii="Times New Roman" w:eastAsia="Times New Roman" w:hAnsi="Times New Roman" w:cs="Times New Roman"/>
          <w:color w:val="000000" w:themeColor="text1"/>
          <w:sz w:val="24"/>
          <w:szCs w:val="24"/>
        </w:rPr>
        <w:t xml:space="preserve">31% пациентов, перенёсших инсульт, нуждаются в посторонней помощи для ухода за собой, 20% не могут самостоятельно ходить. Лишь 8% выживших больных могут вернуться к прежней работе [5]. Смертность от инсульта среди лиц трудоспособного возраста увеличилась за последние 10 лет более чем на 30% (41 на 100000 населения). Ранняя 30-дневная летальность составляет 16%. По данным эпидемиологических популяционных исследований частота встречаемости, прогноз восстановления нарушенных функций к первому и третьему месяцу ИИ, вероятность повторного инсульта неодинакова при разных подтипах ишемического инсульта [33]. </w:t>
      </w:r>
    </w:p>
    <w:p w14:paraId="74CF8524" w14:textId="39C13F4B" w:rsidR="00495277" w:rsidRPr="00404FC2" w:rsidRDefault="00495277" w:rsidP="00C825CF">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 данным эпидемиологического исследования, в </w:t>
      </w:r>
      <w:r w:rsidR="00C825CF" w:rsidRPr="00404FC2">
        <w:rPr>
          <w:rFonts w:ascii="Times New Roman" w:eastAsia="Times New Roman" w:hAnsi="Times New Roman" w:cs="Times New Roman"/>
          <w:color w:val="000000" w:themeColor="text1"/>
          <w:sz w:val="24"/>
          <w:szCs w:val="24"/>
        </w:rPr>
        <w:t>2024</w:t>
      </w:r>
      <w:r w:rsidRPr="00404FC2">
        <w:rPr>
          <w:rFonts w:ascii="Times New Roman" w:eastAsia="Times New Roman" w:hAnsi="Times New Roman" w:cs="Times New Roman"/>
          <w:color w:val="000000" w:themeColor="text1"/>
          <w:sz w:val="24"/>
          <w:szCs w:val="24"/>
        </w:rPr>
        <w:t xml:space="preserve"> году заболеваемость ишемическим инсультом в </w:t>
      </w:r>
      <w:r w:rsidR="00C825CF" w:rsidRPr="00404FC2">
        <w:rPr>
          <w:rFonts w:ascii="Times New Roman" w:eastAsia="Times New Roman" w:hAnsi="Times New Roman" w:cs="Times New Roman"/>
          <w:color w:val="000000" w:themeColor="text1"/>
          <w:sz w:val="24"/>
          <w:szCs w:val="24"/>
        </w:rPr>
        <w:t xml:space="preserve">Приднестровской Молдавской Республике </w:t>
      </w:r>
      <w:r w:rsidRPr="00404FC2">
        <w:rPr>
          <w:rFonts w:ascii="Times New Roman" w:eastAsia="Times New Roman" w:hAnsi="Times New Roman" w:cs="Times New Roman"/>
          <w:color w:val="000000" w:themeColor="text1"/>
          <w:sz w:val="24"/>
          <w:szCs w:val="24"/>
        </w:rPr>
        <w:t>составила </w:t>
      </w:r>
      <w:r w:rsidR="00404FC2" w:rsidRPr="00404FC2">
        <w:rPr>
          <w:rFonts w:ascii="Times New Roman" w:eastAsia="Times New Roman" w:hAnsi="Times New Roman" w:cs="Times New Roman"/>
          <w:color w:val="000000" w:themeColor="text1"/>
          <w:sz w:val="24"/>
          <w:szCs w:val="24"/>
        </w:rPr>
        <w:t xml:space="preserve">1641 </w:t>
      </w:r>
      <w:r w:rsidRPr="00404FC2">
        <w:rPr>
          <w:rFonts w:ascii="Times New Roman" w:eastAsia="Times New Roman" w:hAnsi="Times New Roman" w:cs="Times New Roman"/>
          <w:color w:val="000000" w:themeColor="text1"/>
          <w:sz w:val="24"/>
          <w:szCs w:val="24"/>
        </w:rPr>
        <w:t>случа</w:t>
      </w:r>
      <w:r w:rsidR="00404FC2" w:rsidRPr="00404FC2">
        <w:rPr>
          <w:rFonts w:ascii="Times New Roman" w:eastAsia="Times New Roman" w:hAnsi="Times New Roman" w:cs="Times New Roman"/>
          <w:color w:val="000000" w:themeColor="text1"/>
          <w:sz w:val="24"/>
          <w:szCs w:val="24"/>
        </w:rPr>
        <w:t>й</w:t>
      </w:r>
      <w:r w:rsidRPr="00404FC2">
        <w:rPr>
          <w:rFonts w:ascii="Times New Roman" w:eastAsia="Times New Roman" w:hAnsi="Times New Roman" w:cs="Times New Roman"/>
          <w:color w:val="000000" w:themeColor="text1"/>
          <w:sz w:val="24"/>
          <w:szCs w:val="24"/>
        </w:rPr>
        <w:t xml:space="preserve">. Средний возраст развития инсульта — </w:t>
      </w:r>
      <w:r w:rsidR="00C825CF" w:rsidRPr="00404FC2">
        <w:rPr>
          <w:rFonts w:ascii="Times New Roman" w:eastAsia="Times New Roman" w:hAnsi="Times New Roman" w:cs="Times New Roman"/>
          <w:color w:val="000000" w:themeColor="text1"/>
          <w:sz w:val="24"/>
          <w:szCs w:val="24"/>
        </w:rPr>
        <w:t>65</w:t>
      </w:r>
      <w:r w:rsidRPr="00404FC2">
        <w:rPr>
          <w:rFonts w:ascii="Times New Roman" w:eastAsia="Times New Roman" w:hAnsi="Times New Roman" w:cs="Times New Roman"/>
          <w:color w:val="000000" w:themeColor="text1"/>
          <w:sz w:val="24"/>
          <w:szCs w:val="24"/>
        </w:rPr>
        <w:t>,</w:t>
      </w:r>
      <w:r w:rsidR="00C825CF" w:rsidRPr="00404FC2">
        <w:rPr>
          <w:rFonts w:ascii="Times New Roman" w:eastAsia="Times New Roman" w:hAnsi="Times New Roman" w:cs="Times New Roman"/>
          <w:color w:val="000000" w:themeColor="text1"/>
          <w:sz w:val="24"/>
          <w:szCs w:val="24"/>
        </w:rPr>
        <w:t>3</w:t>
      </w:r>
      <w:r w:rsidRPr="00404FC2">
        <w:rPr>
          <w:rFonts w:ascii="Times New Roman" w:eastAsia="Times New Roman" w:hAnsi="Times New Roman" w:cs="Times New Roman"/>
          <w:color w:val="000000" w:themeColor="text1"/>
          <w:sz w:val="24"/>
          <w:szCs w:val="24"/>
        </w:rPr>
        <w:t xml:space="preserve"> лет.</w:t>
      </w:r>
      <w:r w:rsidR="00C825CF" w:rsidRPr="00404FC2">
        <w:rPr>
          <w:rFonts w:ascii="Times New Roman" w:eastAsia="Times New Roman" w:hAnsi="Times New Roman" w:cs="Times New Roman"/>
          <w:color w:val="000000" w:themeColor="text1"/>
          <w:sz w:val="24"/>
          <w:szCs w:val="24"/>
        </w:rPr>
        <w:t xml:space="preserve"> </w:t>
      </w:r>
    </w:p>
    <w:p w14:paraId="505CD1ED" w14:textId="0B15D80D" w:rsidR="00C825CF" w:rsidRPr="00404FC2" w:rsidRDefault="00C825CF" w:rsidP="00C825CF">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w:t>
      </w:r>
      <w:r w:rsidR="00495277" w:rsidRPr="00404FC2">
        <w:rPr>
          <w:rFonts w:ascii="Times New Roman" w:eastAsia="Times New Roman" w:hAnsi="Times New Roman" w:cs="Times New Roman"/>
          <w:color w:val="000000" w:themeColor="text1"/>
          <w:sz w:val="24"/>
          <w:szCs w:val="24"/>
        </w:rPr>
        <w:t xml:space="preserve">мертность от ишемического инсульта в </w:t>
      </w:r>
      <w:r w:rsidRPr="00404FC2">
        <w:rPr>
          <w:rFonts w:ascii="Times New Roman" w:eastAsia="Times New Roman" w:hAnsi="Times New Roman" w:cs="Times New Roman"/>
          <w:color w:val="000000" w:themeColor="text1"/>
          <w:sz w:val="24"/>
          <w:szCs w:val="24"/>
        </w:rPr>
        <w:t>Приднестровской Молдавской Республике</w:t>
      </w:r>
      <w:r w:rsidR="00495277" w:rsidRPr="00404FC2">
        <w:rPr>
          <w:rFonts w:ascii="Times New Roman" w:eastAsia="Times New Roman" w:hAnsi="Times New Roman" w:cs="Times New Roman"/>
          <w:color w:val="000000" w:themeColor="text1"/>
          <w:sz w:val="24"/>
          <w:szCs w:val="24"/>
        </w:rPr>
        <w:t xml:space="preserve"> составила </w:t>
      </w:r>
      <w:r w:rsidR="00404FC2" w:rsidRPr="00404FC2">
        <w:rPr>
          <w:rFonts w:ascii="Times New Roman" w:eastAsia="Times New Roman" w:hAnsi="Times New Roman" w:cs="Times New Roman"/>
          <w:color w:val="000000" w:themeColor="text1"/>
          <w:sz w:val="24"/>
          <w:szCs w:val="24"/>
        </w:rPr>
        <w:t xml:space="preserve">491 </w:t>
      </w:r>
      <w:r w:rsidRPr="00404FC2">
        <w:rPr>
          <w:rFonts w:ascii="Times New Roman" w:eastAsia="Times New Roman" w:hAnsi="Times New Roman" w:cs="Times New Roman"/>
          <w:color w:val="000000" w:themeColor="text1"/>
          <w:sz w:val="24"/>
          <w:szCs w:val="24"/>
        </w:rPr>
        <w:t>случа</w:t>
      </w:r>
      <w:r w:rsidR="00404FC2" w:rsidRPr="00404FC2">
        <w:rPr>
          <w:rFonts w:ascii="Times New Roman" w:eastAsia="Times New Roman" w:hAnsi="Times New Roman" w:cs="Times New Roman"/>
          <w:color w:val="000000" w:themeColor="text1"/>
          <w:sz w:val="24"/>
          <w:szCs w:val="24"/>
        </w:rPr>
        <w:t>й</w:t>
      </w:r>
      <w:r w:rsidR="00495277"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Средний возраст— 75,7 лет.</w:t>
      </w:r>
    </w:p>
    <w:p w14:paraId="6163A946" w14:textId="10694072" w:rsidR="000F3CB7" w:rsidRPr="00404FC2" w:rsidRDefault="000F3CB7" w:rsidP="00C825CF">
      <w:pPr>
        <w:spacing w:after="0" w:line="360" w:lineRule="auto"/>
        <w:jc w:val="both"/>
        <w:textAlignment w:val="baseline"/>
        <w:outlineLvl w:val="1"/>
        <w:rPr>
          <w:rFonts w:ascii="Times New Roman" w:eastAsia="Times New Roman" w:hAnsi="Times New Roman" w:cs="Times New Roman"/>
          <w:b/>
          <w:bCs/>
          <w:color w:val="000000" w:themeColor="text1"/>
          <w:sz w:val="24"/>
          <w:szCs w:val="24"/>
        </w:rPr>
      </w:pPr>
      <w:bookmarkStart w:id="9" w:name="_Toc215916154"/>
      <w:r w:rsidRPr="00404FC2">
        <w:rPr>
          <w:rStyle w:val="20"/>
          <w:rFonts w:eastAsiaTheme="minorEastAsia"/>
          <w:color w:val="000000" w:themeColor="text1"/>
          <w:szCs w:val="24"/>
          <w:u w:val="single"/>
        </w:rPr>
        <w:t>1.4 Кодирование по МКБ</w:t>
      </w:r>
      <w:bookmarkEnd w:id="9"/>
      <w:r w:rsidRPr="00404FC2">
        <w:rPr>
          <w:rStyle w:val="20"/>
          <w:rFonts w:eastAsiaTheme="minorEastAsia"/>
          <w:color w:val="000000" w:themeColor="text1"/>
          <w:szCs w:val="24"/>
          <w:u w:val="single"/>
        </w:rPr>
        <w:t xml:space="preserve"> </w:t>
      </w:r>
    </w:p>
    <w:p w14:paraId="4761C543" w14:textId="4B97B99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w:t>
      </w:r>
      <w:r w:rsidR="009061D6" w:rsidRPr="00404FC2">
        <w:rPr>
          <w:rFonts w:ascii="Times New Roman" w:eastAsia="Times New Roman" w:hAnsi="Times New Roman" w:cs="Times New Roman"/>
          <w:color w:val="000000" w:themeColor="text1"/>
          <w:sz w:val="24"/>
          <w:szCs w:val="24"/>
        </w:rPr>
        <w:t xml:space="preserve"> – Сосудистые мозговые синдромы при </w:t>
      </w:r>
      <w:proofErr w:type="spellStart"/>
      <w:r w:rsidR="009061D6" w:rsidRPr="00404FC2">
        <w:rPr>
          <w:rFonts w:ascii="Times New Roman" w:eastAsia="Times New Roman" w:hAnsi="Times New Roman" w:cs="Times New Roman"/>
          <w:color w:val="000000" w:themeColor="text1"/>
          <w:sz w:val="24"/>
          <w:szCs w:val="24"/>
        </w:rPr>
        <w:t>васкулярно</w:t>
      </w:r>
      <w:proofErr w:type="spellEnd"/>
      <w:r w:rsidR="009061D6" w:rsidRPr="00404FC2">
        <w:rPr>
          <w:rFonts w:ascii="Times New Roman" w:eastAsia="Times New Roman" w:hAnsi="Times New Roman" w:cs="Times New Roman"/>
          <w:color w:val="000000" w:themeColor="text1"/>
          <w:sz w:val="24"/>
          <w:szCs w:val="24"/>
        </w:rPr>
        <w:t xml:space="preserve">-церебральных болезнях </w:t>
      </w:r>
    </w:p>
    <w:p w14:paraId="0CD96539" w14:textId="26BB25D9"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G45.0</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Синдром вертебробазилярной артериальной системы</w:t>
      </w:r>
    </w:p>
    <w:p w14:paraId="0B0CF2EF" w14:textId="60AC5B22"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G45.1</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Синдром сонной артерии (полушарный)</w:t>
      </w:r>
    </w:p>
    <w:p w14:paraId="0AD06949" w14:textId="2AE14E9B"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G45.2</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Множественные и двусторонние синдромы церебральных артерий</w:t>
      </w:r>
    </w:p>
    <w:p w14:paraId="7863BA4E" w14:textId="033AE12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G45.3</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Преходящая слепота</w:t>
      </w:r>
    </w:p>
    <w:p w14:paraId="24EF49A9" w14:textId="1778F2F5"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G45.4</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Транзиторная глобальная амнезия</w:t>
      </w:r>
    </w:p>
    <w:p w14:paraId="0AE98DAC" w14:textId="17B9508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G45.8</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Другие транзиторные церебральные ишемические атаки и связанные с ними синдромы</w:t>
      </w:r>
    </w:p>
    <w:p w14:paraId="3CECB895" w14:textId="24541DDE"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G45.9</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Транзиторная церебральная ишемическая атака неуточненная</w:t>
      </w:r>
    </w:p>
    <w:p w14:paraId="6071EF57" w14:textId="11616AC8"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 xml:space="preserve">Сосудистые мозговые синдромы при </w:t>
      </w:r>
      <w:proofErr w:type="spellStart"/>
      <w:r w:rsidR="000F3CB7" w:rsidRPr="00404FC2">
        <w:rPr>
          <w:rFonts w:ascii="Times New Roman" w:eastAsia="Times New Roman" w:hAnsi="Times New Roman" w:cs="Times New Roman"/>
          <w:color w:val="000000" w:themeColor="text1"/>
          <w:sz w:val="24"/>
          <w:szCs w:val="24"/>
        </w:rPr>
        <w:t>васкулярно</w:t>
      </w:r>
      <w:proofErr w:type="spellEnd"/>
      <w:r w:rsidR="000F3CB7" w:rsidRPr="00404FC2">
        <w:rPr>
          <w:rFonts w:ascii="Times New Roman" w:eastAsia="Times New Roman" w:hAnsi="Times New Roman" w:cs="Times New Roman"/>
          <w:color w:val="000000" w:themeColor="text1"/>
          <w:sz w:val="24"/>
          <w:szCs w:val="24"/>
        </w:rPr>
        <w:t>-церебральных болезнях (160-167)</w:t>
      </w:r>
    </w:p>
    <w:p w14:paraId="0DF7B3D3" w14:textId="7668598E"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G46.0</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средней мозговой артерии (166,0+)</w:t>
      </w:r>
    </w:p>
    <w:p w14:paraId="72BA699C" w14:textId="1C408E1B"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G46.1</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передней мозговой артерии (166,1+)</w:t>
      </w:r>
    </w:p>
    <w:p w14:paraId="74727C35" w14:textId="73985C7A"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G46.2</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задней мозговой артерии (166,2+)</w:t>
      </w:r>
    </w:p>
    <w:p w14:paraId="6713E4E1" w14:textId="78451DD7"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G46.3</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инсульта в стволе головного мозга (160-167+)</w:t>
      </w:r>
    </w:p>
    <w:p w14:paraId="01406DAC" w14:textId="77777777"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Синдромы: Бенедикта, Клода, </w:t>
      </w:r>
      <w:proofErr w:type="spellStart"/>
      <w:r w:rsidRPr="00404FC2">
        <w:rPr>
          <w:rFonts w:ascii="Times New Roman" w:eastAsia="Times New Roman" w:hAnsi="Times New Roman" w:cs="Times New Roman"/>
          <w:color w:val="000000" w:themeColor="text1"/>
          <w:sz w:val="24"/>
          <w:szCs w:val="24"/>
        </w:rPr>
        <w:t>Фовилля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Мийара</w:t>
      </w:r>
      <w:proofErr w:type="spellEnd"/>
      <w:r w:rsidRPr="00404FC2">
        <w:rPr>
          <w:rFonts w:ascii="Times New Roman" w:eastAsia="Times New Roman" w:hAnsi="Times New Roman" w:cs="Times New Roman"/>
          <w:color w:val="000000" w:themeColor="text1"/>
          <w:sz w:val="24"/>
          <w:szCs w:val="24"/>
        </w:rPr>
        <w:t xml:space="preserve"> - </w:t>
      </w:r>
      <w:proofErr w:type="spellStart"/>
      <w:r w:rsidRPr="00404FC2">
        <w:rPr>
          <w:rFonts w:ascii="Times New Roman" w:eastAsia="Times New Roman" w:hAnsi="Times New Roman" w:cs="Times New Roman"/>
          <w:color w:val="000000" w:themeColor="text1"/>
          <w:sz w:val="24"/>
          <w:szCs w:val="24"/>
        </w:rPr>
        <w:t>Гублера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Валенберга</w:t>
      </w:r>
      <w:proofErr w:type="spellEnd"/>
      <w:r w:rsidRPr="00404FC2">
        <w:rPr>
          <w:rFonts w:ascii="Times New Roman" w:eastAsia="Times New Roman" w:hAnsi="Times New Roman" w:cs="Times New Roman"/>
          <w:color w:val="000000" w:themeColor="text1"/>
          <w:sz w:val="24"/>
          <w:szCs w:val="24"/>
        </w:rPr>
        <w:t xml:space="preserve"> - Захарченко, </w:t>
      </w:r>
      <w:r w:rsidR="000F3CB7" w:rsidRPr="00404FC2">
        <w:rPr>
          <w:rFonts w:ascii="Times New Roman" w:eastAsia="Times New Roman" w:hAnsi="Times New Roman" w:cs="Times New Roman"/>
          <w:color w:val="000000" w:themeColor="text1"/>
          <w:sz w:val="24"/>
          <w:szCs w:val="24"/>
        </w:rPr>
        <w:t>Вебера и др.</w:t>
      </w:r>
    </w:p>
    <w:p w14:paraId="1FBC2279" w14:textId="487FE5A6"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G46.4</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мозжечкового инсульта (160-167+)</w:t>
      </w:r>
    </w:p>
    <w:p w14:paraId="0F833E46" w14:textId="47823DB9" w:rsidR="000F3CB7" w:rsidRPr="00404FC2" w:rsidRDefault="002E415E"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G46.5</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Чисто дв</w:t>
      </w:r>
      <w:r w:rsidR="00A239C8" w:rsidRPr="00404FC2">
        <w:rPr>
          <w:rFonts w:ascii="Times New Roman" w:eastAsia="Times New Roman" w:hAnsi="Times New Roman" w:cs="Times New Roman"/>
          <w:color w:val="000000" w:themeColor="text1"/>
          <w:sz w:val="24"/>
          <w:szCs w:val="24"/>
        </w:rPr>
        <w:t>игательный лакунарный синдром (</w:t>
      </w:r>
      <w:r w:rsidR="000F3CB7" w:rsidRPr="00404FC2">
        <w:rPr>
          <w:rFonts w:ascii="Times New Roman" w:eastAsia="Times New Roman" w:hAnsi="Times New Roman" w:cs="Times New Roman"/>
          <w:color w:val="000000" w:themeColor="text1"/>
          <w:sz w:val="24"/>
          <w:szCs w:val="24"/>
        </w:rPr>
        <w:t>160-167+)</w:t>
      </w:r>
    </w:p>
    <w:p w14:paraId="38F8B8E4" w14:textId="4C733AD8"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G46.6</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Чисто чувствительный лакунарный синдром (160-167+)</w:t>
      </w:r>
    </w:p>
    <w:p w14:paraId="38D9E087" w14:textId="0EDB8D7A"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w:t>
      </w:r>
      <w:r w:rsidR="00D81B3C" w:rsidRPr="00404FC2">
        <w:rPr>
          <w:rFonts w:ascii="Times New Roman" w:eastAsia="Times New Roman" w:hAnsi="Times New Roman" w:cs="Times New Roman"/>
          <w:color w:val="000000" w:themeColor="text1"/>
          <w:sz w:val="24"/>
          <w:szCs w:val="24"/>
        </w:rPr>
        <w:t>46.7</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Другие лакунарные синдромы (160-167+)</w:t>
      </w:r>
    </w:p>
    <w:p w14:paraId="1987672C" w14:textId="0670A206" w:rsidR="000F3CB7" w:rsidRPr="00404FC2" w:rsidRDefault="002E415E"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G46.8</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 xml:space="preserve">Другие сосудистые синдромы головного мозга при </w:t>
      </w:r>
      <w:proofErr w:type="spellStart"/>
      <w:r w:rsidR="000F3CB7" w:rsidRPr="00404FC2">
        <w:rPr>
          <w:rFonts w:ascii="Times New Roman" w:eastAsia="Times New Roman" w:hAnsi="Times New Roman" w:cs="Times New Roman"/>
          <w:color w:val="000000" w:themeColor="text1"/>
          <w:sz w:val="24"/>
          <w:szCs w:val="24"/>
        </w:rPr>
        <w:t>васкуло</w:t>
      </w:r>
      <w:proofErr w:type="spellEnd"/>
      <w:r w:rsidR="000F3CB7" w:rsidRPr="00404FC2">
        <w:rPr>
          <w:rFonts w:ascii="Times New Roman" w:eastAsia="Times New Roman" w:hAnsi="Times New Roman" w:cs="Times New Roman"/>
          <w:color w:val="000000" w:themeColor="text1"/>
          <w:sz w:val="24"/>
          <w:szCs w:val="24"/>
        </w:rPr>
        <w:t>-церебральных болезнях (160-167+)</w:t>
      </w:r>
    </w:p>
    <w:p w14:paraId="7A8DCB70" w14:textId="05A81ECC"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I63.0</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тромбозом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w:t>
      </w:r>
    </w:p>
    <w:p w14:paraId="2CC27A54" w14:textId="5641F68B"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I63.1</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эмболией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w:t>
      </w:r>
    </w:p>
    <w:p w14:paraId="3BDBBF0F" w14:textId="21033A74"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I63.2</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неуточненной закупоркой или стенозом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w:t>
      </w:r>
    </w:p>
    <w:p w14:paraId="783D746B" w14:textId="061D772F"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I63.3</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вызванный тромбозом мозговых артерий</w:t>
      </w:r>
    </w:p>
    <w:p w14:paraId="68A82222" w14:textId="01F4AE45"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I63.4</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вызванный эмболией мозговых артерий</w:t>
      </w:r>
    </w:p>
    <w:p w14:paraId="15325689" w14:textId="5CF0CD4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I63.5</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вызванный неуточненной закупоркой или стенозом мозговых артерий</w:t>
      </w:r>
    </w:p>
    <w:p w14:paraId="472E73A0" w14:textId="2B3F5376"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I63.6</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тромбозом вен мозга, </w:t>
      </w:r>
      <w:proofErr w:type="spellStart"/>
      <w:r w:rsidRPr="00404FC2">
        <w:rPr>
          <w:rFonts w:ascii="Times New Roman" w:eastAsia="Times New Roman" w:hAnsi="Times New Roman" w:cs="Times New Roman"/>
          <w:color w:val="000000" w:themeColor="text1"/>
          <w:sz w:val="24"/>
          <w:szCs w:val="24"/>
        </w:rPr>
        <w:t>непиогенный</w:t>
      </w:r>
      <w:proofErr w:type="spellEnd"/>
    </w:p>
    <w:p w14:paraId="5C16A142" w14:textId="1DB99816"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I63.8</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Другой инфаркт мозга</w:t>
      </w:r>
    </w:p>
    <w:p w14:paraId="6B353C89" w14:textId="158A7351" w:rsidR="000F3CB7" w:rsidRPr="00404FC2" w:rsidRDefault="000F3CB7"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I63.9</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неуточненный</w:t>
      </w:r>
    </w:p>
    <w:p w14:paraId="58B4C5D2"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I64 – Инсульт, неуточненный как кровоизлияние или инфаркт </w:t>
      </w:r>
    </w:p>
    <w:p w14:paraId="71F16AFE" w14:textId="55A29180"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I65.0 – Закупорка и стеноз позвоночной артерии. </w:t>
      </w:r>
    </w:p>
    <w:p w14:paraId="29042921"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I65.1 – Закупорка и стеноз базилярной артерии. </w:t>
      </w:r>
    </w:p>
    <w:p w14:paraId="78D78FDE"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I65.2 – Закупорка и стеноз сонной артерии. </w:t>
      </w:r>
    </w:p>
    <w:p w14:paraId="716B70E7" w14:textId="41D739F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I65.3 – Закупорка и стеноз множественных и двусторонних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 </w:t>
      </w:r>
    </w:p>
    <w:p w14:paraId="11538799"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I65.8 – Закупорка и стеноз других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 </w:t>
      </w:r>
    </w:p>
    <w:p w14:paraId="383B9D39"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I65.9 – Закупорка и стеноз неуточненной </w:t>
      </w:r>
      <w:proofErr w:type="spellStart"/>
      <w:r w:rsidRPr="00404FC2">
        <w:rPr>
          <w:rFonts w:ascii="Times New Roman" w:eastAsia="Times New Roman" w:hAnsi="Times New Roman" w:cs="Times New Roman"/>
          <w:color w:val="000000" w:themeColor="text1"/>
          <w:sz w:val="24"/>
          <w:szCs w:val="24"/>
        </w:rPr>
        <w:t>прецеребральной</w:t>
      </w:r>
      <w:proofErr w:type="spellEnd"/>
      <w:r w:rsidRPr="00404FC2">
        <w:rPr>
          <w:rFonts w:ascii="Times New Roman" w:eastAsia="Times New Roman" w:hAnsi="Times New Roman" w:cs="Times New Roman"/>
          <w:color w:val="000000" w:themeColor="text1"/>
          <w:sz w:val="24"/>
          <w:szCs w:val="24"/>
        </w:rPr>
        <w:t xml:space="preserve"> артерии. </w:t>
      </w:r>
    </w:p>
    <w:p w14:paraId="7B618FD4" w14:textId="68D7C208"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I66.0 – Закупорка и стеноз средней мозговой артерии. </w:t>
      </w:r>
    </w:p>
    <w:p w14:paraId="6D117309"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I66.1 – Закупорка и стеноз передней мозговой артерии. </w:t>
      </w:r>
    </w:p>
    <w:p w14:paraId="3D7A4BE5" w14:textId="1E92D033"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I66.2</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Закупорка и стеноз задней мозговой артерии. </w:t>
      </w:r>
    </w:p>
    <w:p w14:paraId="60008C54" w14:textId="41B385AF"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I66.3</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Закупорка и стеноз мозжечковых артерий. </w:t>
      </w:r>
    </w:p>
    <w:p w14:paraId="56EE89B2" w14:textId="13F2D1CC"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I66.4</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Закупорка и стеноз множественных и двусторонних артерий мозга. </w:t>
      </w:r>
    </w:p>
    <w:p w14:paraId="78AA8F3B"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I66.8 – Закупорка и стеноз другой артерии мозга. </w:t>
      </w:r>
    </w:p>
    <w:p w14:paraId="113BFAFD" w14:textId="10145FC4"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I66.9 – Закупорка и стеноз артерии мозга неуточненный. </w:t>
      </w:r>
    </w:p>
    <w:p w14:paraId="57F05313" w14:textId="06E35FA8"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I67.6 – Негнойный тромбоз внутричерепной венозной системы</w:t>
      </w:r>
      <w:r w:rsidR="009A4D30" w:rsidRPr="00404FC2">
        <w:rPr>
          <w:rFonts w:ascii="Times New Roman" w:eastAsia="Times New Roman" w:hAnsi="Times New Roman" w:cs="Times New Roman"/>
          <w:color w:val="000000" w:themeColor="text1"/>
          <w:sz w:val="24"/>
          <w:szCs w:val="24"/>
        </w:rPr>
        <w:t xml:space="preserve"> [6]</w:t>
      </w:r>
      <w:r w:rsidRPr="00404FC2">
        <w:rPr>
          <w:rFonts w:ascii="Times New Roman" w:eastAsia="Times New Roman" w:hAnsi="Times New Roman" w:cs="Times New Roman"/>
          <w:color w:val="000000" w:themeColor="text1"/>
          <w:sz w:val="24"/>
          <w:szCs w:val="24"/>
        </w:rPr>
        <w:t>.</w:t>
      </w:r>
    </w:p>
    <w:p w14:paraId="2E4E8B88" w14:textId="777777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10" w:name="_Toc215916155"/>
      <w:r w:rsidRPr="00404FC2">
        <w:rPr>
          <w:color w:val="000000" w:themeColor="text1"/>
          <w:szCs w:val="24"/>
          <w:u w:val="single"/>
        </w:rPr>
        <w:t>1.5 Классификация</w:t>
      </w:r>
      <w:bookmarkEnd w:id="10"/>
    </w:p>
    <w:p w14:paraId="164BBE4B" w14:textId="7ADCAC6A" w:rsidR="000F3CB7" w:rsidRPr="00404FC2" w:rsidRDefault="000F3CB7" w:rsidP="00E3197C">
      <w:pPr>
        <w:pStyle w:val="a0"/>
        <w:spacing w:line="360" w:lineRule="auto"/>
        <w:ind w:firstLine="709"/>
        <w:jc w:val="both"/>
        <w:rPr>
          <w:rFonts w:ascii="Times New Roman" w:eastAsia="Times New Roman" w:hAnsi="Times New Roman" w:cs="Times New Roman"/>
          <w:color w:val="000000" w:themeColor="text1"/>
          <w:sz w:val="24"/>
          <w:szCs w:val="24"/>
        </w:rPr>
      </w:pPr>
      <w:bookmarkStart w:id="11" w:name="_Toc531694891"/>
      <w:r w:rsidRPr="00404FC2">
        <w:rPr>
          <w:rFonts w:ascii="Times New Roman" w:eastAsia="Times New Roman" w:hAnsi="Times New Roman" w:cs="Times New Roman"/>
          <w:color w:val="000000" w:themeColor="text1"/>
          <w:sz w:val="24"/>
          <w:szCs w:val="24"/>
        </w:rPr>
        <w:t>Клиническая</w:t>
      </w:r>
      <w:r w:rsidR="00B05B51" w:rsidRPr="00404FC2">
        <w:rPr>
          <w:rFonts w:ascii="Times New Roman" w:eastAsia="Times New Roman" w:hAnsi="Times New Roman" w:cs="Times New Roman"/>
          <w:color w:val="000000" w:themeColor="text1"/>
          <w:sz w:val="24"/>
          <w:szCs w:val="24"/>
        </w:rPr>
        <w:t xml:space="preserve"> </w:t>
      </w:r>
      <w:r w:rsidR="00FC5830" w:rsidRPr="00404FC2">
        <w:rPr>
          <w:rFonts w:ascii="Times New Roman" w:eastAsia="Times New Roman" w:hAnsi="Times New Roman" w:cs="Times New Roman"/>
          <w:color w:val="000000" w:themeColor="text1"/>
          <w:sz w:val="24"/>
          <w:szCs w:val="24"/>
        </w:rPr>
        <w:t>классификация ишемического</w:t>
      </w:r>
      <w:r w:rsidRPr="00404FC2">
        <w:rPr>
          <w:rFonts w:ascii="Times New Roman" w:eastAsia="Times New Roman" w:hAnsi="Times New Roman" w:cs="Times New Roman"/>
          <w:color w:val="000000" w:themeColor="text1"/>
          <w:sz w:val="24"/>
          <w:szCs w:val="24"/>
        </w:rPr>
        <w:t xml:space="preserve"> инсульта</w:t>
      </w:r>
      <w:bookmarkEnd w:id="11"/>
      <w:r w:rsidRPr="00404FC2">
        <w:rPr>
          <w:rFonts w:ascii="Times New Roman" w:eastAsia="Times New Roman" w:hAnsi="Times New Roman" w:cs="Times New Roman"/>
          <w:color w:val="000000" w:themeColor="text1"/>
          <w:sz w:val="24"/>
          <w:szCs w:val="24"/>
        </w:rPr>
        <w:t xml:space="preserve"> </w:t>
      </w:r>
      <w:bookmarkStart w:id="12" w:name="_Toc531694892"/>
      <w:r w:rsidRPr="00404FC2">
        <w:rPr>
          <w:rFonts w:ascii="Times New Roman" w:eastAsia="Times New Roman" w:hAnsi="Times New Roman" w:cs="Times New Roman"/>
          <w:color w:val="000000" w:themeColor="text1"/>
          <w:sz w:val="24"/>
          <w:szCs w:val="24"/>
        </w:rPr>
        <w:t>(по</w:t>
      </w:r>
      <w:r w:rsidR="00FC5830" w:rsidRPr="00404FC2">
        <w:rPr>
          <w:rFonts w:ascii="Times New Roman" w:eastAsia="Times New Roman" w:hAnsi="Times New Roman" w:cs="Times New Roman"/>
          <w:color w:val="000000" w:themeColor="text1"/>
          <w:sz w:val="24"/>
          <w:szCs w:val="24"/>
        </w:rPr>
        <w:t xml:space="preserve"> </w:t>
      </w:r>
      <w:r w:rsidR="00407ED1" w:rsidRPr="00404FC2">
        <w:rPr>
          <w:rFonts w:ascii="Times New Roman" w:eastAsia="Times New Roman" w:hAnsi="Times New Roman" w:cs="Times New Roman"/>
          <w:color w:val="000000" w:themeColor="text1"/>
          <w:sz w:val="24"/>
          <w:szCs w:val="24"/>
        </w:rPr>
        <w:t>п</w:t>
      </w:r>
      <w:r w:rsidRPr="00404FC2">
        <w:rPr>
          <w:rFonts w:ascii="Times New Roman" w:eastAsia="Times New Roman" w:hAnsi="Times New Roman" w:cs="Times New Roman"/>
          <w:color w:val="000000" w:themeColor="text1"/>
          <w:sz w:val="24"/>
          <w:szCs w:val="24"/>
        </w:rPr>
        <w:t>родолжительности симптоматики заболевания)</w:t>
      </w:r>
      <w:bookmarkEnd w:id="12"/>
      <w:r w:rsidR="00561A2E" w:rsidRPr="00404FC2">
        <w:rPr>
          <w:rFonts w:ascii="Times New Roman" w:eastAsia="Times New Roman" w:hAnsi="Times New Roman" w:cs="Times New Roman"/>
          <w:color w:val="000000" w:themeColor="text1"/>
          <w:sz w:val="24"/>
          <w:szCs w:val="24"/>
        </w:rPr>
        <w:t>:</w:t>
      </w:r>
    </w:p>
    <w:p w14:paraId="72D00D92" w14:textId="5EFAD1D0" w:rsidR="009E1F9B" w:rsidRPr="00404FC2" w:rsidRDefault="00E3197C" w:rsidP="00300B06">
      <w:pPr>
        <w:pStyle w:val="ab"/>
        <w:numPr>
          <w:ilvl w:val="0"/>
          <w:numId w:val="7"/>
        </w:numPr>
        <w:spacing w:after="0" w:line="360" w:lineRule="auto"/>
        <w:ind w:left="284"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w:t>
      </w:r>
      <w:r w:rsidR="000F3CB7" w:rsidRPr="00404FC2">
        <w:rPr>
          <w:rFonts w:ascii="Times New Roman" w:eastAsia="Times New Roman" w:hAnsi="Times New Roman" w:cs="Times New Roman"/>
          <w:color w:val="000000" w:themeColor="text1"/>
          <w:sz w:val="24"/>
          <w:szCs w:val="24"/>
        </w:rPr>
        <w:t>алый инсульт – спонтанный, полный регресс нарушения функций в течение трех недель от начала заболевания [1 - 4].</w:t>
      </w:r>
    </w:p>
    <w:p w14:paraId="32A5A170" w14:textId="3468E4AE" w:rsidR="000F3CB7" w:rsidRPr="00404FC2" w:rsidRDefault="00E3197C" w:rsidP="00300B06">
      <w:pPr>
        <w:pStyle w:val="ab"/>
        <w:numPr>
          <w:ilvl w:val="0"/>
          <w:numId w:val="7"/>
        </w:numPr>
        <w:spacing w:after="0" w:line="360" w:lineRule="auto"/>
        <w:ind w:left="284"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И</w:t>
      </w:r>
      <w:r w:rsidR="000F3CB7" w:rsidRPr="00404FC2">
        <w:rPr>
          <w:rFonts w:ascii="Times New Roman" w:eastAsia="Times New Roman" w:hAnsi="Times New Roman" w:cs="Times New Roman"/>
          <w:color w:val="000000" w:themeColor="text1"/>
          <w:sz w:val="24"/>
          <w:szCs w:val="24"/>
        </w:rPr>
        <w:t>нсульт со стойкими остаточными явлениями – нарушение функций сохраняется более одного месяца от момента дебюта заболевания [1 - 4].</w:t>
      </w:r>
    </w:p>
    <w:p w14:paraId="172F01DC" w14:textId="7ECF5AE3" w:rsidR="000F3CB7" w:rsidRPr="00404FC2" w:rsidRDefault="000F3CB7" w:rsidP="00E3197C">
      <w:pPr>
        <w:pStyle w:val="a0"/>
        <w:spacing w:line="360" w:lineRule="auto"/>
        <w:ind w:firstLine="709"/>
        <w:jc w:val="both"/>
        <w:rPr>
          <w:rFonts w:ascii="Times New Roman" w:eastAsia="Times New Roman" w:hAnsi="Times New Roman" w:cs="Times New Roman"/>
          <w:color w:val="000000" w:themeColor="text1"/>
          <w:sz w:val="24"/>
          <w:szCs w:val="24"/>
        </w:rPr>
      </w:pPr>
      <w:bookmarkStart w:id="13" w:name="_Toc531694893"/>
      <w:r w:rsidRPr="00404FC2">
        <w:rPr>
          <w:rFonts w:ascii="Times New Roman" w:eastAsia="Times New Roman" w:hAnsi="Times New Roman" w:cs="Times New Roman"/>
          <w:color w:val="000000" w:themeColor="text1"/>
          <w:sz w:val="24"/>
          <w:szCs w:val="24"/>
        </w:rPr>
        <w:t xml:space="preserve">Клиническая классификация тяжести ишемического инсульта (по </w:t>
      </w:r>
      <w:r w:rsidR="00A44170" w:rsidRPr="00404FC2">
        <w:rPr>
          <w:rFonts w:ascii="Times New Roman" w:eastAsia="Times New Roman" w:hAnsi="Times New Roman" w:cs="Times New Roman"/>
          <w:color w:val="000000" w:themeColor="text1"/>
          <w:sz w:val="24"/>
          <w:szCs w:val="24"/>
        </w:rPr>
        <w:t>с</w:t>
      </w:r>
      <w:r w:rsidRPr="00404FC2">
        <w:rPr>
          <w:rFonts w:ascii="Times New Roman" w:eastAsia="Times New Roman" w:hAnsi="Times New Roman" w:cs="Times New Roman"/>
          <w:color w:val="000000" w:themeColor="text1"/>
          <w:sz w:val="24"/>
          <w:szCs w:val="24"/>
        </w:rPr>
        <w:t>тепени нарушений функций ЦНС)</w:t>
      </w:r>
      <w:bookmarkEnd w:id="13"/>
      <w:r w:rsidR="00561A2E" w:rsidRPr="00404FC2">
        <w:rPr>
          <w:rFonts w:ascii="Times New Roman" w:eastAsia="Times New Roman" w:hAnsi="Times New Roman" w:cs="Times New Roman"/>
          <w:color w:val="000000" w:themeColor="text1"/>
          <w:sz w:val="24"/>
          <w:szCs w:val="24"/>
        </w:rPr>
        <w:t>:</w:t>
      </w:r>
    </w:p>
    <w:p w14:paraId="016702EF" w14:textId="3A86C0AE" w:rsidR="000F3CB7" w:rsidRPr="00404FC2" w:rsidRDefault="00A44170" w:rsidP="00E3197C">
      <w:pPr>
        <w:spacing w:after="0" w:line="360" w:lineRule="auto"/>
        <w:ind w:firstLine="34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w:t>
      </w:r>
      <w:r w:rsidR="000F3CB7" w:rsidRPr="00404FC2">
        <w:rPr>
          <w:rFonts w:ascii="Times New Roman" w:eastAsia="Times New Roman" w:hAnsi="Times New Roman" w:cs="Times New Roman"/>
          <w:color w:val="000000" w:themeColor="text1"/>
          <w:sz w:val="24"/>
          <w:szCs w:val="24"/>
        </w:rPr>
        <w:t>редняя степень тяжести </w:t>
      </w:r>
      <w:r w:rsidR="00F67ACE" w:rsidRPr="00404FC2">
        <w:rPr>
          <w:rFonts w:ascii="Times New Roman" w:eastAsia="Times New Roman" w:hAnsi="Times New Roman" w:cs="Times New Roman"/>
          <w:color w:val="000000" w:themeColor="text1"/>
          <w:sz w:val="24"/>
          <w:szCs w:val="24"/>
        </w:rPr>
        <w:t>ИИ</w:t>
      </w:r>
      <w:r w:rsidR="000F3CB7" w:rsidRPr="00404FC2">
        <w:rPr>
          <w:rFonts w:ascii="Times New Roman" w:eastAsia="Times New Roman" w:hAnsi="Times New Roman" w:cs="Times New Roman"/>
          <w:color w:val="000000" w:themeColor="text1"/>
          <w:sz w:val="24"/>
          <w:szCs w:val="24"/>
        </w:rPr>
        <w:t xml:space="preserve"> характеризуется умеренным очаговым неврологическим дефицитом и отсутствием общемозговых симптомов. Очаговый неврологический дефицит соответствует по шкале NIHSS 5 - 14 баллам</w:t>
      </w:r>
      <w:r w:rsidR="00DB22EE" w:rsidRPr="00404FC2">
        <w:rPr>
          <w:rFonts w:ascii="Times New Roman" w:eastAsia="Times New Roman" w:hAnsi="Times New Roman" w:cs="Times New Roman"/>
          <w:color w:val="000000" w:themeColor="text1"/>
          <w:sz w:val="24"/>
          <w:szCs w:val="24"/>
        </w:rPr>
        <w:t xml:space="preserve"> </w:t>
      </w:r>
      <w:r w:rsidR="000F3CB7" w:rsidRPr="00404FC2">
        <w:rPr>
          <w:rFonts w:ascii="Times New Roman" w:eastAsia="Times New Roman" w:hAnsi="Times New Roman" w:cs="Times New Roman"/>
          <w:color w:val="000000" w:themeColor="text1"/>
          <w:sz w:val="24"/>
          <w:szCs w:val="24"/>
        </w:rPr>
        <w:t>[34].</w:t>
      </w:r>
    </w:p>
    <w:p w14:paraId="67E82C2A" w14:textId="664A2FA2" w:rsidR="000F3CB7" w:rsidRPr="00404FC2" w:rsidRDefault="004828D9" w:rsidP="00E3197C">
      <w:pPr>
        <w:spacing w:after="0" w:line="360" w:lineRule="auto"/>
        <w:ind w:firstLine="34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w:t>
      </w:r>
      <w:r w:rsidR="000F3CB7" w:rsidRPr="00404FC2">
        <w:rPr>
          <w:rFonts w:ascii="Times New Roman" w:eastAsia="Times New Roman" w:hAnsi="Times New Roman" w:cs="Times New Roman"/>
          <w:color w:val="000000" w:themeColor="text1"/>
          <w:sz w:val="24"/>
          <w:szCs w:val="24"/>
        </w:rPr>
        <w:t>яжелы</w:t>
      </w:r>
      <w:r w:rsidR="00F67ACE" w:rsidRPr="00404FC2">
        <w:rPr>
          <w:rFonts w:ascii="Times New Roman" w:eastAsia="Times New Roman" w:hAnsi="Times New Roman" w:cs="Times New Roman"/>
          <w:color w:val="000000" w:themeColor="text1"/>
          <w:sz w:val="24"/>
          <w:szCs w:val="24"/>
        </w:rPr>
        <w:t xml:space="preserve">й </w:t>
      </w:r>
      <w:r w:rsidR="000F3CB7" w:rsidRPr="00404FC2">
        <w:rPr>
          <w:rFonts w:ascii="Times New Roman" w:eastAsia="Times New Roman" w:hAnsi="Times New Roman" w:cs="Times New Roman"/>
          <w:color w:val="000000" w:themeColor="text1"/>
          <w:sz w:val="24"/>
          <w:szCs w:val="24"/>
        </w:rPr>
        <w:t>инсульт связан с выраженным очаговым неврологическим дефицитом, возможно снижение уровня бодрствования до степени оглушения (ШКГ 13 - 15 баллов). Выражена дезориентация. У пациента отмечается выраженная сонливость, речевой контакт существенно затруднен при отсутствии синдрома афазии и дизартрии. Доступно выполнение элементарных заданий. Реакция на боль координирована. Защитные рефлексы отсутствуют. Контроль</w:t>
      </w:r>
      <w:r w:rsidR="009061D6" w:rsidRPr="00404FC2">
        <w:rPr>
          <w:rFonts w:ascii="Times New Roman" w:eastAsia="Times New Roman" w:hAnsi="Times New Roman" w:cs="Times New Roman"/>
          <w:color w:val="000000" w:themeColor="text1"/>
          <w:sz w:val="24"/>
          <w:szCs w:val="24"/>
        </w:rPr>
        <w:t xml:space="preserve"> </w:t>
      </w:r>
      <w:r w:rsidR="000F3CB7" w:rsidRPr="00404FC2">
        <w:rPr>
          <w:rFonts w:ascii="Times New Roman" w:eastAsia="Times New Roman" w:hAnsi="Times New Roman" w:cs="Times New Roman"/>
          <w:color w:val="000000" w:themeColor="text1"/>
          <w:sz w:val="24"/>
          <w:szCs w:val="24"/>
        </w:rPr>
        <w:t>функций тазовых органов ослаблен. Неврологический дефицит соответствует по шкале NIHSS 15 – 2</w:t>
      </w:r>
      <w:r w:rsidRPr="00404FC2">
        <w:rPr>
          <w:rFonts w:ascii="Times New Roman" w:eastAsia="Times New Roman" w:hAnsi="Times New Roman" w:cs="Times New Roman"/>
          <w:color w:val="000000" w:themeColor="text1"/>
          <w:sz w:val="24"/>
          <w:szCs w:val="24"/>
        </w:rPr>
        <w:t>2</w:t>
      </w:r>
      <w:r w:rsidR="000F3CB7" w:rsidRPr="00404FC2">
        <w:rPr>
          <w:rFonts w:ascii="Times New Roman" w:eastAsia="Times New Roman" w:hAnsi="Times New Roman" w:cs="Times New Roman"/>
          <w:color w:val="000000" w:themeColor="text1"/>
          <w:sz w:val="24"/>
          <w:szCs w:val="24"/>
        </w:rPr>
        <w:t xml:space="preserve"> баллов [34].</w:t>
      </w:r>
    </w:p>
    <w:p w14:paraId="50F340F1" w14:textId="5FC48D91" w:rsidR="006E065B" w:rsidRPr="00404FC2" w:rsidRDefault="004828D9" w:rsidP="00E3197C">
      <w:pPr>
        <w:spacing w:after="0" w:line="360" w:lineRule="auto"/>
        <w:ind w:firstLine="34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Крайне тяжелый</w:t>
      </w:r>
      <w:r w:rsidR="000F3CB7" w:rsidRPr="00404FC2">
        <w:rPr>
          <w:rFonts w:ascii="Times New Roman" w:eastAsia="Times New Roman" w:hAnsi="Times New Roman" w:cs="Times New Roman"/>
          <w:color w:val="000000" w:themeColor="text1"/>
          <w:sz w:val="24"/>
          <w:szCs w:val="24"/>
        </w:rPr>
        <w:t xml:space="preserve"> инсульт связан с грубым очаговым неврологическим дефицитом и выраженными общемозговыми симптомами, снижение уровня бодрствования (ШКГ 12 баллов). В клинической картине заболевания отмечаются дислокационные синдромы. Защитные рефлексы, как правило, регистрируются. Контроль за функциями тазовых органов нарушен. Реакция на боль не координирована или отсутствует. Неврологический дефицит соответствует по шкале </w:t>
      </w:r>
      <w:r w:rsidRPr="00404FC2">
        <w:rPr>
          <w:rFonts w:ascii="Times New Roman" w:eastAsia="Times New Roman" w:hAnsi="Times New Roman" w:cs="Times New Roman"/>
          <w:color w:val="000000" w:themeColor="text1"/>
          <w:sz w:val="24"/>
          <w:szCs w:val="24"/>
        </w:rPr>
        <w:t xml:space="preserve">NIHSS </w:t>
      </w:r>
      <w:r w:rsidR="000F3CB7" w:rsidRPr="00404FC2">
        <w:rPr>
          <w:rFonts w:ascii="Times New Roman" w:eastAsia="Times New Roman" w:hAnsi="Times New Roman" w:cs="Times New Roman"/>
          <w:color w:val="000000" w:themeColor="text1"/>
          <w:sz w:val="24"/>
          <w:szCs w:val="24"/>
        </w:rPr>
        <w:t>2</w:t>
      </w:r>
      <w:r w:rsidRPr="00404FC2">
        <w:rPr>
          <w:rFonts w:ascii="Times New Roman" w:eastAsia="Times New Roman" w:hAnsi="Times New Roman" w:cs="Times New Roman"/>
          <w:color w:val="000000" w:themeColor="text1"/>
          <w:sz w:val="24"/>
          <w:szCs w:val="24"/>
        </w:rPr>
        <w:t>3</w:t>
      </w:r>
      <w:r w:rsidR="009061D6" w:rsidRPr="00404FC2">
        <w:rPr>
          <w:rFonts w:ascii="Times New Roman" w:eastAsia="Times New Roman" w:hAnsi="Times New Roman" w:cs="Times New Roman"/>
          <w:color w:val="000000" w:themeColor="text1"/>
          <w:sz w:val="24"/>
          <w:szCs w:val="24"/>
        </w:rPr>
        <w:t xml:space="preserve"> </w:t>
      </w:r>
      <w:r w:rsidR="000F3CB7" w:rsidRPr="00404FC2">
        <w:rPr>
          <w:rFonts w:ascii="Times New Roman" w:eastAsia="Times New Roman" w:hAnsi="Times New Roman" w:cs="Times New Roman"/>
          <w:color w:val="000000" w:themeColor="text1"/>
          <w:sz w:val="24"/>
          <w:szCs w:val="24"/>
        </w:rPr>
        <w:t>бал</w:t>
      </w:r>
      <w:r w:rsidRPr="00404FC2">
        <w:rPr>
          <w:rFonts w:ascii="Times New Roman" w:eastAsia="Times New Roman" w:hAnsi="Times New Roman" w:cs="Times New Roman"/>
          <w:color w:val="000000" w:themeColor="text1"/>
          <w:sz w:val="24"/>
          <w:szCs w:val="24"/>
        </w:rPr>
        <w:t>ла и больше</w:t>
      </w:r>
      <w:r w:rsidR="000F3CB7" w:rsidRPr="00404FC2">
        <w:rPr>
          <w:rFonts w:ascii="Times New Roman" w:eastAsia="Times New Roman" w:hAnsi="Times New Roman" w:cs="Times New Roman"/>
          <w:color w:val="000000" w:themeColor="text1"/>
          <w:sz w:val="24"/>
          <w:szCs w:val="24"/>
        </w:rPr>
        <w:t xml:space="preserve"> [34].</w:t>
      </w:r>
    </w:p>
    <w:p w14:paraId="1F0F4242" w14:textId="4604D675" w:rsidR="000F3CB7" w:rsidRPr="00404FC2" w:rsidRDefault="000F3CB7" w:rsidP="00E3197C">
      <w:pPr>
        <w:pStyle w:val="a0"/>
        <w:spacing w:line="360" w:lineRule="auto"/>
        <w:ind w:firstLine="709"/>
        <w:jc w:val="both"/>
        <w:rPr>
          <w:rFonts w:ascii="Times New Roman" w:eastAsia="Times New Roman" w:hAnsi="Times New Roman" w:cs="Times New Roman"/>
          <w:color w:val="000000" w:themeColor="text1"/>
          <w:sz w:val="24"/>
          <w:szCs w:val="24"/>
        </w:rPr>
      </w:pPr>
      <w:bookmarkStart w:id="14" w:name="_Toc531694894"/>
      <w:r w:rsidRPr="00404FC2">
        <w:rPr>
          <w:rFonts w:ascii="Times New Roman" w:eastAsia="Times New Roman" w:hAnsi="Times New Roman" w:cs="Times New Roman"/>
          <w:color w:val="000000" w:themeColor="text1"/>
          <w:sz w:val="24"/>
          <w:szCs w:val="24"/>
        </w:rPr>
        <w:t>Классификация временных периодов ишемического инсульта</w:t>
      </w:r>
      <w:bookmarkEnd w:id="14"/>
      <w:r w:rsidR="00561A2E" w:rsidRPr="00404FC2">
        <w:rPr>
          <w:rFonts w:ascii="Times New Roman" w:eastAsia="Times New Roman" w:hAnsi="Times New Roman" w:cs="Times New Roman"/>
          <w:color w:val="000000" w:themeColor="text1"/>
          <w:sz w:val="24"/>
          <w:szCs w:val="24"/>
        </w:rPr>
        <w:t xml:space="preserve"> [1 - 4]</w:t>
      </w:r>
    </w:p>
    <w:p w14:paraId="276D9640" w14:textId="1B79DB32" w:rsidR="000F3CB7" w:rsidRPr="00404FC2" w:rsidRDefault="00FC5830"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Острейший период</w:t>
      </w:r>
      <w:r w:rsidR="000F3CB7" w:rsidRPr="00404FC2">
        <w:rPr>
          <w:rFonts w:ascii="Times New Roman" w:eastAsia="Times New Roman" w:hAnsi="Times New Roman" w:cs="Times New Roman"/>
          <w:color w:val="000000" w:themeColor="text1"/>
          <w:sz w:val="24"/>
          <w:szCs w:val="24"/>
        </w:rPr>
        <w:t xml:space="preserve"> - первые </w:t>
      </w:r>
      <w:r w:rsidRPr="00404FC2">
        <w:rPr>
          <w:rFonts w:ascii="Times New Roman" w:eastAsia="Times New Roman" w:hAnsi="Times New Roman" w:cs="Times New Roman"/>
          <w:color w:val="000000" w:themeColor="text1"/>
          <w:sz w:val="24"/>
          <w:szCs w:val="24"/>
        </w:rPr>
        <w:t>3</w:t>
      </w:r>
      <w:r w:rsidR="000F3CB7" w:rsidRPr="00404FC2">
        <w:rPr>
          <w:rFonts w:ascii="Times New Roman" w:eastAsia="Times New Roman" w:hAnsi="Times New Roman" w:cs="Times New Roman"/>
          <w:color w:val="000000" w:themeColor="text1"/>
          <w:sz w:val="24"/>
          <w:szCs w:val="24"/>
        </w:rPr>
        <w:t xml:space="preserve"> суток </w:t>
      </w:r>
    </w:p>
    <w:p w14:paraId="3229D889" w14:textId="42A40D9C" w:rsidR="000F3CB7" w:rsidRPr="00404FC2" w:rsidRDefault="00FC5830"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Острый период</w:t>
      </w:r>
      <w:r w:rsidR="000F3CB7" w:rsidRPr="00404FC2">
        <w:rPr>
          <w:rFonts w:ascii="Times New Roman" w:eastAsia="Times New Roman" w:hAnsi="Times New Roman" w:cs="Times New Roman"/>
          <w:color w:val="000000" w:themeColor="text1"/>
          <w:sz w:val="24"/>
          <w:szCs w:val="24"/>
        </w:rPr>
        <w:t xml:space="preserve"> - до 28 суток </w:t>
      </w:r>
    </w:p>
    <w:p w14:paraId="0A64DDF5" w14:textId="6CA84AA0" w:rsidR="000F3CB7" w:rsidRPr="00404FC2" w:rsidRDefault="000F3CB7"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Ранний восстановительный период - до 6 месяцев</w:t>
      </w:r>
    </w:p>
    <w:p w14:paraId="5AA3BFD7" w14:textId="1591974C" w:rsidR="000F3CB7" w:rsidRPr="00404FC2" w:rsidRDefault="00561A2E"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Поздний восстановительный</w:t>
      </w:r>
      <w:r w:rsidR="000F3CB7" w:rsidRPr="00404FC2">
        <w:rPr>
          <w:rFonts w:ascii="Times New Roman" w:eastAsia="Times New Roman" w:hAnsi="Times New Roman" w:cs="Times New Roman"/>
          <w:color w:val="000000" w:themeColor="text1"/>
          <w:sz w:val="24"/>
          <w:szCs w:val="24"/>
        </w:rPr>
        <w:t xml:space="preserve"> период - до 2 лет </w:t>
      </w:r>
    </w:p>
    <w:p w14:paraId="6A3CA9CB" w14:textId="6340A4C1" w:rsidR="00561A2E" w:rsidRPr="00404FC2" w:rsidRDefault="000F3CB7"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Резидуальный период (период остаточных явлений) – после 2 лет</w:t>
      </w:r>
      <w:r w:rsidR="00A44170" w:rsidRPr="00404FC2">
        <w:rPr>
          <w:rFonts w:ascii="Times New Roman" w:eastAsia="Times New Roman" w:hAnsi="Times New Roman" w:cs="Times New Roman"/>
          <w:color w:val="000000" w:themeColor="text1"/>
          <w:sz w:val="24"/>
          <w:szCs w:val="24"/>
        </w:rPr>
        <w:t>.</w:t>
      </w:r>
    </w:p>
    <w:p w14:paraId="2DD848B7" w14:textId="5EB3A56D" w:rsidR="00561A2E" w:rsidRPr="00404FC2" w:rsidRDefault="00561A2E" w:rsidP="00E3197C">
      <w:pPr>
        <w:spacing w:after="0" w:line="360" w:lineRule="auto"/>
        <w:ind w:left="-130" w:firstLine="83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Согласно классификации SSS-TOAST по </w:t>
      </w:r>
      <w:r w:rsidRPr="00404FC2">
        <w:rPr>
          <w:rFonts w:ascii="Times New Roman" w:eastAsia="Times New Roman" w:hAnsi="Times New Roman" w:cs="Times New Roman"/>
          <w:color w:val="000000" w:themeColor="text1"/>
          <w:sz w:val="24"/>
          <w:szCs w:val="24"/>
          <w:lang w:val="en-US"/>
        </w:rPr>
        <w:t>H</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P</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Adams</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et</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al</w:t>
      </w:r>
      <w:r w:rsidRPr="00404FC2">
        <w:rPr>
          <w:rFonts w:ascii="Times New Roman" w:eastAsia="Times New Roman" w:hAnsi="Times New Roman" w:cs="Times New Roman"/>
          <w:color w:val="000000" w:themeColor="text1"/>
          <w:sz w:val="24"/>
          <w:szCs w:val="24"/>
        </w:rPr>
        <w:t>. (1993), выделяют пять патогенетических подтипов ишемического инсульта [</w:t>
      </w:r>
      <w:r w:rsidR="00F67ACE" w:rsidRPr="00404FC2">
        <w:rPr>
          <w:rFonts w:ascii="Times New Roman" w:eastAsia="Times New Roman" w:hAnsi="Times New Roman" w:cs="Times New Roman"/>
          <w:color w:val="000000" w:themeColor="text1"/>
          <w:sz w:val="24"/>
          <w:szCs w:val="24"/>
        </w:rPr>
        <w:t>42</w:t>
      </w:r>
      <w:r w:rsidRPr="00404FC2">
        <w:rPr>
          <w:rFonts w:ascii="Times New Roman" w:eastAsia="Times New Roman" w:hAnsi="Times New Roman" w:cs="Times New Roman"/>
          <w:color w:val="000000" w:themeColor="text1"/>
          <w:sz w:val="24"/>
          <w:szCs w:val="24"/>
        </w:rPr>
        <w:t xml:space="preserve">]: </w:t>
      </w:r>
    </w:p>
    <w:p w14:paraId="07D075D4" w14:textId="6B344585"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Обусловленный атеросклеротическим поражением крупных артерий (</w:t>
      </w:r>
      <w:proofErr w:type="spellStart"/>
      <w:r w:rsidRPr="00404FC2">
        <w:rPr>
          <w:rFonts w:ascii="Times New Roman" w:eastAsia="Times New Roman" w:hAnsi="Times New Roman" w:cs="Times New Roman"/>
          <w:color w:val="000000" w:themeColor="text1"/>
          <w:sz w:val="24"/>
          <w:szCs w:val="24"/>
        </w:rPr>
        <w:t>атеротромботический</w:t>
      </w:r>
      <w:proofErr w:type="spellEnd"/>
      <w:r w:rsidRPr="00404FC2">
        <w:rPr>
          <w:rFonts w:ascii="Times New Roman" w:eastAsia="Times New Roman" w:hAnsi="Times New Roman" w:cs="Times New Roman"/>
          <w:color w:val="000000" w:themeColor="text1"/>
          <w:sz w:val="24"/>
          <w:szCs w:val="24"/>
        </w:rPr>
        <w:t xml:space="preserve">). </w:t>
      </w:r>
    </w:p>
    <w:p w14:paraId="15A8D709" w14:textId="77777777"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Обусловленный кардиогенной тромбоэмболией (</w:t>
      </w:r>
      <w:proofErr w:type="spellStart"/>
      <w:r w:rsidRPr="00404FC2">
        <w:rPr>
          <w:rFonts w:ascii="Times New Roman" w:eastAsia="Times New Roman" w:hAnsi="Times New Roman" w:cs="Times New Roman"/>
          <w:color w:val="000000" w:themeColor="text1"/>
          <w:sz w:val="24"/>
          <w:szCs w:val="24"/>
        </w:rPr>
        <w:t>кардиоэмболический</w:t>
      </w:r>
      <w:proofErr w:type="spellEnd"/>
      <w:r w:rsidRPr="00404FC2">
        <w:rPr>
          <w:rFonts w:ascii="Times New Roman" w:eastAsia="Times New Roman" w:hAnsi="Times New Roman" w:cs="Times New Roman"/>
          <w:color w:val="000000" w:themeColor="text1"/>
          <w:sz w:val="24"/>
          <w:szCs w:val="24"/>
        </w:rPr>
        <w:t xml:space="preserve">). </w:t>
      </w:r>
    </w:p>
    <w:p w14:paraId="283574A8" w14:textId="094E4040"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Обусловленный окклюзией мелких артерий (лакунарный). </w:t>
      </w:r>
    </w:p>
    <w:p w14:paraId="72840C14" w14:textId="18D8389E"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Обусловленный другой установленной причиной (другой установленной этиологии). </w:t>
      </w:r>
    </w:p>
    <w:p w14:paraId="769FE7CE" w14:textId="3D350371" w:rsidR="002627BD"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Обусловленный неустановленной причиной (неустановленной этиологии).</w:t>
      </w:r>
    </w:p>
    <w:p w14:paraId="354558D3" w14:textId="19227088" w:rsidR="002627BD" w:rsidRPr="00404FC2" w:rsidRDefault="002627BD" w:rsidP="002627BD">
      <w:pPr>
        <w:pStyle w:val="2"/>
        <w:spacing w:line="360" w:lineRule="auto"/>
        <w:rPr>
          <w:color w:val="000000" w:themeColor="text1"/>
          <w:u w:val="single"/>
        </w:rPr>
      </w:pPr>
      <w:bookmarkStart w:id="15" w:name="_Toc215916156"/>
      <w:r w:rsidRPr="00404FC2">
        <w:rPr>
          <w:color w:val="000000" w:themeColor="text1"/>
          <w:u w:val="single"/>
        </w:rPr>
        <w:lastRenderedPageBreak/>
        <w:t>1.6. Клиническая картина.</w:t>
      </w:r>
      <w:bookmarkEnd w:id="15"/>
    </w:p>
    <w:p w14:paraId="3818857F" w14:textId="77777777" w:rsidR="00F67ACE" w:rsidRPr="00404FC2" w:rsidRDefault="00F67ACE" w:rsidP="00F67AC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Основной особенностью клинической картины инсульта и ТИА является внезапное появление очаговой (и в некоторых случаях общемозговой) неврологической симптоматики. Симптомы могут быть преходящими (длиться от нескольких секунд до нескольких часов) или сохраняться в течение продолжительного периода времени. </w:t>
      </w:r>
    </w:p>
    <w:p w14:paraId="4948BCDB" w14:textId="28EB2C60" w:rsidR="00F67ACE" w:rsidRPr="00404FC2" w:rsidRDefault="00F67ACE" w:rsidP="00F67AC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1).</w:t>
      </w:r>
    </w:p>
    <w:p w14:paraId="46CD6F03" w14:textId="62D6E76C" w:rsidR="00F67ACE" w:rsidRPr="00404FC2" w:rsidRDefault="00F67ACE" w:rsidP="00E079A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Клиническая картина не позволяет достоверно определить тип инсульта (ишемический или геморрагический), поэтому выполнение КТ или МРТ головного мозга является обязательным для всех пациентов с подозрением на инсульт. Тем не менее, клинические симптомы могут служить основой топического диагноза (</w:t>
      </w:r>
      <w:r w:rsidRPr="00862645">
        <w:rPr>
          <w:rFonts w:ascii="Times New Roman" w:eastAsia="Times New Roman" w:hAnsi="Times New Roman" w:cs="Times New Roman"/>
          <w:i/>
          <w:iCs/>
          <w:color w:val="000000" w:themeColor="text1"/>
          <w:sz w:val="24"/>
          <w:szCs w:val="24"/>
        </w:rPr>
        <w:t>табл</w:t>
      </w:r>
      <w:r w:rsidR="001E2104" w:rsidRPr="00862645">
        <w:rPr>
          <w:rFonts w:ascii="Times New Roman" w:eastAsia="Times New Roman" w:hAnsi="Times New Roman" w:cs="Times New Roman"/>
          <w:i/>
          <w:iCs/>
          <w:color w:val="000000" w:themeColor="text1"/>
          <w:sz w:val="24"/>
          <w:szCs w:val="24"/>
        </w:rPr>
        <w:t>ица №</w:t>
      </w:r>
      <w:r w:rsidRPr="00404FC2">
        <w:rPr>
          <w:rFonts w:ascii="Times New Roman" w:eastAsia="Times New Roman" w:hAnsi="Times New Roman" w:cs="Times New Roman"/>
          <w:i/>
          <w:iCs/>
          <w:color w:val="000000" w:themeColor="text1"/>
          <w:sz w:val="24"/>
          <w:szCs w:val="24"/>
        </w:rPr>
        <w:t xml:space="preserve"> 1) в ситуации, когда очаг инфаркта не визуализирован (например, в ранние сроки; при невозможности проведения МРТ головного мозга).</w:t>
      </w:r>
    </w:p>
    <w:p w14:paraId="2834406F" w14:textId="34F99CA9" w:rsidR="001E2104" w:rsidRDefault="00F67ACE" w:rsidP="001E2104">
      <w:pPr>
        <w:spacing w:after="0" w:line="360" w:lineRule="auto"/>
        <w:jc w:val="right"/>
        <w:textAlignment w:val="baseline"/>
        <w:rPr>
          <w:rFonts w:ascii="Times New Roman" w:eastAsia="Times New Roman" w:hAnsi="Times New Roman" w:cs="Times New Roman"/>
          <w:color w:val="000000" w:themeColor="text1"/>
          <w:sz w:val="24"/>
          <w:szCs w:val="24"/>
        </w:rPr>
      </w:pPr>
      <w:r w:rsidRPr="00862645">
        <w:rPr>
          <w:rFonts w:ascii="Times New Roman" w:eastAsia="Times New Roman" w:hAnsi="Times New Roman" w:cs="Times New Roman"/>
          <w:color w:val="000000" w:themeColor="text1"/>
          <w:sz w:val="24"/>
          <w:szCs w:val="24"/>
        </w:rPr>
        <w:t xml:space="preserve">Таблица </w:t>
      </w:r>
      <w:r w:rsidR="001E2104" w:rsidRPr="00862645">
        <w:rPr>
          <w:rFonts w:ascii="Times New Roman" w:eastAsia="Times New Roman" w:hAnsi="Times New Roman" w:cs="Times New Roman"/>
          <w:color w:val="000000" w:themeColor="text1"/>
          <w:sz w:val="24"/>
          <w:szCs w:val="24"/>
        </w:rPr>
        <w:t xml:space="preserve">№ </w:t>
      </w:r>
      <w:r w:rsidRPr="00862645">
        <w:rPr>
          <w:rFonts w:ascii="Times New Roman" w:eastAsia="Times New Roman" w:hAnsi="Times New Roman" w:cs="Times New Roman"/>
          <w:color w:val="000000" w:themeColor="text1"/>
          <w:sz w:val="24"/>
          <w:szCs w:val="24"/>
        </w:rPr>
        <w:t>1.</w:t>
      </w:r>
      <w:r w:rsidRPr="00404FC2">
        <w:rPr>
          <w:rFonts w:ascii="Times New Roman" w:eastAsia="Times New Roman" w:hAnsi="Times New Roman" w:cs="Times New Roman"/>
          <w:color w:val="000000" w:themeColor="text1"/>
          <w:sz w:val="24"/>
          <w:szCs w:val="24"/>
        </w:rPr>
        <w:t xml:space="preserve"> </w:t>
      </w:r>
    </w:p>
    <w:p w14:paraId="26A4D5EF" w14:textId="153187D2" w:rsidR="00F67ACE" w:rsidRPr="00404FC2" w:rsidRDefault="00F67ACE" w:rsidP="00E079AA">
      <w:pPr>
        <w:spacing w:after="0" w:line="36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Характерные очаговые симптомы при поражении каротидного и вертебрально-базилярного бассейнов</w:t>
      </w:r>
    </w:p>
    <w:tbl>
      <w:tblPr>
        <w:tblStyle w:val="af3"/>
        <w:tblW w:w="0" w:type="auto"/>
        <w:tblLook w:val="04A0" w:firstRow="1" w:lastRow="0" w:firstColumn="1" w:lastColumn="0" w:noHBand="0" w:noVBand="1"/>
      </w:tblPr>
      <w:tblGrid>
        <w:gridCol w:w="3163"/>
        <w:gridCol w:w="6182"/>
      </w:tblGrid>
      <w:tr w:rsidR="00404FC2" w:rsidRPr="00404FC2" w14:paraId="170A971F" w14:textId="77777777" w:rsidTr="00E079AA">
        <w:tc>
          <w:tcPr>
            <w:tcW w:w="3227" w:type="dxa"/>
          </w:tcPr>
          <w:p w14:paraId="61479F7F" w14:textId="06C8909B"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Артерия </w:t>
            </w:r>
          </w:p>
        </w:tc>
        <w:tc>
          <w:tcPr>
            <w:tcW w:w="6344" w:type="dxa"/>
          </w:tcPr>
          <w:p w14:paraId="13BEBAA2" w14:textId="57603AA3"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Возможные симптомы</w:t>
            </w:r>
          </w:p>
        </w:tc>
      </w:tr>
      <w:tr w:rsidR="00404FC2" w:rsidRPr="00404FC2" w14:paraId="7B2CB670" w14:textId="77777777" w:rsidTr="00E079AA">
        <w:tc>
          <w:tcPr>
            <w:tcW w:w="3227" w:type="dxa"/>
          </w:tcPr>
          <w:p w14:paraId="0C543191" w14:textId="66D7E52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Передняя мозговая артерия</w:t>
            </w:r>
          </w:p>
        </w:tc>
        <w:tc>
          <w:tcPr>
            <w:tcW w:w="6344" w:type="dxa"/>
          </w:tcPr>
          <w:p w14:paraId="14FE4F16" w14:textId="77C8A339"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Контралатеральный гемипарез и/или </w:t>
            </w: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xml:space="preserve"> с преобладанием в ноге (по сравнению с рукой и лицом). Острые когнитивные нарушения, абулия, апраксия ходьбы</w:t>
            </w:r>
          </w:p>
        </w:tc>
      </w:tr>
      <w:tr w:rsidR="00404FC2" w:rsidRPr="00404FC2" w14:paraId="1131F2A4" w14:textId="77777777" w:rsidTr="00E079AA">
        <w:tc>
          <w:tcPr>
            <w:tcW w:w="3227" w:type="dxa"/>
          </w:tcPr>
          <w:p w14:paraId="7D5FD068" w14:textId="4ACFB56D"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Средняя мозговая артерия</w:t>
            </w:r>
          </w:p>
        </w:tc>
        <w:tc>
          <w:tcPr>
            <w:tcW w:w="6344" w:type="dxa"/>
          </w:tcPr>
          <w:p w14:paraId="112DFEF6"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Контралатеральный гемипарез и/или </w:t>
            </w: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xml:space="preserve"> и/или гемианопсия; </w:t>
            </w:r>
          </w:p>
          <w:p w14:paraId="4A9B74DD"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Парез взора. </w:t>
            </w:r>
          </w:p>
          <w:p w14:paraId="3593E347"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Острые когнитивные нарушения. </w:t>
            </w:r>
          </w:p>
          <w:p w14:paraId="0885E3D8"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Доминантное полушарие: моторная и/или сенсорная афазия, аграфия, алексия, апраксия. </w:t>
            </w:r>
          </w:p>
          <w:p w14:paraId="5FCB315F" w14:textId="0582DDD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Недоминантное</w:t>
            </w:r>
            <w:proofErr w:type="spellEnd"/>
            <w:r w:rsidRPr="00404FC2">
              <w:rPr>
                <w:rFonts w:ascii="Times New Roman" w:eastAsia="Times New Roman" w:hAnsi="Times New Roman" w:cs="Times New Roman"/>
                <w:color w:val="000000" w:themeColor="text1"/>
                <w:sz w:val="24"/>
                <w:szCs w:val="24"/>
              </w:rPr>
              <w:t xml:space="preserve"> полушарие: </w:t>
            </w:r>
            <w:proofErr w:type="spellStart"/>
            <w:r w:rsidRPr="00404FC2">
              <w:rPr>
                <w:rFonts w:ascii="Times New Roman" w:eastAsia="Times New Roman" w:hAnsi="Times New Roman" w:cs="Times New Roman"/>
                <w:color w:val="000000" w:themeColor="text1"/>
                <w:sz w:val="24"/>
                <w:szCs w:val="24"/>
              </w:rPr>
              <w:t>неглект</w:t>
            </w:r>
            <w:proofErr w:type="spellEnd"/>
            <w:r w:rsidRPr="00404FC2">
              <w:rPr>
                <w:rFonts w:ascii="Times New Roman" w:eastAsia="Times New Roman" w:hAnsi="Times New Roman" w:cs="Times New Roman"/>
                <w:color w:val="000000" w:themeColor="text1"/>
                <w:sz w:val="24"/>
                <w:szCs w:val="24"/>
              </w:rPr>
              <w:t xml:space="preserve"> (в том числе анозогнозия)</w:t>
            </w:r>
          </w:p>
        </w:tc>
      </w:tr>
      <w:tr w:rsidR="00404FC2" w:rsidRPr="00404FC2" w14:paraId="61C2E5B8" w14:textId="77777777" w:rsidTr="00E079AA">
        <w:tc>
          <w:tcPr>
            <w:tcW w:w="3227" w:type="dxa"/>
          </w:tcPr>
          <w:p w14:paraId="44362AFC" w14:textId="3B98AB6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Передняя ворсинчатая артерия </w:t>
            </w:r>
          </w:p>
        </w:tc>
        <w:tc>
          <w:tcPr>
            <w:tcW w:w="6344" w:type="dxa"/>
          </w:tcPr>
          <w:p w14:paraId="6D1BE23B" w14:textId="6AF52393"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Гемипарез (часто </w:t>
            </w:r>
            <w:proofErr w:type="spellStart"/>
            <w:r w:rsidRPr="00404FC2">
              <w:rPr>
                <w:rFonts w:ascii="Times New Roman" w:eastAsia="Times New Roman" w:hAnsi="Times New Roman" w:cs="Times New Roman"/>
                <w:color w:val="000000" w:themeColor="text1"/>
                <w:sz w:val="24"/>
                <w:szCs w:val="24"/>
              </w:rPr>
              <w:t>плегия</w:t>
            </w:r>
            <w:proofErr w:type="spellEnd"/>
            <w:r w:rsidRPr="00404FC2">
              <w:rPr>
                <w:rFonts w:ascii="Times New Roman" w:eastAsia="Times New Roman" w:hAnsi="Times New Roman" w:cs="Times New Roman"/>
                <w:color w:val="000000" w:themeColor="text1"/>
                <w:sz w:val="24"/>
                <w:szCs w:val="24"/>
              </w:rPr>
              <w:t xml:space="preserve"> в руке), </w:t>
            </w: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xml:space="preserve"> (часто нарушение поверхностной чувствительности при сохранности глубокой), гемианопсия (часто секторальная), асимметрия лица и дизартрия</w:t>
            </w:r>
          </w:p>
        </w:tc>
      </w:tr>
      <w:tr w:rsidR="00404FC2" w:rsidRPr="00404FC2" w14:paraId="4CB67B8B" w14:textId="77777777" w:rsidTr="00E079AA">
        <w:tc>
          <w:tcPr>
            <w:tcW w:w="3227" w:type="dxa"/>
          </w:tcPr>
          <w:p w14:paraId="0CF3C074" w14:textId="68E04CD5"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Глазная артерия</w:t>
            </w:r>
          </w:p>
        </w:tc>
        <w:tc>
          <w:tcPr>
            <w:tcW w:w="6344" w:type="dxa"/>
          </w:tcPr>
          <w:p w14:paraId="7E2AD83C" w14:textId="4B3E33E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Острая безболевая монокулярная потеря зрения</w:t>
            </w:r>
          </w:p>
        </w:tc>
      </w:tr>
      <w:tr w:rsidR="00404FC2" w:rsidRPr="00404FC2" w14:paraId="06432280" w14:textId="77777777" w:rsidTr="00E079AA">
        <w:tc>
          <w:tcPr>
            <w:tcW w:w="3227" w:type="dxa"/>
          </w:tcPr>
          <w:p w14:paraId="0FAE662E" w14:textId="4E2AC6E0"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Задняя мозговая артерия</w:t>
            </w:r>
          </w:p>
        </w:tc>
        <w:tc>
          <w:tcPr>
            <w:tcW w:w="6344" w:type="dxa"/>
          </w:tcPr>
          <w:p w14:paraId="3B933981"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Гомонимная</w:t>
            </w:r>
            <w:proofErr w:type="spellEnd"/>
            <w:r w:rsidRPr="00404FC2">
              <w:rPr>
                <w:rFonts w:ascii="Times New Roman" w:eastAsia="Times New Roman" w:hAnsi="Times New Roman" w:cs="Times New Roman"/>
                <w:color w:val="000000" w:themeColor="text1"/>
                <w:sz w:val="24"/>
                <w:szCs w:val="24"/>
              </w:rPr>
              <w:t xml:space="preserve"> гемианопсия, алексия без аграфии (поражение затылочной доли), </w:t>
            </w:r>
          </w:p>
          <w:p w14:paraId="78970792" w14:textId="45C119F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дистония/</w:t>
            </w:r>
            <w:proofErr w:type="spellStart"/>
            <w:r w:rsidRPr="00404FC2">
              <w:rPr>
                <w:rFonts w:ascii="Times New Roman" w:eastAsia="Times New Roman" w:hAnsi="Times New Roman" w:cs="Times New Roman"/>
                <w:color w:val="000000" w:themeColor="text1"/>
                <w:sz w:val="24"/>
                <w:szCs w:val="24"/>
              </w:rPr>
              <w:t>хореоатетоз</w:t>
            </w:r>
            <w:proofErr w:type="spellEnd"/>
            <w:r w:rsidRPr="00404FC2">
              <w:rPr>
                <w:rFonts w:ascii="Times New Roman" w:eastAsia="Times New Roman" w:hAnsi="Times New Roman" w:cs="Times New Roman"/>
                <w:color w:val="000000" w:themeColor="text1"/>
                <w:sz w:val="24"/>
                <w:szCs w:val="24"/>
              </w:rPr>
              <w:t xml:space="preserve">, </w:t>
            </w:r>
          </w:p>
          <w:p w14:paraId="385404DA" w14:textId="7A5CF77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Гиперпатия</w:t>
            </w:r>
            <w:proofErr w:type="spellEnd"/>
            <w:r w:rsidRPr="00404FC2">
              <w:rPr>
                <w:rFonts w:ascii="Times New Roman" w:eastAsia="Times New Roman" w:hAnsi="Times New Roman" w:cs="Times New Roman"/>
                <w:color w:val="000000" w:themeColor="text1"/>
                <w:sz w:val="24"/>
                <w:szCs w:val="24"/>
              </w:rPr>
              <w:t xml:space="preserve">, </w:t>
            </w:r>
          </w:p>
          <w:p w14:paraId="47D58AD3" w14:textId="7502F668"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Острые когнитивные нарушения (вовлечение таламуса), </w:t>
            </w:r>
          </w:p>
          <w:p w14:paraId="4DFA016B" w14:textId="4A480C0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Гемипарез, </w:t>
            </w:r>
          </w:p>
          <w:p w14:paraId="1968D104" w14:textId="677CCAC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Поражение глазодвигательного нерва, </w:t>
            </w:r>
          </w:p>
          <w:p w14:paraId="3092AEA8" w14:textId="5A55F45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Парез вертикального взора (вовлечение среднего мозга)</w:t>
            </w:r>
          </w:p>
        </w:tc>
      </w:tr>
      <w:tr w:rsidR="00404FC2" w:rsidRPr="00404FC2" w14:paraId="60086B88" w14:textId="77777777" w:rsidTr="00E079AA">
        <w:tc>
          <w:tcPr>
            <w:tcW w:w="3227" w:type="dxa"/>
          </w:tcPr>
          <w:p w14:paraId="75E4D6C1" w14:textId="0A64220B" w:rsidR="00F67ACE"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Базилярная артерия</w:t>
            </w:r>
          </w:p>
        </w:tc>
        <w:tc>
          <w:tcPr>
            <w:tcW w:w="6344" w:type="dxa"/>
          </w:tcPr>
          <w:p w14:paraId="2107DE21" w14:textId="77777777"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Угнетение сознания. </w:t>
            </w:r>
          </w:p>
          <w:p w14:paraId="068B8061" w14:textId="30C8C3AF"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Тетрапарез (билатеральные моторные симптомы). </w:t>
            </w:r>
          </w:p>
          <w:p w14:paraId="6F160607" w14:textId="77777777"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Межъядерная офтальмоплегия, полуторный синдром, одно- или двусторонний парез горизонтального взора, точечные зрачки. </w:t>
            </w:r>
          </w:p>
          <w:p w14:paraId="3BD5F36B" w14:textId="77777777"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Поражение тройничного и лицевого нерва. </w:t>
            </w:r>
          </w:p>
          <w:p w14:paraId="7A515CB8" w14:textId="1E5EF47C"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Острый вестибулярный синдром. </w:t>
            </w:r>
          </w:p>
          <w:p w14:paraId="670FB10F" w14:textId="3AF23E6B" w:rsidR="00F67ACE"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Корковая слепота (дистальная окклюзия основной артерии)</w:t>
            </w:r>
          </w:p>
        </w:tc>
      </w:tr>
      <w:tr w:rsidR="00404FC2" w:rsidRPr="00404FC2" w14:paraId="7E9194E2" w14:textId="77777777" w:rsidTr="00E079AA">
        <w:tc>
          <w:tcPr>
            <w:tcW w:w="3227" w:type="dxa"/>
          </w:tcPr>
          <w:p w14:paraId="763456B3" w14:textId="3089A125"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Позвоночная артерия</w:t>
            </w:r>
          </w:p>
        </w:tc>
        <w:tc>
          <w:tcPr>
            <w:tcW w:w="6344" w:type="dxa"/>
          </w:tcPr>
          <w:p w14:paraId="2AC17FD8" w14:textId="77777777" w:rsidR="00E079AA"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Медиальный медуллярный синдром (</w:t>
            </w:r>
            <w:proofErr w:type="spellStart"/>
            <w:r w:rsidRPr="00404FC2">
              <w:rPr>
                <w:rFonts w:ascii="Times New Roman" w:eastAsia="Times New Roman" w:hAnsi="Times New Roman" w:cs="Times New Roman"/>
                <w:color w:val="000000" w:themeColor="text1"/>
                <w:sz w:val="24"/>
                <w:szCs w:val="24"/>
              </w:rPr>
              <w:t>ипсилатеральный</w:t>
            </w:r>
            <w:proofErr w:type="spellEnd"/>
            <w:r w:rsidRPr="00404FC2">
              <w:rPr>
                <w:rFonts w:ascii="Times New Roman" w:eastAsia="Times New Roman" w:hAnsi="Times New Roman" w:cs="Times New Roman"/>
                <w:color w:val="000000" w:themeColor="text1"/>
                <w:sz w:val="24"/>
                <w:szCs w:val="24"/>
              </w:rPr>
              <w:t xml:space="preserve"> парез языка, контралатеральный гемипарез и нарушение глубокой чувствительности); </w:t>
            </w:r>
          </w:p>
          <w:p w14:paraId="50EF11FA" w14:textId="4A0B3372"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Латеральный медуллярный синдром (Валленберга – Захарченко): головокружение, атаксия, синдром Горнера, дизартрия, дисфагия, </w:t>
            </w:r>
            <w:proofErr w:type="spellStart"/>
            <w:r w:rsidRPr="00404FC2">
              <w:rPr>
                <w:rFonts w:ascii="Times New Roman" w:eastAsia="Times New Roman" w:hAnsi="Times New Roman" w:cs="Times New Roman"/>
                <w:color w:val="000000" w:themeColor="text1"/>
                <w:sz w:val="24"/>
                <w:szCs w:val="24"/>
              </w:rPr>
              <w:t>дисфония</w:t>
            </w:r>
            <w:proofErr w:type="spellEnd"/>
            <w:r w:rsidRPr="00404FC2">
              <w:rPr>
                <w:rFonts w:ascii="Times New Roman" w:eastAsia="Times New Roman" w:hAnsi="Times New Roman" w:cs="Times New Roman"/>
                <w:color w:val="000000" w:themeColor="text1"/>
                <w:sz w:val="24"/>
                <w:szCs w:val="24"/>
              </w:rPr>
              <w:t xml:space="preserve">, икота, </w:t>
            </w:r>
            <w:proofErr w:type="spellStart"/>
            <w:r w:rsidRPr="00404FC2">
              <w:rPr>
                <w:rFonts w:ascii="Times New Roman" w:eastAsia="Times New Roman" w:hAnsi="Times New Roman" w:cs="Times New Roman"/>
                <w:color w:val="000000" w:themeColor="text1"/>
                <w:sz w:val="24"/>
                <w:szCs w:val="24"/>
              </w:rPr>
              <w:t>ипсилатеральная</w:t>
            </w:r>
            <w:proofErr w:type="spellEnd"/>
            <w:r w:rsidRPr="00404FC2">
              <w:rPr>
                <w:rFonts w:ascii="Times New Roman" w:eastAsia="Times New Roman" w:hAnsi="Times New Roman" w:cs="Times New Roman"/>
                <w:color w:val="000000" w:themeColor="text1"/>
                <w:sz w:val="24"/>
                <w:szCs w:val="24"/>
              </w:rPr>
              <w:t xml:space="preserve"> гипестезия на лице и/или контралатеральная </w:t>
            </w:r>
            <w:proofErr w:type="spellStart"/>
            <w:r w:rsidRPr="00404FC2">
              <w:rPr>
                <w:rFonts w:ascii="Times New Roman" w:eastAsia="Times New Roman" w:hAnsi="Times New Roman" w:cs="Times New Roman"/>
                <w:color w:val="000000" w:themeColor="text1"/>
                <w:sz w:val="24"/>
                <w:szCs w:val="24"/>
              </w:rPr>
              <w:t>гемигемигипестезия</w:t>
            </w:r>
            <w:proofErr w:type="spellEnd"/>
          </w:p>
        </w:tc>
      </w:tr>
      <w:tr w:rsidR="00404FC2" w:rsidRPr="00404FC2" w14:paraId="6FE4290E" w14:textId="77777777" w:rsidTr="00E079AA">
        <w:tc>
          <w:tcPr>
            <w:tcW w:w="3227" w:type="dxa"/>
          </w:tcPr>
          <w:p w14:paraId="1CCC3135" w14:textId="7C37A98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Мозжечковые артерии</w:t>
            </w:r>
          </w:p>
        </w:tc>
        <w:tc>
          <w:tcPr>
            <w:tcW w:w="6344" w:type="dxa"/>
          </w:tcPr>
          <w:p w14:paraId="608881B0" w14:textId="423850B5"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Мозжечковая атаксия (туловищная и/или в конечностях). Острый вестибулярный синдром. Односторонняя потеря слуха (окклюзия передней нижней мозжечковой артерии)</w:t>
            </w:r>
          </w:p>
        </w:tc>
      </w:tr>
      <w:tr w:rsidR="00F67ACE" w:rsidRPr="00404FC2" w14:paraId="377016F5" w14:textId="77777777" w:rsidTr="00E079AA">
        <w:tc>
          <w:tcPr>
            <w:tcW w:w="3227" w:type="dxa"/>
          </w:tcPr>
          <w:p w14:paraId="082B0DDF" w14:textId="0C75B63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Перфорантные</w:t>
            </w:r>
            <w:proofErr w:type="spellEnd"/>
            <w:r w:rsidRPr="00404FC2">
              <w:rPr>
                <w:rFonts w:ascii="Times New Roman" w:eastAsia="Times New Roman" w:hAnsi="Times New Roman" w:cs="Times New Roman"/>
                <w:color w:val="000000" w:themeColor="text1"/>
                <w:sz w:val="24"/>
                <w:szCs w:val="24"/>
              </w:rPr>
              <w:t xml:space="preserve"> артерии</w:t>
            </w:r>
          </w:p>
        </w:tc>
        <w:tc>
          <w:tcPr>
            <w:tcW w:w="6344" w:type="dxa"/>
          </w:tcPr>
          <w:p w14:paraId="77BF8029"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Лакунарные синдромы: </w:t>
            </w:r>
          </w:p>
          <w:p w14:paraId="2D6A5855" w14:textId="60A10529"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Изолированный двигательный дефицит, </w:t>
            </w:r>
          </w:p>
          <w:p w14:paraId="1262E3B3" w14:textId="3F98D1AC"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Изолированный сенсорный дефицит, </w:t>
            </w:r>
          </w:p>
          <w:p w14:paraId="282486CD" w14:textId="641EFB57"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Сенсорно-моторный дефицит, </w:t>
            </w:r>
          </w:p>
          <w:p w14:paraId="625486DC" w14:textId="0E40956A"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Синдром дизартрии с неловкостью кисти, </w:t>
            </w:r>
          </w:p>
          <w:p w14:paraId="76BFCEDE" w14:textId="3C68B338"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Атактический гемипарез</w:t>
            </w:r>
          </w:p>
        </w:tc>
      </w:tr>
    </w:tbl>
    <w:p w14:paraId="7D5B8084" w14:textId="77777777" w:rsidR="00E079AA" w:rsidRPr="00404FC2" w:rsidRDefault="00E079AA" w:rsidP="00E079AA">
      <w:pPr>
        <w:spacing w:after="0" w:line="360" w:lineRule="auto"/>
        <w:ind w:firstLine="709"/>
        <w:jc w:val="both"/>
        <w:textAlignment w:val="baseline"/>
        <w:rPr>
          <w:rFonts w:ascii="Times New Roman" w:eastAsia="Times New Roman" w:hAnsi="Times New Roman" w:cs="Times New Roman"/>
          <w:color w:val="000000" w:themeColor="text1"/>
          <w:sz w:val="24"/>
          <w:szCs w:val="24"/>
        </w:rPr>
      </w:pPr>
    </w:p>
    <w:p w14:paraId="5758DA4F" w14:textId="204B21C7" w:rsidR="00F67ACE" w:rsidRPr="00404FC2" w:rsidRDefault="00F67ACE" w:rsidP="00E079A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 общемозговой симптоматике относятся: </w:t>
      </w:r>
    </w:p>
    <w:p w14:paraId="710598C4" w14:textId="2EA94F3F"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Головная боль;</w:t>
      </w:r>
    </w:p>
    <w:p w14:paraId="73276242" w14:textId="3051F842"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Тошнота;</w:t>
      </w:r>
    </w:p>
    <w:p w14:paraId="7D2FECF5" w14:textId="4C38E3E5"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Рвота; </w:t>
      </w:r>
    </w:p>
    <w:p w14:paraId="462B08AA" w14:textId="3D8BA16E"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Нарушение уровня сознания (оглушение, сопор, кома); </w:t>
      </w:r>
    </w:p>
    <w:p w14:paraId="7E625047" w14:textId="77777777"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Изменение психического состояния.</w:t>
      </w:r>
    </w:p>
    <w:p w14:paraId="3F058768" w14:textId="77777777" w:rsidR="000F3CB7" w:rsidRPr="00404FC2" w:rsidRDefault="000F3CB7" w:rsidP="00A85769">
      <w:pPr>
        <w:pStyle w:val="1"/>
        <w:spacing w:before="0" w:beforeAutospacing="0" w:after="0" w:afterAutospacing="0" w:line="360" w:lineRule="auto"/>
        <w:jc w:val="center"/>
        <w:rPr>
          <w:color w:val="000000" w:themeColor="text1"/>
          <w:szCs w:val="28"/>
        </w:rPr>
      </w:pPr>
      <w:bookmarkStart w:id="16" w:name="_Toc215916157"/>
      <w:r w:rsidRPr="00404FC2">
        <w:rPr>
          <w:color w:val="000000" w:themeColor="text1"/>
          <w:szCs w:val="28"/>
        </w:rPr>
        <w:t>2. Диагностика</w:t>
      </w:r>
      <w:bookmarkEnd w:id="16"/>
    </w:p>
    <w:p w14:paraId="52288675" w14:textId="77777777" w:rsidR="008F4426" w:rsidRPr="00404FC2" w:rsidRDefault="000F3CB7" w:rsidP="00E3197C">
      <w:pPr>
        <w:pStyle w:val="2"/>
        <w:spacing w:before="0" w:beforeAutospacing="0" w:after="0" w:afterAutospacing="0" w:line="360" w:lineRule="auto"/>
        <w:jc w:val="both"/>
        <w:rPr>
          <w:color w:val="000000" w:themeColor="text1"/>
          <w:szCs w:val="24"/>
          <w:u w:val="single"/>
        </w:rPr>
      </w:pPr>
      <w:bookmarkStart w:id="17" w:name="_Toc215916158"/>
      <w:r w:rsidRPr="00404FC2">
        <w:rPr>
          <w:color w:val="000000" w:themeColor="text1"/>
          <w:szCs w:val="24"/>
          <w:u w:val="single"/>
        </w:rPr>
        <w:t>2.1 Жалобы и анамнез</w:t>
      </w:r>
      <w:bookmarkEnd w:id="17"/>
    </w:p>
    <w:p w14:paraId="77BB22FF" w14:textId="2CC990A9"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нарушений двигательной, чувствительной сфере, нарушении когнитивных функций, включая речь, неврологических симптомов, связанных с нарушением функции того или иного черепно-мозгового нерва, таких как слабость мышц, нарушения чувствительности [</w:t>
      </w:r>
      <w:r w:rsidR="00FB3575" w:rsidRPr="00404FC2">
        <w:rPr>
          <w:rFonts w:ascii="Times New Roman" w:eastAsia="Times New Roman" w:hAnsi="Times New Roman" w:cs="Times New Roman"/>
          <w:color w:val="000000" w:themeColor="text1"/>
          <w:sz w:val="24"/>
          <w:szCs w:val="24"/>
        </w:rPr>
        <w:t>9, 11</w:t>
      </w:r>
      <w:r w:rsidRPr="00404FC2">
        <w:rPr>
          <w:rFonts w:ascii="Times New Roman" w:eastAsia="Times New Roman" w:hAnsi="Times New Roman" w:cs="Times New Roman"/>
          <w:color w:val="000000" w:themeColor="text1"/>
          <w:sz w:val="24"/>
          <w:szCs w:val="24"/>
        </w:rPr>
        <w:t>].</w:t>
      </w:r>
    </w:p>
    <w:p w14:paraId="613A9170" w14:textId="49EDFF1A"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495277"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w:t>
      </w:r>
      <w:r w:rsidR="00495277"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0F7C3113" w14:textId="77777777" w:rsidR="00561A2E"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561A2E"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ациенты могут не предъявлять жалоб в связи с речевыми нарушениями, расстройствами сознания, нарушением критики к своему состоянию</w:t>
      </w:r>
      <w:r w:rsidR="00561A2E" w:rsidRPr="00404FC2">
        <w:rPr>
          <w:rFonts w:ascii="Times New Roman" w:eastAsia="Times New Roman" w:hAnsi="Times New Roman" w:cs="Times New Roman"/>
          <w:i/>
          <w:iCs/>
          <w:color w:val="000000" w:themeColor="text1"/>
          <w:sz w:val="24"/>
          <w:szCs w:val="24"/>
        </w:rPr>
        <w:t xml:space="preserve">. </w:t>
      </w:r>
    </w:p>
    <w:p w14:paraId="1EEA58D2" w14:textId="6437DE0F" w:rsidR="000F3CB7" w:rsidRPr="00404FC2" w:rsidRDefault="00561A2E"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Для оценки неврологического дефицита используется шкала тяжести инсульта Национальных институтов здоровья CША (NIHSS, приложение Г</w:t>
      </w:r>
      <w:r w:rsidR="00FB3575" w:rsidRPr="00404FC2">
        <w:rPr>
          <w:rFonts w:ascii="Times New Roman" w:eastAsia="Times New Roman" w:hAnsi="Times New Roman" w:cs="Times New Roman"/>
          <w:i/>
          <w:iCs/>
          <w:color w:val="000000" w:themeColor="text1"/>
          <w:sz w:val="24"/>
          <w:szCs w:val="24"/>
        </w:rPr>
        <w:t>2</w:t>
      </w:r>
      <w:r w:rsidRPr="00404FC2">
        <w:rPr>
          <w:rFonts w:ascii="Times New Roman" w:eastAsia="Times New Roman" w:hAnsi="Times New Roman" w:cs="Times New Roman"/>
          <w:i/>
          <w:iCs/>
          <w:color w:val="000000" w:themeColor="text1"/>
          <w:sz w:val="24"/>
          <w:szCs w:val="24"/>
        </w:rPr>
        <w:t>), для оценки уровня сознания - шкала комы Глазго (приложение Г</w:t>
      </w:r>
      <w:r w:rsidR="00FB3575" w:rsidRPr="00404FC2">
        <w:rPr>
          <w:rFonts w:ascii="Times New Roman" w:eastAsia="Times New Roman" w:hAnsi="Times New Roman" w:cs="Times New Roman"/>
          <w:i/>
          <w:iCs/>
          <w:color w:val="000000" w:themeColor="text1"/>
          <w:sz w:val="24"/>
          <w:szCs w:val="24"/>
        </w:rPr>
        <w:t>8</w:t>
      </w:r>
      <w:r w:rsidRPr="00404FC2">
        <w:rPr>
          <w:rFonts w:ascii="Times New Roman" w:eastAsia="Times New Roman" w:hAnsi="Times New Roman" w:cs="Times New Roman"/>
          <w:i/>
          <w:iCs/>
          <w:color w:val="000000" w:themeColor="text1"/>
          <w:sz w:val="24"/>
          <w:szCs w:val="24"/>
        </w:rPr>
        <w:t>), шкала FOUR (приложение Г</w:t>
      </w:r>
      <w:r w:rsidR="00FB3575" w:rsidRPr="00404FC2">
        <w:rPr>
          <w:rFonts w:ascii="Times New Roman" w:eastAsia="Times New Roman" w:hAnsi="Times New Roman" w:cs="Times New Roman"/>
          <w:i/>
          <w:iCs/>
          <w:color w:val="000000" w:themeColor="text1"/>
          <w:sz w:val="24"/>
          <w:szCs w:val="24"/>
        </w:rPr>
        <w:t>9</w:t>
      </w:r>
      <w:r w:rsidRPr="00404FC2">
        <w:rPr>
          <w:rFonts w:ascii="Times New Roman" w:eastAsia="Times New Roman" w:hAnsi="Times New Roman" w:cs="Times New Roman"/>
          <w:i/>
          <w:iCs/>
          <w:color w:val="000000" w:themeColor="text1"/>
          <w:sz w:val="24"/>
          <w:szCs w:val="24"/>
        </w:rPr>
        <w:t>)</w:t>
      </w:r>
      <w:r w:rsidR="000F3CB7" w:rsidRPr="00404FC2">
        <w:rPr>
          <w:rFonts w:ascii="Times New Roman" w:eastAsia="Times New Roman" w:hAnsi="Times New Roman" w:cs="Times New Roman"/>
          <w:i/>
          <w:iCs/>
          <w:color w:val="000000" w:themeColor="text1"/>
          <w:sz w:val="24"/>
          <w:szCs w:val="24"/>
        </w:rPr>
        <w:t>.</w:t>
      </w:r>
    </w:p>
    <w:p w14:paraId="1F5E2FAE" w14:textId="5D8E356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острых или хронических заболеваний/состояний сердечно-сосудистой системы, предшествующих нарушениям функций ЦНС [</w:t>
      </w:r>
      <w:r w:rsidR="00FB3575" w:rsidRPr="00404FC2">
        <w:rPr>
          <w:rFonts w:ascii="Times New Roman" w:eastAsia="Times New Roman" w:hAnsi="Times New Roman" w:cs="Times New Roman"/>
          <w:color w:val="000000" w:themeColor="text1"/>
          <w:sz w:val="24"/>
          <w:szCs w:val="24"/>
        </w:rPr>
        <w:t>5, 7</w:t>
      </w:r>
      <w:r w:rsidRPr="00404FC2">
        <w:rPr>
          <w:rFonts w:ascii="Times New Roman" w:eastAsia="Times New Roman" w:hAnsi="Times New Roman" w:cs="Times New Roman"/>
          <w:color w:val="000000" w:themeColor="text1"/>
          <w:sz w:val="24"/>
          <w:szCs w:val="24"/>
        </w:rPr>
        <w:t>].</w:t>
      </w:r>
    </w:p>
    <w:p w14:paraId="7B57F34F" w14:textId="6646DB2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А (уровень достоверности доказательств – </w:t>
      </w:r>
      <w:r w:rsidR="00495277"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781E1A60" w14:textId="3693B2B8"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Факторы риска, ассоциированные с повышенной частотой развития ишемического инсульта: артериальная гипертензия любого происхождения, заболевания сердца, мерцательная аритмия, инфаркт миокарда, </w:t>
      </w:r>
      <w:proofErr w:type="spellStart"/>
      <w:r w:rsidRPr="00404FC2">
        <w:rPr>
          <w:rFonts w:ascii="Times New Roman" w:eastAsia="Times New Roman" w:hAnsi="Times New Roman" w:cs="Times New Roman"/>
          <w:i/>
          <w:iCs/>
          <w:color w:val="000000" w:themeColor="text1"/>
          <w:sz w:val="24"/>
          <w:szCs w:val="24"/>
        </w:rPr>
        <w:t>дислипопротеинемия</w:t>
      </w:r>
      <w:proofErr w:type="spellEnd"/>
      <w:r w:rsidRPr="00404FC2">
        <w:rPr>
          <w:rFonts w:ascii="Times New Roman" w:eastAsia="Times New Roman" w:hAnsi="Times New Roman" w:cs="Times New Roman"/>
          <w:i/>
          <w:iCs/>
          <w:color w:val="000000" w:themeColor="text1"/>
          <w:sz w:val="24"/>
          <w:szCs w:val="24"/>
        </w:rPr>
        <w:t>, сахарный диабет, бессимптомное поражение сонных артерий, наследственная предрасположенность, табакокурение, низкий уровень физической активности, неправильное питание, злоупотребление алкогольными напитками, длительное психоэмоциональное напряжение или острый стресс</w:t>
      </w:r>
      <w:r w:rsidR="00495277" w:rsidRPr="00404FC2">
        <w:rPr>
          <w:rFonts w:ascii="Times New Roman" w:eastAsia="Times New Roman" w:hAnsi="Times New Roman" w:cs="Times New Roman"/>
          <w:i/>
          <w:iCs/>
          <w:color w:val="000000" w:themeColor="text1"/>
          <w:sz w:val="24"/>
          <w:szCs w:val="24"/>
        </w:rPr>
        <w:t>, все те факторы которые способствовать развитию ИИ</w:t>
      </w:r>
      <w:r w:rsidRPr="00404FC2">
        <w:rPr>
          <w:rFonts w:ascii="Times New Roman" w:eastAsia="Times New Roman" w:hAnsi="Times New Roman" w:cs="Times New Roman"/>
          <w:i/>
          <w:iCs/>
          <w:color w:val="000000" w:themeColor="text1"/>
          <w:sz w:val="24"/>
          <w:szCs w:val="24"/>
        </w:rPr>
        <w:t>.</w:t>
      </w:r>
    </w:p>
    <w:p w14:paraId="35E6DEA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острых или хронических заболеваний/состояний ЦНС, предшествующих симптомам настоящего заболевания [8 - 10].</w:t>
      </w:r>
    </w:p>
    <w:p w14:paraId="74F92175"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14856F75"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обратить особое внимание на время появления, скорость и динамику нарушений двигательной, чувствительной сферы, когнитивных функций, включая речь, неврологических симптомов, связанных с нарушением функции того или иного черепно-мозгового нерва [2, 3, 9 - 12].</w:t>
      </w:r>
    </w:p>
    <w:p w14:paraId="5E1188F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61C10F33" w14:textId="3DDC831F" w:rsidR="000F3CB7" w:rsidRPr="00404FC2" w:rsidRDefault="00561A2E"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00535D96" w:rsidRPr="00404FC2">
        <w:rPr>
          <w:rFonts w:ascii="Times New Roman" w:eastAsia="Times New Roman" w:hAnsi="Times New Roman" w:cs="Times New Roman"/>
          <w:b/>
          <w:bCs/>
          <w:i/>
          <w:iCs/>
          <w:color w:val="000000" w:themeColor="text1"/>
          <w:sz w:val="24"/>
          <w:szCs w:val="24"/>
        </w:rPr>
        <w:t xml:space="preserve"> </w:t>
      </w:r>
      <w:r w:rsidR="009A4D30" w:rsidRPr="00404FC2">
        <w:rPr>
          <w:rFonts w:ascii="Times New Roman" w:eastAsia="Times New Roman" w:hAnsi="Times New Roman" w:cs="Times New Roman"/>
          <w:i/>
          <w:iCs/>
          <w:color w:val="000000" w:themeColor="text1"/>
          <w:sz w:val="24"/>
          <w:szCs w:val="24"/>
        </w:rPr>
        <w:t>У</w:t>
      </w:r>
      <w:r w:rsidR="00535D96" w:rsidRPr="00404FC2">
        <w:rPr>
          <w:rFonts w:ascii="Times New Roman" w:eastAsia="Times New Roman" w:hAnsi="Times New Roman" w:cs="Times New Roman"/>
          <w:i/>
          <w:iCs/>
          <w:color w:val="000000" w:themeColor="text1"/>
          <w:sz w:val="24"/>
          <w:szCs w:val="24"/>
        </w:rPr>
        <w:t xml:space="preserve"> каждого третьего пациента с инсультом точное время дебюта симптомов неизвестно. Чаще это связано с развитием инсульта в период ночного сна (инсульт «пробуждения»), а также с неспособностью пациента сообщить данные анамнеза из-за речевых нарушений, расстройства сознания, неглекта или нарушения критики к своему состоянию </w:t>
      </w:r>
      <w:r w:rsidR="00535D96" w:rsidRPr="00404FC2">
        <w:rPr>
          <w:rFonts w:ascii="Times New Roman" w:eastAsia="Times New Roman" w:hAnsi="Times New Roman" w:cs="Times New Roman"/>
          <w:color w:val="000000" w:themeColor="text1"/>
          <w:sz w:val="24"/>
          <w:szCs w:val="24"/>
        </w:rPr>
        <w:t>[20-21].</w:t>
      </w:r>
      <w:r w:rsidR="00535D96" w:rsidRPr="00404FC2">
        <w:rPr>
          <w:rFonts w:ascii="Times New Roman" w:eastAsia="Times New Roman" w:hAnsi="Times New Roman" w:cs="Times New Roman"/>
          <w:i/>
          <w:iCs/>
          <w:color w:val="000000" w:themeColor="text1"/>
          <w:sz w:val="24"/>
          <w:szCs w:val="24"/>
        </w:rPr>
        <w:t xml:space="preserve"> В таком случае у пациентов всех возрастных групп необходимо выяснять время дебюта заболевания и данные анамнеза у родственников </w:t>
      </w:r>
      <w:r w:rsidR="00535D96" w:rsidRPr="00404FC2">
        <w:rPr>
          <w:rFonts w:ascii="Times New Roman" w:eastAsia="Times New Roman" w:hAnsi="Times New Roman" w:cs="Times New Roman"/>
          <w:i/>
          <w:iCs/>
          <w:color w:val="000000" w:themeColor="text1"/>
          <w:sz w:val="24"/>
          <w:szCs w:val="24"/>
        </w:rPr>
        <w:lastRenderedPageBreak/>
        <w:t xml:space="preserve">пациента или других информаторов (в том числе в телефонном разговоре) с целью повышения вероятности применения методов </w:t>
      </w:r>
      <w:proofErr w:type="spellStart"/>
      <w:r w:rsidR="00535D96" w:rsidRPr="00404FC2">
        <w:rPr>
          <w:rFonts w:ascii="Times New Roman" w:eastAsia="Times New Roman" w:hAnsi="Times New Roman" w:cs="Times New Roman"/>
          <w:i/>
          <w:iCs/>
          <w:color w:val="000000" w:themeColor="text1"/>
          <w:sz w:val="24"/>
          <w:szCs w:val="24"/>
        </w:rPr>
        <w:t>реперфузионной</w:t>
      </w:r>
      <w:proofErr w:type="spellEnd"/>
      <w:r w:rsidR="00535D96" w:rsidRPr="00404FC2">
        <w:rPr>
          <w:rFonts w:ascii="Times New Roman" w:eastAsia="Times New Roman" w:hAnsi="Times New Roman" w:cs="Times New Roman"/>
          <w:i/>
          <w:iCs/>
          <w:color w:val="000000" w:themeColor="text1"/>
          <w:sz w:val="24"/>
          <w:szCs w:val="24"/>
        </w:rPr>
        <w:t xml:space="preserve"> терапии.</w:t>
      </w:r>
      <w:r w:rsidRPr="00404FC2">
        <w:rPr>
          <w:rFonts w:ascii="Times New Roman" w:eastAsia="Times New Roman" w:hAnsi="Times New Roman" w:cs="Times New Roman"/>
          <w:i/>
          <w:iCs/>
          <w:color w:val="000000" w:themeColor="text1"/>
          <w:sz w:val="24"/>
          <w:szCs w:val="24"/>
        </w:rPr>
        <w:t xml:space="preserve"> Время</w:t>
      </w:r>
      <w:r w:rsidR="000F3CB7" w:rsidRPr="00404FC2">
        <w:rPr>
          <w:rFonts w:ascii="Times New Roman" w:eastAsia="Times New Roman" w:hAnsi="Times New Roman" w:cs="Times New Roman"/>
          <w:i/>
          <w:iCs/>
          <w:color w:val="000000" w:themeColor="text1"/>
          <w:sz w:val="24"/>
          <w:szCs w:val="24"/>
        </w:rPr>
        <w:t xml:space="preserve"> от развития заболевания до поступления пациента в стационар является определяющим для определения возможности проведения тромболитической терапии.</w:t>
      </w:r>
    </w:p>
    <w:p w14:paraId="467107B2"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сопутствующих заболеваний и применяемых лекарственных препаратов [9 - 12].</w:t>
      </w:r>
    </w:p>
    <w:p w14:paraId="79410E47" w14:textId="3581E4E2" w:rsidR="000F3CB7" w:rsidRPr="00404FC2" w:rsidRDefault="000F3CB7" w:rsidP="00E3197C">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w:t>
      </w:r>
    </w:p>
    <w:p w14:paraId="4FCDB918" w14:textId="708ACE5E" w:rsidR="00461FE7" w:rsidRPr="00404FC2" w:rsidRDefault="000F3CB7" w:rsidP="00E3197C">
      <w:pPr>
        <w:spacing w:after="0" w:line="360" w:lineRule="auto"/>
        <w:ind w:firstLine="709"/>
        <w:jc w:val="both"/>
        <w:textAlignment w:val="baseline"/>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 </w:t>
      </w:r>
      <w:r w:rsidR="009A4D30" w:rsidRPr="00404FC2">
        <w:rPr>
          <w:rFonts w:ascii="Times New Roman" w:eastAsia="Times New Roman" w:hAnsi="Times New Roman" w:cs="Times New Roman"/>
          <w:i/>
          <w:iCs/>
          <w:color w:val="000000" w:themeColor="text1"/>
          <w:sz w:val="24"/>
          <w:szCs w:val="24"/>
        </w:rPr>
        <w:t>У</w:t>
      </w:r>
      <w:r w:rsidR="00C1565D" w:rsidRPr="00404FC2">
        <w:rPr>
          <w:rFonts w:ascii="Times New Roman" w:eastAsia="Times New Roman" w:hAnsi="Times New Roman" w:cs="Times New Roman"/>
          <w:i/>
          <w:iCs/>
          <w:color w:val="000000" w:themeColor="text1"/>
          <w:sz w:val="24"/>
          <w:szCs w:val="24"/>
        </w:rPr>
        <w:t xml:space="preserve"> пациентов с инсультом необходимо выявить наличие его факторов риска в анамнезе. Согласно крупномасштабным исследованиям (</w:t>
      </w:r>
      <w:proofErr w:type="spellStart"/>
      <w:r w:rsidR="00C1565D" w:rsidRPr="00404FC2">
        <w:rPr>
          <w:rFonts w:ascii="Times New Roman" w:eastAsia="Times New Roman" w:hAnsi="Times New Roman" w:cs="Times New Roman"/>
          <w:i/>
          <w:iCs/>
          <w:color w:val="000000" w:themeColor="text1"/>
          <w:sz w:val="24"/>
          <w:szCs w:val="24"/>
        </w:rPr>
        <w:t>Framingham</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Heart</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Study</w:t>
      </w:r>
      <w:proofErr w:type="spellEnd"/>
      <w:r w:rsidR="00C1565D" w:rsidRPr="00404FC2">
        <w:rPr>
          <w:rFonts w:ascii="Times New Roman" w:eastAsia="Times New Roman" w:hAnsi="Times New Roman" w:cs="Times New Roman"/>
          <w:i/>
          <w:iCs/>
          <w:color w:val="000000" w:themeColor="text1"/>
          <w:sz w:val="24"/>
          <w:szCs w:val="24"/>
        </w:rPr>
        <w:t xml:space="preserve">, 3C-study, REGARDS, INTERSTROKE, </w:t>
      </w:r>
      <w:proofErr w:type="spellStart"/>
      <w:r w:rsidR="00C1565D" w:rsidRPr="00404FC2">
        <w:rPr>
          <w:rFonts w:ascii="Times New Roman" w:eastAsia="Times New Roman" w:hAnsi="Times New Roman" w:cs="Times New Roman"/>
          <w:i/>
          <w:iCs/>
          <w:color w:val="000000" w:themeColor="text1"/>
          <w:sz w:val="24"/>
          <w:szCs w:val="24"/>
        </w:rPr>
        <w:t>South</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London</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Stroke</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Register</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Asian</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Stroke</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Registry</w:t>
      </w:r>
      <w:proofErr w:type="spellEnd"/>
      <w:r w:rsidR="00C1565D" w:rsidRPr="00404FC2">
        <w:rPr>
          <w:rFonts w:ascii="Times New Roman" w:eastAsia="Times New Roman" w:hAnsi="Times New Roman" w:cs="Times New Roman"/>
          <w:i/>
          <w:iCs/>
          <w:color w:val="000000" w:themeColor="text1"/>
          <w:sz w:val="24"/>
          <w:szCs w:val="24"/>
        </w:rPr>
        <w:t>) к ним относятся: артериальная гипертензия, сахарный диабет, заболевания сердца (фибрилляция предсердий, ишемическая болезнь сердца), заболевания периферических артерий, дислипидемия, ожирение, инсульт в анамнезе, факторы образа жизни (низкая физическая активность, несоблюдение диеты, активное табакокурение и злоупотребление алкоголем), психосоциальный стресс и депрессия </w:t>
      </w:r>
      <w:r w:rsidR="00C1565D" w:rsidRPr="00404FC2">
        <w:rPr>
          <w:rFonts w:ascii="Times New Roman" w:eastAsia="Times New Roman" w:hAnsi="Times New Roman" w:cs="Times New Roman"/>
          <w:color w:val="000000" w:themeColor="text1"/>
          <w:sz w:val="24"/>
          <w:szCs w:val="24"/>
        </w:rPr>
        <w:t>[30-35]. </w:t>
      </w:r>
      <w:r w:rsidR="00C1565D" w:rsidRPr="00404FC2">
        <w:rPr>
          <w:rFonts w:ascii="Times New Roman" w:eastAsia="Times New Roman" w:hAnsi="Times New Roman" w:cs="Times New Roman"/>
          <w:i/>
          <w:iCs/>
          <w:color w:val="000000" w:themeColor="text1"/>
          <w:sz w:val="24"/>
          <w:szCs w:val="24"/>
        </w:rPr>
        <w:t xml:space="preserve">Процесс выявления факторов риска не должен задерживать старт </w:t>
      </w:r>
      <w:proofErr w:type="spellStart"/>
      <w:r w:rsidR="00C1565D" w:rsidRPr="00404FC2">
        <w:rPr>
          <w:rFonts w:ascii="Times New Roman" w:eastAsia="Times New Roman" w:hAnsi="Times New Roman" w:cs="Times New Roman"/>
          <w:i/>
          <w:iCs/>
          <w:color w:val="000000" w:themeColor="text1"/>
          <w:sz w:val="24"/>
          <w:szCs w:val="24"/>
        </w:rPr>
        <w:t>реперфузионной</w:t>
      </w:r>
      <w:proofErr w:type="spellEnd"/>
      <w:r w:rsidR="00C1565D" w:rsidRPr="00404FC2">
        <w:rPr>
          <w:rFonts w:ascii="Times New Roman" w:eastAsia="Times New Roman" w:hAnsi="Times New Roman" w:cs="Times New Roman"/>
          <w:i/>
          <w:iCs/>
          <w:color w:val="000000" w:themeColor="text1"/>
          <w:sz w:val="24"/>
          <w:szCs w:val="24"/>
        </w:rPr>
        <w:t xml:space="preserve"> терапии.</w:t>
      </w:r>
      <w:r w:rsidR="00C1565D" w:rsidRPr="00404FC2">
        <w:rPr>
          <w:rFonts w:ascii="Times New Roman" w:eastAsia="Times New Roman" w:hAnsi="Times New Roman" w:cs="Times New Roman"/>
          <w:color w:val="000000" w:themeColor="text1"/>
          <w:sz w:val="24"/>
          <w:szCs w:val="24"/>
        </w:rPr>
        <w:t> </w:t>
      </w:r>
      <w:r w:rsidR="00C1565D" w:rsidRPr="00404FC2">
        <w:rPr>
          <w:rFonts w:ascii="Times New Roman" w:eastAsia="Times New Roman" w:hAnsi="Times New Roman" w:cs="Times New Roman"/>
          <w:i/>
          <w:iCs/>
          <w:color w:val="000000" w:themeColor="text1"/>
          <w:sz w:val="24"/>
          <w:szCs w:val="24"/>
        </w:rPr>
        <w:t>При определении показаний к ТЛТ необходимо выявить в анамнезе наличие</w:t>
      </w:r>
      <w:r w:rsidR="00495277" w:rsidRPr="00404FC2">
        <w:rPr>
          <w:rFonts w:ascii="Times New Roman" w:eastAsia="Times New Roman" w:hAnsi="Times New Roman" w:cs="Times New Roman"/>
          <w:i/>
          <w:iCs/>
          <w:color w:val="000000" w:themeColor="text1"/>
          <w:sz w:val="24"/>
          <w:szCs w:val="24"/>
        </w:rPr>
        <w:t xml:space="preserve"> абсолютных и относительных противопоказаний</w:t>
      </w:r>
      <w:r w:rsidR="00C1565D" w:rsidRPr="00404FC2">
        <w:rPr>
          <w:rFonts w:ascii="Times New Roman" w:eastAsia="Times New Roman" w:hAnsi="Times New Roman" w:cs="Times New Roman"/>
          <w:i/>
          <w:iCs/>
          <w:color w:val="000000" w:themeColor="text1"/>
          <w:sz w:val="24"/>
          <w:szCs w:val="24"/>
        </w:rPr>
        <w:t xml:space="preserve">. </w:t>
      </w:r>
      <w:r w:rsidR="00561A2E" w:rsidRPr="00404FC2">
        <w:rPr>
          <w:rFonts w:ascii="Times New Roman" w:eastAsia="Times New Roman" w:hAnsi="Times New Roman" w:cs="Times New Roman"/>
          <w:color w:val="000000" w:themeColor="text1"/>
          <w:sz w:val="24"/>
          <w:szCs w:val="24"/>
        </w:rPr>
        <w:t>С</w:t>
      </w:r>
      <w:r w:rsidRPr="00404FC2">
        <w:rPr>
          <w:rFonts w:ascii="Times New Roman" w:eastAsia="Times New Roman" w:hAnsi="Times New Roman" w:cs="Times New Roman"/>
          <w:i/>
          <w:iCs/>
          <w:color w:val="000000" w:themeColor="text1"/>
          <w:sz w:val="24"/>
          <w:szCs w:val="24"/>
        </w:rPr>
        <w:t>опутствующие заболевания и прием некоторых лекарственных препаратов могут быть противопоказанием или ограничением проведения отдельных видов терапевтических воздействий, а также могут быть факторами риска развития осложнений инсульта, что определяет их прогнозирование и проведение профилактических мероприятий.</w:t>
      </w:r>
      <w:r w:rsidR="00C1565D" w:rsidRPr="00404FC2">
        <w:rPr>
          <w:rFonts w:ascii="Times New Roman" w:eastAsia="Times New Roman" w:hAnsi="Times New Roman" w:cs="Times New Roman"/>
          <w:i/>
          <w:iCs/>
          <w:color w:val="000000" w:themeColor="text1"/>
          <w:sz w:val="24"/>
          <w:szCs w:val="24"/>
        </w:rPr>
        <w:t xml:space="preserve"> Выявление в анамнезе мигрени, эпилепсии, злоупотребления алкоголя, травмы головы и соматической патологии (в том числе онкологической) может быть важной информацией при дифференциальной диагностике инсульта с его имитаторами.</w:t>
      </w:r>
    </w:p>
    <w:p w14:paraId="2242BEF0" w14:textId="6D126A2E"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18" w:name="_Toc215916159"/>
      <w:r w:rsidRPr="00404FC2">
        <w:rPr>
          <w:color w:val="000000" w:themeColor="text1"/>
          <w:szCs w:val="24"/>
          <w:u w:val="single"/>
        </w:rPr>
        <w:t>2.2</w:t>
      </w:r>
      <w:r w:rsidR="00AB5998">
        <w:rPr>
          <w:color w:val="000000" w:themeColor="text1"/>
          <w:szCs w:val="24"/>
          <w:u w:val="single"/>
        </w:rPr>
        <w:t>.</w:t>
      </w:r>
      <w:r w:rsidRPr="00404FC2">
        <w:rPr>
          <w:color w:val="000000" w:themeColor="text1"/>
          <w:szCs w:val="24"/>
          <w:u w:val="single"/>
        </w:rPr>
        <w:t> Физикальное обследование</w:t>
      </w:r>
      <w:bookmarkEnd w:id="18"/>
    </w:p>
    <w:p w14:paraId="18D239A9" w14:textId="36EECBDE" w:rsidR="00FB3575"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предположительным диагнозом «ТИА и ишемический инсульт» обязательно проводить исходную оценку дыхания и функции легких</w:t>
      </w:r>
      <w:r w:rsidR="00FB3575" w:rsidRPr="00404FC2">
        <w:rPr>
          <w:rFonts w:ascii="Times New Roman" w:eastAsia="Times New Roman" w:hAnsi="Times New Roman" w:cs="Times New Roman"/>
          <w:color w:val="000000" w:themeColor="text1"/>
          <w:sz w:val="24"/>
          <w:szCs w:val="24"/>
        </w:rPr>
        <w:t xml:space="preserve"> [17, 20]</w:t>
      </w:r>
      <w:r w:rsidRPr="00404FC2">
        <w:rPr>
          <w:rFonts w:ascii="Times New Roman" w:eastAsia="Times New Roman" w:hAnsi="Times New Roman" w:cs="Times New Roman"/>
          <w:color w:val="000000" w:themeColor="text1"/>
          <w:sz w:val="24"/>
          <w:szCs w:val="24"/>
        </w:rPr>
        <w:t xml:space="preserve"> </w:t>
      </w:r>
    </w:p>
    <w:p w14:paraId="4FB4535B" w14:textId="77777777" w:rsidR="00FB3575" w:rsidRPr="00404FC2" w:rsidRDefault="00FB3575" w:rsidP="00FB3575">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75A3C245" w14:textId="5EAB45E0" w:rsidR="000F3CB7" w:rsidRPr="00404FC2" w:rsidRDefault="00FB357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всем пациентам с предположительным диагнозом «ТИА и ишемический инсульт» обратить особое внимание на симптомы и признаки, которые могут прогнозировать острый инфаркт миокарда, кровотечение, повторный инсульт, </w:t>
      </w:r>
      <w:r w:rsidRPr="00404FC2">
        <w:rPr>
          <w:rFonts w:ascii="Times New Roman" w:eastAsia="Times New Roman" w:hAnsi="Times New Roman" w:cs="Times New Roman"/>
          <w:color w:val="000000" w:themeColor="text1"/>
          <w:sz w:val="24"/>
          <w:szCs w:val="24"/>
        </w:rPr>
        <w:lastRenderedPageBreak/>
        <w:t xml:space="preserve">гипертонические кризы, аспирационную пневмонию, сердечную и почечную недостаточность </w:t>
      </w:r>
      <w:r w:rsidR="000F3CB7"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42, 49</w:t>
      </w:r>
      <w:r w:rsidR="000F3CB7" w:rsidRPr="00404FC2">
        <w:rPr>
          <w:rFonts w:ascii="Times New Roman" w:eastAsia="Times New Roman" w:hAnsi="Times New Roman" w:cs="Times New Roman"/>
          <w:color w:val="000000" w:themeColor="text1"/>
          <w:sz w:val="24"/>
          <w:szCs w:val="24"/>
        </w:rPr>
        <w:t>].</w:t>
      </w:r>
    </w:p>
    <w:p w14:paraId="69A418B9" w14:textId="3ABFD935" w:rsidR="00E3197C" w:rsidRPr="00404FC2" w:rsidRDefault="00E3197C"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FB3575"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FB357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6840F8B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предположительным диагнозом «ТИА и ишемический инсульт» обязательно проводить исходную оценку функции глотания для выявления ранних признаков дисфагии.</w:t>
      </w:r>
    </w:p>
    <w:p w14:paraId="32EC2783" w14:textId="2D10A5F3" w:rsidR="00A431FC"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В (уровень достоверности доказательств – </w:t>
      </w:r>
      <w:r w:rsidR="00FB357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 [</w:t>
      </w:r>
      <w:r w:rsidR="00FB3575" w:rsidRPr="00404FC2">
        <w:rPr>
          <w:rFonts w:ascii="Times New Roman" w:eastAsia="Times New Roman" w:hAnsi="Times New Roman" w:cs="Times New Roman"/>
          <w:b/>
          <w:bCs/>
          <w:i/>
          <w:iCs/>
          <w:color w:val="000000" w:themeColor="text1"/>
          <w:sz w:val="24"/>
          <w:szCs w:val="24"/>
        </w:rPr>
        <w:t>34, 35, 47</w:t>
      </w:r>
      <w:r w:rsidRPr="00404FC2">
        <w:rPr>
          <w:rFonts w:ascii="Times New Roman" w:eastAsia="Times New Roman" w:hAnsi="Times New Roman" w:cs="Times New Roman"/>
          <w:b/>
          <w:bCs/>
          <w:i/>
          <w:iCs/>
          <w:color w:val="000000" w:themeColor="text1"/>
          <w:sz w:val="24"/>
          <w:szCs w:val="24"/>
        </w:rPr>
        <w:t>].</w:t>
      </w:r>
    </w:p>
    <w:p w14:paraId="65380D17" w14:textId="6CA67322"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w:t>
      </w:r>
      <w:r w:rsidR="00A431FC" w:rsidRPr="00404FC2">
        <w:rPr>
          <w:rFonts w:ascii="Times New Roman" w:eastAsia="Times New Roman" w:hAnsi="Times New Roman" w:cs="Times New Roman"/>
          <w:i/>
          <w:iCs/>
          <w:color w:val="000000" w:themeColor="text1"/>
          <w:sz w:val="24"/>
          <w:szCs w:val="24"/>
        </w:rPr>
        <w:t>Дисфагия – частое проявление острого инсульта, которое является фактором риска аспирационной пневмонии и ассоциировано с более высокой смертностью </w:t>
      </w:r>
      <w:r w:rsidR="00A431FC" w:rsidRPr="00404FC2">
        <w:rPr>
          <w:rFonts w:ascii="Times New Roman" w:eastAsia="Times New Roman" w:hAnsi="Times New Roman" w:cs="Times New Roman"/>
          <w:color w:val="000000" w:themeColor="text1"/>
          <w:sz w:val="24"/>
          <w:szCs w:val="24"/>
        </w:rPr>
        <w:t>[</w:t>
      </w:r>
      <w:r w:rsidR="00DD13B2" w:rsidRPr="00404FC2">
        <w:rPr>
          <w:rFonts w:ascii="Times New Roman" w:eastAsia="Times New Roman" w:hAnsi="Times New Roman" w:cs="Times New Roman"/>
          <w:color w:val="000000" w:themeColor="text1"/>
          <w:sz w:val="24"/>
          <w:szCs w:val="24"/>
        </w:rPr>
        <w:t>9</w:t>
      </w:r>
      <w:r w:rsidR="00A431FC" w:rsidRPr="00404FC2">
        <w:rPr>
          <w:rFonts w:ascii="Times New Roman" w:eastAsia="Times New Roman" w:hAnsi="Times New Roman" w:cs="Times New Roman"/>
          <w:color w:val="000000" w:themeColor="text1"/>
          <w:sz w:val="24"/>
          <w:szCs w:val="24"/>
        </w:rPr>
        <w:t>]</w:t>
      </w:r>
      <w:r w:rsidR="00A431FC" w:rsidRPr="00404FC2">
        <w:rPr>
          <w:rFonts w:ascii="Times New Roman" w:eastAsia="Times New Roman" w:hAnsi="Times New Roman" w:cs="Times New Roman"/>
          <w:i/>
          <w:iCs/>
          <w:color w:val="000000" w:themeColor="text1"/>
          <w:sz w:val="24"/>
          <w:szCs w:val="24"/>
        </w:rPr>
        <w:t xml:space="preserve">. Скрининг на дисфагию способствует снижению риска пневмонии (1,9 % против 13,1 %), при этом </w:t>
      </w:r>
      <w:proofErr w:type="spellStart"/>
      <w:r w:rsidR="00A431FC" w:rsidRPr="00404FC2">
        <w:rPr>
          <w:rFonts w:ascii="Times New Roman" w:eastAsia="Times New Roman" w:hAnsi="Times New Roman" w:cs="Times New Roman"/>
          <w:i/>
          <w:iCs/>
          <w:color w:val="000000" w:themeColor="text1"/>
          <w:sz w:val="24"/>
          <w:szCs w:val="24"/>
        </w:rPr>
        <w:t>неинструментальные</w:t>
      </w:r>
      <w:proofErr w:type="spellEnd"/>
      <w:r w:rsidR="00A431FC" w:rsidRPr="00404FC2">
        <w:rPr>
          <w:rFonts w:ascii="Times New Roman" w:eastAsia="Times New Roman" w:hAnsi="Times New Roman" w:cs="Times New Roman"/>
          <w:i/>
          <w:iCs/>
          <w:color w:val="000000" w:themeColor="text1"/>
          <w:sz w:val="24"/>
          <w:szCs w:val="24"/>
        </w:rPr>
        <w:t xml:space="preserve"> методы (тест оценки глотания) имеют высокую чувствительность (64–79 %) и специфичность (61–81 %) для выявления нарушений глотания </w:t>
      </w:r>
      <w:r w:rsidR="00A431FC" w:rsidRPr="00404FC2">
        <w:rPr>
          <w:rFonts w:ascii="Times New Roman" w:eastAsia="Times New Roman" w:hAnsi="Times New Roman" w:cs="Times New Roman"/>
          <w:color w:val="000000" w:themeColor="text1"/>
          <w:sz w:val="24"/>
          <w:szCs w:val="24"/>
        </w:rPr>
        <w:t>[</w:t>
      </w:r>
      <w:r w:rsidR="00FB3575" w:rsidRPr="00404FC2">
        <w:rPr>
          <w:rFonts w:ascii="Times New Roman" w:eastAsia="Times New Roman" w:hAnsi="Times New Roman" w:cs="Times New Roman"/>
          <w:color w:val="000000" w:themeColor="text1"/>
          <w:sz w:val="24"/>
          <w:szCs w:val="24"/>
        </w:rPr>
        <w:t>34</w:t>
      </w:r>
      <w:r w:rsidR="00A431FC" w:rsidRPr="00404FC2">
        <w:rPr>
          <w:rFonts w:ascii="Times New Roman" w:eastAsia="Times New Roman" w:hAnsi="Times New Roman" w:cs="Times New Roman"/>
          <w:color w:val="000000" w:themeColor="text1"/>
          <w:sz w:val="24"/>
          <w:szCs w:val="24"/>
        </w:rPr>
        <w:t>]. Т</w:t>
      </w:r>
      <w:r w:rsidRPr="00404FC2">
        <w:rPr>
          <w:rFonts w:ascii="Times New Roman" w:eastAsia="Times New Roman" w:hAnsi="Times New Roman" w:cs="Times New Roman"/>
          <w:i/>
          <w:iCs/>
          <w:color w:val="000000" w:themeColor="text1"/>
          <w:sz w:val="24"/>
          <w:szCs w:val="24"/>
        </w:rPr>
        <w:t>ест на дисфагию («</w:t>
      </w:r>
      <w:proofErr w:type="spellStart"/>
      <w:r w:rsidRPr="00404FC2">
        <w:rPr>
          <w:rFonts w:ascii="Times New Roman" w:eastAsia="Times New Roman" w:hAnsi="Times New Roman" w:cs="Times New Roman"/>
          <w:i/>
          <w:iCs/>
          <w:color w:val="000000" w:themeColor="text1"/>
          <w:sz w:val="24"/>
          <w:szCs w:val="24"/>
        </w:rPr>
        <w:t>трехложечная</w:t>
      </w:r>
      <w:proofErr w:type="spellEnd"/>
      <w:r w:rsidRPr="00404FC2">
        <w:rPr>
          <w:rFonts w:ascii="Times New Roman" w:eastAsia="Times New Roman" w:hAnsi="Times New Roman" w:cs="Times New Roman"/>
          <w:i/>
          <w:iCs/>
          <w:color w:val="000000" w:themeColor="text1"/>
          <w:sz w:val="24"/>
          <w:szCs w:val="24"/>
        </w:rPr>
        <w:t xml:space="preserve"> проба» с использованием пульсоксиметра) следует проводить в течение первых 24 часов пребывания пациента в отделении. Наличие дисфагии в 3 - 11 раз увеличивает риск аспирационной пневмонии и риск внезапной смерти. При невозможности тестирования функции глотания или выявлении дисфагии показана установка назогастрального зонда для осуществления нутритивной поддержки.</w:t>
      </w:r>
    </w:p>
    <w:p w14:paraId="325B159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обратить особое внимание на симптомы и признаки, которые могут прогнозировать острый инфаркт миокарда, кровотечение, повторный инсульт, гипертонические кризы, аспирационную пневмонию, сердечную и почечную недостаточность [9 - 14].</w:t>
      </w:r>
    </w:p>
    <w:p w14:paraId="6B58A48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w:t>
      </w: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1а).</w:t>
      </w:r>
    </w:p>
    <w:p w14:paraId="608201FB" w14:textId="0B35A5B8"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для объективной оценки тяжести заболевания результаты клинического осмотра пациента сопоставлять с результатами бальной оценки по шкале NIH</w:t>
      </w:r>
      <w:r w:rsidR="00DD13B2"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[9 - 14].</w:t>
      </w:r>
    </w:p>
    <w:p w14:paraId="7692E85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1а).</w:t>
      </w:r>
    </w:p>
    <w:p w14:paraId="7CE7B8CD" w14:textId="1E15C555"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 </w:t>
      </w:r>
      <w:r w:rsidR="00DD13B2"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спользование шкалы NIH</w:t>
      </w:r>
      <w:r w:rsidR="00DD13B2" w:rsidRPr="00404FC2">
        <w:rPr>
          <w:rFonts w:ascii="Times New Roman" w:eastAsia="Times New Roman" w:hAnsi="Times New Roman" w:cs="Times New Roman"/>
          <w:i/>
          <w:iCs/>
          <w:color w:val="000000" w:themeColor="text1"/>
          <w:sz w:val="24"/>
          <w:szCs w:val="24"/>
          <w:lang w:val="en-US"/>
        </w:rPr>
        <w:t>SS</w:t>
      </w:r>
      <w:r w:rsidRPr="00404FC2">
        <w:rPr>
          <w:rFonts w:ascii="Times New Roman" w:eastAsia="Times New Roman" w:hAnsi="Times New Roman" w:cs="Times New Roman"/>
          <w:i/>
          <w:iCs/>
          <w:color w:val="000000" w:themeColor="text1"/>
          <w:sz w:val="24"/>
          <w:szCs w:val="24"/>
        </w:rPr>
        <w:t xml:space="preserve"> позволяет количественно оценить тяжесть инсульта, проследить динамику состояния, она используется при определении показаний и противопоказаний к проведению тромболитической терапии. Особое </w:t>
      </w:r>
      <w:r w:rsidRPr="00404FC2">
        <w:rPr>
          <w:rFonts w:ascii="Times New Roman" w:eastAsia="Times New Roman" w:hAnsi="Times New Roman" w:cs="Times New Roman"/>
          <w:i/>
          <w:iCs/>
          <w:color w:val="000000" w:themeColor="text1"/>
          <w:sz w:val="24"/>
          <w:szCs w:val="24"/>
        </w:rPr>
        <w:lastRenderedPageBreak/>
        <w:t>внимание следует обратить на тестирование менингеальных симптомов, так как они не представлены в шкале NIH</w:t>
      </w:r>
      <w:r w:rsidR="00DD13B2" w:rsidRPr="00404FC2">
        <w:rPr>
          <w:rFonts w:ascii="Times New Roman" w:eastAsia="Times New Roman" w:hAnsi="Times New Roman" w:cs="Times New Roman"/>
          <w:i/>
          <w:iCs/>
          <w:color w:val="000000" w:themeColor="text1"/>
          <w:sz w:val="24"/>
          <w:szCs w:val="24"/>
          <w:lang w:val="en-US"/>
        </w:rPr>
        <w:t>SS</w:t>
      </w:r>
      <w:r w:rsidR="00DD13B2" w:rsidRPr="00404FC2">
        <w:rPr>
          <w:rFonts w:ascii="Times New Roman" w:eastAsia="Times New Roman" w:hAnsi="Times New Roman" w:cs="Times New Roman"/>
          <w:i/>
          <w:iCs/>
          <w:color w:val="000000" w:themeColor="text1"/>
          <w:sz w:val="24"/>
          <w:szCs w:val="24"/>
        </w:rPr>
        <w:t xml:space="preserve"> (Приложение Г</w:t>
      </w:r>
      <w:r w:rsidR="00FB3575" w:rsidRPr="00404FC2">
        <w:rPr>
          <w:rFonts w:ascii="Times New Roman" w:eastAsia="Times New Roman" w:hAnsi="Times New Roman" w:cs="Times New Roman"/>
          <w:i/>
          <w:iCs/>
          <w:color w:val="000000" w:themeColor="text1"/>
          <w:sz w:val="24"/>
          <w:szCs w:val="24"/>
        </w:rPr>
        <w:t>2</w:t>
      </w:r>
      <w:r w:rsidR="00DD13B2"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60A98C07" w14:textId="4D3C9E9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для объективной оценки уровня бодрствования пациента (до применения </w:t>
      </w:r>
      <w:proofErr w:type="spellStart"/>
      <w:r w:rsidRPr="00404FC2">
        <w:rPr>
          <w:rFonts w:ascii="Times New Roman" w:eastAsia="Times New Roman" w:hAnsi="Times New Roman" w:cs="Times New Roman"/>
          <w:color w:val="000000" w:themeColor="text1"/>
          <w:sz w:val="24"/>
          <w:szCs w:val="24"/>
        </w:rPr>
        <w:t>седатирующих</w:t>
      </w:r>
      <w:proofErr w:type="spellEnd"/>
      <w:r w:rsidRPr="00404FC2">
        <w:rPr>
          <w:rFonts w:ascii="Times New Roman" w:eastAsia="Times New Roman" w:hAnsi="Times New Roman" w:cs="Times New Roman"/>
          <w:color w:val="000000" w:themeColor="text1"/>
          <w:sz w:val="24"/>
          <w:szCs w:val="24"/>
        </w:rPr>
        <w:t xml:space="preserve"> препаратов) использовать шкалу комы Глазго</w:t>
      </w:r>
      <w:r w:rsidR="00FB3575" w:rsidRPr="00404FC2">
        <w:rPr>
          <w:rFonts w:ascii="Times New Roman" w:eastAsia="Times New Roman" w:hAnsi="Times New Roman" w:cs="Times New Roman"/>
          <w:color w:val="000000" w:themeColor="text1"/>
          <w:sz w:val="24"/>
          <w:szCs w:val="24"/>
        </w:rPr>
        <w:t xml:space="preserve"> (Приложение Г8)</w:t>
      </w:r>
      <w:r w:rsidRPr="00404FC2">
        <w:rPr>
          <w:rFonts w:ascii="Times New Roman" w:eastAsia="Times New Roman" w:hAnsi="Times New Roman" w:cs="Times New Roman"/>
          <w:color w:val="000000" w:themeColor="text1"/>
          <w:sz w:val="24"/>
          <w:szCs w:val="24"/>
        </w:rPr>
        <w:t xml:space="preserve"> [</w:t>
      </w:r>
      <w:r w:rsidR="00FB3575" w:rsidRPr="00404FC2">
        <w:rPr>
          <w:rFonts w:ascii="Times New Roman" w:eastAsia="Times New Roman" w:hAnsi="Times New Roman" w:cs="Times New Roman"/>
          <w:color w:val="000000" w:themeColor="text1"/>
          <w:sz w:val="24"/>
          <w:szCs w:val="24"/>
        </w:rPr>
        <w:t>7, 26</w:t>
      </w:r>
      <w:r w:rsidRPr="00404FC2">
        <w:rPr>
          <w:rFonts w:ascii="Times New Roman" w:eastAsia="Times New Roman" w:hAnsi="Times New Roman" w:cs="Times New Roman"/>
          <w:color w:val="000000" w:themeColor="text1"/>
          <w:sz w:val="24"/>
          <w:szCs w:val="24"/>
        </w:rPr>
        <w:t>].</w:t>
      </w:r>
    </w:p>
    <w:p w14:paraId="636DD69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2а).</w:t>
      </w:r>
    </w:p>
    <w:p w14:paraId="07CF185C" w14:textId="59EA508E"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DD13B2"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спользование указанной шкалы позволяет количественно оценивать степень выраженности нарушений сознания, оценивать динамику, определять тактику терапии и ее коррекцию</w:t>
      </w:r>
      <w:r w:rsidR="00DD13B2" w:rsidRPr="00404FC2">
        <w:rPr>
          <w:rFonts w:ascii="Times New Roman" w:eastAsia="Times New Roman" w:hAnsi="Times New Roman" w:cs="Times New Roman"/>
          <w:i/>
          <w:iCs/>
          <w:color w:val="000000" w:themeColor="text1"/>
          <w:sz w:val="24"/>
          <w:szCs w:val="24"/>
        </w:rPr>
        <w:t xml:space="preserve"> (Приложение Г</w:t>
      </w:r>
      <w:r w:rsidR="00FB3575" w:rsidRPr="00404FC2">
        <w:rPr>
          <w:rFonts w:ascii="Times New Roman" w:eastAsia="Times New Roman" w:hAnsi="Times New Roman" w:cs="Times New Roman"/>
          <w:i/>
          <w:iCs/>
          <w:color w:val="000000" w:themeColor="text1"/>
          <w:sz w:val="24"/>
          <w:szCs w:val="24"/>
        </w:rPr>
        <w:t>8</w:t>
      </w:r>
      <w:r w:rsidR="00DD13B2"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2EE6344D" w14:textId="283FA7CC"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проводить оценку нарушений мышечного тонуса и двигательных функций пациента с учетом данных шкал MRC и </w:t>
      </w:r>
      <w:proofErr w:type="spellStart"/>
      <w:r w:rsidRPr="00404FC2">
        <w:rPr>
          <w:rFonts w:ascii="Times New Roman" w:eastAsia="Times New Roman" w:hAnsi="Times New Roman" w:cs="Times New Roman"/>
          <w:color w:val="000000" w:themeColor="text1"/>
          <w:sz w:val="24"/>
          <w:szCs w:val="24"/>
        </w:rPr>
        <w:t>Ашфорт</w:t>
      </w:r>
      <w:proofErr w:type="spellEnd"/>
      <w:r w:rsidRPr="00404FC2">
        <w:rPr>
          <w:rFonts w:ascii="Times New Roman" w:eastAsia="Times New Roman" w:hAnsi="Times New Roman" w:cs="Times New Roman"/>
          <w:color w:val="000000" w:themeColor="text1"/>
          <w:sz w:val="24"/>
          <w:szCs w:val="24"/>
        </w:rPr>
        <w:t xml:space="preserve"> </w:t>
      </w:r>
      <w:r w:rsidR="00FB3575" w:rsidRPr="00404FC2">
        <w:rPr>
          <w:rFonts w:ascii="Times New Roman" w:eastAsia="Times New Roman" w:hAnsi="Times New Roman" w:cs="Times New Roman"/>
          <w:color w:val="000000" w:themeColor="text1"/>
          <w:sz w:val="24"/>
          <w:szCs w:val="24"/>
        </w:rPr>
        <w:t xml:space="preserve">(Приложение Г7) </w:t>
      </w:r>
      <w:r w:rsidRPr="00404FC2">
        <w:rPr>
          <w:rFonts w:ascii="Times New Roman" w:eastAsia="Times New Roman" w:hAnsi="Times New Roman" w:cs="Times New Roman"/>
          <w:color w:val="000000" w:themeColor="text1"/>
          <w:sz w:val="24"/>
          <w:szCs w:val="24"/>
        </w:rPr>
        <w:t>[</w:t>
      </w:r>
      <w:r w:rsidR="00FB3575" w:rsidRPr="00404FC2">
        <w:rPr>
          <w:rFonts w:ascii="Times New Roman" w:eastAsia="Times New Roman" w:hAnsi="Times New Roman" w:cs="Times New Roman"/>
          <w:color w:val="000000" w:themeColor="text1"/>
          <w:sz w:val="24"/>
          <w:szCs w:val="24"/>
        </w:rPr>
        <w:t>18, 20, 26</w:t>
      </w:r>
      <w:r w:rsidRPr="00404FC2">
        <w:rPr>
          <w:rFonts w:ascii="Times New Roman" w:eastAsia="Times New Roman" w:hAnsi="Times New Roman" w:cs="Times New Roman"/>
          <w:color w:val="000000" w:themeColor="text1"/>
          <w:sz w:val="24"/>
          <w:szCs w:val="24"/>
        </w:rPr>
        <w:t>].</w:t>
      </w:r>
    </w:p>
    <w:p w14:paraId="50712E4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2а).</w:t>
      </w:r>
    </w:p>
    <w:p w14:paraId="21089456" w14:textId="0E776222"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DD13B2"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спользование шкал позволяет количественно оценивать двигательн</w:t>
      </w:r>
      <w:r w:rsidR="00DD13B2" w:rsidRPr="00404FC2">
        <w:rPr>
          <w:rFonts w:ascii="Times New Roman" w:eastAsia="Times New Roman" w:hAnsi="Times New Roman" w:cs="Times New Roman"/>
          <w:i/>
          <w:iCs/>
          <w:color w:val="000000" w:themeColor="text1"/>
          <w:sz w:val="24"/>
          <w:szCs w:val="24"/>
        </w:rPr>
        <w:t>ый</w:t>
      </w:r>
      <w:r w:rsidRPr="00404FC2">
        <w:rPr>
          <w:rFonts w:ascii="Times New Roman" w:eastAsia="Times New Roman" w:hAnsi="Times New Roman" w:cs="Times New Roman"/>
          <w:i/>
          <w:iCs/>
          <w:color w:val="000000" w:themeColor="text1"/>
          <w:sz w:val="24"/>
          <w:szCs w:val="24"/>
        </w:rPr>
        <w:t xml:space="preserve"> дефицит и мышечн</w:t>
      </w:r>
      <w:r w:rsidR="00DD13B2" w:rsidRPr="00404FC2">
        <w:rPr>
          <w:rFonts w:ascii="Times New Roman" w:eastAsia="Times New Roman" w:hAnsi="Times New Roman" w:cs="Times New Roman"/>
          <w:i/>
          <w:iCs/>
          <w:color w:val="000000" w:themeColor="text1"/>
          <w:sz w:val="24"/>
          <w:szCs w:val="24"/>
        </w:rPr>
        <w:t>ый</w:t>
      </w:r>
      <w:r w:rsidRPr="00404FC2">
        <w:rPr>
          <w:rFonts w:ascii="Times New Roman" w:eastAsia="Times New Roman" w:hAnsi="Times New Roman" w:cs="Times New Roman"/>
          <w:i/>
          <w:iCs/>
          <w:color w:val="000000" w:themeColor="text1"/>
          <w:sz w:val="24"/>
          <w:szCs w:val="24"/>
        </w:rPr>
        <w:t xml:space="preserve"> тону</w:t>
      </w:r>
      <w:r w:rsidR="00DD13B2"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что необходимо для подбора адекватной терапии, ее коррекции и оценки эффективности.</w:t>
      </w:r>
    </w:p>
    <w:p w14:paraId="612F7278" w14:textId="3B5662A9"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для выбора адекватного состоянию пациента метода экстренной </w:t>
      </w:r>
      <w:proofErr w:type="spellStart"/>
      <w:r w:rsidRPr="00404FC2">
        <w:rPr>
          <w:rFonts w:ascii="Times New Roman" w:eastAsia="Times New Roman" w:hAnsi="Times New Roman" w:cs="Times New Roman"/>
          <w:color w:val="000000" w:themeColor="text1"/>
          <w:sz w:val="24"/>
          <w:szCs w:val="24"/>
        </w:rPr>
        <w:t>нейровизуализации</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бесконтрастная</w:t>
      </w:r>
      <w:proofErr w:type="spellEnd"/>
      <w:r w:rsidRPr="00404FC2">
        <w:rPr>
          <w:rFonts w:ascii="Times New Roman" w:eastAsia="Times New Roman" w:hAnsi="Times New Roman" w:cs="Times New Roman"/>
          <w:color w:val="000000" w:themeColor="text1"/>
          <w:sz w:val="24"/>
          <w:szCs w:val="24"/>
        </w:rPr>
        <w:t xml:space="preserve"> КТ или МРТ) провести быстрое прицельное неврологическое обследование пациента без применения неврологических шкал [10].</w:t>
      </w:r>
    </w:p>
    <w:p w14:paraId="74474D84"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1а).</w:t>
      </w:r>
    </w:p>
    <w:p w14:paraId="6E75BEAE"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Метод МРТ менее пригоден для исследования пациентов в возбужденном состоянии или больных с рвотой и аспирацией. При необходимости должны продолжаться реанимационные мероприятия во время проведения нейровизуализации (особенно больным с тяжелым инсультом), иначе во время проведения исследования у больного может развиться гипоксия.</w:t>
      </w:r>
    </w:p>
    <w:p w14:paraId="3621119F" w14:textId="768063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19" w:name="_Toc215916160"/>
      <w:r w:rsidRPr="00404FC2">
        <w:rPr>
          <w:color w:val="000000" w:themeColor="text1"/>
          <w:szCs w:val="24"/>
          <w:u w:val="single"/>
        </w:rPr>
        <w:t>2.3</w:t>
      </w:r>
      <w:r w:rsidR="00AB5998">
        <w:rPr>
          <w:color w:val="000000" w:themeColor="text1"/>
          <w:szCs w:val="24"/>
          <w:u w:val="single"/>
        </w:rPr>
        <w:t>.</w:t>
      </w:r>
      <w:r w:rsidRPr="00404FC2">
        <w:rPr>
          <w:color w:val="000000" w:themeColor="text1"/>
          <w:szCs w:val="24"/>
          <w:u w:val="single"/>
        </w:rPr>
        <w:t xml:space="preserve"> Лабораторная диагностика</w:t>
      </w:r>
      <w:bookmarkEnd w:id="19"/>
    </w:p>
    <w:p w14:paraId="2DADD6B5" w14:textId="08BA4E8D"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всем пациентам с предположительным диагнозом «ТИА и ишемический инсульт» экстренное определение уровня гликемии, количества тромбоцитов, показателей активированного частичного тромбопластинового времени (АЧТВ) и международного нормализованного отношения (МНО). </w:t>
      </w:r>
      <w:r w:rsidRPr="00404FC2">
        <w:rPr>
          <w:rFonts w:ascii="Times New Roman" w:eastAsia="Times New Roman" w:hAnsi="Times New Roman" w:cs="Times New Roman"/>
          <w:color w:val="000000" w:themeColor="text1"/>
          <w:sz w:val="24"/>
          <w:szCs w:val="24"/>
        </w:rPr>
        <w:lastRenderedPageBreak/>
        <w:t xml:space="preserve">Результаты анализов крови должны быть предоставлены в течение </w:t>
      </w:r>
      <w:r w:rsidR="00007252" w:rsidRPr="00404FC2">
        <w:rPr>
          <w:rFonts w:ascii="Times New Roman" w:eastAsia="Times New Roman" w:hAnsi="Times New Roman" w:cs="Times New Roman"/>
          <w:color w:val="000000" w:themeColor="text1"/>
          <w:sz w:val="24"/>
          <w:szCs w:val="24"/>
        </w:rPr>
        <w:t>от 20 до 60 минут при наличии в ЛПУ лаборатории 24/7</w:t>
      </w:r>
      <w:r w:rsidRPr="00404FC2">
        <w:rPr>
          <w:rFonts w:ascii="Times New Roman" w:eastAsia="Times New Roman" w:hAnsi="Times New Roman" w:cs="Times New Roman"/>
          <w:color w:val="000000" w:themeColor="text1"/>
          <w:sz w:val="24"/>
          <w:szCs w:val="24"/>
        </w:rPr>
        <w:t xml:space="preserve"> [</w:t>
      </w:r>
      <w:r w:rsidR="00007252" w:rsidRPr="00404FC2">
        <w:rPr>
          <w:rFonts w:ascii="Times New Roman" w:eastAsia="Times New Roman" w:hAnsi="Times New Roman" w:cs="Times New Roman"/>
          <w:color w:val="000000" w:themeColor="text1"/>
          <w:sz w:val="24"/>
          <w:szCs w:val="24"/>
        </w:rPr>
        <w:t>15</w:t>
      </w:r>
      <w:r w:rsidRPr="00404FC2">
        <w:rPr>
          <w:rFonts w:ascii="Times New Roman" w:eastAsia="Times New Roman" w:hAnsi="Times New Roman" w:cs="Times New Roman"/>
          <w:color w:val="000000" w:themeColor="text1"/>
          <w:sz w:val="24"/>
          <w:szCs w:val="24"/>
        </w:rPr>
        <w:t>].</w:t>
      </w:r>
    </w:p>
    <w:p w14:paraId="01129E59"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42515F79" w14:textId="4ACBCFA0"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DD13B2" w:rsidRPr="00404FC2">
        <w:rPr>
          <w:rFonts w:ascii="Times New Roman" w:eastAsia="Times New Roman" w:hAnsi="Times New Roman" w:cs="Times New Roman"/>
          <w:i/>
          <w:iCs/>
          <w:color w:val="000000" w:themeColor="text1"/>
          <w:sz w:val="24"/>
          <w:szCs w:val="24"/>
        </w:rPr>
        <w:t xml:space="preserve">Оценка уровня гликемии у пациентов с подозрением на ОНМК позволяет исключить </w:t>
      </w:r>
      <w:proofErr w:type="spellStart"/>
      <w:r w:rsidR="00DD13B2" w:rsidRPr="00404FC2">
        <w:rPr>
          <w:rFonts w:ascii="Times New Roman" w:eastAsia="Times New Roman" w:hAnsi="Times New Roman" w:cs="Times New Roman"/>
          <w:i/>
          <w:iCs/>
          <w:color w:val="000000" w:themeColor="text1"/>
          <w:sz w:val="24"/>
          <w:szCs w:val="24"/>
        </w:rPr>
        <w:t>гипо</w:t>
      </w:r>
      <w:proofErr w:type="spellEnd"/>
      <w:r w:rsidR="00DD13B2" w:rsidRPr="00404FC2">
        <w:rPr>
          <w:rFonts w:ascii="Times New Roman" w:eastAsia="Times New Roman" w:hAnsi="Times New Roman" w:cs="Times New Roman"/>
          <w:i/>
          <w:iCs/>
          <w:color w:val="000000" w:themeColor="text1"/>
          <w:sz w:val="24"/>
          <w:szCs w:val="24"/>
        </w:rPr>
        <w:t>- или гипергликемию как имитатор («маску») инсульта. При наличии показаний к ТЛТ определение уровня гликемии является единственным лабораторным показателем, необходимым перед проведением тромболизиса </w:t>
      </w:r>
      <w:r w:rsidR="00DD13B2" w:rsidRPr="00404FC2">
        <w:rPr>
          <w:rFonts w:ascii="Times New Roman" w:eastAsia="Times New Roman" w:hAnsi="Times New Roman" w:cs="Times New Roman"/>
          <w:color w:val="000000" w:themeColor="text1"/>
          <w:sz w:val="24"/>
          <w:szCs w:val="24"/>
        </w:rPr>
        <w:t>[</w:t>
      </w:r>
      <w:r w:rsidR="000B189B" w:rsidRPr="00404FC2">
        <w:rPr>
          <w:rFonts w:ascii="Times New Roman" w:eastAsia="Times New Roman" w:hAnsi="Times New Roman" w:cs="Times New Roman"/>
          <w:color w:val="000000" w:themeColor="text1"/>
          <w:sz w:val="24"/>
          <w:szCs w:val="24"/>
        </w:rPr>
        <w:t>1</w:t>
      </w:r>
      <w:r w:rsidR="00DD13B2" w:rsidRPr="00404FC2">
        <w:rPr>
          <w:rFonts w:ascii="Times New Roman" w:eastAsia="Times New Roman" w:hAnsi="Times New Roman" w:cs="Times New Roman"/>
          <w:color w:val="000000" w:themeColor="text1"/>
          <w:sz w:val="24"/>
          <w:szCs w:val="24"/>
        </w:rPr>
        <w:t>4]. </w:t>
      </w:r>
      <w:proofErr w:type="spellStart"/>
      <w:r w:rsidR="00DD13B2" w:rsidRPr="00404FC2">
        <w:rPr>
          <w:rFonts w:ascii="Times New Roman" w:eastAsia="Times New Roman" w:hAnsi="Times New Roman" w:cs="Times New Roman"/>
          <w:i/>
          <w:iCs/>
          <w:color w:val="000000" w:themeColor="text1"/>
          <w:sz w:val="24"/>
          <w:szCs w:val="24"/>
        </w:rPr>
        <w:t>Гипергклиемия</w:t>
      </w:r>
      <w:proofErr w:type="spellEnd"/>
      <w:r w:rsidR="00DD13B2" w:rsidRPr="00404FC2">
        <w:rPr>
          <w:rFonts w:ascii="Times New Roman" w:eastAsia="Times New Roman" w:hAnsi="Times New Roman" w:cs="Times New Roman"/>
          <w:i/>
          <w:iCs/>
          <w:color w:val="000000" w:themeColor="text1"/>
          <w:sz w:val="24"/>
          <w:szCs w:val="24"/>
        </w:rPr>
        <w:t xml:space="preserve"> ассоциирована с риском геморрагической трансформации и худшими клиническими исходами.</w:t>
      </w:r>
      <w:r w:rsidR="00DD13B2" w:rsidRPr="00404FC2">
        <w:rPr>
          <w:rFonts w:ascii="Times New Roman" w:eastAsia="Times New Roman" w:hAnsi="Times New Roman" w:cs="Times New Roman"/>
          <w:b/>
          <w:bCs/>
          <w:i/>
          <w:iCs/>
          <w:color w:val="000000" w:themeColor="text1"/>
          <w:sz w:val="24"/>
          <w:szCs w:val="24"/>
        </w:rPr>
        <w:t> </w:t>
      </w:r>
    </w:p>
    <w:p w14:paraId="45EA5946" w14:textId="6A512C4F" w:rsidR="000B189B" w:rsidRPr="00404FC2" w:rsidRDefault="000B189B"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При отсутствии подозрений на </w:t>
      </w:r>
      <w:proofErr w:type="spellStart"/>
      <w:r w:rsidRPr="00404FC2">
        <w:rPr>
          <w:rFonts w:ascii="Times New Roman" w:eastAsia="Times New Roman" w:hAnsi="Times New Roman" w:cs="Times New Roman"/>
          <w:i/>
          <w:iCs/>
          <w:color w:val="000000" w:themeColor="text1"/>
          <w:sz w:val="24"/>
          <w:szCs w:val="24"/>
        </w:rPr>
        <w:t>коагулопатию</w:t>
      </w:r>
      <w:proofErr w:type="spellEnd"/>
      <w:r w:rsidRPr="00404FC2">
        <w:rPr>
          <w:rFonts w:ascii="Times New Roman" w:eastAsia="Times New Roman" w:hAnsi="Times New Roman" w:cs="Times New Roman"/>
          <w:i/>
          <w:iCs/>
          <w:color w:val="000000" w:themeColor="text1"/>
          <w:sz w:val="24"/>
          <w:szCs w:val="24"/>
        </w:rPr>
        <w:t xml:space="preserve"> рутинные тесты системы гемостаза (МНО, АЧТВ, тромбоциты) перед проведением ТЛТ нецелесообразны [</w:t>
      </w:r>
      <w:r w:rsidR="00007252" w:rsidRPr="00404FC2">
        <w:rPr>
          <w:rFonts w:ascii="Times New Roman" w:eastAsia="Times New Roman" w:hAnsi="Times New Roman" w:cs="Times New Roman"/>
          <w:i/>
          <w:iCs/>
          <w:color w:val="000000" w:themeColor="text1"/>
          <w:sz w:val="24"/>
          <w:szCs w:val="24"/>
        </w:rPr>
        <w:t>28</w:t>
      </w:r>
      <w:r w:rsidRPr="00404FC2">
        <w:rPr>
          <w:rFonts w:ascii="Times New Roman" w:eastAsia="Times New Roman" w:hAnsi="Times New Roman" w:cs="Times New Roman"/>
          <w:i/>
          <w:iCs/>
          <w:color w:val="000000" w:themeColor="text1"/>
          <w:sz w:val="24"/>
          <w:szCs w:val="24"/>
        </w:rPr>
        <w:t xml:space="preserve">] «Непредвиденная» </w:t>
      </w:r>
      <w:proofErr w:type="spellStart"/>
      <w:r w:rsidRPr="00404FC2">
        <w:rPr>
          <w:rFonts w:ascii="Times New Roman" w:eastAsia="Times New Roman" w:hAnsi="Times New Roman" w:cs="Times New Roman"/>
          <w:i/>
          <w:iCs/>
          <w:color w:val="000000" w:themeColor="text1"/>
          <w:sz w:val="24"/>
          <w:szCs w:val="24"/>
        </w:rPr>
        <w:t>коагулопатия</w:t>
      </w:r>
      <w:proofErr w:type="spellEnd"/>
      <w:r w:rsidRPr="00404FC2">
        <w:rPr>
          <w:rFonts w:ascii="Times New Roman" w:eastAsia="Times New Roman" w:hAnsi="Times New Roman" w:cs="Times New Roman"/>
          <w:i/>
          <w:iCs/>
          <w:color w:val="000000" w:themeColor="text1"/>
          <w:sz w:val="24"/>
          <w:szCs w:val="24"/>
        </w:rPr>
        <w:t xml:space="preserve">, которая потенциально может быть противопоказанием к ТЛТ, встречается лишь в 0,4 % случаев, поэтому, не стоит задерживать проведение тромболизиса в ожидании результатов лабораторных тестов [18]. В случае приема варфарина** оценка уровня МНО позволяет определить возможность проведения ТЛТ, при приеме </w:t>
      </w:r>
      <w:proofErr w:type="spellStart"/>
      <w:r w:rsidRPr="00404FC2">
        <w:rPr>
          <w:rFonts w:ascii="Times New Roman" w:eastAsia="Times New Roman" w:hAnsi="Times New Roman" w:cs="Times New Roman"/>
          <w:i/>
          <w:iCs/>
          <w:color w:val="000000" w:themeColor="text1"/>
          <w:sz w:val="24"/>
          <w:szCs w:val="24"/>
        </w:rPr>
        <w:t>дабигатрана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этексилата</w:t>
      </w:r>
      <w:proofErr w:type="spellEnd"/>
      <w:r w:rsidRPr="00404FC2">
        <w:rPr>
          <w:rFonts w:ascii="Times New Roman" w:eastAsia="Times New Roman" w:hAnsi="Times New Roman" w:cs="Times New Roman"/>
          <w:i/>
          <w:iCs/>
          <w:color w:val="000000" w:themeColor="text1"/>
          <w:sz w:val="24"/>
          <w:szCs w:val="24"/>
        </w:rPr>
        <w:t xml:space="preserve">** необходима оценка </w:t>
      </w:r>
      <w:proofErr w:type="spellStart"/>
      <w:r w:rsidRPr="00404FC2">
        <w:rPr>
          <w:rFonts w:ascii="Times New Roman" w:eastAsia="Times New Roman" w:hAnsi="Times New Roman" w:cs="Times New Roman"/>
          <w:i/>
          <w:iCs/>
          <w:color w:val="000000" w:themeColor="text1"/>
          <w:sz w:val="24"/>
          <w:szCs w:val="24"/>
        </w:rPr>
        <w:t>тромбинового</w:t>
      </w:r>
      <w:proofErr w:type="spellEnd"/>
      <w:r w:rsidRPr="00404FC2">
        <w:rPr>
          <w:rFonts w:ascii="Times New Roman" w:eastAsia="Times New Roman" w:hAnsi="Times New Roman" w:cs="Times New Roman"/>
          <w:i/>
          <w:iCs/>
          <w:color w:val="000000" w:themeColor="text1"/>
          <w:sz w:val="24"/>
          <w:szCs w:val="24"/>
        </w:rPr>
        <w:t xml:space="preserve"> времени в крови. Для пациентов, принимающих апиксабан** или ривароксабан**, целесообразно определение активности анти-Xa [17]. В случае наличия достоверной информации о том, что пациент не принимал НОАК в течение 48 часов в сочетании с нормальной фильтрующей функцией почек, возможно выполнение ТЛТ.</w:t>
      </w:r>
    </w:p>
    <w:p w14:paraId="1A212E23" w14:textId="77777777" w:rsidR="000B189B"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предположительным диагнозом «ТИА и ишемический инсульт» обязательные лабораторные тесты</w:t>
      </w:r>
      <w:r w:rsidR="000B189B" w:rsidRPr="00404FC2">
        <w:rPr>
          <w:rFonts w:ascii="Times New Roman" w:eastAsia="Times New Roman" w:hAnsi="Times New Roman" w:cs="Times New Roman"/>
          <w:color w:val="000000" w:themeColor="text1"/>
          <w:sz w:val="24"/>
          <w:szCs w:val="24"/>
        </w:rPr>
        <w:t xml:space="preserve">: </w:t>
      </w:r>
    </w:p>
    <w:p w14:paraId="2402A589" w14:textId="730B78AB"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Общий развернутый клинический анализ крови с определением СОЭ</w:t>
      </w:r>
    </w:p>
    <w:p w14:paraId="66A6A88F" w14:textId="0D4B518C"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Биохимический анализ крови с определением С-реактивного белка и гомоцистеина</w:t>
      </w:r>
      <w:r w:rsidR="00007252" w:rsidRPr="00404FC2">
        <w:rPr>
          <w:rFonts w:ascii="Times New Roman" w:eastAsia="Times New Roman" w:hAnsi="Times New Roman" w:cs="Times New Roman"/>
          <w:color w:val="000000" w:themeColor="text1"/>
          <w:sz w:val="24"/>
          <w:szCs w:val="24"/>
        </w:rPr>
        <w:t xml:space="preserve">, при наличии оснащения лаборатории </w:t>
      </w:r>
    </w:p>
    <w:p w14:paraId="3ACCC3E9" w14:textId="58D0B9D6"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Коагулограмма</w:t>
      </w:r>
    </w:p>
    <w:p w14:paraId="535CFA52" w14:textId="68656DCE"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Определение оксигенации с использованием, если возможно, пульсоксиметров</w:t>
      </w:r>
    </w:p>
    <w:p w14:paraId="25150FC6" w14:textId="54068FCE"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Общий анализ мочи</w:t>
      </w:r>
    </w:p>
    <w:p w14:paraId="15CC08B4" w14:textId="45806E46" w:rsidR="008F4426"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Результаты должны быть предоставлены в течение 3 часов с момента поступления [2</w:t>
      </w:r>
      <w:r w:rsidR="00007252" w:rsidRPr="00404FC2">
        <w:rPr>
          <w:rFonts w:ascii="Times New Roman" w:eastAsia="Times New Roman" w:hAnsi="Times New Roman" w:cs="Times New Roman"/>
          <w:color w:val="000000" w:themeColor="text1"/>
          <w:sz w:val="24"/>
          <w:szCs w:val="24"/>
        </w:rPr>
        <w:t>, 15, 24</w:t>
      </w:r>
      <w:r w:rsidRPr="00404FC2">
        <w:rPr>
          <w:rFonts w:ascii="Times New Roman" w:eastAsia="Times New Roman" w:hAnsi="Times New Roman" w:cs="Times New Roman"/>
          <w:color w:val="000000" w:themeColor="text1"/>
          <w:sz w:val="24"/>
          <w:szCs w:val="24"/>
        </w:rPr>
        <w:t>].</w:t>
      </w:r>
    </w:p>
    <w:p w14:paraId="1352314D" w14:textId="39AF558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07252"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007252"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533A0833" w14:textId="37E1BE60"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0B189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оследовательность проведения анализов зависит от типа инсульта и его вероятной этиологии [</w:t>
      </w:r>
      <w:r w:rsidR="00007252" w:rsidRPr="00404FC2">
        <w:rPr>
          <w:rFonts w:ascii="Times New Roman" w:eastAsia="Times New Roman" w:hAnsi="Times New Roman" w:cs="Times New Roman"/>
          <w:i/>
          <w:iCs/>
          <w:color w:val="000000" w:themeColor="text1"/>
          <w:sz w:val="24"/>
          <w:szCs w:val="24"/>
        </w:rPr>
        <w:t>34</w:t>
      </w:r>
      <w:r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Определение указанных показателей необходимо </w:t>
      </w:r>
      <w:r w:rsidRPr="00404FC2">
        <w:rPr>
          <w:rFonts w:ascii="Times New Roman" w:eastAsia="Times New Roman" w:hAnsi="Times New Roman" w:cs="Times New Roman"/>
          <w:i/>
          <w:iCs/>
          <w:color w:val="000000" w:themeColor="text1"/>
          <w:sz w:val="24"/>
          <w:szCs w:val="24"/>
        </w:rPr>
        <w:lastRenderedPageBreak/>
        <w:t>для контроля за состоянием больного, своевременного выявления осложнений. Для сокращения числа манипуляций по взятию венозной крови в первые сутки госпитализации рекомендуется проводить все исследования из крови, взятой при поступлении пациента, результаты должны быть предоставлены в течение 3 часов с момента поступления.</w:t>
      </w:r>
    </w:p>
    <w:p w14:paraId="74597353" w14:textId="6B13511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дополнительных лабораторных тестов (гормональные, бактериологические, цитологические, иммунологические, токсикологические исследования и др.) при наличии соответствующих показаний [</w:t>
      </w:r>
      <w:r w:rsidR="00007252" w:rsidRPr="00404FC2">
        <w:rPr>
          <w:rFonts w:ascii="Times New Roman" w:eastAsia="Times New Roman" w:hAnsi="Times New Roman" w:cs="Times New Roman"/>
          <w:color w:val="000000" w:themeColor="text1"/>
          <w:sz w:val="24"/>
          <w:szCs w:val="24"/>
        </w:rPr>
        <w:t>24, 39</w:t>
      </w:r>
      <w:r w:rsidRPr="00404FC2">
        <w:rPr>
          <w:rFonts w:ascii="Times New Roman" w:eastAsia="Times New Roman" w:hAnsi="Times New Roman" w:cs="Times New Roman"/>
          <w:color w:val="000000" w:themeColor="text1"/>
          <w:sz w:val="24"/>
          <w:szCs w:val="24"/>
        </w:rPr>
        <w:t>].</w:t>
      </w:r>
    </w:p>
    <w:p w14:paraId="26AA3F7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6C50E1D6" w14:textId="69D0CFD9"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0B189B" w:rsidRPr="00404FC2">
        <w:rPr>
          <w:rFonts w:ascii="Times New Roman" w:eastAsia="Times New Roman" w:hAnsi="Times New Roman" w:cs="Times New Roman"/>
          <w:i/>
          <w:iCs/>
          <w:color w:val="000000" w:themeColor="text1"/>
          <w:sz w:val="24"/>
          <w:szCs w:val="24"/>
        </w:rPr>
        <w:t>У</w:t>
      </w:r>
      <w:r w:rsidRPr="00404FC2">
        <w:rPr>
          <w:rFonts w:ascii="Times New Roman" w:eastAsia="Times New Roman" w:hAnsi="Times New Roman" w:cs="Times New Roman"/>
          <w:i/>
          <w:iCs/>
          <w:color w:val="000000" w:themeColor="text1"/>
          <w:sz w:val="24"/>
          <w:szCs w:val="24"/>
        </w:rPr>
        <w:t>казанные исследования необходимы для контроля состояния больного, своевременного выявления осложнений.</w:t>
      </w:r>
    </w:p>
    <w:p w14:paraId="75F4BE62" w14:textId="3674B6B4"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20" w:name="_Toc215916161"/>
      <w:r w:rsidRPr="00404FC2">
        <w:rPr>
          <w:color w:val="000000" w:themeColor="text1"/>
          <w:szCs w:val="24"/>
          <w:u w:val="single"/>
        </w:rPr>
        <w:t>2.4</w:t>
      </w:r>
      <w:r w:rsidR="00AB5998">
        <w:rPr>
          <w:color w:val="000000" w:themeColor="text1"/>
          <w:szCs w:val="24"/>
          <w:u w:val="single"/>
        </w:rPr>
        <w:t>.</w:t>
      </w:r>
      <w:r w:rsidRPr="00404FC2">
        <w:rPr>
          <w:color w:val="000000" w:themeColor="text1"/>
          <w:szCs w:val="24"/>
          <w:u w:val="single"/>
        </w:rPr>
        <w:t xml:space="preserve"> Инструментальная диагностика</w:t>
      </w:r>
      <w:bookmarkEnd w:id="20"/>
    </w:p>
    <w:p w14:paraId="4938A851" w14:textId="23F6D77C"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всем пациентам с предположительным диагнозом «ТИА и ишемический инсульт» с целью дифференциальной диагностики и определения последующей тактики лечения проведение </w:t>
      </w:r>
      <w:proofErr w:type="spellStart"/>
      <w:r w:rsidRPr="00404FC2">
        <w:rPr>
          <w:rFonts w:ascii="Times New Roman" w:eastAsia="Times New Roman" w:hAnsi="Times New Roman" w:cs="Times New Roman"/>
          <w:color w:val="000000" w:themeColor="text1"/>
          <w:sz w:val="24"/>
          <w:szCs w:val="24"/>
        </w:rPr>
        <w:t>бесконтрастной</w:t>
      </w:r>
      <w:proofErr w:type="spellEnd"/>
      <w:r w:rsidRPr="00404FC2">
        <w:rPr>
          <w:rFonts w:ascii="Times New Roman" w:eastAsia="Times New Roman" w:hAnsi="Times New Roman" w:cs="Times New Roman"/>
          <w:color w:val="000000" w:themeColor="text1"/>
          <w:sz w:val="24"/>
          <w:szCs w:val="24"/>
        </w:rPr>
        <w:t xml:space="preserve"> КТ или МРТ в экстренном порядке</w:t>
      </w:r>
      <w:r w:rsidR="005F2B03" w:rsidRPr="00404FC2">
        <w:rPr>
          <w:rFonts w:ascii="Times New Roman" w:eastAsia="Times New Roman" w:hAnsi="Times New Roman" w:cs="Times New Roman"/>
          <w:color w:val="000000" w:themeColor="text1"/>
          <w:sz w:val="24"/>
          <w:szCs w:val="24"/>
        </w:rPr>
        <w:t>, с учетом оснащения ЛПУ</w:t>
      </w:r>
      <w:r w:rsidRPr="00404FC2">
        <w:rPr>
          <w:rFonts w:ascii="Times New Roman" w:eastAsia="Times New Roman" w:hAnsi="Times New Roman" w:cs="Times New Roman"/>
          <w:color w:val="000000" w:themeColor="text1"/>
          <w:sz w:val="24"/>
          <w:szCs w:val="24"/>
        </w:rPr>
        <w:t xml:space="preserve"> [2, 9</w:t>
      </w:r>
      <w:r w:rsidR="005F2B03"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 xml:space="preserve">14]. Результаты исследования должны быть предоставлены в течение 40 </w:t>
      </w:r>
      <w:r w:rsidR="00177CDF" w:rsidRPr="00404FC2">
        <w:rPr>
          <w:rFonts w:ascii="Times New Roman" w:eastAsia="Times New Roman" w:hAnsi="Times New Roman" w:cs="Times New Roman"/>
          <w:color w:val="000000" w:themeColor="text1"/>
          <w:sz w:val="24"/>
          <w:szCs w:val="24"/>
        </w:rPr>
        <w:t xml:space="preserve">– 60 </w:t>
      </w:r>
      <w:r w:rsidRPr="00404FC2">
        <w:rPr>
          <w:rFonts w:ascii="Times New Roman" w:eastAsia="Times New Roman" w:hAnsi="Times New Roman" w:cs="Times New Roman"/>
          <w:color w:val="000000" w:themeColor="text1"/>
          <w:sz w:val="24"/>
          <w:szCs w:val="24"/>
        </w:rPr>
        <w:t>мин</w:t>
      </w:r>
      <w:r w:rsidR="000B189B" w:rsidRPr="00404FC2">
        <w:rPr>
          <w:rFonts w:ascii="Times New Roman" w:eastAsia="Times New Roman" w:hAnsi="Times New Roman" w:cs="Times New Roman"/>
          <w:color w:val="000000" w:themeColor="text1"/>
          <w:sz w:val="24"/>
          <w:szCs w:val="24"/>
        </w:rPr>
        <w:t xml:space="preserve">ут </w:t>
      </w:r>
      <w:r w:rsidRPr="00404FC2">
        <w:rPr>
          <w:rFonts w:ascii="Times New Roman" w:eastAsia="Times New Roman" w:hAnsi="Times New Roman" w:cs="Times New Roman"/>
          <w:color w:val="000000" w:themeColor="text1"/>
          <w:sz w:val="24"/>
          <w:szCs w:val="24"/>
        </w:rPr>
        <w:t>от момента поступления пациента.</w:t>
      </w:r>
    </w:p>
    <w:p w14:paraId="1D9E08DD" w14:textId="531712D0"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4A7B85"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4A7B8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 </w:t>
      </w:r>
    </w:p>
    <w:p w14:paraId="52C6CD2B" w14:textId="0E5FEEAC"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КТ является высокоспецифичным методом ранней диагностики ишемического повреждения головного мозга, вместе с тем высокая чувствительность МРТ актуальна в диагностике инсультов в вертебрально-базилярном бассейне, лакунарных и небольших корковых очагов</w:t>
      </w:r>
      <w:r w:rsidRPr="00404FC2">
        <w:rPr>
          <w:rFonts w:ascii="Times New Roman" w:eastAsia="Times New Roman" w:hAnsi="Times New Roman" w:cs="Times New Roman"/>
          <w:b/>
          <w:bCs/>
          <w:color w:val="000000" w:themeColor="text1"/>
          <w:sz w:val="24"/>
          <w:szCs w:val="24"/>
        </w:rPr>
        <w:t>.</w:t>
      </w:r>
    </w:p>
    <w:p w14:paraId="2FB9BE05" w14:textId="5DEAFC03"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При применении этих методов решаются диагностические задачи </w:t>
      </w:r>
      <w:r w:rsidRPr="00404FC2">
        <w:rPr>
          <w:rFonts w:ascii="Times New Roman" w:eastAsia="Times New Roman" w:hAnsi="Times New Roman" w:cs="Times New Roman"/>
          <w:color w:val="000000" w:themeColor="text1"/>
          <w:sz w:val="24"/>
          <w:szCs w:val="24"/>
        </w:rPr>
        <w:t>[</w:t>
      </w:r>
      <w:r w:rsidR="005F2B03" w:rsidRPr="00404FC2">
        <w:rPr>
          <w:rFonts w:ascii="Times New Roman" w:eastAsia="Times New Roman" w:hAnsi="Times New Roman" w:cs="Times New Roman"/>
          <w:color w:val="000000" w:themeColor="text1"/>
          <w:sz w:val="24"/>
          <w:szCs w:val="24"/>
        </w:rPr>
        <w:t>4, 14</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03BB7FAA" w14:textId="5E9625F7" w:rsidR="000F3CB7" w:rsidRPr="00404FC2" w:rsidRDefault="000B189B" w:rsidP="00E3197C">
      <w:pPr>
        <w:numPr>
          <w:ilvl w:val="0"/>
          <w:numId w:val="2"/>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w:t>
      </w:r>
      <w:r w:rsidR="000F3CB7" w:rsidRPr="00404FC2">
        <w:rPr>
          <w:rFonts w:ascii="Times New Roman" w:eastAsia="Times New Roman" w:hAnsi="Times New Roman" w:cs="Times New Roman"/>
          <w:i/>
          <w:iCs/>
          <w:color w:val="000000" w:themeColor="text1"/>
          <w:sz w:val="24"/>
          <w:szCs w:val="24"/>
        </w:rPr>
        <w:t>ыявление томографических признаков, нехарактерных для острого инсульта и предполагающих наличие других форм поражения мозга (опухоль, энцефалит, ушиб мозга и т.п.);</w:t>
      </w:r>
    </w:p>
    <w:p w14:paraId="4B1D58ED" w14:textId="1B140AC8" w:rsidR="000F3CB7" w:rsidRPr="00404FC2" w:rsidRDefault="000B189B" w:rsidP="00E3197C">
      <w:pPr>
        <w:numPr>
          <w:ilvl w:val="0"/>
          <w:numId w:val="2"/>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Выявление </w:t>
      </w:r>
      <w:r w:rsidR="000F3CB7" w:rsidRPr="00404FC2">
        <w:rPr>
          <w:rFonts w:ascii="Times New Roman" w:eastAsia="Times New Roman" w:hAnsi="Times New Roman" w:cs="Times New Roman"/>
          <w:i/>
          <w:iCs/>
          <w:color w:val="000000" w:themeColor="text1"/>
          <w:sz w:val="24"/>
          <w:szCs w:val="24"/>
        </w:rPr>
        <w:t>внутричерепных кровоизлияний и, связанных с ними, осложнений (смещение мозга, гидроцефалия, ангиоспазм). КТ или МРТ без контрастного усиления являются надежным и быстрым способом для исключения острых внутричерепных кровоизлияний как абсолютных противопоказаний к последующей тромболитической терапии в первые часы ИИ. Подострые и хронические внутричерепные кровоизлияния более точно, по сравнению с КТ, диагностируются методами МРТ, в частности, Т1- и Т2*- взвешенными изображениями.</w:t>
      </w:r>
    </w:p>
    <w:p w14:paraId="3FE95078" w14:textId="3D7A3DB5" w:rsidR="000F3CB7" w:rsidRPr="00404FC2" w:rsidRDefault="000B189B" w:rsidP="00E3197C">
      <w:pPr>
        <w:numPr>
          <w:ilvl w:val="0"/>
          <w:numId w:val="2"/>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 xml:space="preserve">Определение </w:t>
      </w:r>
      <w:r w:rsidR="000F3CB7" w:rsidRPr="00404FC2">
        <w:rPr>
          <w:rFonts w:ascii="Times New Roman" w:eastAsia="Times New Roman" w:hAnsi="Times New Roman" w:cs="Times New Roman"/>
          <w:i/>
          <w:iCs/>
          <w:color w:val="000000" w:themeColor="text1"/>
          <w:sz w:val="24"/>
          <w:szCs w:val="24"/>
        </w:rPr>
        <w:t>ранних признаков ишемического поражения. Визуализация ишемических изменений на КТ в течение первых часов от развития неврологических расстройств возможна у 2/3 пациентов со среднетяжелым и тяжелым инсультом. У пациентов с малым инсультом в первые часы ИИ</w:t>
      </w:r>
      <w:r w:rsidR="005F2B03" w:rsidRPr="00404FC2">
        <w:rPr>
          <w:rFonts w:ascii="Times New Roman" w:eastAsia="Times New Roman" w:hAnsi="Times New Roman" w:cs="Times New Roman"/>
          <w:i/>
          <w:iCs/>
          <w:color w:val="000000" w:themeColor="text1"/>
          <w:sz w:val="24"/>
          <w:szCs w:val="24"/>
        </w:rPr>
        <w:t xml:space="preserve"> проведение</w:t>
      </w:r>
      <w:r w:rsidR="000F3CB7" w:rsidRPr="00404FC2">
        <w:rPr>
          <w:rFonts w:ascii="Times New Roman" w:eastAsia="Times New Roman" w:hAnsi="Times New Roman" w:cs="Times New Roman"/>
          <w:i/>
          <w:iCs/>
          <w:color w:val="000000" w:themeColor="text1"/>
          <w:sz w:val="24"/>
          <w:szCs w:val="24"/>
        </w:rPr>
        <w:t xml:space="preserve"> КТ</w:t>
      </w:r>
      <w:r w:rsidR="005F2B03" w:rsidRPr="00404FC2">
        <w:rPr>
          <w:rFonts w:ascii="Times New Roman" w:eastAsia="Times New Roman" w:hAnsi="Times New Roman" w:cs="Times New Roman"/>
          <w:i/>
          <w:iCs/>
          <w:color w:val="000000" w:themeColor="text1"/>
          <w:sz w:val="24"/>
          <w:szCs w:val="24"/>
        </w:rPr>
        <w:t>, при возможности и оснащения ЛПУ,</w:t>
      </w:r>
      <w:r w:rsidR="000F3CB7" w:rsidRPr="00404FC2">
        <w:rPr>
          <w:rFonts w:ascii="Times New Roman" w:eastAsia="Times New Roman" w:hAnsi="Times New Roman" w:cs="Times New Roman"/>
          <w:i/>
          <w:iCs/>
          <w:color w:val="000000" w:themeColor="text1"/>
          <w:sz w:val="24"/>
          <w:szCs w:val="24"/>
        </w:rPr>
        <w:t xml:space="preserve"> информативна не более чем в половине случаев. При проведении МРТ головного мозга важен выбор наиболее информативных режимов исследования.  Использование градиентных Т2*-взвешенных изображений позволяет выявлять как острые (на </w:t>
      </w:r>
      <w:proofErr w:type="spellStart"/>
      <w:r w:rsidR="000F3CB7" w:rsidRPr="00404FC2">
        <w:rPr>
          <w:rFonts w:ascii="Times New Roman" w:eastAsia="Times New Roman" w:hAnsi="Times New Roman" w:cs="Times New Roman"/>
          <w:i/>
          <w:iCs/>
          <w:color w:val="000000" w:themeColor="text1"/>
          <w:sz w:val="24"/>
          <w:szCs w:val="24"/>
        </w:rPr>
        <w:t>высокопольных</w:t>
      </w:r>
      <w:proofErr w:type="spellEnd"/>
      <w:r w:rsidR="000F3CB7" w:rsidRPr="00404FC2">
        <w:rPr>
          <w:rFonts w:ascii="Times New Roman" w:eastAsia="Times New Roman" w:hAnsi="Times New Roman" w:cs="Times New Roman"/>
          <w:i/>
          <w:iCs/>
          <w:color w:val="000000" w:themeColor="text1"/>
          <w:sz w:val="24"/>
          <w:szCs w:val="24"/>
        </w:rPr>
        <w:t xml:space="preserve"> томографах), так и перенесенные ранее внутримозговые кровоизлияния, что связано с парамагнитными эффектами элементов крови, соответственно, - </w:t>
      </w:r>
      <w:proofErr w:type="spellStart"/>
      <w:r w:rsidR="000F3CB7" w:rsidRPr="00404FC2">
        <w:rPr>
          <w:rFonts w:ascii="Times New Roman" w:eastAsia="Times New Roman" w:hAnsi="Times New Roman" w:cs="Times New Roman"/>
          <w:i/>
          <w:iCs/>
          <w:color w:val="000000" w:themeColor="text1"/>
          <w:sz w:val="24"/>
          <w:szCs w:val="24"/>
        </w:rPr>
        <w:t>деоксигемоглобина</w:t>
      </w:r>
      <w:proofErr w:type="spellEnd"/>
      <w:r w:rsidR="000F3CB7" w:rsidRPr="00404FC2">
        <w:rPr>
          <w:rFonts w:ascii="Times New Roman" w:eastAsia="Times New Roman" w:hAnsi="Times New Roman" w:cs="Times New Roman"/>
          <w:i/>
          <w:iCs/>
          <w:color w:val="000000" w:themeColor="text1"/>
          <w:sz w:val="24"/>
          <w:szCs w:val="24"/>
        </w:rPr>
        <w:t xml:space="preserve"> и </w:t>
      </w:r>
      <w:proofErr w:type="spellStart"/>
      <w:r w:rsidR="000F3CB7" w:rsidRPr="00404FC2">
        <w:rPr>
          <w:rFonts w:ascii="Times New Roman" w:eastAsia="Times New Roman" w:hAnsi="Times New Roman" w:cs="Times New Roman"/>
          <w:i/>
          <w:iCs/>
          <w:color w:val="000000" w:themeColor="text1"/>
          <w:sz w:val="24"/>
          <w:szCs w:val="24"/>
        </w:rPr>
        <w:t>гемосидерина</w:t>
      </w:r>
      <w:proofErr w:type="spellEnd"/>
      <w:r w:rsidR="000F3CB7" w:rsidRPr="00404FC2">
        <w:rPr>
          <w:rFonts w:ascii="Times New Roman" w:eastAsia="Times New Roman" w:hAnsi="Times New Roman" w:cs="Times New Roman"/>
          <w:i/>
          <w:iCs/>
          <w:color w:val="000000" w:themeColor="text1"/>
          <w:sz w:val="24"/>
          <w:szCs w:val="24"/>
        </w:rPr>
        <w:t xml:space="preserve"> [2 - 4, 9 - 14]. Выявление участков отложения гемосидерина в тканях позволяет ретроспективно диагностировать перенесенные геморрагические нарушения мозгового кровообращения, включая субклинические с небольшим объемом поражения вещества мозга [2 - 4, 9 - 14]. У 20 – 25% пациентов с ТИА обнаруживается острое ишемическое повреждение по данным ДВИ.</w:t>
      </w:r>
    </w:p>
    <w:p w14:paraId="74C0D34C" w14:textId="4E80560E"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методов сосудистой визуализация системы кровообращения головного мозга</w:t>
      </w:r>
      <w:r w:rsidR="004B1446" w:rsidRPr="00404FC2">
        <w:rPr>
          <w:rFonts w:ascii="Times New Roman" w:eastAsia="Times New Roman" w:hAnsi="Times New Roman" w:cs="Times New Roman"/>
          <w:color w:val="000000" w:themeColor="text1"/>
          <w:sz w:val="24"/>
          <w:szCs w:val="24"/>
        </w:rPr>
        <w:t xml:space="preserve"> (СКТ, СКТ-ангиография, МРТ, МРТ-ангиография)</w:t>
      </w:r>
      <w:r w:rsidRPr="00404FC2">
        <w:rPr>
          <w:rFonts w:ascii="Times New Roman" w:eastAsia="Times New Roman" w:hAnsi="Times New Roman" w:cs="Times New Roman"/>
          <w:color w:val="000000" w:themeColor="text1"/>
          <w:sz w:val="24"/>
          <w:szCs w:val="24"/>
        </w:rPr>
        <w:t xml:space="preserve"> в экстренном порядке пациентам с ТИА, малым инсультом и спонтанным регрессом неврологического дефицита для диагностики </w:t>
      </w:r>
      <w:r w:rsidR="00391CE5" w:rsidRPr="00404FC2">
        <w:rPr>
          <w:rFonts w:ascii="Times New Roman" w:eastAsia="Times New Roman" w:hAnsi="Times New Roman" w:cs="Times New Roman"/>
          <w:color w:val="000000" w:themeColor="text1"/>
          <w:sz w:val="24"/>
          <w:szCs w:val="24"/>
        </w:rPr>
        <w:t>сосудистой патологии,</w:t>
      </w:r>
      <w:r w:rsidRPr="00404FC2">
        <w:rPr>
          <w:rFonts w:ascii="Times New Roman" w:eastAsia="Times New Roman" w:hAnsi="Times New Roman" w:cs="Times New Roman"/>
          <w:color w:val="000000" w:themeColor="text1"/>
          <w:sz w:val="24"/>
          <w:szCs w:val="24"/>
        </w:rPr>
        <w:t xml:space="preserve"> требующей срочного оперативного лечения [14].</w:t>
      </w:r>
    </w:p>
    <w:p w14:paraId="2477044C" w14:textId="3691F594"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r w:rsidR="00AB5998">
        <w:rPr>
          <w:rFonts w:ascii="Times New Roman" w:eastAsia="Times New Roman" w:hAnsi="Times New Roman" w:cs="Times New Roman"/>
          <w:b/>
          <w:bCs/>
          <w:i/>
          <w:iCs/>
          <w:color w:val="000000" w:themeColor="text1"/>
          <w:sz w:val="24"/>
          <w:szCs w:val="24"/>
        </w:rPr>
        <w:t>.</w:t>
      </w:r>
    </w:p>
    <w:p w14:paraId="04EC8A7D" w14:textId="01B4E31B"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E3197C"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ациенты с ТИА, малым инсультом и быстрым спонтанным восстановлением неврологического дефицита составляют группу риска развития повторного инсульта. При наличии сосудистой патологии превентивное лечение снижает частоту развития инсульта, инвалидизации и смертности.</w:t>
      </w:r>
    </w:p>
    <w:p w14:paraId="01899DB4" w14:textId="5608C16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для визуализации каротидной системы контрастная МР-ангиография, затем ультразвуковая допплерография (УЗДГ) и КТ-ангиография; неконтрастная МР-ангиография обладает наименьшей достоверностью [</w:t>
      </w:r>
      <w:r w:rsidR="005F2B03" w:rsidRPr="00404FC2">
        <w:rPr>
          <w:rFonts w:ascii="Times New Roman" w:eastAsia="Times New Roman" w:hAnsi="Times New Roman" w:cs="Times New Roman"/>
          <w:color w:val="000000" w:themeColor="text1"/>
          <w:sz w:val="24"/>
          <w:szCs w:val="24"/>
        </w:rPr>
        <w:t>24</w:t>
      </w:r>
      <w:r w:rsidRPr="00404FC2">
        <w:rPr>
          <w:rFonts w:ascii="Times New Roman" w:eastAsia="Times New Roman" w:hAnsi="Times New Roman" w:cs="Times New Roman"/>
          <w:color w:val="000000" w:themeColor="text1"/>
          <w:sz w:val="24"/>
          <w:szCs w:val="24"/>
        </w:rPr>
        <w:t>].</w:t>
      </w:r>
    </w:p>
    <w:p w14:paraId="2C04D937" w14:textId="77777777" w:rsidR="00E3197C" w:rsidRPr="00404FC2" w:rsidRDefault="00E3197C"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Pr="00404FC2">
        <w:rPr>
          <w:rFonts w:ascii="Times New Roman" w:eastAsia="Times New Roman" w:hAnsi="Times New Roman" w:cs="Times New Roman"/>
          <w:i/>
          <w:iCs/>
          <w:color w:val="000000" w:themeColor="text1"/>
          <w:sz w:val="24"/>
          <w:szCs w:val="24"/>
        </w:rPr>
        <w:t>А</w:t>
      </w:r>
      <w:r w:rsidRPr="00404FC2">
        <w:rPr>
          <w:rFonts w:ascii="Times New Roman" w:eastAsia="Times New Roman" w:hAnsi="Times New Roman" w:cs="Times New Roman"/>
          <w:b/>
          <w:bCs/>
          <w:i/>
          <w:iCs/>
          <w:color w:val="000000" w:themeColor="text1"/>
          <w:sz w:val="24"/>
          <w:szCs w:val="24"/>
        </w:rPr>
        <w:t> (уровень достоверности доказательств – 1).</w:t>
      </w:r>
    </w:p>
    <w:p w14:paraId="7A019041" w14:textId="46B31D48" w:rsidR="00C27B07" w:rsidRPr="00404FC2" w:rsidRDefault="00C27B0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Использование компьютерно-томографической ангиографии и контрастной магнитно-резонансной ангиографии позволяет выявлять окклюзии и стенозы пре- и церебральных сосудов, а также оценивать варианты строения </w:t>
      </w:r>
      <w:proofErr w:type="spellStart"/>
      <w:r w:rsidRPr="00404FC2">
        <w:rPr>
          <w:rFonts w:ascii="Times New Roman" w:eastAsia="Times New Roman" w:hAnsi="Times New Roman" w:cs="Times New Roman"/>
          <w:i/>
          <w:iCs/>
          <w:color w:val="000000" w:themeColor="text1"/>
          <w:sz w:val="24"/>
          <w:szCs w:val="24"/>
        </w:rPr>
        <w:t>виллизиева</w:t>
      </w:r>
      <w:proofErr w:type="spellEnd"/>
      <w:r w:rsidRPr="00404FC2">
        <w:rPr>
          <w:rFonts w:ascii="Times New Roman" w:eastAsia="Times New Roman" w:hAnsi="Times New Roman" w:cs="Times New Roman"/>
          <w:i/>
          <w:iCs/>
          <w:color w:val="000000" w:themeColor="text1"/>
          <w:sz w:val="24"/>
          <w:szCs w:val="24"/>
        </w:rPr>
        <w:t xml:space="preserve"> круга и других сосудистых структур. Ангиография позволяет определить место и причину окклюзии и выявить пациентов с высоким риском повторного инсульта. Знание анатомии </w:t>
      </w:r>
      <w:r w:rsidRPr="00404FC2">
        <w:rPr>
          <w:rFonts w:ascii="Times New Roman" w:eastAsia="Times New Roman" w:hAnsi="Times New Roman" w:cs="Times New Roman"/>
          <w:i/>
          <w:iCs/>
          <w:color w:val="000000" w:themeColor="text1"/>
          <w:sz w:val="24"/>
          <w:szCs w:val="24"/>
        </w:rPr>
        <w:lastRenderedPageBreak/>
        <w:t>сосудов и информация о наличии внечерепных расслоений, стенозов и окклюзий сосудов может помочь при планировании эндоваскулярных вмешательств или при выявлении пациентов, для которых такой вид терапии является неподходящим из-за извилистости сосудов или невозможности получить доступ к внутричерепным сосудам.</w:t>
      </w:r>
    </w:p>
    <w:p w14:paraId="4C34A169" w14:textId="357CD29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МР-ангиография с контрастированием и КТ-ангиография являются лучшими </w:t>
      </w:r>
      <w:proofErr w:type="spellStart"/>
      <w:r w:rsidRPr="00404FC2">
        <w:rPr>
          <w:rFonts w:ascii="Times New Roman" w:eastAsia="Times New Roman" w:hAnsi="Times New Roman" w:cs="Times New Roman"/>
          <w:color w:val="000000" w:themeColor="text1"/>
          <w:sz w:val="24"/>
          <w:szCs w:val="24"/>
        </w:rPr>
        <w:t>неинвазивными</w:t>
      </w:r>
      <w:proofErr w:type="spellEnd"/>
      <w:r w:rsidRPr="00404FC2">
        <w:rPr>
          <w:rFonts w:ascii="Times New Roman" w:eastAsia="Times New Roman" w:hAnsi="Times New Roman" w:cs="Times New Roman"/>
          <w:color w:val="000000" w:themeColor="text1"/>
          <w:sz w:val="24"/>
          <w:szCs w:val="24"/>
        </w:rPr>
        <w:t xml:space="preserve"> методами визуализации </w:t>
      </w:r>
      <w:proofErr w:type="spellStart"/>
      <w:r w:rsidRPr="00404FC2">
        <w:rPr>
          <w:rFonts w:ascii="Times New Roman" w:eastAsia="Times New Roman" w:hAnsi="Times New Roman" w:cs="Times New Roman"/>
          <w:color w:val="000000" w:themeColor="text1"/>
          <w:sz w:val="24"/>
          <w:szCs w:val="24"/>
        </w:rPr>
        <w:t>интракраниального</w:t>
      </w:r>
      <w:proofErr w:type="spellEnd"/>
      <w:r w:rsidRPr="00404FC2">
        <w:rPr>
          <w:rFonts w:ascii="Times New Roman" w:eastAsia="Times New Roman" w:hAnsi="Times New Roman" w:cs="Times New Roman"/>
          <w:color w:val="000000" w:themeColor="text1"/>
          <w:sz w:val="24"/>
          <w:szCs w:val="24"/>
        </w:rPr>
        <w:t xml:space="preserve"> отдела позвоночных и основной артерий [</w:t>
      </w:r>
      <w:r w:rsidR="005F2B03" w:rsidRPr="00404FC2">
        <w:rPr>
          <w:rFonts w:ascii="Times New Roman" w:eastAsia="Times New Roman" w:hAnsi="Times New Roman" w:cs="Times New Roman"/>
          <w:color w:val="000000" w:themeColor="text1"/>
          <w:sz w:val="24"/>
          <w:szCs w:val="24"/>
        </w:rPr>
        <w:t>24, 29</w:t>
      </w:r>
      <w:r w:rsidRPr="00404FC2">
        <w:rPr>
          <w:rFonts w:ascii="Times New Roman" w:eastAsia="Times New Roman" w:hAnsi="Times New Roman" w:cs="Times New Roman"/>
          <w:color w:val="000000" w:themeColor="text1"/>
          <w:sz w:val="24"/>
          <w:szCs w:val="24"/>
        </w:rPr>
        <w:t>].</w:t>
      </w:r>
    </w:p>
    <w:p w14:paraId="1A210636" w14:textId="0AEE434D"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5F2B03"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5F2B03" w:rsidRPr="00404FC2">
        <w:rPr>
          <w:rFonts w:ascii="Times New Roman" w:eastAsia="Times New Roman" w:hAnsi="Times New Roman" w:cs="Times New Roman"/>
          <w:b/>
          <w:bCs/>
          <w:i/>
          <w:iCs/>
          <w:color w:val="000000" w:themeColor="text1"/>
          <w:sz w:val="24"/>
          <w:szCs w:val="24"/>
        </w:rPr>
        <w:t>3</w:t>
      </w:r>
      <w:r w:rsidRPr="00404FC2">
        <w:rPr>
          <w:rFonts w:ascii="Times New Roman" w:eastAsia="Times New Roman" w:hAnsi="Times New Roman" w:cs="Times New Roman"/>
          <w:b/>
          <w:bCs/>
          <w:i/>
          <w:iCs/>
          <w:color w:val="000000" w:themeColor="text1"/>
          <w:sz w:val="24"/>
          <w:szCs w:val="24"/>
        </w:rPr>
        <w:t>).</w:t>
      </w:r>
    </w:p>
    <w:p w14:paraId="7FF8054D"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пациентам с ишемическим инсультом по показаниям (если предполагается проведение в/а ТЛТ или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 xml:space="preserve">) дополнительное, экстренное </w:t>
      </w:r>
      <w:proofErr w:type="spellStart"/>
      <w:r w:rsidRPr="00404FC2">
        <w:rPr>
          <w:rFonts w:ascii="Times New Roman" w:eastAsia="Times New Roman" w:hAnsi="Times New Roman" w:cs="Times New Roman"/>
          <w:color w:val="000000" w:themeColor="text1"/>
          <w:sz w:val="24"/>
          <w:szCs w:val="24"/>
        </w:rPr>
        <w:t>неинвазивное</w:t>
      </w:r>
      <w:proofErr w:type="spellEnd"/>
      <w:r w:rsidRPr="00404FC2">
        <w:rPr>
          <w:rFonts w:ascii="Times New Roman" w:eastAsia="Times New Roman" w:hAnsi="Times New Roman" w:cs="Times New Roman"/>
          <w:color w:val="000000" w:themeColor="text1"/>
          <w:sz w:val="24"/>
          <w:szCs w:val="24"/>
        </w:rPr>
        <w:t xml:space="preserve"> исследование </w:t>
      </w:r>
      <w:proofErr w:type="spellStart"/>
      <w:r w:rsidRPr="00404FC2">
        <w:rPr>
          <w:rFonts w:ascii="Times New Roman" w:eastAsia="Times New Roman" w:hAnsi="Times New Roman" w:cs="Times New Roman"/>
          <w:color w:val="000000" w:themeColor="text1"/>
          <w:sz w:val="24"/>
          <w:szCs w:val="24"/>
        </w:rPr>
        <w:t>интракраниальных</w:t>
      </w:r>
      <w:proofErr w:type="spellEnd"/>
      <w:r w:rsidRPr="00404FC2">
        <w:rPr>
          <w:rFonts w:ascii="Times New Roman" w:eastAsia="Times New Roman" w:hAnsi="Times New Roman" w:cs="Times New Roman"/>
          <w:color w:val="000000" w:themeColor="text1"/>
          <w:sz w:val="24"/>
          <w:szCs w:val="24"/>
        </w:rPr>
        <w:t xml:space="preserve"> сосудов головного мозга [9 - 14].</w:t>
      </w:r>
    </w:p>
    <w:p w14:paraId="68F06A4F" w14:textId="0555D386"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5F2B03"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(уровень достоверности доказательств – 1).</w:t>
      </w:r>
    </w:p>
    <w:p w14:paraId="6CC571BE" w14:textId="6DA97BCF" w:rsidR="00C27B0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Использование компьютерно-томографической ангиографии (КТА) и магнитно-резонансной ангиографии (МРА) позволяет выявлять окклюзии и стенозы церебральных сосудов, а также оценивать варианты строения </w:t>
      </w:r>
      <w:proofErr w:type="spellStart"/>
      <w:r w:rsidRPr="00404FC2">
        <w:rPr>
          <w:rFonts w:ascii="Times New Roman" w:eastAsia="Times New Roman" w:hAnsi="Times New Roman" w:cs="Times New Roman"/>
          <w:i/>
          <w:iCs/>
          <w:color w:val="000000" w:themeColor="text1"/>
          <w:sz w:val="24"/>
          <w:szCs w:val="24"/>
        </w:rPr>
        <w:t>виллизиева</w:t>
      </w:r>
      <w:proofErr w:type="spellEnd"/>
      <w:r w:rsidRPr="00404FC2">
        <w:rPr>
          <w:rFonts w:ascii="Times New Roman" w:eastAsia="Times New Roman" w:hAnsi="Times New Roman" w:cs="Times New Roman"/>
          <w:i/>
          <w:iCs/>
          <w:color w:val="000000" w:themeColor="text1"/>
          <w:sz w:val="24"/>
          <w:szCs w:val="24"/>
        </w:rPr>
        <w:t xml:space="preserve"> круга и других сосудистых структур. Ангиография позволяет определить место и причину окклюзии и выявить пациентов с высоким риском повторного инсульта.</w:t>
      </w:r>
    </w:p>
    <w:p w14:paraId="7F1243AF" w14:textId="47565B38" w:rsidR="00C27B07" w:rsidRPr="00404FC2" w:rsidRDefault="00C27B07" w:rsidP="00300B06">
      <w:pPr>
        <w:pStyle w:val="ab"/>
        <w:numPr>
          <w:ilvl w:val="0"/>
          <w:numId w:val="1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взрослых пациентов с ишемическим инсультом экстренное повторное КТ головного мозга при увеличении тяжести по шкале NIHSS ≥4 баллов от исходного уровня, либо при появлении симптоматики, соответствующей поражению другого сосудистого бассейна с целью определения тактики лечения.</w:t>
      </w:r>
    </w:p>
    <w:p w14:paraId="5BE0D51F" w14:textId="1886EE9B" w:rsidR="00C27B07" w:rsidRPr="00404FC2" w:rsidRDefault="00C27B0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AB5998">
        <w:rPr>
          <w:rFonts w:ascii="Times New Roman" w:eastAsia="Times New Roman" w:hAnsi="Times New Roman" w:cs="Times New Roman"/>
          <w:b/>
          <w:bCs/>
          <w:i/>
          <w:iCs/>
          <w:color w:val="000000" w:themeColor="text1"/>
          <w:sz w:val="24"/>
          <w:szCs w:val="24"/>
        </w:rPr>
        <w:t>.</w:t>
      </w:r>
    </w:p>
    <w:p w14:paraId="42213411" w14:textId="125D0CEB" w:rsidR="00C27B07" w:rsidRPr="00404FC2" w:rsidRDefault="00C27B07" w:rsidP="00300B06">
      <w:pPr>
        <w:pStyle w:val="ab"/>
        <w:numPr>
          <w:ilvl w:val="0"/>
          <w:numId w:val="1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взрослых пациентов с ишемическим инсультом при злокачественном инфаркте головного мозга на фоне острой окклюзии проксимального сегмента средней мозговой артерии проводить повторное КТ головного мозга для уточнения объема инфаркта и наличия латеральной и/или аксиальной дислокации головного мозга</w:t>
      </w:r>
      <w:r w:rsidR="00EC3819" w:rsidRPr="00404FC2">
        <w:rPr>
          <w:rFonts w:ascii="Times New Roman" w:eastAsia="Times New Roman" w:hAnsi="Times New Roman" w:cs="Times New Roman"/>
          <w:color w:val="000000" w:themeColor="text1"/>
          <w:sz w:val="24"/>
          <w:szCs w:val="24"/>
        </w:rPr>
        <w:t xml:space="preserve"> [31, 39].</w:t>
      </w:r>
    </w:p>
    <w:p w14:paraId="05EDB3CE" w14:textId="0B7C80DC" w:rsidR="00C27B07" w:rsidRPr="00404FC2" w:rsidRDefault="00C27B0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AB5998">
        <w:rPr>
          <w:rFonts w:ascii="Times New Roman" w:eastAsia="Times New Roman" w:hAnsi="Times New Roman" w:cs="Times New Roman"/>
          <w:b/>
          <w:bCs/>
          <w:i/>
          <w:iCs/>
          <w:color w:val="000000" w:themeColor="text1"/>
          <w:sz w:val="24"/>
          <w:szCs w:val="24"/>
        </w:rPr>
        <w:t>.</w:t>
      </w:r>
    </w:p>
    <w:p w14:paraId="217E7977" w14:textId="317CE400" w:rsidR="00C27B07" w:rsidRPr="00404FC2" w:rsidRDefault="00C27B0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E3197C" w:rsidRPr="00404FC2">
        <w:rPr>
          <w:rFonts w:ascii="Times New Roman" w:eastAsia="Times New Roman" w:hAnsi="Times New Roman" w:cs="Times New Roman"/>
          <w:i/>
          <w:iCs/>
          <w:color w:val="000000" w:themeColor="text1"/>
          <w:sz w:val="24"/>
          <w:szCs w:val="24"/>
        </w:rPr>
        <w:t xml:space="preserve">В </w:t>
      </w:r>
      <w:r w:rsidRPr="00404FC2">
        <w:rPr>
          <w:rFonts w:ascii="Times New Roman" w:eastAsia="Times New Roman" w:hAnsi="Times New Roman" w:cs="Times New Roman"/>
          <w:i/>
          <w:iCs/>
          <w:color w:val="000000" w:themeColor="text1"/>
          <w:sz w:val="24"/>
          <w:szCs w:val="24"/>
        </w:rPr>
        <w:t xml:space="preserve">остром периоде инсульта при КТ-негативных данных, полученных в первые 8 ч заболевания у пациента с грубым гемипарезом и парезом взора, необходимо </w:t>
      </w:r>
      <w:r w:rsidRPr="00404FC2">
        <w:rPr>
          <w:rFonts w:ascii="Times New Roman" w:eastAsia="Times New Roman" w:hAnsi="Times New Roman" w:cs="Times New Roman"/>
          <w:i/>
          <w:iCs/>
          <w:color w:val="000000" w:themeColor="text1"/>
          <w:sz w:val="24"/>
          <w:szCs w:val="24"/>
        </w:rPr>
        <w:lastRenderedPageBreak/>
        <w:t>выполнение КТ головного мозга повторно, для прицельного поиска ранних косвенных признаков массивной полушарной ишемии: сдавление субарахноидальных пространств и повышение плотности сигнала от ствола СМА.</w:t>
      </w:r>
    </w:p>
    <w:p w14:paraId="093C7D2E" w14:textId="387C1C91" w:rsidR="00C27B07" w:rsidRPr="00404FC2" w:rsidRDefault="00C27B07" w:rsidP="00300B06">
      <w:pPr>
        <w:numPr>
          <w:ilvl w:val="0"/>
          <w:numId w:val="11"/>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пациентов с ишемическим инсультом при выявлении на КТ головного мозга аксиальной дислокации более 2 мм в первые 24 ч от начала заболевания или более 7 мм в первые 48 ч от начала заболевания трактовать течение инсульта как злокачественное с целью определения тактики лечения [19].</w:t>
      </w:r>
    </w:p>
    <w:p w14:paraId="709AFC04" w14:textId="71E52D78" w:rsidR="00C27B07" w:rsidRPr="00404FC2" w:rsidRDefault="00C27B0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E34E02">
        <w:rPr>
          <w:rFonts w:ascii="Times New Roman" w:eastAsia="Times New Roman" w:hAnsi="Times New Roman" w:cs="Times New Roman"/>
          <w:b/>
          <w:bCs/>
          <w:i/>
          <w:iCs/>
          <w:color w:val="000000" w:themeColor="text1"/>
          <w:sz w:val="24"/>
          <w:szCs w:val="24"/>
        </w:rPr>
        <w:t>.</w:t>
      </w:r>
    </w:p>
    <w:p w14:paraId="2CCBEDBE" w14:textId="580E2CD1" w:rsidR="00C27B07" w:rsidRPr="00404FC2" w:rsidRDefault="00C27B07" w:rsidP="00300B06">
      <w:pPr>
        <w:pStyle w:val="ab"/>
        <w:numPr>
          <w:ilvl w:val="0"/>
          <w:numId w:val="1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пациентам с ишемическим инсультом, являющимся потенциальными кандидатами для проведения механической </w:t>
      </w:r>
      <w:proofErr w:type="spellStart"/>
      <w:r w:rsidRPr="00404FC2">
        <w:rPr>
          <w:rFonts w:ascii="Times New Roman" w:eastAsia="Times New Roman" w:hAnsi="Times New Roman" w:cs="Times New Roman"/>
          <w:color w:val="000000" w:themeColor="text1"/>
          <w:sz w:val="24"/>
          <w:szCs w:val="24"/>
        </w:rPr>
        <w:t>тромбоэмболэктомии</w:t>
      </w:r>
      <w:proofErr w:type="spellEnd"/>
      <w:r w:rsidRPr="00404FC2">
        <w:rPr>
          <w:rFonts w:ascii="Times New Roman" w:eastAsia="Times New Roman" w:hAnsi="Times New Roman" w:cs="Times New Roman"/>
          <w:color w:val="000000" w:themeColor="text1"/>
          <w:sz w:val="24"/>
          <w:szCs w:val="24"/>
        </w:rPr>
        <w:t xml:space="preserve"> и имеющим давность симптомов от 6 до 24 часов от начала заболевания, при наличии окклюзии крупного сосуда в каротидном бассейне визуализация ядра ишемии и/или зоны ишемической полутени при помощи одного из методов: компьютерно-томографическая перфузия головного мозга или магнитно-резонансная перфузия головного мозга с автоматизированным расчетом объема зон ядра ишемии и ишемической полутени, МРТ головного мозга с построением диффузионно-взвешенных изображений для оценки зоны ядра ишемии [19].</w:t>
      </w:r>
    </w:p>
    <w:p w14:paraId="266C6E0A" w14:textId="000E53AD" w:rsidR="00C27B07" w:rsidRPr="00404FC2" w:rsidRDefault="00C27B0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717637"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717637" w:rsidRPr="00404FC2">
        <w:rPr>
          <w:rFonts w:ascii="Times New Roman" w:eastAsia="Times New Roman" w:hAnsi="Times New Roman" w:cs="Times New Roman"/>
          <w:b/>
          <w:bCs/>
          <w:i/>
          <w:iCs/>
          <w:color w:val="000000" w:themeColor="text1"/>
          <w:sz w:val="24"/>
          <w:szCs w:val="24"/>
        </w:rPr>
        <w:t>4</w:t>
      </w:r>
      <w:r w:rsidRPr="00404FC2">
        <w:rPr>
          <w:rFonts w:ascii="Times New Roman" w:eastAsia="Times New Roman" w:hAnsi="Times New Roman" w:cs="Times New Roman"/>
          <w:b/>
          <w:bCs/>
          <w:i/>
          <w:iCs/>
          <w:color w:val="000000" w:themeColor="text1"/>
          <w:sz w:val="24"/>
          <w:szCs w:val="24"/>
        </w:rPr>
        <w:t>)</w:t>
      </w:r>
      <w:r w:rsidR="00E34E02">
        <w:rPr>
          <w:rFonts w:ascii="Times New Roman" w:eastAsia="Times New Roman" w:hAnsi="Times New Roman" w:cs="Times New Roman"/>
          <w:b/>
          <w:bCs/>
          <w:i/>
          <w:iCs/>
          <w:color w:val="000000" w:themeColor="text1"/>
          <w:sz w:val="24"/>
          <w:szCs w:val="24"/>
        </w:rPr>
        <w:t>.</w:t>
      </w:r>
    </w:p>
    <w:p w14:paraId="1B2C5687" w14:textId="1FF576E7" w:rsidR="00717637" w:rsidRPr="00404FC2" w:rsidRDefault="0071763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исследовании DAWN (Клиническое несоответствие при отборе пациентов, проснувшихся с инсультом или поздно поступивших, для проведения </w:t>
      </w:r>
      <w:proofErr w:type="spellStart"/>
      <w:r w:rsidRPr="00404FC2">
        <w:rPr>
          <w:rFonts w:ascii="Times New Roman" w:eastAsia="Times New Roman" w:hAnsi="Times New Roman" w:cs="Times New Roman"/>
          <w:i/>
          <w:iCs/>
          <w:color w:val="000000" w:themeColor="text1"/>
          <w:sz w:val="24"/>
          <w:szCs w:val="24"/>
        </w:rPr>
        <w:t>нейроинтервенции</w:t>
      </w:r>
      <w:proofErr w:type="spellEnd"/>
      <w:r w:rsidRPr="00404FC2">
        <w:rPr>
          <w:rFonts w:ascii="Times New Roman" w:eastAsia="Times New Roman" w:hAnsi="Times New Roman" w:cs="Times New Roman"/>
          <w:i/>
          <w:iCs/>
          <w:color w:val="000000" w:themeColor="text1"/>
          <w:sz w:val="24"/>
          <w:szCs w:val="24"/>
        </w:rPr>
        <w:t xml:space="preserve"> с использованием устройства </w:t>
      </w:r>
      <w:proofErr w:type="spellStart"/>
      <w:r w:rsidRPr="00404FC2">
        <w:rPr>
          <w:rFonts w:ascii="Times New Roman" w:eastAsia="Times New Roman" w:hAnsi="Times New Roman" w:cs="Times New Roman"/>
          <w:i/>
          <w:iCs/>
          <w:color w:val="000000" w:themeColor="text1"/>
          <w:sz w:val="24"/>
          <w:szCs w:val="24"/>
        </w:rPr>
        <w:t>Trevo</w:t>
      </w:r>
      <w:proofErr w:type="spellEnd"/>
      <w:r w:rsidRPr="00404FC2">
        <w:rPr>
          <w:rFonts w:ascii="Times New Roman" w:eastAsia="Times New Roman" w:hAnsi="Times New Roman" w:cs="Times New Roman"/>
          <w:i/>
          <w:iCs/>
          <w:color w:val="000000" w:themeColor="text1"/>
          <w:sz w:val="24"/>
          <w:szCs w:val="24"/>
        </w:rPr>
        <w:t>) использовали несоответствие между клинической картиной и данными визуализации (комбинация балла по шкале NIHSS и результатов визуализации путем компьютерно-томографической перфузии головного мозга или магнитно-резонансной диффузии головного мозга) в качестве критерия пригодности для отбора пациентов с окклюзией крупного сосуда каротидного бассейна для проведения механической тромбэктомии в пределах периода от 6 до 24 часов от начала заболевания. Это исследование продемонстрировало общую пользу в отношении функционального исхода через 90 дней в экспериментальной группе [19]. Для отбора пациентов следует использовать только критерии, использованные в этих исследованиях (NIHSS&gt; 6 баллов, наличие проксимальной артериальной окклюзии, малый объем ядра инфаркта, сохранность коллатерального кровотока). В клинической практике необходимо строго следовать критериям, использованным в исследованиях DAWN и DEFUSE 3.</w:t>
      </w:r>
    </w:p>
    <w:p w14:paraId="0F002D1F" w14:textId="4F3D2538" w:rsidR="00717637" w:rsidRPr="00404FC2" w:rsidRDefault="0071763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В случае, если у пациента визуализируется коллатеральный кровоток по данным КТ-ангиографии или МРТ-ангиографии, и пациент удовлетворяет иным требованиям рандомизированного клинического исследования MR CLEAN LATE, то расширенные методы визуализации (компьютерно-томографическая перфузия, магнитно-резонансная перфузия, магнитно-резонансная томография с построением диффузионно-взвешенных изображений) не проводятся.</w:t>
      </w:r>
    </w:p>
    <w:p w14:paraId="0A05C6AE" w14:textId="1805C0B7" w:rsidR="00717637" w:rsidRPr="00404FC2" w:rsidRDefault="00717637" w:rsidP="00300B06">
      <w:pPr>
        <w:numPr>
          <w:ilvl w:val="0"/>
          <w:numId w:val="12"/>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Рекомендуется</w:t>
      </w:r>
      <w:r w:rsidRPr="00404FC2">
        <w:rPr>
          <w:rFonts w:ascii="Times New Roman" w:eastAsia="Times New Roman" w:hAnsi="Times New Roman" w:cs="Times New Roman"/>
          <w:color w:val="000000" w:themeColor="text1"/>
          <w:sz w:val="24"/>
          <w:szCs w:val="24"/>
        </w:rPr>
        <w:t> проведение контрастной МР-</w:t>
      </w:r>
      <w:proofErr w:type="spellStart"/>
      <w:r w:rsidRPr="00404FC2">
        <w:rPr>
          <w:rFonts w:ascii="Times New Roman" w:eastAsia="Times New Roman" w:hAnsi="Times New Roman" w:cs="Times New Roman"/>
          <w:color w:val="000000" w:themeColor="text1"/>
          <w:sz w:val="24"/>
          <w:szCs w:val="24"/>
        </w:rPr>
        <w:t>венографии</w:t>
      </w:r>
      <w:proofErr w:type="spellEnd"/>
      <w:r w:rsidRPr="00404FC2">
        <w:rPr>
          <w:rFonts w:ascii="Times New Roman" w:eastAsia="Times New Roman" w:hAnsi="Times New Roman" w:cs="Times New Roman"/>
          <w:color w:val="000000" w:themeColor="text1"/>
          <w:sz w:val="24"/>
          <w:szCs w:val="24"/>
        </w:rPr>
        <w:t xml:space="preserve"> или КТ-</w:t>
      </w:r>
      <w:proofErr w:type="spellStart"/>
      <w:r w:rsidRPr="00404FC2">
        <w:rPr>
          <w:rFonts w:ascii="Times New Roman" w:eastAsia="Times New Roman" w:hAnsi="Times New Roman" w:cs="Times New Roman"/>
          <w:color w:val="000000" w:themeColor="text1"/>
          <w:sz w:val="24"/>
          <w:szCs w:val="24"/>
        </w:rPr>
        <w:t>венографии</w:t>
      </w:r>
      <w:proofErr w:type="spellEnd"/>
      <w:r w:rsidRPr="00404FC2">
        <w:rPr>
          <w:rFonts w:ascii="Times New Roman" w:eastAsia="Times New Roman" w:hAnsi="Times New Roman" w:cs="Times New Roman"/>
          <w:color w:val="000000" w:themeColor="text1"/>
          <w:sz w:val="24"/>
          <w:szCs w:val="24"/>
        </w:rPr>
        <w:t xml:space="preserve"> в качестве первичной </w:t>
      </w:r>
      <w:proofErr w:type="spellStart"/>
      <w:r w:rsidRPr="00404FC2">
        <w:rPr>
          <w:rFonts w:ascii="Times New Roman" w:eastAsia="Times New Roman" w:hAnsi="Times New Roman" w:cs="Times New Roman"/>
          <w:color w:val="000000" w:themeColor="text1"/>
          <w:sz w:val="24"/>
          <w:szCs w:val="24"/>
        </w:rPr>
        <w:t>ангиовизуализации</w:t>
      </w:r>
      <w:proofErr w:type="spellEnd"/>
      <w:r w:rsidRPr="00404FC2">
        <w:rPr>
          <w:rFonts w:ascii="Times New Roman" w:eastAsia="Times New Roman" w:hAnsi="Times New Roman" w:cs="Times New Roman"/>
          <w:color w:val="000000" w:themeColor="text1"/>
          <w:sz w:val="24"/>
          <w:szCs w:val="24"/>
        </w:rPr>
        <w:t xml:space="preserve"> всем пациентам с клиническим подозрением на ЦВТ с целью своевременной постановки диагноза [14-19]. </w:t>
      </w:r>
    </w:p>
    <w:p w14:paraId="1AA3BE5B" w14:textId="40ACC9B9" w:rsidR="00717637" w:rsidRPr="00404FC2" w:rsidRDefault="0071763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E34E02">
        <w:rPr>
          <w:rFonts w:ascii="Times New Roman" w:eastAsia="Times New Roman" w:hAnsi="Times New Roman" w:cs="Times New Roman"/>
          <w:b/>
          <w:bCs/>
          <w:i/>
          <w:iCs/>
          <w:color w:val="000000" w:themeColor="text1"/>
          <w:sz w:val="24"/>
          <w:szCs w:val="24"/>
        </w:rPr>
        <w:t>.</w:t>
      </w:r>
    </w:p>
    <w:p w14:paraId="6D8EB6F4" w14:textId="5319C1B7" w:rsidR="00717637" w:rsidRPr="00404FC2" w:rsidRDefault="0071763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D25816" w:rsidRPr="00404FC2">
        <w:rPr>
          <w:rFonts w:ascii="Times New Roman" w:eastAsia="Times New Roman" w:hAnsi="Times New Roman" w:cs="Times New Roman"/>
          <w:i/>
          <w:iCs/>
          <w:color w:val="000000" w:themeColor="text1"/>
          <w:sz w:val="24"/>
          <w:szCs w:val="24"/>
        </w:rPr>
        <w:t>К</w:t>
      </w:r>
      <w:r w:rsidRPr="00404FC2">
        <w:rPr>
          <w:rFonts w:ascii="Times New Roman" w:eastAsia="Times New Roman" w:hAnsi="Times New Roman" w:cs="Times New Roman"/>
          <w:i/>
          <w:iCs/>
          <w:color w:val="000000" w:themeColor="text1"/>
          <w:sz w:val="24"/>
          <w:szCs w:val="24"/>
        </w:rPr>
        <w:t>лючевым признаком ЦВТ при проведении контрастной МРТ-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постконтрастные</w:t>
      </w:r>
      <w:proofErr w:type="spellEnd"/>
      <w:r w:rsidRPr="00404FC2">
        <w:rPr>
          <w:rFonts w:ascii="Times New Roman" w:eastAsia="Times New Roman" w:hAnsi="Times New Roman" w:cs="Times New Roman"/>
          <w:i/>
          <w:iCs/>
          <w:color w:val="000000" w:themeColor="text1"/>
          <w:sz w:val="24"/>
          <w:szCs w:val="24"/>
        </w:rPr>
        <w:t xml:space="preserve"> Т1-изображения) или КТ-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является симптом «пустой дельты», который представляет собой контраст-непроницаемый тромб, окруженный коллатеральными венами стенки синуса. КТ-</w:t>
      </w:r>
      <w:proofErr w:type="spellStart"/>
      <w:r w:rsidRPr="00404FC2">
        <w:rPr>
          <w:rFonts w:ascii="Times New Roman" w:eastAsia="Times New Roman" w:hAnsi="Times New Roman" w:cs="Times New Roman"/>
          <w:i/>
          <w:iCs/>
          <w:color w:val="000000" w:themeColor="text1"/>
          <w:sz w:val="24"/>
          <w:szCs w:val="24"/>
        </w:rPr>
        <w:t>венография</w:t>
      </w:r>
      <w:proofErr w:type="spellEnd"/>
      <w:r w:rsidRPr="00404FC2">
        <w:rPr>
          <w:rFonts w:ascii="Times New Roman" w:eastAsia="Times New Roman" w:hAnsi="Times New Roman" w:cs="Times New Roman"/>
          <w:i/>
          <w:iCs/>
          <w:color w:val="000000" w:themeColor="text1"/>
          <w:sz w:val="24"/>
          <w:szCs w:val="24"/>
        </w:rPr>
        <w:t xml:space="preserve"> является чувствительным методом для верификации ЦВТ и целесообразна при недоступности или наличии противопоказаний к МРТ. КТА характеризуется 79% чувствительностью и 90% специфичностью [20]. КТА-симптом «пустой дельты» имеет место у трети пациентов с ЦВТ. Может отсутствовать в острую фазу (первые 5 дней) вследствие </w:t>
      </w:r>
      <w:proofErr w:type="spellStart"/>
      <w:r w:rsidRPr="00404FC2">
        <w:rPr>
          <w:rFonts w:ascii="Times New Roman" w:eastAsia="Times New Roman" w:hAnsi="Times New Roman" w:cs="Times New Roman"/>
          <w:i/>
          <w:iCs/>
          <w:color w:val="000000" w:themeColor="text1"/>
          <w:sz w:val="24"/>
          <w:szCs w:val="24"/>
        </w:rPr>
        <w:t>гиператтенуации</w:t>
      </w:r>
      <w:proofErr w:type="spellEnd"/>
      <w:r w:rsidRPr="00404FC2">
        <w:rPr>
          <w:rFonts w:ascii="Times New Roman" w:eastAsia="Times New Roman" w:hAnsi="Times New Roman" w:cs="Times New Roman"/>
          <w:i/>
          <w:iCs/>
          <w:color w:val="000000" w:themeColor="text1"/>
          <w:sz w:val="24"/>
          <w:szCs w:val="24"/>
        </w:rPr>
        <w:t xml:space="preserve"> синуса и появляться только в подострую фазу. Диагностическая значимость КТ-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как единственного метода диагностики ограничена, так как наличие анатомических вариантов (атрезия, гипоплазия, асимметрия, </w:t>
      </w:r>
      <w:proofErr w:type="spellStart"/>
      <w:r w:rsidRPr="00404FC2">
        <w:rPr>
          <w:rFonts w:ascii="Times New Roman" w:eastAsia="Times New Roman" w:hAnsi="Times New Roman" w:cs="Times New Roman"/>
          <w:i/>
          <w:iCs/>
          <w:color w:val="000000" w:themeColor="text1"/>
          <w:sz w:val="24"/>
          <w:szCs w:val="24"/>
        </w:rPr>
        <w:t>пахионовы</w:t>
      </w:r>
      <w:proofErr w:type="spellEnd"/>
      <w:r w:rsidRPr="00404FC2">
        <w:rPr>
          <w:rFonts w:ascii="Times New Roman" w:eastAsia="Times New Roman" w:hAnsi="Times New Roman" w:cs="Times New Roman"/>
          <w:i/>
          <w:iCs/>
          <w:color w:val="000000" w:themeColor="text1"/>
          <w:sz w:val="24"/>
          <w:szCs w:val="24"/>
        </w:rPr>
        <w:t xml:space="preserve"> грануляции, септы) может имитировать тромбоз [19]. При интерпретации результатом МРТ необходимо учитывать, что МР-сигнал от тромба с течением времени претерпевает изменения, связанные с последовательной </w:t>
      </w:r>
      <w:proofErr w:type="spellStart"/>
      <w:r w:rsidRPr="00404FC2">
        <w:rPr>
          <w:rFonts w:ascii="Times New Roman" w:eastAsia="Times New Roman" w:hAnsi="Times New Roman" w:cs="Times New Roman"/>
          <w:i/>
          <w:iCs/>
          <w:color w:val="000000" w:themeColor="text1"/>
          <w:sz w:val="24"/>
          <w:szCs w:val="24"/>
        </w:rPr>
        <w:t>трасформацией</w:t>
      </w:r>
      <w:proofErr w:type="spellEnd"/>
      <w:r w:rsidRPr="00404FC2">
        <w:rPr>
          <w:rFonts w:ascii="Times New Roman" w:eastAsia="Times New Roman" w:hAnsi="Times New Roman" w:cs="Times New Roman"/>
          <w:i/>
          <w:iCs/>
          <w:color w:val="000000" w:themeColor="text1"/>
          <w:sz w:val="24"/>
          <w:szCs w:val="24"/>
        </w:rPr>
        <w:t xml:space="preserve"> оксигемоглобина в </w:t>
      </w:r>
      <w:proofErr w:type="spellStart"/>
      <w:r w:rsidRPr="00404FC2">
        <w:rPr>
          <w:rFonts w:ascii="Times New Roman" w:eastAsia="Times New Roman" w:hAnsi="Times New Roman" w:cs="Times New Roman"/>
          <w:i/>
          <w:iCs/>
          <w:color w:val="000000" w:themeColor="text1"/>
          <w:sz w:val="24"/>
          <w:szCs w:val="24"/>
        </w:rPr>
        <w:t>дезоксигемоглобин</w:t>
      </w:r>
      <w:proofErr w:type="spellEnd"/>
      <w:r w:rsidRPr="00404FC2">
        <w:rPr>
          <w:rFonts w:ascii="Times New Roman" w:eastAsia="Times New Roman" w:hAnsi="Times New Roman" w:cs="Times New Roman"/>
          <w:i/>
          <w:iCs/>
          <w:color w:val="000000" w:themeColor="text1"/>
          <w:sz w:val="24"/>
          <w:szCs w:val="24"/>
        </w:rPr>
        <w:t xml:space="preserve"> и метгемоглобин. Т1- и Т2-ВИ могут демонстрировать ложноотрицательный результат в острую фазу (первые 5 дней), поэтому целесообразно использование МР-последовательностей Т2* или SWI (SWAN), которые позволяют визуализировать тромб в виде </w:t>
      </w:r>
      <w:proofErr w:type="spellStart"/>
      <w:r w:rsidRPr="00404FC2">
        <w:rPr>
          <w:rFonts w:ascii="Times New Roman" w:eastAsia="Times New Roman" w:hAnsi="Times New Roman" w:cs="Times New Roman"/>
          <w:i/>
          <w:iCs/>
          <w:color w:val="000000" w:themeColor="text1"/>
          <w:sz w:val="24"/>
          <w:szCs w:val="24"/>
        </w:rPr>
        <w:t>гипоинтенсивной</w:t>
      </w:r>
      <w:proofErr w:type="spellEnd"/>
      <w:r w:rsidRPr="00404FC2">
        <w:rPr>
          <w:rFonts w:ascii="Times New Roman" w:eastAsia="Times New Roman" w:hAnsi="Times New Roman" w:cs="Times New Roman"/>
          <w:i/>
          <w:iCs/>
          <w:color w:val="000000" w:themeColor="text1"/>
          <w:sz w:val="24"/>
          <w:szCs w:val="24"/>
        </w:rPr>
        <w:t xml:space="preserve"> “цветущей” зоны. Данные последовательности наиболее информативны в верификации тромбоза корковых вен. В подострую фазу (5–15 дней) тромб становится </w:t>
      </w:r>
      <w:proofErr w:type="spellStart"/>
      <w:r w:rsidRPr="00404FC2">
        <w:rPr>
          <w:rFonts w:ascii="Times New Roman" w:eastAsia="Times New Roman" w:hAnsi="Times New Roman" w:cs="Times New Roman"/>
          <w:i/>
          <w:iCs/>
          <w:color w:val="000000" w:themeColor="text1"/>
          <w:sz w:val="24"/>
          <w:szCs w:val="24"/>
        </w:rPr>
        <w:t>гиперинтенсивным</w:t>
      </w:r>
      <w:proofErr w:type="spellEnd"/>
      <w:r w:rsidRPr="00404FC2">
        <w:rPr>
          <w:rFonts w:ascii="Times New Roman" w:eastAsia="Times New Roman" w:hAnsi="Times New Roman" w:cs="Times New Roman"/>
          <w:i/>
          <w:iCs/>
          <w:color w:val="000000" w:themeColor="text1"/>
          <w:sz w:val="24"/>
          <w:szCs w:val="24"/>
        </w:rPr>
        <w:t xml:space="preserve"> на Т1- и Т2-ВИ. В хроническую фазу (более 15 дней) тромб гомогенен, и интенсивность сигнала на всех последовательностях снижается. Контрастная МР-</w:t>
      </w:r>
      <w:proofErr w:type="spellStart"/>
      <w:r w:rsidRPr="00404FC2">
        <w:rPr>
          <w:rFonts w:ascii="Times New Roman" w:eastAsia="Times New Roman" w:hAnsi="Times New Roman" w:cs="Times New Roman"/>
          <w:i/>
          <w:iCs/>
          <w:color w:val="000000" w:themeColor="text1"/>
          <w:sz w:val="24"/>
          <w:szCs w:val="24"/>
        </w:rPr>
        <w:t>венография</w:t>
      </w:r>
      <w:proofErr w:type="spellEnd"/>
      <w:r w:rsidRPr="00404FC2">
        <w:rPr>
          <w:rFonts w:ascii="Times New Roman" w:eastAsia="Times New Roman" w:hAnsi="Times New Roman" w:cs="Times New Roman"/>
          <w:i/>
          <w:iCs/>
          <w:color w:val="000000" w:themeColor="text1"/>
          <w:sz w:val="24"/>
          <w:szCs w:val="24"/>
        </w:rPr>
        <w:t xml:space="preserve"> обладает более высокой чувствительностью в сравнении с времяпролетной (TOF-режим). Использование </w:t>
      </w:r>
      <w:proofErr w:type="spellStart"/>
      <w:r w:rsidRPr="00404FC2">
        <w:rPr>
          <w:rFonts w:ascii="Times New Roman" w:eastAsia="Times New Roman" w:hAnsi="Times New Roman" w:cs="Times New Roman"/>
          <w:i/>
          <w:iCs/>
          <w:color w:val="000000" w:themeColor="text1"/>
          <w:sz w:val="24"/>
          <w:szCs w:val="24"/>
        </w:rPr>
        <w:t>бесконтрастной</w:t>
      </w:r>
      <w:proofErr w:type="spellEnd"/>
      <w:r w:rsidRPr="00404FC2">
        <w:rPr>
          <w:rFonts w:ascii="Times New Roman" w:eastAsia="Times New Roman" w:hAnsi="Times New Roman" w:cs="Times New Roman"/>
          <w:i/>
          <w:iCs/>
          <w:color w:val="000000" w:themeColor="text1"/>
          <w:sz w:val="24"/>
          <w:szCs w:val="24"/>
        </w:rPr>
        <w:t xml:space="preserve"> МРТ-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в качестве единственной методики не рекомендуется. </w:t>
      </w:r>
      <w:r w:rsidRPr="00404FC2">
        <w:rPr>
          <w:rFonts w:ascii="Times New Roman" w:eastAsia="Times New Roman" w:hAnsi="Times New Roman" w:cs="Times New Roman"/>
          <w:i/>
          <w:iCs/>
          <w:color w:val="000000" w:themeColor="text1"/>
          <w:sz w:val="24"/>
          <w:szCs w:val="24"/>
        </w:rPr>
        <w:lastRenderedPageBreak/>
        <w:t xml:space="preserve">МРТ характеризуется 88-87% чувствительностью и 77-100% специфичностью в сравнении с ДСА. Позитивная предсказательная способностью составляет 94%, негативная - 58% [22-24]. Трудность при интерпретации результатов МРТ имеют феномены, схожие с ЦВТ (МРТ-ловушки): </w:t>
      </w:r>
      <w:proofErr w:type="spellStart"/>
      <w:r w:rsidRPr="00404FC2">
        <w:rPr>
          <w:rFonts w:ascii="Times New Roman" w:eastAsia="Times New Roman" w:hAnsi="Times New Roman" w:cs="Times New Roman"/>
          <w:i/>
          <w:iCs/>
          <w:color w:val="000000" w:themeColor="text1"/>
          <w:sz w:val="24"/>
          <w:szCs w:val="24"/>
        </w:rPr>
        <w:t>пахионовы</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арахноидальные</w:t>
      </w:r>
      <w:proofErr w:type="spellEnd"/>
      <w:r w:rsidRPr="00404FC2">
        <w:rPr>
          <w:rFonts w:ascii="Times New Roman" w:eastAsia="Times New Roman" w:hAnsi="Times New Roman" w:cs="Times New Roman"/>
          <w:i/>
          <w:iCs/>
          <w:color w:val="000000" w:themeColor="text1"/>
          <w:sz w:val="24"/>
          <w:szCs w:val="24"/>
        </w:rPr>
        <w:t xml:space="preserve">) грануляции, разрыв потока в поперечном синусе, отсутствие пустот потока, замедление кровотока и др. [20]. Важным МРТ-феноменом при ЦВТ служит </w:t>
      </w:r>
      <w:proofErr w:type="spellStart"/>
      <w:r w:rsidRPr="00404FC2">
        <w:rPr>
          <w:rFonts w:ascii="Times New Roman" w:eastAsia="Times New Roman" w:hAnsi="Times New Roman" w:cs="Times New Roman"/>
          <w:i/>
          <w:iCs/>
          <w:color w:val="000000" w:themeColor="text1"/>
          <w:sz w:val="24"/>
          <w:szCs w:val="24"/>
        </w:rPr>
        <w:t>вазогенный</w:t>
      </w:r>
      <w:proofErr w:type="spellEnd"/>
      <w:r w:rsidRPr="00404FC2">
        <w:rPr>
          <w:rFonts w:ascii="Times New Roman" w:eastAsia="Times New Roman" w:hAnsi="Times New Roman" w:cs="Times New Roman"/>
          <w:i/>
          <w:iCs/>
          <w:color w:val="000000" w:themeColor="text1"/>
          <w:sz w:val="24"/>
          <w:szCs w:val="24"/>
        </w:rPr>
        <w:t xml:space="preserve"> и цитотоксический отек, (часто в сочетании). </w:t>
      </w:r>
    </w:p>
    <w:p w14:paraId="1901C9FE"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проведение ЭКГ всем пациентам с ТИА и ишемическим инсультом при госпитализации [9 - 14].</w:t>
      </w:r>
    </w:p>
    <w:p w14:paraId="74AEDE53" w14:textId="77777777" w:rsidR="000F3CB7" w:rsidRPr="00404FC2" w:rsidRDefault="000F3CB7" w:rsidP="00E3197C">
      <w:pPr>
        <w:spacing w:after="0" w:line="360" w:lineRule="auto"/>
        <w:ind w:firstLine="567"/>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73941A2C" w14:textId="31763831" w:rsidR="000F3CB7" w:rsidRPr="00404FC2" w:rsidRDefault="000F3CB7" w:rsidP="00E3197C">
      <w:pPr>
        <w:spacing w:after="0" w:line="360" w:lineRule="auto"/>
        <w:ind w:firstLine="567"/>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D25816" w:rsidRPr="00404FC2">
        <w:rPr>
          <w:rFonts w:ascii="Times New Roman" w:eastAsia="Times New Roman" w:hAnsi="Times New Roman" w:cs="Times New Roman"/>
          <w:i/>
          <w:iCs/>
          <w:color w:val="000000" w:themeColor="text1"/>
          <w:sz w:val="24"/>
          <w:szCs w:val="24"/>
        </w:rPr>
        <w:t xml:space="preserve">Проведение прикроватного ЭКГ-мониторинга (телеметрии) в течение двух-трех суток позволяет выявить значимые аритмии у 25–30 % пациентов, что влечет за собой изменение терапии. Большинство эпизодов аритмии выявляется в первые 24 ч после поступлении в стационар. 24-часовой холтеровский мониторинг обладает меньшей чувствительностью при выявлении пароксизмальной фибрилляции в сравнении с телеметрией </w:t>
      </w:r>
      <w:r w:rsidRPr="00404FC2">
        <w:rPr>
          <w:rFonts w:ascii="Times New Roman" w:eastAsia="Times New Roman" w:hAnsi="Times New Roman" w:cs="Times New Roman"/>
          <w:color w:val="000000" w:themeColor="text1"/>
          <w:sz w:val="24"/>
          <w:szCs w:val="24"/>
        </w:rPr>
        <w:t>[9 - 14].</w:t>
      </w:r>
    </w:p>
    <w:p w14:paraId="13BD0C4A"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холтеровского мониторирования ЭКГ пациентам с ТИА и ишемическим инсультом при наличии нарушений ритма сердца и неустановленном патогенетическом варианте инсульта [9 - 14].</w:t>
      </w:r>
    </w:p>
    <w:p w14:paraId="6B5D64DC" w14:textId="3FC388B0" w:rsidR="00067E53" w:rsidRPr="00404FC2" w:rsidRDefault="00067E53" w:rsidP="00E3197C">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r w:rsidR="00E34E02">
        <w:rPr>
          <w:rFonts w:ascii="Times New Roman" w:eastAsia="Times New Roman" w:hAnsi="Times New Roman" w:cs="Times New Roman"/>
          <w:b/>
          <w:bCs/>
          <w:i/>
          <w:iCs/>
          <w:color w:val="000000" w:themeColor="text1"/>
          <w:sz w:val="24"/>
          <w:szCs w:val="24"/>
        </w:rPr>
        <w:t>.</w:t>
      </w:r>
    </w:p>
    <w:p w14:paraId="2CD2EA20" w14:textId="77777777" w:rsidR="00067E53" w:rsidRPr="00404FC2" w:rsidRDefault="00067E53" w:rsidP="00E3197C">
      <w:pPr>
        <w:pStyle w:val="a0"/>
        <w:spacing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Скрытая фибрилляция предсердий - частая причина ESUS, особенно у пациентов пожилого и старческого возраста. Частота выявления аритмии варьируется от 4,3 % при 72-часовом холтеровском мониторировании до 22 % при 3-недельном мониторинге. Пролонгированный </w:t>
      </w:r>
      <w:proofErr w:type="spellStart"/>
      <w:r w:rsidRPr="00404FC2">
        <w:rPr>
          <w:rFonts w:ascii="Times New Roman" w:eastAsia="Times New Roman" w:hAnsi="Times New Roman" w:cs="Times New Roman"/>
          <w:i/>
          <w:iCs/>
          <w:color w:val="000000" w:themeColor="text1"/>
          <w:sz w:val="24"/>
          <w:szCs w:val="24"/>
        </w:rPr>
        <w:t>кардиомониторинг</w:t>
      </w:r>
      <w:proofErr w:type="spellEnd"/>
      <w:r w:rsidRPr="00404FC2">
        <w:rPr>
          <w:rFonts w:ascii="Times New Roman" w:eastAsia="Times New Roman" w:hAnsi="Times New Roman" w:cs="Times New Roman"/>
          <w:i/>
          <w:iCs/>
          <w:color w:val="000000" w:themeColor="text1"/>
          <w:sz w:val="24"/>
          <w:szCs w:val="24"/>
        </w:rPr>
        <w:t xml:space="preserve"> при помощи петлевых регистраторов позволяет выявить фибрилляцию предсердий у 41 % пациентов с ESUS. У пациентов с криптогенным ИИ/ТИА проведение продленного </w:t>
      </w:r>
      <w:proofErr w:type="spellStart"/>
      <w:r w:rsidRPr="00404FC2">
        <w:rPr>
          <w:rFonts w:ascii="Times New Roman" w:eastAsia="Times New Roman" w:hAnsi="Times New Roman" w:cs="Times New Roman"/>
          <w:i/>
          <w:iCs/>
          <w:color w:val="000000" w:themeColor="text1"/>
          <w:sz w:val="24"/>
          <w:szCs w:val="24"/>
        </w:rPr>
        <w:t>кардиомониторинга</w:t>
      </w:r>
      <w:proofErr w:type="spellEnd"/>
      <w:r w:rsidRPr="00404FC2">
        <w:rPr>
          <w:rFonts w:ascii="Times New Roman" w:eastAsia="Times New Roman" w:hAnsi="Times New Roman" w:cs="Times New Roman"/>
          <w:i/>
          <w:iCs/>
          <w:color w:val="000000" w:themeColor="text1"/>
          <w:sz w:val="24"/>
          <w:szCs w:val="24"/>
        </w:rPr>
        <w:t xml:space="preserve"> сопряжено с более частым назначением антикоагулянтов и меньшей частотой повторных инсультов. </w:t>
      </w:r>
    </w:p>
    <w:p w14:paraId="0A5EF491" w14:textId="77777777" w:rsidR="00067E53" w:rsidRPr="00404FC2" w:rsidRDefault="00067E53" w:rsidP="00E3197C">
      <w:pPr>
        <w:pStyle w:val="a0"/>
        <w:spacing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К индикаторам высокой вероятности обнаружения фибрилляции предсердий после ИИ/ТИА относятся: </w:t>
      </w:r>
    </w:p>
    <w:p w14:paraId="5C528295" w14:textId="77777777"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возраст старше 75 лет, диаметр левого предсердия более 46 мм, </w:t>
      </w:r>
    </w:p>
    <w:p w14:paraId="15C25740" w14:textId="10DDB260"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число </w:t>
      </w:r>
      <w:proofErr w:type="spellStart"/>
      <w:r w:rsidRPr="00404FC2">
        <w:rPr>
          <w:rFonts w:ascii="Times New Roman" w:eastAsia="Times New Roman" w:hAnsi="Times New Roman" w:cs="Times New Roman"/>
          <w:i/>
          <w:iCs/>
          <w:color w:val="000000" w:themeColor="text1"/>
          <w:sz w:val="24"/>
          <w:szCs w:val="24"/>
        </w:rPr>
        <w:t>наджелудочковых</w:t>
      </w:r>
      <w:proofErr w:type="spellEnd"/>
      <w:r w:rsidRPr="00404FC2">
        <w:rPr>
          <w:rFonts w:ascii="Times New Roman" w:eastAsia="Times New Roman" w:hAnsi="Times New Roman" w:cs="Times New Roman"/>
          <w:i/>
          <w:iCs/>
          <w:color w:val="000000" w:themeColor="text1"/>
          <w:sz w:val="24"/>
          <w:szCs w:val="24"/>
        </w:rPr>
        <w:t xml:space="preserve"> экстрасистол ≥ 480/</w:t>
      </w:r>
      <w:proofErr w:type="spellStart"/>
      <w:r w:rsidRPr="00404FC2">
        <w:rPr>
          <w:rFonts w:ascii="Times New Roman" w:eastAsia="Times New Roman" w:hAnsi="Times New Roman" w:cs="Times New Roman"/>
          <w:i/>
          <w:iCs/>
          <w:color w:val="000000" w:themeColor="text1"/>
          <w:sz w:val="24"/>
          <w:szCs w:val="24"/>
        </w:rPr>
        <w:t>сут</w:t>
      </w:r>
      <w:proofErr w:type="spellEnd"/>
      <w:r w:rsidRPr="00404FC2">
        <w:rPr>
          <w:rFonts w:ascii="Times New Roman" w:eastAsia="Times New Roman" w:hAnsi="Times New Roman" w:cs="Times New Roman"/>
          <w:i/>
          <w:iCs/>
          <w:color w:val="000000" w:themeColor="text1"/>
          <w:sz w:val="24"/>
          <w:szCs w:val="24"/>
        </w:rPr>
        <w:t xml:space="preserve"> или наличие эпизода </w:t>
      </w:r>
      <w:proofErr w:type="spellStart"/>
      <w:r w:rsidRPr="00404FC2">
        <w:rPr>
          <w:rFonts w:ascii="Times New Roman" w:eastAsia="Times New Roman" w:hAnsi="Times New Roman" w:cs="Times New Roman"/>
          <w:i/>
          <w:iCs/>
          <w:color w:val="000000" w:themeColor="text1"/>
          <w:sz w:val="24"/>
          <w:szCs w:val="24"/>
        </w:rPr>
        <w:t>наджелудочковой</w:t>
      </w:r>
      <w:proofErr w:type="spellEnd"/>
      <w:r w:rsidRPr="00404FC2">
        <w:rPr>
          <w:rFonts w:ascii="Times New Roman" w:eastAsia="Times New Roman" w:hAnsi="Times New Roman" w:cs="Times New Roman"/>
          <w:i/>
          <w:iCs/>
          <w:color w:val="000000" w:themeColor="text1"/>
          <w:sz w:val="24"/>
          <w:szCs w:val="24"/>
        </w:rPr>
        <w:t xml:space="preserve"> тахикардии длительностью&gt; 20 сердечных циклов при первичном мониторировании, </w:t>
      </w:r>
    </w:p>
    <w:p w14:paraId="3A9E9BC7" w14:textId="31F50B44"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 xml:space="preserve">концентрация NT-proBNP&gt; 400 пг/мл, </w:t>
      </w:r>
    </w:p>
    <w:p w14:paraId="62665CA9" w14:textId="16B9BF08"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i/>
          <w:iCs/>
          <w:color w:val="000000" w:themeColor="text1"/>
          <w:sz w:val="24"/>
          <w:szCs w:val="24"/>
        </w:rPr>
        <w:t>увеличение терминального отрезка P-зубца (P-</w:t>
      </w:r>
      <w:proofErr w:type="spellStart"/>
      <w:r w:rsidRPr="00404FC2">
        <w:rPr>
          <w:rFonts w:ascii="Times New Roman" w:eastAsia="Times New Roman" w:hAnsi="Times New Roman" w:cs="Times New Roman"/>
          <w:i/>
          <w:iCs/>
          <w:color w:val="000000" w:themeColor="text1"/>
          <w:sz w:val="24"/>
          <w:szCs w:val="24"/>
        </w:rPr>
        <w:t>wave</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terminal</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force</w:t>
      </w:r>
      <w:proofErr w:type="spellEnd"/>
      <w:r w:rsidRPr="00404FC2">
        <w:rPr>
          <w:rFonts w:ascii="Times New Roman" w:eastAsia="Times New Roman" w:hAnsi="Times New Roman" w:cs="Times New Roman"/>
          <w:i/>
          <w:iCs/>
          <w:color w:val="000000" w:themeColor="text1"/>
          <w:sz w:val="24"/>
          <w:szCs w:val="24"/>
        </w:rPr>
        <w:t xml:space="preserve">)&gt; 5000 </w:t>
      </w:r>
      <w:proofErr w:type="spellStart"/>
      <w:r w:rsidRPr="00404FC2">
        <w:rPr>
          <w:rFonts w:ascii="Times New Roman" w:eastAsia="Times New Roman" w:hAnsi="Times New Roman" w:cs="Times New Roman"/>
          <w:i/>
          <w:iCs/>
          <w:color w:val="000000" w:themeColor="text1"/>
          <w:sz w:val="24"/>
          <w:szCs w:val="24"/>
        </w:rPr>
        <w:t>μVxms</w:t>
      </w:r>
      <w:proofErr w:type="spellEnd"/>
      <w:r w:rsidRPr="00404FC2">
        <w:rPr>
          <w:rFonts w:ascii="Times New Roman" w:eastAsia="Times New Roman" w:hAnsi="Times New Roman" w:cs="Times New Roman"/>
          <w:i/>
          <w:iCs/>
          <w:color w:val="000000" w:themeColor="text1"/>
          <w:sz w:val="24"/>
          <w:szCs w:val="24"/>
        </w:rPr>
        <w:t xml:space="preserve">. </w:t>
      </w:r>
    </w:p>
    <w:p w14:paraId="0F10D719" w14:textId="30DC878A" w:rsidR="00EC3819" w:rsidRPr="00404FC2" w:rsidRDefault="00EC3819" w:rsidP="00EC3819">
      <w:pPr>
        <w:pStyle w:val="a0"/>
        <w:spacing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Пролонгированный мониторинг у пациентов с наличием маркеров предсердной </w:t>
      </w:r>
      <w:proofErr w:type="spellStart"/>
      <w:r w:rsidRPr="00404FC2">
        <w:rPr>
          <w:rFonts w:ascii="Times New Roman" w:eastAsia="Times New Roman" w:hAnsi="Times New Roman" w:cs="Times New Roman"/>
          <w:i/>
          <w:iCs/>
          <w:color w:val="000000" w:themeColor="text1"/>
          <w:sz w:val="24"/>
          <w:szCs w:val="24"/>
        </w:rPr>
        <w:t>кардиопатии</w:t>
      </w:r>
      <w:proofErr w:type="spellEnd"/>
      <w:r w:rsidRPr="00404FC2">
        <w:rPr>
          <w:rFonts w:ascii="Times New Roman" w:eastAsia="Times New Roman" w:hAnsi="Times New Roman" w:cs="Times New Roman"/>
          <w:i/>
          <w:iCs/>
          <w:color w:val="000000" w:themeColor="text1"/>
          <w:sz w:val="24"/>
          <w:szCs w:val="24"/>
        </w:rPr>
        <w:t xml:space="preserve"> более эффективен [18]. Чем длительнее мониторинг ЭКГ, тем больше вероятность обнаружения фибрилляции предсердий [7, 27]. Другими способами определения показаний к длительному мониторингу ЭКГ является оценка с помощью расчетных шкал.</w:t>
      </w:r>
    </w:p>
    <w:p w14:paraId="568D2190"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7F4D715E" w14:textId="24031CC3"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инвазивного мониторинга системной и легочной гемодинамики, внутричерепной гипертензии (ВЧГ), </w:t>
      </w:r>
      <w:proofErr w:type="spellStart"/>
      <w:r w:rsidRPr="00404FC2">
        <w:rPr>
          <w:rFonts w:ascii="Times New Roman" w:eastAsia="Times New Roman" w:hAnsi="Times New Roman" w:cs="Times New Roman"/>
          <w:color w:val="000000" w:themeColor="text1"/>
          <w:sz w:val="24"/>
          <w:szCs w:val="24"/>
        </w:rPr>
        <w:t>микродиализа</w:t>
      </w:r>
      <w:proofErr w:type="spellEnd"/>
      <w:r w:rsidRPr="00404FC2">
        <w:rPr>
          <w:rFonts w:ascii="Times New Roman" w:eastAsia="Times New Roman" w:hAnsi="Times New Roman" w:cs="Times New Roman"/>
          <w:color w:val="000000" w:themeColor="text1"/>
          <w:sz w:val="24"/>
          <w:szCs w:val="24"/>
        </w:rPr>
        <w:t xml:space="preserve">, оценки тканевой </w:t>
      </w:r>
      <w:proofErr w:type="spellStart"/>
      <w:r w:rsidRPr="00404FC2">
        <w:rPr>
          <w:rFonts w:ascii="Times New Roman" w:eastAsia="Times New Roman" w:hAnsi="Times New Roman" w:cs="Times New Roman"/>
          <w:color w:val="000000" w:themeColor="text1"/>
          <w:sz w:val="24"/>
          <w:szCs w:val="24"/>
        </w:rPr>
        <w:t>оксигенации</w:t>
      </w:r>
      <w:proofErr w:type="spellEnd"/>
      <w:r w:rsidRPr="00404FC2">
        <w:rPr>
          <w:rFonts w:ascii="Times New Roman" w:eastAsia="Times New Roman" w:hAnsi="Times New Roman" w:cs="Times New Roman"/>
          <w:color w:val="000000" w:themeColor="text1"/>
          <w:sz w:val="24"/>
          <w:szCs w:val="24"/>
        </w:rPr>
        <w:t xml:space="preserve"> и температуры мозга по специальным показаниям отдельной группе пациентов, в процессе интенсивной терапии различных критических состояний [</w:t>
      </w:r>
      <w:r w:rsidR="00EC3819" w:rsidRPr="00404FC2">
        <w:rPr>
          <w:rFonts w:ascii="Times New Roman" w:eastAsia="Times New Roman" w:hAnsi="Times New Roman" w:cs="Times New Roman"/>
          <w:color w:val="000000" w:themeColor="text1"/>
          <w:sz w:val="24"/>
          <w:szCs w:val="24"/>
        </w:rPr>
        <w:t>31</w:t>
      </w:r>
      <w:r w:rsidRPr="00404FC2">
        <w:rPr>
          <w:rFonts w:ascii="Times New Roman" w:eastAsia="Times New Roman" w:hAnsi="Times New Roman" w:cs="Times New Roman"/>
          <w:color w:val="000000" w:themeColor="text1"/>
          <w:sz w:val="24"/>
          <w:szCs w:val="24"/>
        </w:rPr>
        <w:t>].</w:t>
      </w:r>
    </w:p>
    <w:p w14:paraId="59031E1B" w14:textId="1205BEFE"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В (уровень достоверности доказательств - </w:t>
      </w:r>
      <w:r w:rsidR="00EC3819"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67A6CE7E" w14:textId="5750C0F2"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C27B07"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нвазивный мониторинг проводится пациентам обычно в отделении нейрореанимации</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когда требуется агрессивная гемодинамическая и </w:t>
      </w:r>
      <w:proofErr w:type="spellStart"/>
      <w:r w:rsidRPr="00404FC2">
        <w:rPr>
          <w:rFonts w:ascii="Times New Roman" w:eastAsia="Times New Roman" w:hAnsi="Times New Roman" w:cs="Times New Roman"/>
          <w:i/>
          <w:iCs/>
          <w:color w:val="000000" w:themeColor="text1"/>
          <w:sz w:val="24"/>
          <w:szCs w:val="24"/>
        </w:rPr>
        <w:t>волемическая</w:t>
      </w:r>
      <w:proofErr w:type="spellEnd"/>
      <w:r w:rsidRPr="00404FC2">
        <w:rPr>
          <w:rFonts w:ascii="Times New Roman" w:eastAsia="Times New Roman" w:hAnsi="Times New Roman" w:cs="Times New Roman"/>
          <w:i/>
          <w:iCs/>
          <w:color w:val="000000" w:themeColor="text1"/>
          <w:sz w:val="24"/>
          <w:szCs w:val="24"/>
        </w:rPr>
        <w:t xml:space="preserve"> коррекция.</w:t>
      </w:r>
    </w:p>
    <w:p w14:paraId="054CAC11" w14:textId="47472CB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клинико-инструментального мониторинга, включающего клинические, инструментальные и лабораторные методы исследования (</w:t>
      </w:r>
      <w:r w:rsidRPr="00363C58">
        <w:rPr>
          <w:rFonts w:ascii="Times New Roman" w:eastAsia="Times New Roman" w:hAnsi="Times New Roman" w:cs="Times New Roman"/>
          <w:color w:val="000000" w:themeColor="text1"/>
          <w:sz w:val="24"/>
          <w:szCs w:val="24"/>
        </w:rPr>
        <w:t>таб</w:t>
      </w:r>
      <w:r w:rsidR="0094176E" w:rsidRPr="00363C58">
        <w:rPr>
          <w:rFonts w:ascii="Times New Roman" w:eastAsia="Times New Roman" w:hAnsi="Times New Roman" w:cs="Times New Roman"/>
          <w:color w:val="000000" w:themeColor="text1"/>
          <w:sz w:val="24"/>
          <w:szCs w:val="24"/>
        </w:rPr>
        <w:t>лица №</w:t>
      </w:r>
      <w:r w:rsidRPr="00404FC2">
        <w:rPr>
          <w:rFonts w:ascii="Times New Roman" w:eastAsia="Times New Roman" w:hAnsi="Times New Roman" w:cs="Times New Roman"/>
          <w:color w:val="000000" w:themeColor="text1"/>
          <w:sz w:val="24"/>
          <w:szCs w:val="24"/>
        </w:rPr>
        <w:t xml:space="preserve"> 2), всем пациентам с ТИА и ишемическим инсультом в острейшем периоде заболевания. Продолжительность мониторинга не менее 4 – 72 часов [</w:t>
      </w:r>
      <w:r w:rsidR="00EC3819" w:rsidRPr="00404FC2">
        <w:rPr>
          <w:rFonts w:ascii="Times New Roman" w:eastAsia="Times New Roman" w:hAnsi="Times New Roman" w:cs="Times New Roman"/>
          <w:color w:val="000000" w:themeColor="text1"/>
          <w:sz w:val="24"/>
          <w:szCs w:val="24"/>
        </w:rPr>
        <w:t>33, 39</w:t>
      </w:r>
      <w:r w:rsidRPr="00404FC2">
        <w:rPr>
          <w:rFonts w:ascii="Times New Roman" w:eastAsia="Times New Roman" w:hAnsi="Times New Roman" w:cs="Times New Roman"/>
          <w:color w:val="000000" w:themeColor="text1"/>
          <w:sz w:val="24"/>
          <w:szCs w:val="24"/>
        </w:rPr>
        <w:t>].</w:t>
      </w:r>
    </w:p>
    <w:p w14:paraId="7D33D1B6" w14:textId="6E7FC089" w:rsidR="0094176E" w:rsidRDefault="000F3CB7" w:rsidP="0094176E">
      <w:pPr>
        <w:spacing w:after="0" w:line="300" w:lineRule="atLeast"/>
        <w:jc w:val="right"/>
        <w:textAlignment w:val="baseline"/>
        <w:rPr>
          <w:rFonts w:ascii="Times New Roman" w:eastAsia="Times New Roman" w:hAnsi="Times New Roman" w:cs="Times New Roman"/>
          <w:bCs/>
          <w:color w:val="000000" w:themeColor="text1"/>
          <w:sz w:val="24"/>
          <w:szCs w:val="24"/>
        </w:rPr>
      </w:pPr>
      <w:r w:rsidRPr="00363C58">
        <w:rPr>
          <w:rFonts w:ascii="Times New Roman" w:eastAsia="Times New Roman" w:hAnsi="Times New Roman" w:cs="Times New Roman"/>
          <w:bCs/>
          <w:color w:val="000000" w:themeColor="text1"/>
          <w:sz w:val="24"/>
          <w:szCs w:val="24"/>
        </w:rPr>
        <w:t xml:space="preserve">Таблица </w:t>
      </w:r>
      <w:r w:rsidR="0094176E" w:rsidRPr="00363C58">
        <w:rPr>
          <w:rFonts w:ascii="Times New Roman" w:eastAsia="Times New Roman" w:hAnsi="Times New Roman" w:cs="Times New Roman"/>
          <w:bCs/>
          <w:color w:val="000000" w:themeColor="text1"/>
          <w:sz w:val="24"/>
          <w:szCs w:val="24"/>
        </w:rPr>
        <w:t xml:space="preserve">№ </w:t>
      </w:r>
      <w:r w:rsidRPr="00363C58">
        <w:rPr>
          <w:rFonts w:ascii="Times New Roman" w:eastAsia="Times New Roman" w:hAnsi="Times New Roman" w:cs="Times New Roman"/>
          <w:bCs/>
          <w:color w:val="000000" w:themeColor="text1"/>
          <w:sz w:val="24"/>
          <w:szCs w:val="24"/>
        </w:rPr>
        <w:t>2.</w:t>
      </w:r>
      <w:r w:rsidRPr="00404FC2">
        <w:rPr>
          <w:rFonts w:ascii="Times New Roman" w:eastAsia="Times New Roman" w:hAnsi="Times New Roman" w:cs="Times New Roman"/>
          <w:bCs/>
          <w:color w:val="000000" w:themeColor="text1"/>
          <w:sz w:val="24"/>
          <w:szCs w:val="24"/>
        </w:rPr>
        <w:t xml:space="preserve"> </w:t>
      </w:r>
    </w:p>
    <w:p w14:paraId="6971B80E" w14:textId="573090E7" w:rsidR="000F3CB7" w:rsidRPr="00404FC2" w:rsidRDefault="000F3CB7" w:rsidP="00E3197C">
      <w:pPr>
        <w:spacing w:after="0" w:line="30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Клинико-инструментальный мониторинг</w:t>
      </w:r>
    </w:p>
    <w:tbl>
      <w:tblPr>
        <w:tblStyle w:val="af3"/>
        <w:tblW w:w="9606" w:type="dxa"/>
        <w:tblLook w:val="04A0" w:firstRow="1" w:lastRow="0" w:firstColumn="1" w:lastColumn="0" w:noHBand="0" w:noVBand="1"/>
      </w:tblPr>
      <w:tblGrid>
        <w:gridCol w:w="2096"/>
        <w:gridCol w:w="3115"/>
        <w:gridCol w:w="4395"/>
      </w:tblGrid>
      <w:tr w:rsidR="00404FC2" w:rsidRPr="00404FC2" w14:paraId="2AE65154" w14:textId="77777777" w:rsidTr="00067E53">
        <w:tc>
          <w:tcPr>
            <w:tcW w:w="2096" w:type="dxa"/>
            <w:hideMark/>
          </w:tcPr>
          <w:p w14:paraId="4AAECD8C"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Категория метода</w:t>
            </w:r>
          </w:p>
        </w:tc>
        <w:tc>
          <w:tcPr>
            <w:tcW w:w="3115" w:type="dxa"/>
            <w:hideMark/>
          </w:tcPr>
          <w:p w14:paraId="2F10533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Метод</w:t>
            </w:r>
          </w:p>
        </w:tc>
        <w:tc>
          <w:tcPr>
            <w:tcW w:w="4395" w:type="dxa"/>
            <w:hideMark/>
          </w:tcPr>
          <w:p w14:paraId="20565422"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Комментарии</w:t>
            </w:r>
          </w:p>
        </w:tc>
      </w:tr>
      <w:tr w:rsidR="00404FC2" w:rsidRPr="00404FC2" w14:paraId="7548C665" w14:textId="77777777" w:rsidTr="00067E53">
        <w:tc>
          <w:tcPr>
            <w:tcW w:w="2096" w:type="dxa"/>
            <w:hideMark/>
          </w:tcPr>
          <w:p w14:paraId="60CAC719"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5E450424"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w:t>
            </w:r>
          </w:p>
        </w:tc>
        <w:tc>
          <w:tcPr>
            <w:tcW w:w="3115" w:type="dxa"/>
            <w:hideMark/>
          </w:tcPr>
          <w:p w14:paraId="18BCAECC"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Бесконтрастная</w:t>
            </w:r>
            <w:proofErr w:type="spellEnd"/>
            <w:r w:rsidRPr="00404FC2">
              <w:rPr>
                <w:rFonts w:ascii="Times New Roman" w:eastAsia="Times New Roman" w:hAnsi="Times New Roman" w:cs="Times New Roman"/>
                <w:color w:val="000000" w:themeColor="text1"/>
                <w:sz w:val="24"/>
                <w:szCs w:val="24"/>
              </w:rPr>
              <w:t> КТ или МРТ. В течение 40 мин при поступлении и через 24 - 36 ч, при наличии показаний</w:t>
            </w:r>
          </w:p>
        </w:tc>
        <w:tc>
          <w:tcPr>
            <w:tcW w:w="4395" w:type="dxa"/>
            <w:hideMark/>
          </w:tcPr>
          <w:p w14:paraId="198A9A29"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Динамика КТ/МРТ позволяет оценить структурное и функциональное состояние головного мозга (изм</w:t>
            </w:r>
            <w:r w:rsidR="00C02DB7" w:rsidRPr="00404FC2">
              <w:rPr>
                <w:rFonts w:ascii="Times New Roman" w:eastAsia="Times New Roman" w:hAnsi="Times New Roman" w:cs="Times New Roman"/>
                <w:color w:val="000000" w:themeColor="text1"/>
                <w:sz w:val="24"/>
                <w:szCs w:val="24"/>
              </w:rPr>
              <w:t>енение размеров инфаркта мозга, геморрагических, ликвороди</w:t>
            </w:r>
            <w:r w:rsidRPr="00404FC2">
              <w:rPr>
                <w:rFonts w:ascii="Times New Roman" w:eastAsia="Times New Roman" w:hAnsi="Times New Roman" w:cs="Times New Roman"/>
                <w:color w:val="000000" w:themeColor="text1"/>
                <w:sz w:val="24"/>
                <w:szCs w:val="24"/>
              </w:rPr>
              <w:t>намических нарушений и т.д.)</w:t>
            </w:r>
          </w:p>
        </w:tc>
      </w:tr>
      <w:tr w:rsidR="00404FC2" w:rsidRPr="00404FC2" w14:paraId="270C0AB5" w14:textId="77777777" w:rsidTr="00067E53">
        <w:tc>
          <w:tcPr>
            <w:tcW w:w="2096" w:type="dxa"/>
            <w:hideMark/>
          </w:tcPr>
          <w:p w14:paraId="03F0170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2CB0A856"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1036AC95" w14:textId="77777777" w:rsidR="00C02D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ЭКГ мониторинг не менее 24 часов. </w:t>
            </w:r>
          </w:p>
          <w:p w14:paraId="1C879298" w14:textId="6BC24C9B"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*Продленный ЭКГ мониторинг проводится </w:t>
            </w:r>
            <w:r w:rsidR="00067E53" w:rsidRPr="00404FC2">
              <w:rPr>
                <w:rFonts w:ascii="Times New Roman" w:eastAsia="Times New Roman" w:hAnsi="Times New Roman" w:cs="Times New Roman"/>
                <w:color w:val="000000" w:themeColor="text1"/>
                <w:sz w:val="24"/>
                <w:szCs w:val="24"/>
              </w:rPr>
              <w:t xml:space="preserve">при </w:t>
            </w:r>
            <w:proofErr w:type="spellStart"/>
            <w:r w:rsidR="00067E53" w:rsidRPr="00404FC2">
              <w:rPr>
                <w:rFonts w:ascii="Times New Roman" w:eastAsia="Times New Roman" w:hAnsi="Times New Roman" w:cs="Times New Roman"/>
                <w:color w:val="000000" w:themeColor="text1"/>
                <w:sz w:val="24"/>
                <w:szCs w:val="24"/>
              </w:rPr>
              <w:t>нелакунарным</w:t>
            </w:r>
            <w:proofErr w:type="spellEnd"/>
            <w:r w:rsidRPr="00404FC2">
              <w:rPr>
                <w:rFonts w:ascii="Times New Roman" w:eastAsia="Times New Roman" w:hAnsi="Times New Roman" w:cs="Times New Roman"/>
                <w:color w:val="000000" w:themeColor="text1"/>
                <w:sz w:val="24"/>
                <w:szCs w:val="24"/>
              </w:rPr>
              <w:t xml:space="preserve"> типе инсульта по дополнительным показаниям</w:t>
            </w:r>
          </w:p>
        </w:tc>
        <w:tc>
          <w:tcPr>
            <w:tcW w:w="4395" w:type="dxa"/>
            <w:hideMark/>
          </w:tcPr>
          <w:p w14:paraId="180F891E"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ЭКГ-мониторинг проводится дл</w:t>
            </w:r>
            <w:r w:rsidR="00C02DB7" w:rsidRPr="00404FC2">
              <w:rPr>
                <w:rFonts w:ascii="Times New Roman" w:eastAsia="Times New Roman" w:hAnsi="Times New Roman" w:cs="Times New Roman"/>
                <w:color w:val="000000" w:themeColor="text1"/>
                <w:sz w:val="24"/>
                <w:szCs w:val="24"/>
              </w:rPr>
              <w:t>я выявления фибрилляции предсер</w:t>
            </w:r>
            <w:r w:rsidRPr="00404FC2">
              <w:rPr>
                <w:rFonts w:ascii="Times New Roman" w:eastAsia="Times New Roman" w:hAnsi="Times New Roman" w:cs="Times New Roman"/>
                <w:color w:val="000000" w:themeColor="text1"/>
                <w:sz w:val="24"/>
                <w:szCs w:val="24"/>
              </w:rPr>
              <w:t xml:space="preserve">дий, других потенциально опасных нарушений ритма сердца, </w:t>
            </w:r>
            <w:r w:rsidR="00C02DB7" w:rsidRPr="00404FC2">
              <w:rPr>
                <w:rFonts w:ascii="Times New Roman" w:eastAsia="Times New Roman" w:hAnsi="Times New Roman" w:cs="Times New Roman"/>
                <w:color w:val="000000" w:themeColor="text1"/>
                <w:sz w:val="24"/>
                <w:szCs w:val="24"/>
              </w:rPr>
              <w:t xml:space="preserve">острого коронарного или </w:t>
            </w:r>
            <w:proofErr w:type="spellStart"/>
            <w:r w:rsidR="00C02DB7" w:rsidRPr="00404FC2">
              <w:rPr>
                <w:rFonts w:ascii="Times New Roman" w:eastAsia="Times New Roman" w:hAnsi="Times New Roman" w:cs="Times New Roman"/>
                <w:color w:val="000000" w:themeColor="text1"/>
                <w:sz w:val="24"/>
                <w:szCs w:val="24"/>
              </w:rPr>
              <w:t>церебро</w:t>
            </w:r>
            <w:r w:rsidRPr="00404FC2">
              <w:rPr>
                <w:rFonts w:ascii="Times New Roman" w:eastAsia="Times New Roman" w:hAnsi="Times New Roman" w:cs="Times New Roman"/>
                <w:color w:val="000000" w:themeColor="text1"/>
                <w:sz w:val="24"/>
                <w:szCs w:val="24"/>
              </w:rPr>
              <w:t>кардиального</w:t>
            </w:r>
            <w:proofErr w:type="spellEnd"/>
            <w:r w:rsidRPr="00404FC2">
              <w:rPr>
                <w:rFonts w:ascii="Times New Roman" w:eastAsia="Times New Roman" w:hAnsi="Times New Roman" w:cs="Times New Roman"/>
                <w:color w:val="000000" w:themeColor="text1"/>
                <w:sz w:val="24"/>
                <w:szCs w:val="24"/>
              </w:rPr>
              <w:t xml:space="preserve"> синдрома</w:t>
            </w:r>
          </w:p>
        </w:tc>
      </w:tr>
      <w:tr w:rsidR="00404FC2" w:rsidRPr="00404FC2" w14:paraId="4769E6BE" w14:textId="77777777" w:rsidTr="00067E53">
        <w:tc>
          <w:tcPr>
            <w:tcW w:w="2096" w:type="dxa"/>
            <w:hideMark/>
          </w:tcPr>
          <w:p w14:paraId="14038E2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Обязательные</w:t>
            </w:r>
          </w:p>
        </w:tc>
        <w:tc>
          <w:tcPr>
            <w:tcW w:w="3115" w:type="dxa"/>
            <w:hideMark/>
          </w:tcPr>
          <w:p w14:paraId="67725F0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Оценка неврологического статуса с использованием шкалы инсульта NIH и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w:t>
            </w:r>
          </w:p>
          <w:p w14:paraId="29B4E4C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Кратность исследования определяется тяжестью состояния пациента</w:t>
            </w:r>
          </w:p>
        </w:tc>
        <w:tc>
          <w:tcPr>
            <w:tcW w:w="4395" w:type="dxa"/>
            <w:hideMark/>
          </w:tcPr>
          <w:p w14:paraId="1BB9F147"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Уровень сознания (до </w:t>
            </w:r>
            <w:proofErr w:type="spellStart"/>
            <w:r w:rsidRPr="00404FC2">
              <w:rPr>
                <w:rFonts w:ascii="Times New Roman" w:eastAsia="Times New Roman" w:hAnsi="Times New Roman" w:cs="Times New Roman"/>
                <w:color w:val="000000" w:themeColor="text1"/>
                <w:sz w:val="24"/>
                <w:szCs w:val="24"/>
              </w:rPr>
              <w:t>седатирующих</w:t>
            </w:r>
            <w:proofErr w:type="spellEnd"/>
            <w:r w:rsidRPr="00404FC2">
              <w:rPr>
                <w:rFonts w:ascii="Times New Roman" w:eastAsia="Times New Roman" w:hAnsi="Times New Roman" w:cs="Times New Roman"/>
                <w:color w:val="000000" w:themeColor="text1"/>
                <w:sz w:val="24"/>
                <w:szCs w:val="24"/>
              </w:rPr>
              <w:t xml:space="preserve"> препаратов) оценивают по шкале комы Глазго; при использовании седации - по шкале RASS. При наличии полиорганной недостаточности применяют шкалы SOFA, APACHE. Оценка двигательных фун</w:t>
            </w:r>
            <w:r w:rsidR="00C02DB7" w:rsidRPr="00404FC2">
              <w:rPr>
                <w:rFonts w:ascii="Times New Roman" w:eastAsia="Times New Roman" w:hAnsi="Times New Roman" w:cs="Times New Roman"/>
                <w:color w:val="000000" w:themeColor="text1"/>
                <w:sz w:val="24"/>
                <w:szCs w:val="24"/>
              </w:rPr>
              <w:t>кций и мышечного тонуса произво</w:t>
            </w:r>
            <w:r w:rsidRPr="00404FC2">
              <w:rPr>
                <w:rFonts w:ascii="Times New Roman" w:eastAsia="Times New Roman" w:hAnsi="Times New Roman" w:cs="Times New Roman"/>
                <w:color w:val="000000" w:themeColor="text1"/>
                <w:sz w:val="24"/>
                <w:szCs w:val="24"/>
              </w:rPr>
              <w:t xml:space="preserve">дится на основании шкал MRC и </w:t>
            </w:r>
            <w:proofErr w:type="spellStart"/>
            <w:r w:rsidRPr="00404FC2">
              <w:rPr>
                <w:rFonts w:ascii="Times New Roman" w:eastAsia="Times New Roman" w:hAnsi="Times New Roman" w:cs="Times New Roman"/>
                <w:color w:val="000000" w:themeColor="text1"/>
                <w:sz w:val="24"/>
                <w:szCs w:val="24"/>
              </w:rPr>
              <w:t>Ашфорт</w:t>
            </w:r>
            <w:proofErr w:type="spellEnd"/>
          </w:p>
        </w:tc>
      </w:tr>
      <w:tr w:rsidR="00404FC2" w:rsidRPr="00404FC2" w14:paraId="067B3149" w14:textId="77777777" w:rsidTr="00067E53">
        <w:tc>
          <w:tcPr>
            <w:tcW w:w="2096" w:type="dxa"/>
            <w:hideMark/>
          </w:tcPr>
          <w:p w14:paraId="44C5D878"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tc>
        <w:tc>
          <w:tcPr>
            <w:tcW w:w="3115" w:type="dxa"/>
            <w:hideMark/>
          </w:tcPr>
          <w:p w14:paraId="750E5E70"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ТДГ с </w:t>
            </w:r>
            <w:proofErr w:type="spellStart"/>
            <w:r w:rsidRPr="00404FC2">
              <w:rPr>
                <w:rFonts w:ascii="Times New Roman" w:eastAsia="Times New Roman" w:hAnsi="Times New Roman" w:cs="Times New Roman"/>
                <w:color w:val="000000" w:themeColor="text1"/>
                <w:sz w:val="24"/>
                <w:szCs w:val="24"/>
              </w:rPr>
              <w:t>эмболодетекцией</w:t>
            </w:r>
            <w:proofErr w:type="spellEnd"/>
          </w:p>
        </w:tc>
        <w:tc>
          <w:tcPr>
            <w:tcW w:w="4395" w:type="dxa"/>
            <w:hideMark/>
          </w:tcPr>
          <w:p w14:paraId="4349EFA4"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Эмболы, при кардиологическом генезе регистрируются в обоих полушарных и базилярном бассейнах, при каротидном </w:t>
            </w:r>
            <w:proofErr w:type="spellStart"/>
            <w:r w:rsidRPr="00404FC2">
              <w:rPr>
                <w:rFonts w:ascii="Times New Roman" w:eastAsia="Times New Roman" w:hAnsi="Times New Roman" w:cs="Times New Roman"/>
                <w:color w:val="000000" w:themeColor="text1"/>
                <w:sz w:val="24"/>
                <w:szCs w:val="24"/>
              </w:rPr>
              <w:t>атероматозном</w:t>
            </w:r>
            <w:proofErr w:type="spellEnd"/>
            <w:r w:rsidRPr="00404FC2">
              <w:rPr>
                <w:rFonts w:ascii="Times New Roman" w:eastAsia="Times New Roman" w:hAnsi="Times New Roman" w:cs="Times New Roman"/>
                <w:color w:val="000000" w:themeColor="text1"/>
                <w:sz w:val="24"/>
                <w:szCs w:val="24"/>
              </w:rPr>
              <w:t xml:space="preserve"> генезе - односторонняя регистрация. При размере более 6 </w:t>
            </w:r>
            <w:proofErr w:type="spellStart"/>
            <w:r w:rsidRPr="00404FC2">
              <w:rPr>
                <w:rFonts w:ascii="Times New Roman" w:eastAsia="Times New Roman" w:hAnsi="Times New Roman" w:cs="Times New Roman"/>
                <w:color w:val="000000" w:themeColor="text1"/>
                <w:sz w:val="24"/>
                <w:szCs w:val="24"/>
              </w:rPr>
              <w:t>Дб</w:t>
            </w:r>
            <w:proofErr w:type="spellEnd"/>
            <w:r w:rsidRPr="00404FC2">
              <w:rPr>
                <w:rFonts w:ascii="Times New Roman" w:eastAsia="Times New Roman" w:hAnsi="Times New Roman" w:cs="Times New Roman"/>
                <w:color w:val="000000" w:themeColor="text1"/>
                <w:sz w:val="24"/>
                <w:szCs w:val="24"/>
              </w:rPr>
              <w:t xml:space="preserve"> и скорости более 20 эмболов /минуту – высокий риск прогрессирования церебральной ишемии и развития «немых» инфарктов</w:t>
            </w:r>
          </w:p>
        </w:tc>
      </w:tr>
      <w:tr w:rsidR="00404FC2" w:rsidRPr="00404FC2" w14:paraId="6BEAF5C0" w14:textId="77777777" w:rsidTr="00067E53">
        <w:tc>
          <w:tcPr>
            <w:tcW w:w="2096" w:type="dxa"/>
            <w:hideMark/>
          </w:tcPr>
          <w:p w14:paraId="3F1E74A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0E6E91F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r w:rsidRPr="00404FC2">
              <w:rPr>
                <w:rFonts w:ascii="Times New Roman" w:eastAsia="Times New Roman" w:hAnsi="Times New Roman" w:cs="Times New Roman"/>
                <w:color w:val="000000" w:themeColor="text1"/>
                <w:sz w:val="24"/>
                <w:szCs w:val="24"/>
              </w:rPr>
              <w:sym w:font="Symbol" w:char="F02A"/>
            </w:r>
          </w:p>
        </w:tc>
        <w:tc>
          <w:tcPr>
            <w:tcW w:w="3115" w:type="dxa"/>
            <w:hideMark/>
          </w:tcPr>
          <w:p w14:paraId="42E2CCBB" w14:textId="4DF85BE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клинически</w:t>
            </w:r>
            <w:r w:rsidR="000E1692" w:rsidRPr="00404FC2">
              <w:rPr>
                <w:rFonts w:ascii="Times New Roman" w:eastAsia="Times New Roman" w:hAnsi="Times New Roman" w:cs="Times New Roman"/>
                <w:color w:val="000000" w:themeColor="text1"/>
                <w:sz w:val="24"/>
                <w:szCs w:val="24"/>
              </w:rPr>
              <w:t xml:space="preserve">й анализ с определением формулы </w:t>
            </w:r>
            <w:r w:rsidRPr="00404FC2">
              <w:rPr>
                <w:rFonts w:ascii="Times New Roman" w:eastAsia="Times New Roman" w:hAnsi="Times New Roman" w:cs="Times New Roman"/>
                <w:color w:val="000000" w:themeColor="text1"/>
                <w:sz w:val="24"/>
                <w:szCs w:val="24"/>
              </w:rPr>
              <w:t>крови (тромбоциты</w:t>
            </w:r>
            <w:r w:rsidR="00C27B07" w:rsidRPr="00404FC2">
              <w:rPr>
                <w:rFonts w:ascii="Times New Roman" w:eastAsia="Times New Roman" w:hAnsi="Times New Roman" w:cs="Times New Roman"/>
                <w:color w:val="000000" w:themeColor="text1"/>
                <w:sz w:val="24"/>
                <w:szCs w:val="24"/>
              </w:rPr>
              <w:t xml:space="preserve">). </w:t>
            </w:r>
            <w:proofErr w:type="spellStart"/>
            <w:r w:rsidR="00C27B07" w:rsidRPr="00404FC2">
              <w:rPr>
                <w:rFonts w:ascii="Times New Roman" w:eastAsia="Times New Roman" w:hAnsi="Times New Roman" w:cs="Times New Roman"/>
                <w:color w:val="000000" w:themeColor="text1"/>
                <w:sz w:val="24"/>
                <w:szCs w:val="24"/>
              </w:rPr>
              <w:t>коагулограмма</w:t>
            </w:r>
            <w:proofErr w:type="spellEnd"/>
            <w:r w:rsidRPr="00404FC2">
              <w:rPr>
                <w:rFonts w:ascii="Times New Roman" w:eastAsia="Times New Roman" w:hAnsi="Times New Roman" w:cs="Times New Roman"/>
                <w:color w:val="000000" w:themeColor="text1"/>
                <w:sz w:val="24"/>
                <w:szCs w:val="24"/>
              </w:rPr>
              <w:t xml:space="preserve"> (АЧТВ, фибриноген, </w:t>
            </w:r>
            <w:proofErr w:type="spellStart"/>
            <w:r w:rsidRPr="00404FC2">
              <w:rPr>
                <w:rFonts w:ascii="Times New Roman" w:eastAsia="Times New Roman" w:hAnsi="Times New Roman" w:cs="Times New Roman"/>
                <w:color w:val="000000" w:themeColor="text1"/>
                <w:sz w:val="24"/>
                <w:szCs w:val="24"/>
              </w:rPr>
              <w:t>протромби</w:t>
            </w:r>
            <w:proofErr w:type="spellEnd"/>
            <w:r w:rsidRPr="00404FC2">
              <w:rPr>
                <w:rFonts w:ascii="Times New Roman" w:eastAsia="Times New Roman" w:hAnsi="Times New Roman" w:cs="Times New Roman"/>
                <w:color w:val="000000" w:themeColor="text1"/>
                <w:sz w:val="24"/>
                <w:szCs w:val="24"/>
              </w:rPr>
              <w:t xml:space="preserve">-новый индекс, МНО); биохимический анализ крови (глюкоза, </w:t>
            </w:r>
            <w:proofErr w:type="spellStart"/>
            <w:r w:rsidRPr="00404FC2">
              <w:rPr>
                <w:rFonts w:ascii="Times New Roman" w:eastAsia="Times New Roman" w:hAnsi="Times New Roman" w:cs="Times New Roman"/>
                <w:color w:val="000000" w:themeColor="text1"/>
                <w:sz w:val="24"/>
                <w:szCs w:val="24"/>
              </w:rPr>
              <w:t>остаточ-ный</w:t>
            </w:r>
            <w:proofErr w:type="spellEnd"/>
            <w:r w:rsidRPr="00404FC2">
              <w:rPr>
                <w:rFonts w:ascii="Times New Roman" w:eastAsia="Times New Roman" w:hAnsi="Times New Roman" w:cs="Times New Roman"/>
                <w:color w:val="000000" w:themeColor="text1"/>
                <w:sz w:val="24"/>
                <w:szCs w:val="24"/>
              </w:rPr>
              <w:t xml:space="preserve"> азот, </w:t>
            </w:r>
            <w:proofErr w:type="spellStart"/>
            <w:r w:rsidR="00C27B07" w:rsidRPr="00404FC2">
              <w:rPr>
                <w:rFonts w:ascii="Times New Roman" w:eastAsia="Times New Roman" w:hAnsi="Times New Roman" w:cs="Times New Roman"/>
                <w:color w:val="000000" w:themeColor="text1"/>
                <w:sz w:val="24"/>
                <w:szCs w:val="24"/>
              </w:rPr>
              <w:t>Na</w:t>
            </w:r>
            <w:proofErr w:type="spellEnd"/>
            <w:r w:rsidR="00C27B07" w:rsidRPr="00404FC2">
              <w:rPr>
                <w:rFonts w:ascii="Times New Roman" w:eastAsia="Times New Roman" w:hAnsi="Times New Roman" w:cs="Times New Roman"/>
                <w:color w:val="000000" w:themeColor="text1"/>
                <w:sz w:val="24"/>
                <w:szCs w:val="24"/>
              </w:rPr>
              <w:t>, K</w:t>
            </w:r>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Cl</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креатинин</w:t>
            </w:r>
            <w:proofErr w:type="spellEnd"/>
            <w:r w:rsidRPr="00404FC2">
              <w:rPr>
                <w:rFonts w:ascii="Times New Roman" w:eastAsia="Times New Roman" w:hAnsi="Times New Roman" w:cs="Times New Roman"/>
                <w:color w:val="000000" w:themeColor="text1"/>
                <w:sz w:val="24"/>
                <w:szCs w:val="24"/>
              </w:rPr>
              <w:t>, мочевина, АЛТ, АСТ),</w:t>
            </w:r>
          </w:p>
          <w:p w14:paraId="11D50285"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сатурация кислорода,</w:t>
            </w:r>
          </w:p>
          <w:p w14:paraId="33CE60F7"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тест на тропонины</w:t>
            </w:r>
          </w:p>
          <w:p w14:paraId="0F6AA37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Факторы свертывания крови (при применении антикоагулянтов), </w:t>
            </w:r>
            <w:proofErr w:type="spellStart"/>
            <w:r w:rsidRPr="00404FC2">
              <w:rPr>
                <w:rFonts w:ascii="Times New Roman" w:eastAsia="Times New Roman" w:hAnsi="Times New Roman" w:cs="Times New Roman"/>
                <w:color w:val="000000" w:themeColor="text1"/>
                <w:sz w:val="24"/>
                <w:szCs w:val="24"/>
              </w:rPr>
              <w:t>токсикометрия</w:t>
            </w:r>
            <w:proofErr w:type="spellEnd"/>
            <w:r w:rsidRPr="00404FC2">
              <w:rPr>
                <w:rFonts w:ascii="Times New Roman" w:eastAsia="Times New Roman" w:hAnsi="Times New Roman" w:cs="Times New Roman"/>
                <w:color w:val="000000" w:themeColor="text1"/>
                <w:sz w:val="24"/>
                <w:szCs w:val="24"/>
              </w:rPr>
              <w:t>,</w:t>
            </w:r>
          </w:p>
          <w:p w14:paraId="090F08B8" w14:textId="195AAB95"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газовый</w:t>
            </w:r>
            <w:r w:rsidR="00067E53"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состав</w:t>
            </w:r>
            <w:r w:rsidR="00067E53" w:rsidRPr="00404FC2">
              <w:rPr>
                <w:rFonts w:ascii="Times New Roman" w:eastAsia="Times New Roman" w:hAnsi="Times New Roman" w:cs="Times New Roman"/>
                <w:color w:val="000000" w:themeColor="text1"/>
                <w:sz w:val="24"/>
                <w:szCs w:val="24"/>
              </w:rPr>
              <w:t xml:space="preserve"> </w:t>
            </w:r>
            <w:r w:rsidR="00C27B07" w:rsidRPr="00404FC2">
              <w:rPr>
                <w:rFonts w:ascii="Times New Roman" w:eastAsia="Times New Roman" w:hAnsi="Times New Roman" w:cs="Times New Roman"/>
                <w:color w:val="000000" w:themeColor="text1"/>
                <w:sz w:val="24"/>
                <w:szCs w:val="24"/>
              </w:rPr>
              <w:t>артериальной</w:t>
            </w:r>
            <w:r w:rsidRPr="00404FC2">
              <w:rPr>
                <w:rFonts w:ascii="Times New Roman" w:eastAsia="Times New Roman" w:hAnsi="Times New Roman" w:cs="Times New Roman"/>
                <w:color w:val="000000" w:themeColor="text1"/>
                <w:sz w:val="24"/>
                <w:szCs w:val="24"/>
              </w:rPr>
              <w:t xml:space="preserve"> крови, анализ крови на содержание алкоголя, тест на беременность</w:t>
            </w:r>
          </w:p>
        </w:tc>
        <w:tc>
          <w:tcPr>
            <w:tcW w:w="4395" w:type="dxa"/>
            <w:hideMark/>
          </w:tcPr>
          <w:p w14:paraId="20CE3C8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диагностика метаболических нарушений, заболеваний крови,</w:t>
            </w:r>
          </w:p>
          <w:p w14:paraId="22F5F8E4"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электролитных нарушений, </w:t>
            </w:r>
            <w:proofErr w:type="spellStart"/>
            <w:r w:rsidRPr="00404FC2">
              <w:rPr>
                <w:rFonts w:ascii="Times New Roman" w:eastAsia="Times New Roman" w:hAnsi="Times New Roman" w:cs="Times New Roman"/>
                <w:color w:val="000000" w:themeColor="text1"/>
                <w:sz w:val="24"/>
                <w:szCs w:val="24"/>
              </w:rPr>
              <w:t>ипергликемии</w:t>
            </w:r>
            <w:proofErr w:type="spellEnd"/>
            <w:r w:rsidRPr="00404FC2">
              <w:rPr>
                <w:rFonts w:ascii="Times New Roman" w:eastAsia="Times New Roman" w:hAnsi="Times New Roman" w:cs="Times New Roman"/>
                <w:color w:val="000000" w:themeColor="text1"/>
                <w:sz w:val="24"/>
                <w:szCs w:val="24"/>
              </w:rPr>
              <w:t>, гипогликемии, воспалительных изменений крови и т.д.</w:t>
            </w:r>
          </w:p>
          <w:p w14:paraId="515A0C7B" w14:textId="2E2B9453" w:rsidR="000F3CB7" w:rsidRPr="00404FC2" w:rsidRDefault="000E1692"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Противопоказаниями к внутри</w:t>
            </w:r>
            <w:r w:rsidR="000F3CB7" w:rsidRPr="00404FC2">
              <w:rPr>
                <w:rFonts w:ascii="Times New Roman" w:eastAsia="Times New Roman" w:hAnsi="Times New Roman" w:cs="Times New Roman"/>
                <w:color w:val="000000" w:themeColor="text1"/>
                <w:sz w:val="24"/>
                <w:szCs w:val="24"/>
              </w:rPr>
              <w:t xml:space="preserve">венному </w:t>
            </w:r>
            <w:proofErr w:type="spellStart"/>
            <w:r w:rsidR="000F3CB7" w:rsidRPr="00404FC2">
              <w:rPr>
                <w:rFonts w:ascii="Times New Roman" w:eastAsia="Times New Roman" w:hAnsi="Times New Roman" w:cs="Times New Roman"/>
                <w:color w:val="000000" w:themeColor="text1"/>
                <w:sz w:val="24"/>
                <w:szCs w:val="24"/>
              </w:rPr>
              <w:t>троболизису</w:t>
            </w:r>
            <w:proofErr w:type="spellEnd"/>
            <w:r w:rsidR="000F3CB7" w:rsidRPr="00404FC2">
              <w:rPr>
                <w:rFonts w:ascii="Times New Roman" w:eastAsia="Times New Roman" w:hAnsi="Times New Roman" w:cs="Times New Roman"/>
                <w:color w:val="000000" w:themeColor="text1"/>
                <w:sz w:val="24"/>
                <w:szCs w:val="24"/>
              </w:rPr>
              <w:t xml:space="preserve"> являются: тромбоциты менее 100000/мм3, уровень глюкозы сыворотки крови £ 2,8 ммоль/л, </w:t>
            </w:r>
            <w:r w:rsidR="00C27B07" w:rsidRPr="00404FC2">
              <w:rPr>
                <w:rFonts w:ascii="Times New Roman" w:eastAsia="Times New Roman" w:hAnsi="Times New Roman" w:cs="Times New Roman"/>
                <w:color w:val="000000" w:themeColor="text1"/>
                <w:sz w:val="24"/>
                <w:szCs w:val="24"/>
              </w:rPr>
              <w:t>³ 22</w:t>
            </w:r>
            <w:r w:rsidR="000F3CB7" w:rsidRPr="00404FC2">
              <w:rPr>
                <w:rFonts w:ascii="Times New Roman" w:eastAsia="Times New Roman" w:hAnsi="Times New Roman" w:cs="Times New Roman"/>
                <w:color w:val="000000" w:themeColor="text1"/>
                <w:sz w:val="24"/>
                <w:szCs w:val="24"/>
              </w:rPr>
              <w:t>,5 ммоль/л, МНО ³ 1,3</w:t>
            </w:r>
          </w:p>
          <w:p w14:paraId="069DB9B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используются при применении антикоагулянтов, подозрении на интоксикацию различного генеза, беременность, дыхательную недостаточность.</w:t>
            </w:r>
          </w:p>
        </w:tc>
      </w:tr>
      <w:tr w:rsidR="00404FC2" w:rsidRPr="00404FC2" w14:paraId="243FA396" w14:textId="77777777" w:rsidTr="00067E53">
        <w:tc>
          <w:tcPr>
            <w:tcW w:w="2096" w:type="dxa"/>
            <w:hideMark/>
          </w:tcPr>
          <w:p w14:paraId="2FE2B725"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2798CB9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Люмбальная пункция</w:t>
            </w:r>
          </w:p>
        </w:tc>
        <w:tc>
          <w:tcPr>
            <w:tcW w:w="4395" w:type="dxa"/>
            <w:hideMark/>
          </w:tcPr>
          <w:p w14:paraId="2BC79F86" w14:textId="7266C6EE"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*Проводится при подозрении на менингит или субарахноидальное кровоизлияние, редко</w:t>
            </w:r>
            <w:r w:rsidR="00E9101D"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при отрицательной картине КТ.</w:t>
            </w:r>
          </w:p>
        </w:tc>
      </w:tr>
      <w:tr w:rsidR="00404FC2" w:rsidRPr="00404FC2" w14:paraId="730444A5" w14:textId="77777777" w:rsidTr="00067E53">
        <w:tc>
          <w:tcPr>
            <w:tcW w:w="2096" w:type="dxa"/>
            <w:hideMark/>
          </w:tcPr>
          <w:p w14:paraId="3873650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3DF82FA3"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Электроэнцефалография (ЭЭГ).</w:t>
            </w:r>
          </w:p>
        </w:tc>
        <w:tc>
          <w:tcPr>
            <w:tcW w:w="4395" w:type="dxa"/>
            <w:hideMark/>
          </w:tcPr>
          <w:p w14:paraId="7548557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при указании на судорожный синдром или несоответствии уровня сознания находкам при КТ</w:t>
            </w:r>
          </w:p>
        </w:tc>
      </w:tr>
      <w:tr w:rsidR="000F3CB7" w:rsidRPr="00404FC2" w14:paraId="083264C5" w14:textId="77777777" w:rsidTr="00067E53">
        <w:tc>
          <w:tcPr>
            <w:tcW w:w="2096" w:type="dxa"/>
            <w:hideMark/>
          </w:tcPr>
          <w:p w14:paraId="05CA5C9D"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3F4FB173"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w:t>
            </w:r>
          </w:p>
        </w:tc>
        <w:tc>
          <w:tcPr>
            <w:tcW w:w="4395" w:type="dxa"/>
            <w:hideMark/>
          </w:tcPr>
          <w:p w14:paraId="6F576E61"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 должна проводиться только при наличии показаний, в частности, признаков острого заболевания легких</w:t>
            </w:r>
          </w:p>
        </w:tc>
      </w:tr>
    </w:tbl>
    <w:p w14:paraId="105091D7" w14:textId="77777777" w:rsidR="000E1692" w:rsidRPr="00404FC2" w:rsidRDefault="000E1692" w:rsidP="00E3197C">
      <w:pPr>
        <w:spacing w:after="0" w:line="360" w:lineRule="auto"/>
        <w:jc w:val="both"/>
        <w:textAlignment w:val="baseline"/>
        <w:rPr>
          <w:rFonts w:ascii="Times New Roman" w:eastAsia="Times New Roman" w:hAnsi="Times New Roman" w:cs="Times New Roman"/>
          <w:b/>
          <w:bCs/>
          <w:color w:val="000000" w:themeColor="text1"/>
          <w:sz w:val="24"/>
          <w:szCs w:val="24"/>
        </w:rPr>
      </w:pPr>
    </w:p>
    <w:p w14:paraId="7DF7A863" w14:textId="61B5A4A2"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 xml:space="preserve">Уровень убедительности рекомендаций В (уровень достоверности доказательств - </w:t>
      </w:r>
      <w:r w:rsidR="00EC3819"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2103E284" w14:textId="08B898CC"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C27B07" w:rsidRPr="00404FC2">
        <w:rPr>
          <w:rFonts w:ascii="Times New Roman" w:eastAsia="Times New Roman" w:hAnsi="Times New Roman" w:cs="Times New Roman"/>
          <w:i/>
          <w:iCs/>
          <w:color w:val="000000" w:themeColor="text1"/>
          <w:sz w:val="24"/>
          <w:szCs w:val="24"/>
        </w:rPr>
        <w:t>К</w:t>
      </w:r>
      <w:r w:rsidRPr="00404FC2">
        <w:rPr>
          <w:rFonts w:ascii="Times New Roman" w:eastAsia="Times New Roman" w:hAnsi="Times New Roman" w:cs="Times New Roman"/>
          <w:i/>
          <w:iCs/>
          <w:color w:val="000000" w:themeColor="text1"/>
          <w:sz w:val="24"/>
          <w:szCs w:val="24"/>
        </w:rPr>
        <w:t xml:space="preserve">линико-инструментального мониторинг обеспечивает объективный контроль за состоянием пациента и более точный, дифференцированный подход к проводимой терапии. Длительность мониторирования жизненно важных функций, гомеостатических показателей, неврологического статуса, параметров кровотока и </w:t>
      </w:r>
      <w:proofErr w:type="spellStart"/>
      <w:r w:rsidRPr="00404FC2">
        <w:rPr>
          <w:rFonts w:ascii="Times New Roman" w:eastAsia="Times New Roman" w:hAnsi="Times New Roman" w:cs="Times New Roman"/>
          <w:i/>
          <w:iCs/>
          <w:color w:val="000000" w:themeColor="text1"/>
          <w:sz w:val="24"/>
          <w:szCs w:val="24"/>
        </w:rPr>
        <w:t>ликворооттока</w:t>
      </w:r>
      <w:proofErr w:type="spellEnd"/>
      <w:r w:rsidRPr="00404FC2">
        <w:rPr>
          <w:rFonts w:ascii="Times New Roman" w:eastAsia="Times New Roman" w:hAnsi="Times New Roman" w:cs="Times New Roman"/>
          <w:i/>
          <w:iCs/>
          <w:color w:val="000000" w:themeColor="text1"/>
          <w:sz w:val="24"/>
          <w:szCs w:val="24"/>
        </w:rPr>
        <w:t xml:space="preserve">, биоэлектрической активности мозга определяется тяжестью состояния пациента, включая основное и сопутствующее заболевание, наличие осложнений. Мониторинг более 72 часов проводится по специальным показаниям: при фибрилляции предсердий (с проведением </w:t>
      </w:r>
      <w:proofErr w:type="spellStart"/>
      <w:r w:rsidRPr="00404FC2">
        <w:rPr>
          <w:rFonts w:ascii="Times New Roman" w:eastAsia="Times New Roman" w:hAnsi="Times New Roman" w:cs="Times New Roman"/>
          <w:i/>
          <w:iCs/>
          <w:color w:val="000000" w:themeColor="text1"/>
          <w:sz w:val="24"/>
          <w:szCs w:val="24"/>
        </w:rPr>
        <w:t>эмболодетекции</w:t>
      </w:r>
      <w:proofErr w:type="spellEnd"/>
      <w:r w:rsidRPr="00404FC2">
        <w:rPr>
          <w:rFonts w:ascii="Times New Roman" w:eastAsia="Times New Roman" w:hAnsi="Times New Roman" w:cs="Times New Roman"/>
          <w:i/>
          <w:iCs/>
          <w:color w:val="000000" w:themeColor="text1"/>
          <w:sz w:val="24"/>
          <w:szCs w:val="24"/>
        </w:rPr>
        <w:t xml:space="preserve">), снижении уровня бодрствования, нарастании неврологического дефицита, наличии </w:t>
      </w:r>
      <w:proofErr w:type="spellStart"/>
      <w:r w:rsidRPr="00404FC2">
        <w:rPr>
          <w:rFonts w:ascii="Times New Roman" w:eastAsia="Times New Roman" w:hAnsi="Times New Roman" w:cs="Times New Roman"/>
          <w:i/>
          <w:iCs/>
          <w:color w:val="000000" w:themeColor="text1"/>
          <w:sz w:val="24"/>
          <w:szCs w:val="24"/>
        </w:rPr>
        <w:t>кардиореспираторными</w:t>
      </w:r>
      <w:proofErr w:type="spellEnd"/>
      <w:r w:rsidRPr="00404FC2">
        <w:rPr>
          <w:rFonts w:ascii="Times New Roman" w:eastAsia="Times New Roman" w:hAnsi="Times New Roman" w:cs="Times New Roman"/>
          <w:i/>
          <w:iCs/>
          <w:color w:val="000000" w:themeColor="text1"/>
          <w:sz w:val="24"/>
          <w:szCs w:val="24"/>
        </w:rPr>
        <w:t xml:space="preserve"> заболеваний в анамнезе и пр.</w:t>
      </w:r>
    </w:p>
    <w:p w14:paraId="55CB4AB6" w14:textId="77777777" w:rsidR="002627BD" w:rsidRPr="00404FC2" w:rsidRDefault="002627BD" w:rsidP="002627BD">
      <w:pPr>
        <w:pStyle w:val="2"/>
        <w:spacing w:line="360" w:lineRule="auto"/>
        <w:jc w:val="both"/>
        <w:rPr>
          <w:color w:val="000000" w:themeColor="text1"/>
          <w:u w:val="single"/>
        </w:rPr>
      </w:pPr>
      <w:bookmarkStart w:id="21" w:name="_Toc215916162"/>
      <w:r w:rsidRPr="00404FC2">
        <w:rPr>
          <w:color w:val="000000" w:themeColor="text1"/>
          <w:u w:val="single"/>
        </w:rPr>
        <w:t>2.5. Иная диагностика</w:t>
      </w:r>
      <w:bookmarkEnd w:id="21"/>
    </w:p>
    <w:p w14:paraId="42E0288F" w14:textId="27C1D3ED" w:rsidR="00EC3819" w:rsidRPr="00404FC2" w:rsidRDefault="00EC3819"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клинико-инструментального мониторинга, включающего клинические, инструментальные и лабораторные методы исследования </w:t>
      </w:r>
      <w:r w:rsidRPr="00363C58">
        <w:rPr>
          <w:rFonts w:ascii="Times New Roman" w:eastAsia="Times New Roman" w:hAnsi="Times New Roman" w:cs="Times New Roman"/>
          <w:color w:val="000000" w:themeColor="text1"/>
          <w:sz w:val="24"/>
          <w:szCs w:val="24"/>
        </w:rPr>
        <w:t>(таб</w:t>
      </w:r>
      <w:r w:rsidR="00D46AB8" w:rsidRPr="00363C58">
        <w:rPr>
          <w:rFonts w:ascii="Times New Roman" w:eastAsia="Times New Roman" w:hAnsi="Times New Roman" w:cs="Times New Roman"/>
          <w:color w:val="000000" w:themeColor="text1"/>
          <w:sz w:val="24"/>
          <w:szCs w:val="24"/>
        </w:rPr>
        <w:t>лица №</w:t>
      </w:r>
      <w:r w:rsidRPr="00404FC2">
        <w:rPr>
          <w:rFonts w:ascii="Times New Roman" w:eastAsia="Times New Roman" w:hAnsi="Times New Roman" w:cs="Times New Roman"/>
          <w:color w:val="000000" w:themeColor="text1"/>
          <w:sz w:val="24"/>
          <w:szCs w:val="24"/>
        </w:rPr>
        <w:t xml:space="preserve"> </w:t>
      </w:r>
      <w:r w:rsidR="00C825CF" w:rsidRPr="00404FC2">
        <w:rPr>
          <w:rFonts w:ascii="Times New Roman" w:eastAsia="Times New Roman" w:hAnsi="Times New Roman" w:cs="Times New Roman"/>
          <w:color w:val="000000" w:themeColor="text1"/>
          <w:sz w:val="24"/>
          <w:szCs w:val="24"/>
        </w:rPr>
        <w:t>3</w:t>
      </w:r>
      <w:r w:rsidRPr="00404FC2">
        <w:rPr>
          <w:rFonts w:ascii="Times New Roman" w:eastAsia="Times New Roman" w:hAnsi="Times New Roman" w:cs="Times New Roman"/>
          <w:color w:val="000000" w:themeColor="text1"/>
          <w:sz w:val="24"/>
          <w:szCs w:val="24"/>
        </w:rPr>
        <w:t>), всем пациентам с ТИА и ишемическим инсультом в острейшем периоде заболевания. Продолжительность мониторинга не менее 4 – 72 часов [33, 39].</w:t>
      </w:r>
    </w:p>
    <w:p w14:paraId="643BD73D" w14:textId="04A4EAED" w:rsidR="00D46AB8" w:rsidRDefault="00EC3819" w:rsidP="00D46AB8">
      <w:pPr>
        <w:spacing w:after="0" w:line="360" w:lineRule="auto"/>
        <w:jc w:val="right"/>
        <w:textAlignment w:val="baseline"/>
        <w:rPr>
          <w:rFonts w:ascii="Times New Roman" w:eastAsia="Times New Roman" w:hAnsi="Times New Roman" w:cs="Times New Roman"/>
          <w:bCs/>
          <w:color w:val="000000" w:themeColor="text1"/>
          <w:sz w:val="24"/>
          <w:szCs w:val="24"/>
        </w:rPr>
      </w:pPr>
      <w:r w:rsidRPr="00363C58">
        <w:rPr>
          <w:rFonts w:ascii="Times New Roman" w:eastAsia="Times New Roman" w:hAnsi="Times New Roman" w:cs="Times New Roman"/>
          <w:bCs/>
          <w:color w:val="000000" w:themeColor="text1"/>
          <w:sz w:val="24"/>
          <w:szCs w:val="24"/>
        </w:rPr>
        <w:t xml:space="preserve">Таблица </w:t>
      </w:r>
      <w:r w:rsidR="00D46AB8" w:rsidRPr="00363C58">
        <w:rPr>
          <w:rFonts w:ascii="Times New Roman" w:eastAsia="Times New Roman" w:hAnsi="Times New Roman" w:cs="Times New Roman"/>
          <w:bCs/>
          <w:color w:val="000000" w:themeColor="text1"/>
          <w:sz w:val="24"/>
          <w:szCs w:val="24"/>
        </w:rPr>
        <w:t xml:space="preserve">№ </w:t>
      </w:r>
      <w:r w:rsidR="00C825CF" w:rsidRPr="00363C58">
        <w:rPr>
          <w:rFonts w:ascii="Times New Roman" w:eastAsia="Times New Roman" w:hAnsi="Times New Roman" w:cs="Times New Roman"/>
          <w:bCs/>
          <w:color w:val="000000" w:themeColor="text1"/>
          <w:sz w:val="24"/>
          <w:szCs w:val="24"/>
        </w:rPr>
        <w:t>3</w:t>
      </w:r>
      <w:r w:rsidRPr="00363C58">
        <w:rPr>
          <w:rFonts w:ascii="Times New Roman" w:eastAsia="Times New Roman" w:hAnsi="Times New Roman" w:cs="Times New Roman"/>
          <w:bCs/>
          <w:color w:val="000000" w:themeColor="text1"/>
          <w:sz w:val="24"/>
          <w:szCs w:val="24"/>
        </w:rPr>
        <w:t>.</w:t>
      </w:r>
      <w:r w:rsidRPr="00404FC2">
        <w:rPr>
          <w:rFonts w:ascii="Times New Roman" w:eastAsia="Times New Roman" w:hAnsi="Times New Roman" w:cs="Times New Roman"/>
          <w:bCs/>
          <w:color w:val="000000" w:themeColor="text1"/>
          <w:sz w:val="24"/>
          <w:szCs w:val="24"/>
        </w:rPr>
        <w:t xml:space="preserve"> </w:t>
      </w:r>
    </w:p>
    <w:p w14:paraId="2C80D329" w14:textId="51EBF5A7" w:rsidR="00EC3819" w:rsidRPr="00404FC2" w:rsidRDefault="00EC3819" w:rsidP="00EC3819">
      <w:pPr>
        <w:spacing w:after="0" w:line="360" w:lineRule="auto"/>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Клинико-инструментальный мониторинг</w:t>
      </w:r>
    </w:p>
    <w:tbl>
      <w:tblPr>
        <w:tblStyle w:val="af3"/>
        <w:tblW w:w="9606" w:type="dxa"/>
        <w:tblLook w:val="04A0" w:firstRow="1" w:lastRow="0" w:firstColumn="1" w:lastColumn="0" w:noHBand="0" w:noVBand="1"/>
      </w:tblPr>
      <w:tblGrid>
        <w:gridCol w:w="2096"/>
        <w:gridCol w:w="3115"/>
        <w:gridCol w:w="4395"/>
      </w:tblGrid>
      <w:tr w:rsidR="00404FC2" w:rsidRPr="00404FC2" w14:paraId="419E1438" w14:textId="77777777" w:rsidTr="00EC3819">
        <w:tc>
          <w:tcPr>
            <w:tcW w:w="2096" w:type="dxa"/>
            <w:hideMark/>
          </w:tcPr>
          <w:p w14:paraId="6531A43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Категория метода</w:t>
            </w:r>
          </w:p>
        </w:tc>
        <w:tc>
          <w:tcPr>
            <w:tcW w:w="3115" w:type="dxa"/>
            <w:hideMark/>
          </w:tcPr>
          <w:p w14:paraId="3C76718E"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Метод</w:t>
            </w:r>
          </w:p>
        </w:tc>
        <w:tc>
          <w:tcPr>
            <w:tcW w:w="4395" w:type="dxa"/>
            <w:hideMark/>
          </w:tcPr>
          <w:p w14:paraId="26EF33A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Комментарии</w:t>
            </w:r>
          </w:p>
        </w:tc>
      </w:tr>
      <w:tr w:rsidR="00404FC2" w:rsidRPr="00404FC2" w14:paraId="7134ABB3" w14:textId="77777777" w:rsidTr="00EC3819">
        <w:tc>
          <w:tcPr>
            <w:tcW w:w="2096" w:type="dxa"/>
            <w:hideMark/>
          </w:tcPr>
          <w:p w14:paraId="687A6DCD"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3BD339E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w:t>
            </w:r>
          </w:p>
        </w:tc>
        <w:tc>
          <w:tcPr>
            <w:tcW w:w="3115" w:type="dxa"/>
            <w:hideMark/>
          </w:tcPr>
          <w:p w14:paraId="3161F484"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Бесконтрастная</w:t>
            </w:r>
            <w:proofErr w:type="spellEnd"/>
            <w:r w:rsidRPr="00404FC2">
              <w:rPr>
                <w:rFonts w:ascii="Times New Roman" w:eastAsia="Times New Roman" w:hAnsi="Times New Roman" w:cs="Times New Roman"/>
                <w:color w:val="000000" w:themeColor="text1"/>
                <w:sz w:val="24"/>
                <w:szCs w:val="24"/>
              </w:rPr>
              <w:t> КТ или МРТ. В течение 40 мин при поступлении и через 24 - 36 ч, при наличии показаний</w:t>
            </w:r>
          </w:p>
        </w:tc>
        <w:tc>
          <w:tcPr>
            <w:tcW w:w="4395" w:type="dxa"/>
            <w:hideMark/>
          </w:tcPr>
          <w:p w14:paraId="15EE475E"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Динамика КТ/МРТ позволяет оценить структурное и функциональное состояние головного мозга (изменение размеров инфаркта мозга, геморрагических, ликвородинамических нарушений и т.д.)</w:t>
            </w:r>
          </w:p>
        </w:tc>
      </w:tr>
      <w:tr w:rsidR="00404FC2" w:rsidRPr="00404FC2" w14:paraId="4C106A2E" w14:textId="77777777" w:rsidTr="00EC3819">
        <w:tc>
          <w:tcPr>
            <w:tcW w:w="2096" w:type="dxa"/>
            <w:hideMark/>
          </w:tcPr>
          <w:p w14:paraId="0CABE7F8"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39EEC4F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180760E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ЭКГ мониторинг не менее 24 часов. </w:t>
            </w:r>
          </w:p>
          <w:p w14:paraId="6E1DF6C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*Продленный ЭКГ мониторинг проводится при </w:t>
            </w:r>
            <w:proofErr w:type="spellStart"/>
            <w:r w:rsidRPr="00404FC2">
              <w:rPr>
                <w:rFonts w:ascii="Times New Roman" w:eastAsia="Times New Roman" w:hAnsi="Times New Roman" w:cs="Times New Roman"/>
                <w:color w:val="000000" w:themeColor="text1"/>
                <w:sz w:val="24"/>
                <w:szCs w:val="24"/>
              </w:rPr>
              <w:t>нелакунарным</w:t>
            </w:r>
            <w:proofErr w:type="spellEnd"/>
            <w:r w:rsidRPr="00404FC2">
              <w:rPr>
                <w:rFonts w:ascii="Times New Roman" w:eastAsia="Times New Roman" w:hAnsi="Times New Roman" w:cs="Times New Roman"/>
                <w:color w:val="000000" w:themeColor="text1"/>
                <w:sz w:val="24"/>
                <w:szCs w:val="24"/>
              </w:rPr>
              <w:t xml:space="preserve"> типе инсульта по дополнительным показаниям</w:t>
            </w:r>
          </w:p>
        </w:tc>
        <w:tc>
          <w:tcPr>
            <w:tcW w:w="4395" w:type="dxa"/>
            <w:hideMark/>
          </w:tcPr>
          <w:p w14:paraId="0E902CB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ЭКГ-мониторинг проводится для выявления фибрилляции предсердий, других потенциально опасных нарушений ритма сердца, острого коронарного или </w:t>
            </w:r>
            <w:proofErr w:type="spellStart"/>
            <w:r w:rsidRPr="00404FC2">
              <w:rPr>
                <w:rFonts w:ascii="Times New Roman" w:eastAsia="Times New Roman" w:hAnsi="Times New Roman" w:cs="Times New Roman"/>
                <w:color w:val="000000" w:themeColor="text1"/>
                <w:sz w:val="24"/>
                <w:szCs w:val="24"/>
              </w:rPr>
              <w:t>цереброкардиального</w:t>
            </w:r>
            <w:proofErr w:type="spellEnd"/>
            <w:r w:rsidRPr="00404FC2">
              <w:rPr>
                <w:rFonts w:ascii="Times New Roman" w:eastAsia="Times New Roman" w:hAnsi="Times New Roman" w:cs="Times New Roman"/>
                <w:color w:val="000000" w:themeColor="text1"/>
                <w:sz w:val="24"/>
                <w:szCs w:val="24"/>
              </w:rPr>
              <w:t xml:space="preserve"> синдрома</w:t>
            </w:r>
          </w:p>
        </w:tc>
      </w:tr>
      <w:tr w:rsidR="00404FC2" w:rsidRPr="00404FC2" w14:paraId="135C9D26" w14:textId="77777777" w:rsidTr="00EC3819">
        <w:tc>
          <w:tcPr>
            <w:tcW w:w="2096" w:type="dxa"/>
            <w:hideMark/>
          </w:tcPr>
          <w:p w14:paraId="2CC650A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tc>
        <w:tc>
          <w:tcPr>
            <w:tcW w:w="3115" w:type="dxa"/>
            <w:hideMark/>
          </w:tcPr>
          <w:p w14:paraId="4F113717"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Оценка неврологического статуса с использованием шкалы инсульта NIH и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w:t>
            </w:r>
          </w:p>
          <w:p w14:paraId="627B4312"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Кратность исследования определяется тяжестью состояния пациента</w:t>
            </w:r>
          </w:p>
        </w:tc>
        <w:tc>
          <w:tcPr>
            <w:tcW w:w="4395" w:type="dxa"/>
            <w:hideMark/>
          </w:tcPr>
          <w:p w14:paraId="2DC901F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Уровень сознания (до </w:t>
            </w:r>
            <w:proofErr w:type="spellStart"/>
            <w:r w:rsidRPr="00404FC2">
              <w:rPr>
                <w:rFonts w:ascii="Times New Roman" w:eastAsia="Times New Roman" w:hAnsi="Times New Roman" w:cs="Times New Roman"/>
                <w:color w:val="000000" w:themeColor="text1"/>
                <w:sz w:val="24"/>
                <w:szCs w:val="24"/>
              </w:rPr>
              <w:t>седатирующих</w:t>
            </w:r>
            <w:proofErr w:type="spellEnd"/>
            <w:r w:rsidRPr="00404FC2">
              <w:rPr>
                <w:rFonts w:ascii="Times New Roman" w:eastAsia="Times New Roman" w:hAnsi="Times New Roman" w:cs="Times New Roman"/>
                <w:color w:val="000000" w:themeColor="text1"/>
                <w:sz w:val="24"/>
                <w:szCs w:val="24"/>
              </w:rPr>
              <w:t xml:space="preserve"> препаратов) оценивают по шкале комы Глазго; при использовании седации - по шкале RASS. При наличии полиорганной недостаточности </w:t>
            </w:r>
            <w:r w:rsidRPr="00404FC2">
              <w:rPr>
                <w:rFonts w:ascii="Times New Roman" w:eastAsia="Times New Roman" w:hAnsi="Times New Roman" w:cs="Times New Roman"/>
                <w:color w:val="000000" w:themeColor="text1"/>
                <w:sz w:val="24"/>
                <w:szCs w:val="24"/>
              </w:rPr>
              <w:lastRenderedPageBreak/>
              <w:t xml:space="preserve">применяют шкалы SOFA, APACHE. Оценка двигательных функций и мышечного тонуса производится на основании шкал MRC и </w:t>
            </w:r>
            <w:proofErr w:type="spellStart"/>
            <w:r w:rsidRPr="00404FC2">
              <w:rPr>
                <w:rFonts w:ascii="Times New Roman" w:eastAsia="Times New Roman" w:hAnsi="Times New Roman" w:cs="Times New Roman"/>
                <w:color w:val="000000" w:themeColor="text1"/>
                <w:sz w:val="24"/>
                <w:szCs w:val="24"/>
              </w:rPr>
              <w:t>Ашфорт</w:t>
            </w:r>
            <w:proofErr w:type="spellEnd"/>
          </w:p>
        </w:tc>
      </w:tr>
      <w:tr w:rsidR="00404FC2" w:rsidRPr="00404FC2" w14:paraId="573A53A2" w14:textId="77777777" w:rsidTr="00EC3819">
        <w:tc>
          <w:tcPr>
            <w:tcW w:w="2096" w:type="dxa"/>
            <w:hideMark/>
          </w:tcPr>
          <w:p w14:paraId="6305746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Обязательные</w:t>
            </w:r>
          </w:p>
        </w:tc>
        <w:tc>
          <w:tcPr>
            <w:tcW w:w="3115" w:type="dxa"/>
            <w:hideMark/>
          </w:tcPr>
          <w:p w14:paraId="6350473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ТДГ с </w:t>
            </w:r>
            <w:proofErr w:type="spellStart"/>
            <w:r w:rsidRPr="00404FC2">
              <w:rPr>
                <w:rFonts w:ascii="Times New Roman" w:eastAsia="Times New Roman" w:hAnsi="Times New Roman" w:cs="Times New Roman"/>
                <w:color w:val="000000" w:themeColor="text1"/>
                <w:sz w:val="24"/>
                <w:szCs w:val="24"/>
              </w:rPr>
              <w:t>эмболодетекцией</w:t>
            </w:r>
            <w:proofErr w:type="spellEnd"/>
          </w:p>
        </w:tc>
        <w:tc>
          <w:tcPr>
            <w:tcW w:w="4395" w:type="dxa"/>
            <w:hideMark/>
          </w:tcPr>
          <w:p w14:paraId="19C9367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Эмболы, при кардиологическом генезе регистрируются в обоих полушарных и базилярном бассейнах, при каротидном </w:t>
            </w:r>
            <w:proofErr w:type="spellStart"/>
            <w:r w:rsidRPr="00404FC2">
              <w:rPr>
                <w:rFonts w:ascii="Times New Roman" w:eastAsia="Times New Roman" w:hAnsi="Times New Roman" w:cs="Times New Roman"/>
                <w:color w:val="000000" w:themeColor="text1"/>
                <w:sz w:val="24"/>
                <w:szCs w:val="24"/>
              </w:rPr>
              <w:t>атероматозном</w:t>
            </w:r>
            <w:proofErr w:type="spellEnd"/>
            <w:r w:rsidRPr="00404FC2">
              <w:rPr>
                <w:rFonts w:ascii="Times New Roman" w:eastAsia="Times New Roman" w:hAnsi="Times New Roman" w:cs="Times New Roman"/>
                <w:color w:val="000000" w:themeColor="text1"/>
                <w:sz w:val="24"/>
                <w:szCs w:val="24"/>
              </w:rPr>
              <w:t xml:space="preserve"> генезе - односторонняя регистрация. При размере более 6 </w:t>
            </w:r>
            <w:proofErr w:type="spellStart"/>
            <w:r w:rsidRPr="00404FC2">
              <w:rPr>
                <w:rFonts w:ascii="Times New Roman" w:eastAsia="Times New Roman" w:hAnsi="Times New Roman" w:cs="Times New Roman"/>
                <w:color w:val="000000" w:themeColor="text1"/>
                <w:sz w:val="24"/>
                <w:szCs w:val="24"/>
              </w:rPr>
              <w:t>Дб</w:t>
            </w:r>
            <w:proofErr w:type="spellEnd"/>
            <w:r w:rsidRPr="00404FC2">
              <w:rPr>
                <w:rFonts w:ascii="Times New Roman" w:eastAsia="Times New Roman" w:hAnsi="Times New Roman" w:cs="Times New Roman"/>
                <w:color w:val="000000" w:themeColor="text1"/>
                <w:sz w:val="24"/>
                <w:szCs w:val="24"/>
              </w:rPr>
              <w:t xml:space="preserve"> и скорости более 20 эмболов /минуту – высокий риск прогрессирования церебральной ишемии и развития «немых» инфарктов</w:t>
            </w:r>
          </w:p>
        </w:tc>
      </w:tr>
      <w:tr w:rsidR="00404FC2" w:rsidRPr="00404FC2" w14:paraId="3E1D4829" w14:textId="77777777" w:rsidTr="00EC3819">
        <w:tc>
          <w:tcPr>
            <w:tcW w:w="2096" w:type="dxa"/>
            <w:hideMark/>
          </w:tcPr>
          <w:p w14:paraId="73A74BB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74115BF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r w:rsidRPr="00404FC2">
              <w:rPr>
                <w:rFonts w:ascii="Times New Roman" w:eastAsia="Times New Roman" w:hAnsi="Times New Roman" w:cs="Times New Roman"/>
                <w:color w:val="000000" w:themeColor="text1"/>
                <w:sz w:val="24"/>
                <w:szCs w:val="24"/>
              </w:rPr>
              <w:sym w:font="Symbol" w:char="F02A"/>
            </w:r>
          </w:p>
        </w:tc>
        <w:tc>
          <w:tcPr>
            <w:tcW w:w="3115" w:type="dxa"/>
            <w:hideMark/>
          </w:tcPr>
          <w:p w14:paraId="5902D9F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клинический анализ с определением формулы крови (тромбоциты). </w:t>
            </w:r>
            <w:proofErr w:type="spellStart"/>
            <w:r w:rsidRPr="00404FC2">
              <w:rPr>
                <w:rFonts w:ascii="Times New Roman" w:eastAsia="Times New Roman" w:hAnsi="Times New Roman" w:cs="Times New Roman"/>
                <w:color w:val="000000" w:themeColor="text1"/>
                <w:sz w:val="24"/>
                <w:szCs w:val="24"/>
              </w:rPr>
              <w:t>коагулограмма</w:t>
            </w:r>
            <w:proofErr w:type="spellEnd"/>
            <w:r w:rsidRPr="00404FC2">
              <w:rPr>
                <w:rFonts w:ascii="Times New Roman" w:eastAsia="Times New Roman" w:hAnsi="Times New Roman" w:cs="Times New Roman"/>
                <w:color w:val="000000" w:themeColor="text1"/>
                <w:sz w:val="24"/>
                <w:szCs w:val="24"/>
              </w:rPr>
              <w:t xml:space="preserve"> (АЧТВ, фибриноген, </w:t>
            </w:r>
            <w:proofErr w:type="spellStart"/>
            <w:r w:rsidRPr="00404FC2">
              <w:rPr>
                <w:rFonts w:ascii="Times New Roman" w:eastAsia="Times New Roman" w:hAnsi="Times New Roman" w:cs="Times New Roman"/>
                <w:color w:val="000000" w:themeColor="text1"/>
                <w:sz w:val="24"/>
                <w:szCs w:val="24"/>
              </w:rPr>
              <w:t>протромби</w:t>
            </w:r>
            <w:proofErr w:type="spellEnd"/>
            <w:r w:rsidRPr="00404FC2">
              <w:rPr>
                <w:rFonts w:ascii="Times New Roman" w:eastAsia="Times New Roman" w:hAnsi="Times New Roman" w:cs="Times New Roman"/>
                <w:color w:val="000000" w:themeColor="text1"/>
                <w:sz w:val="24"/>
                <w:szCs w:val="24"/>
              </w:rPr>
              <w:t xml:space="preserve">-новый индекс, МНО); биохимический анализ крови (глюкоза, </w:t>
            </w:r>
            <w:proofErr w:type="spellStart"/>
            <w:r w:rsidRPr="00404FC2">
              <w:rPr>
                <w:rFonts w:ascii="Times New Roman" w:eastAsia="Times New Roman" w:hAnsi="Times New Roman" w:cs="Times New Roman"/>
                <w:color w:val="000000" w:themeColor="text1"/>
                <w:sz w:val="24"/>
                <w:szCs w:val="24"/>
              </w:rPr>
              <w:t>остаточ-ный</w:t>
            </w:r>
            <w:proofErr w:type="spellEnd"/>
            <w:r w:rsidRPr="00404FC2">
              <w:rPr>
                <w:rFonts w:ascii="Times New Roman" w:eastAsia="Times New Roman" w:hAnsi="Times New Roman" w:cs="Times New Roman"/>
                <w:color w:val="000000" w:themeColor="text1"/>
                <w:sz w:val="24"/>
                <w:szCs w:val="24"/>
              </w:rPr>
              <w:t xml:space="preserve"> азот, </w:t>
            </w:r>
            <w:proofErr w:type="spellStart"/>
            <w:r w:rsidRPr="00404FC2">
              <w:rPr>
                <w:rFonts w:ascii="Times New Roman" w:eastAsia="Times New Roman" w:hAnsi="Times New Roman" w:cs="Times New Roman"/>
                <w:color w:val="000000" w:themeColor="text1"/>
                <w:sz w:val="24"/>
                <w:szCs w:val="24"/>
              </w:rPr>
              <w:t>Na</w:t>
            </w:r>
            <w:proofErr w:type="spellEnd"/>
            <w:r w:rsidRPr="00404FC2">
              <w:rPr>
                <w:rFonts w:ascii="Times New Roman" w:eastAsia="Times New Roman" w:hAnsi="Times New Roman" w:cs="Times New Roman"/>
                <w:color w:val="000000" w:themeColor="text1"/>
                <w:sz w:val="24"/>
                <w:szCs w:val="24"/>
              </w:rPr>
              <w:t xml:space="preserve">, K, </w:t>
            </w:r>
            <w:proofErr w:type="spellStart"/>
            <w:r w:rsidRPr="00404FC2">
              <w:rPr>
                <w:rFonts w:ascii="Times New Roman" w:eastAsia="Times New Roman" w:hAnsi="Times New Roman" w:cs="Times New Roman"/>
                <w:color w:val="000000" w:themeColor="text1"/>
                <w:sz w:val="24"/>
                <w:szCs w:val="24"/>
              </w:rPr>
              <w:t>Cl</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креатинин</w:t>
            </w:r>
            <w:proofErr w:type="spellEnd"/>
            <w:r w:rsidRPr="00404FC2">
              <w:rPr>
                <w:rFonts w:ascii="Times New Roman" w:eastAsia="Times New Roman" w:hAnsi="Times New Roman" w:cs="Times New Roman"/>
                <w:color w:val="000000" w:themeColor="text1"/>
                <w:sz w:val="24"/>
                <w:szCs w:val="24"/>
              </w:rPr>
              <w:t>, мочевина, АЛТ, АСТ),</w:t>
            </w:r>
          </w:p>
          <w:p w14:paraId="5D6FD514"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сатурация кислорода,</w:t>
            </w:r>
          </w:p>
          <w:p w14:paraId="264E5B00"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тест на тропонины</w:t>
            </w:r>
          </w:p>
          <w:p w14:paraId="2705D6B5"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Факторы свертывания крови (при применении антикоагулянтов), </w:t>
            </w:r>
            <w:proofErr w:type="spellStart"/>
            <w:r w:rsidRPr="00404FC2">
              <w:rPr>
                <w:rFonts w:ascii="Times New Roman" w:eastAsia="Times New Roman" w:hAnsi="Times New Roman" w:cs="Times New Roman"/>
                <w:color w:val="000000" w:themeColor="text1"/>
                <w:sz w:val="24"/>
                <w:szCs w:val="24"/>
              </w:rPr>
              <w:t>токсикометрия</w:t>
            </w:r>
            <w:proofErr w:type="spellEnd"/>
            <w:r w:rsidRPr="00404FC2">
              <w:rPr>
                <w:rFonts w:ascii="Times New Roman" w:eastAsia="Times New Roman" w:hAnsi="Times New Roman" w:cs="Times New Roman"/>
                <w:color w:val="000000" w:themeColor="text1"/>
                <w:sz w:val="24"/>
                <w:szCs w:val="24"/>
              </w:rPr>
              <w:t>,</w:t>
            </w:r>
          </w:p>
          <w:p w14:paraId="260AB11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газовый состав артериальной крови, анализ крови на содержание алкоголя, тест на беременность</w:t>
            </w:r>
          </w:p>
        </w:tc>
        <w:tc>
          <w:tcPr>
            <w:tcW w:w="4395" w:type="dxa"/>
            <w:hideMark/>
          </w:tcPr>
          <w:p w14:paraId="0337FF25"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диагностика метаболических нарушений, заболеваний крови,</w:t>
            </w:r>
          </w:p>
          <w:p w14:paraId="1643EEB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электролитных нарушений, </w:t>
            </w:r>
            <w:proofErr w:type="spellStart"/>
            <w:r w:rsidRPr="00404FC2">
              <w:rPr>
                <w:rFonts w:ascii="Times New Roman" w:eastAsia="Times New Roman" w:hAnsi="Times New Roman" w:cs="Times New Roman"/>
                <w:color w:val="000000" w:themeColor="text1"/>
                <w:sz w:val="24"/>
                <w:szCs w:val="24"/>
              </w:rPr>
              <w:t>ипергликемии</w:t>
            </w:r>
            <w:proofErr w:type="spellEnd"/>
            <w:r w:rsidRPr="00404FC2">
              <w:rPr>
                <w:rFonts w:ascii="Times New Roman" w:eastAsia="Times New Roman" w:hAnsi="Times New Roman" w:cs="Times New Roman"/>
                <w:color w:val="000000" w:themeColor="text1"/>
                <w:sz w:val="24"/>
                <w:szCs w:val="24"/>
              </w:rPr>
              <w:t>, гипогликемии, воспалительных изменений крови и т.д.</w:t>
            </w:r>
          </w:p>
          <w:p w14:paraId="472A4FEE"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Противопоказаниями к внутривенному </w:t>
            </w:r>
            <w:proofErr w:type="spellStart"/>
            <w:r w:rsidRPr="00404FC2">
              <w:rPr>
                <w:rFonts w:ascii="Times New Roman" w:eastAsia="Times New Roman" w:hAnsi="Times New Roman" w:cs="Times New Roman"/>
                <w:color w:val="000000" w:themeColor="text1"/>
                <w:sz w:val="24"/>
                <w:szCs w:val="24"/>
              </w:rPr>
              <w:t>троболизису</w:t>
            </w:r>
            <w:proofErr w:type="spellEnd"/>
            <w:r w:rsidRPr="00404FC2">
              <w:rPr>
                <w:rFonts w:ascii="Times New Roman" w:eastAsia="Times New Roman" w:hAnsi="Times New Roman" w:cs="Times New Roman"/>
                <w:color w:val="000000" w:themeColor="text1"/>
                <w:sz w:val="24"/>
                <w:szCs w:val="24"/>
              </w:rPr>
              <w:t xml:space="preserve"> являются: тромбоциты менее 100000/мм3, уровень глюкозы сыворотки крови £ 2,8 ммоль/л, ³ 22,5 ммоль/л, МНО ³ 1,3</w:t>
            </w:r>
          </w:p>
          <w:p w14:paraId="3D493FB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используются при применении антикоагулянтов, подозрении на интоксикацию различного генеза, беременность, дыхательную недостаточность.</w:t>
            </w:r>
          </w:p>
        </w:tc>
      </w:tr>
      <w:tr w:rsidR="00404FC2" w:rsidRPr="00404FC2" w14:paraId="2ED3F8D0" w14:textId="77777777" w:rsidTr="00EC3819">
        <w:tc>
          <w:tcPr>
            <w:tcW w:w="2096" w:type="dxa"/>
            <w:hideMark/>
          </w:tcPr>
          <w:p w14:paraId="04662517"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5DA98ED0"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Люмбальная пункция</w:t>
            </w:r>
          </w:p>
        </w:tc>
        <w:tc>
          <w:tcPr>
            <w:tcW w:w="4395" w:type="dxa"/>
            <w:hideMark/>
          </w:tcPr>
          <w:p w14:paraId="4CD8A8E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*Проводится при подозрении на менингит или субарахноидальное кровоизлияние, редко при отрицательной картине КТ.</w:t>
            </w:r>
          </w:p>
        </w:tc>
      </w:tr>
      <w:tr w:rsidR="00404FC2" w:rsidRPr="00404FC2" w14:paraId="42EC8285" w14:textId="77777777" w:rsidTr="00EC3819">
        <w:tc>
          <w:tcPr>
            <w:tcW w:w="2096" w:type="dxa"/>
            <w:hideMark/>
          </w:tcPr>
          <w:p w14:paraId="14FD101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4B5E211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Электроэнцефалография (ЭЭГ).</w:t>
            </w:r>
          </w:p>
        </w:tc>
        <w:tc>
          <w:tcPr>
            <w:tcW w:w="4395" w:type="dxa"/>
            <w:hideMark/>
          </w:tcPr>
          <w:p w14:paraId="75290D34"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при указании на судорожный синдром или несоответствии уровня сознания находкам при КТ</w:t>
            </w:r>
          </w:p>
        </w:tc>
      </w:tr>
      <w:tr w:rsidR="00EC3819" w:rsidRPr="00404FC2" w14:paraId="36F8C406" w14:textId="77777777" w:rsidTr="00EC3819">
        <w:tc>
          <w:tcPr>
            <w:tcW w:w="2096" w:type="dxa"/>
            <w:hideMark/>
          </w:tcPr>
          <w:p w14:paraId="0658014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79350BC0"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w:t>
            </w:r>
          </w:p>
        </w:tc>
        <w:tc>
          <w:tcPr>
            <w:tcW w:w="4395" w:type="dxa"/>
            <w:hideMark/>
          </w:tcPr>
          <w:p w14:paraId="0310CF9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 должна проводиться только при наличии показаний, в частности, признаков острого заболевания легких</w:t>
            </w:r>
          </w:p>
        </w:tc>
      </w:tr>
    </w:tbl>
    <w:p w14:paraId="0084F0CE" w14:textId="77777777" w:rsidR="00EC3819" w:rsidRPr="00404FC2" w:rsidRDefault="00EC3819" w:rsidP="00EC3819">
      <w:pPr>
        <w:spacing w:after="0" w:line="360" w:lineRule="auto"/>
        <w:jc w:val="both"/>
        <w:textAlignment w:val="baseline"/>
        <w:rPr>
          <w:rFonts w:ascii="Times New Roman" w:eastAsia="Times New Roman" w:hAnsi="Times New Roman" w:cs="Times New Roman"/>
          <w:b/>
          <w:bCs/>
          <w:color w:val="000000" w:themeColor="text1"/>
          <w:sz w:val="24"/>
          <w:szCs w:val="24"/>
        </w:rPr>
      </w:pPr>
    </w:p>
    <w:p w14:paraId="0716B20E" w14:textId="18B62D47" w:rsidR="00EC3819" w:rsidRPr="00404FC2" w:rsidRDefault="00EC3819" w:rsidP="00EC3819">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0CB984CD" w14:textId="77777777" w:rsidR="00EC3819" w:rsidRPr="00404FC2" w:rsidRDefault="00EC3819" w:rsidP="00EC3819">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Клинико-инструментального мониторинг обеспечивает объективный контроль за состоянием пациента и более точный, дифференцированный подход к проводимой терапии. Длительность мониторирования жизненно важных функций, гомеостатических показателей, неврологического статуса, параметров кровотока и </w:t>
      </w:r>
      <w:proofErr w:type="spellStart"/>
      <w:r w:rsidRPr="00404FC2">
        <w:rPr>
          <w:rFonts w:ascii="Times New Roman" w:eastAsia="Times New Roman" w:hAnsi="Times New Roman" w:cs="Times New Roman"/>
          <w:i/>
          <w:iCs/>
          <w:color w:val="000000" w:themeColor="text1"/>
          <w:sz w:val="24"/>
          <w:szCs w:val="24"/>
        </w:rPr>
        <w:t>ликворооттока</w:t>
      </w:r>
      <w:proofErr w:type="spellEnd"/>
      <w:r w:rsidRPr="00404FC2">
        <w:rPr>
          <w:rFonts w:ascii="Times New Roman" w:eastAsia="Times New Roman" w:hAnsi="Times New Roman" w:cs="Times New Roman"/>
          <w:i/>
          <w:iCs/>
          <w:color w:val="000000" w:themeColor="text1"/>
          <w:sz w:val="24"/>
          <w:szCs w:val="24"/>
        </w:rPr>
        <w:t xml:space="preserve">, биоэлектрической активности мозга определяется тяжестью состояния пациента, включая основное и сопутствующее заболевание, наличие осложнений. Мониторинг более 72 часов проводится по специальным показаниям: при фибрилляции предсердий (с проведением </w:t>
      </w:r>
      <w:proofErr w:type="spellStart"/>
      <w:r w:rsidRPr="00404FC2">
        <w:rPr>
          <w:rFonts w:ascii="Times New Roman" w:eastAsia="Times New Roman" w:hAnsi="Times New Roman" w:cs="Times New Roman"/>
          <w:i/>
          <w:iCs/>
          <w:color w:val="000000" w:themeColor="text1"/>
          <w:sz w:val="24"/>
          <w:szCs w:val="24"/>
        </w:rPr>
        <w:t>эмболодетекции</w:t>
      </w:r>
      <w:proofErr w:type="spellEnd"/>
      <w:r w:rsidRPr="00404FC2">
        <w:rPr>
          <w:rFonts w:ascii="Times New Roman" w:eastAsia="Times New Roman" w:hAnsi="Times New Roman" w:cs="Times New Roman"/>
          <w:i/>
          <w:iCs/>
          <w:color w:val="000000" w:themeColor="text1"/>
          <w:sz w:val="24"/>
          <w:szCs w:val="24"/>
        </w:rPr>
        <w:t xml:space="preserve">), снижении уровня бодрствования, нарастании неврологического дефицита, наличии </w:t>
      </w:r>
      <w:proofErr w:type="spellStart"/>
      <w:r w:rsidRPr="00404FC2">
        <w:rPr>
          <w:rFonts w:ascii="Times New Roman" w:eastAsia="Times New Roman" w:hAnsi="Times New Roman" w:cs="Times New Roman"/>
          <w:i/>
          <w:iCs/>
          <w:color w:val="000000" w:themeColor="text1"/>
          <w:sz w:val="24"/>
          <w:szCs w:val="24"/>
        </w:rPr>
        <w:t>кардиореспираторными</w:t>
      </w:r>
      <w:proofErr w:type="spellEnd"/>
      <w:r w:rsidRPr="00404FC2">
        <w:rPr>
          <w:rFonts w:ascii="Times New Roman" w:eastAsia="Times New Roman" w:hAnsi="Times New Roman" w:cs="Times New Roman"/>
          <w:i/>
          <w:iCs/>
          <w:color w:val="000000" w:themeColor="text1"/>
          <w:sz w:val="24"/>
          <w:szCs w:val="24"/>
        </w:rPr>
        <w:t xml:space="preserve"> заболеваний в анамнезе и пр.</w:t>
      </w:r>
    </w:p>
    <w:p w14:paraId="2D15A1DE" w14:textId="77777777" w:rsidR="000F3CB7" w:rsidRPr="00404FC2" w:rsidRDefault="000F3CB7" w:rsidP="00E9101D">
      <w:pPr>
        <w:pStyle w:val="1"/>
        <w:spacing w:before="0" w:beforeAutospacing="0" w:after="0" w:afterAutospacing="0" w:line="360" w:lineRule="auto"/>
        <w:jc w:val="center"/>
        <w:rPr>
          <w:color w:val="000000" w:themeColor="text1"/>
          <w:szCs w:val="28"/>
        </w:rPr>
      </w:pPr>
      <w:bookmarkStart w:id="22" w:name="_Toc215916163"/>
      <w:r w:rsidRPr="00404FC2">
        <w:rPr>
          <w:color w:val="000000" w:themeColor="text1"/>
          <w:szCs w:val="28"/>
        </w:rPr>
        <w:t>3. Лечение</w:t>
      </w:r>
      <w:bookmarkEnd w:id="22"/>
    </w:p>
    <w:p w14:paraId="31EF992A" w14:textId="77777777" w:rsidR="000F3CB7"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Лечение пациентов с ТИА и ишемическим инсультом включает два основных направления: базисную и дифференцированную терапию</w:t>
      </w:r>
      <w:r w:rsidRPr="00404FC2">
        <w:rPr>
          <w:rFonts w:ascii="Times New Roman" w:eastAsia="Times New Roman" w:hAnsi="Times New Roman" w:cs="Times New Roman"/>
          <w:color w:val="000000" w:themeColor="text1"/>
          <w:sz w:val="24"/>
          <w:szCs w:val="24"/>
          <w:bdr w:val="none" w:sz="0" w:space="0" w:color="auto" w:frame="1"/>
        </w:rPr>
        <w:t>.</w:t>
      </w:r>
    </w:p>
    <w:p w14:paraId="4FD3C017" w14:textId="77777777" w:rsidR="000F3CB7"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Cs/>
          <w:color w:val="000000" w:themeColor="text1"/>
          <w:sz w:val="24"/>
          <w:szCs w:val="24"/>
        </w:rPr>
        <w:t>Базисная терапия</w:t>
      </w:r>
      <w:r w:rsidRPr="00404FC2">
        <w:rPr>
          <w:rFonts w:ascii="Times New Roman" w:eastAsia="Times New Roman" w:hAnsi="Times New Roman" w:cs="Times New Roman"/>
          <w:color w:val="000000" w:themeColor="text1"/>
          <w:sz w:val="24"/>
          <w:szCs w:val="24"/>
        </w:rPr>
        <w:t> направлена на нормализацию жизненно важных функций – дыхания, кровообращения, борьбу с отеком мозга, купирование судорожного синдрома и вегетативных нарушений, коррекцию гипергликемии и гипертермии, профилактику тромбоэмболических и инфекционных осложнений.</w:t>
      </w:r>
    </w:p>
    <w:p w14:paraId="5085FBB3" w14:textId="27F32F81" w:rsidR="004A7B85"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Cs/>
          <w:color w:val="000000" w:themeColor="text1"/>
          <w:sz w:val="24"/>
          <w:szCs w:val="24"/>
        </w:rPr>
        <w:t>Дифференцированная терапия</w:t>
      </w:r>
      <w:r w:rsidRPr="00404FC2">
        <w:rPr>
          <w:rFonts w:ascii="Times New Roman" w:eastAsia="Times New Roman" w:hAnsi="Times New Roman" w:cs="Times New Roman"/>
          <w:color w:val="000000" w:themeColor="text1"/>
          <w:sz w:val="24"/>
          <w:szCs w:val="24"/>
        </w:rPr>
        <w:t> острого ИИ проводится в соответствии с его патогенетическим вариантом, локализацией и объемом очага поражения головного мозга и включает</w:t>
      </w:r>
      <w:r w:rsidR="004A7B85"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
    <w:p w14:paraId="447B4700" w14:textId="2D17C24B" w:rsidR="004A7B85" w:rsidRPr="00404FC2" w:rsidRDefault="00EC3819" w:rsidP="00300B06">
      <w:pPr>
        <w:pStyle w:val="ab"/>
        <w:numPr>
          <w:ilvl w:val="0"/>
          <w:numId w:val="91"/>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Р</w:t>
      </w:r>
      <w:r w:rsidR="000F3CB7" w:rsidRPr="00404FC2">
        <w:rPr>
          <w:rFonts w:ascii="Times New Roman" w:eastAsia="Times New Roman" w:hAnsi="Times New Roman" w:cs="Times New Roman"/>
          <w:color w:val="000000" w:themeColor="text1"/>
          <w:sz w:val="24"/>
          <w:szCs w:val="24"/>
        </w:rPr>
        <w:t>еперфузию</w:t>
      </w:r>
      <w:proofErr w:type="spellEnd"/>
      <w:r w:rsidR="000F3CB7" w:rsidRPr="00404FC2">
        <w:rPr>
          <w:rFonts w:ascii="Times New Roman" w:eastAsia="Times New Roman" w:hAnsi="Times New Roman" w:cs="Times New Roman"/>
          <w:color w:val="000000" w:themeColor="text1"/>
          <w:sz w:val="24"/>
          <w:szCs w:val="24"/>
        </w:rPr>
        <w:t xml:space="preserve"> (медикаментозную и/или с помощью интервенционной </w:t>
      </w:r>
      <w:proofErr w:type="spellStart"/>
      <w:r w:rsidR="000F3CB7" w:rsidRPr="00404FC2">
        <w:rPr>
          <w:rFonts w:ascii="Times New Roman" w:eastAsia="Times New Roman" w:hAnsi="Times New Roman" w:cs="Times New Roman"/>
          <w:color w:val="000000" w:themeColor="text1"/>
          <w:sz w:val="24"/>
          <w:szCs w:val="24"/>
        </w:rPr>
        <w:t>реваскуляризации</w:t>
      </w:r>
      <w:proofErr w:type="spellEnd"/>
      <w:r w:rsidR="000F3CB7" w:rsidRPr="00404FC2">
        <w:rPr>
          <w:rFonts w:ascii="Times New Roman" w:eastAsia="Times New Roman" w:hAnsi="Times New Roman" w:cs="Times New Roman"/>
          <w:color w:val="000000" w:themeColor="text1"/>
          <w:sz w:val="24"/>
          <w:szCs w:val="24"/>
        </w:rPr>
        <w:t>)</w:t>
      </w:r>
      <w:r w:rsidR="004A7B85" w:rsidRPr="00404FC2">
        <w:rPr>
          <w:rFonts w:ascii="Times New Roman" w:eastAsia="Times New Roman" w:hAnsi="Times New Roman" w:cs="Times New Roman"/>
          <w:color w:val="000000" w:themeColor="text1"/>
          <w:sz w:val="24"/>
          <w:szCs w:val="24"/>
        </w:rPr>
        <w:t>;</w:t>
      </w:r>
    </w:p>
    <w:p w14:paraId="33E6240B" w14:textId="368EC57E" w:rsidR="004A7B85" w:rsidRPr="00404FC2" w:rsidRDefault="00EC3819" w:rsidP="00300B06">
      <w:pPr>
        <w:pStyle w:val="ab"/>
        <w:numPr>
          <w:ilvl w:val="0"/>
          <w:numId w:val="91"/>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Н</w:t>
      </w:r>
      <w:r w:rsidR="000F3CB7" w:rsidRPr="00404FC2">
        <w:rPr>
          <w:rFonts w:ascii="Times New Roman" w:eastAsia="Times New Roman" w:hAnsi="Times New Roman" w:cs="Times New Roman"/>
          <w:color w:val="000000" w:themeColor="text1"/>
          <w:sz w:val="24"/>
          <w:szCs w:val="24"/>
        </w:rPr>
        <w:t>ейропротекцию</w:t>
      </w:r>
      <w:proofErr w:type="spellEnd"/>
      <w:r w:rsidR="004A7B85" w:rsidRPr="00404FC2">
        <w:rPr>
          <w:rFonts w:ascii="Times New Roman" w:eastAsia="Times New Roman" w:hAnsi="Times New Roman" w:cs="Times New Roman"/>
          <w:color w:val="000000" w:themeColor="text1"/>
          <w:sz w:val="24"/>
          <w:szCs w:val="24"/>
        </w:rPr>
        <w:t>;</w:t>
      </w:r>
      <w:r w:rsidR="000F3CB7" w:rsidRPr="00404FC2">
        <w:rPr>
          <w:rFonts w:ascii="Times New Roman" w:eastAsia="Times New Roman" w:hAnsi="Times New Roman" w:cs="Times New Roman"/>
          <w:color w:val="000000" w:themeColor="text1"/>
          <w:sz w:val="24"/>
          <w:szCs w:val="24"/>
        </w:rPr>
        <w:t xml:space="preserve"> </w:t>
      </w:r>
    </w:p>
    <w:p w14:paraId="1A79E44D" w14:textId="6230C924" w:rsidR="004A7B85" w:rsidRPr="00404FC2" w:rsidRDefault="00EC3819" w:rsidP="00300B06">
      <w:pPr>
        <w:pStyle w:val="ab"/>
        <w:numPr>
          <w:ilvl w:val="0"/>
          <w:numId w:val="91"/>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w:t>
      </w:r>
      <w:r w:rsidR="000F3CB7" w:rsidRPr="00404FC2">
        <w:rPr>
          <w:rFonts w:ascii="Times New Roman" w:eastAsia="Times New Roman" w:hAnsi="Times New Roman" w:cs="Times New Roman"/>
          <w:color w:val="000000" w:themeColor="text1"/>
          <w:sz w:val="24"/>
          <w:szCs w:val="24"/>
        </w:rPr>
        <w:t>торичную профилактику (контроль АД, глюкозы и липидов крови, а также применение истинных антиагрегантов или антикоагулянтов)</w:t>
      </w:r>
      <w:r w:rsidR="004A7B85" w:rsidRPr="00404FC2">
        <w:rPr>
          <w:rFonts w:ascii="Times New Roman" w:eastAsia="Times New Roman" w:hAnsi="Times New Roman" w:cs="Times New Roman"/>
          <w:color w:val="000000" w:themeColor="text1"/>
          <w:sz w:val="24"/>
          <w:szCs w:val="24"/>
        </w:rPr>
        <w:t xml:space="preserve"> [50, 51]</w:t>
      </w:r>
      <w:r w:rsidR="000F3CB7" w:rsidRPr="00404FC2">
        <w:rPr>
          <w:rFonts w:ascii="Times New Roman" w:eastAsia="Times New Roman" w:hAnsi="Times New Roman" w:cs="Times New Roman"/>
          <w:color w:val="000000" w:themeColor="text1"/>
          <w:sz w:val="24"/>
          <w:szCs w:val="24"/>
        </w:rPr>
        <w:t xml:space="preserve">. </w:t>
      </w:r>
    </w:p>
    <w:p w14:paraId="1DC318FB" w14:textId="5DAE5D50" w:rsidR="00905475" w:rsidRPr="00404FC2" w:rsidRDefault="00905475"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В (уровень достоверности доказательств - </w:t>
      </w:r>
      <w:r w:rsidR="004A7B8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097D1869" w14:textId="7B496DBE" w:rsidR="000F3CB7" w:rsidRPr="00404FC2" w:rsidRDefault="00905475"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0F3CB7"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i/>
          <w:iCs/>
          <w:color w:val="000000" w:themeColor="text1"/>
          <w:sz w:val="24"/>
          <w:szCs w:val="24"/>
        </w:rPr>
        <w:t xml:space="preserve"> </w:t>
      </w:r>
      <w:r w:rsidR="000F3CB7" w:rsidRPr="00404FC2">
        <w:rPr>
          <w:rFonts w:ascii="Times New Roman" w:eastAsia="Times New Roman" w:hAnsi="Times New Roman" w:cs="Times New Roman"/>
          <w:i/>
          <w:iCs/>
          <w:color w:val="000000" w:themeColor="text1"/>
          <w:sz w:val="24"/>
          <w:szCs w:val="24"/>
        </w:rPr>
        <w:t xml:space="preserve">настоящее время общепризнанной программы </w:t>
      </w:r>
      <w:proofErr w:type="spellStart"/>
      <w:r w:rsidR="000F3CB7" w:rsidRPr="00404FC2">
        <w:rPr>
          <w:rFonts w:ascii="Times New Roman" w:eastAsia="Times New Roman" w:hAnsi="Times New Roman" w:cs="Times New Roman"/>
          <w:i/>
          <w:iCs/>
          <w:color w:val="000000" w:themeColor="text1"/>
          <w:sz w:val="24"/>
          <w:szCs w:val="24"/>
        </w:rPr>
        <w:t>нейропротекции</w:t>
      </w:r>
      <w:proofErr w:type="spellEnd"/>
      <w:r w:rsidR="000F3CB7" w:rsidRPr="00404FC2">
        <w:rPr>
          <w:rFonts w:ascii="Times New Roman" w:eastAsia="Times New Roman" w:hAnsi="Times New Roman" w:cs="Times New Roman"/>
          <w:i/>
          <w:iCs/>
          <w:color w:val="000000" w:themeColor="text1"/>
          <w:sz w:val="24"/>
          <w:szCs w:val="24"/>
        </w:rPr>
        <w:t xml:space="preserve">, доказавшей эффективность в отношении улучшения исхода заболевания, не существует. В РФ имеется большой эмпирический опыт применения </w:t>
      </w:r>
      <w:proofErr w:type="spellStart"/>
      <w:r w:rsidR="000F3CB7" w:rsidRPr="00404FC2">
        <w:rPr>
          <w:rFonts w:ascii="Times New Roman" w:eastAsia="Times New Roman" w:hAnsi="Times New Roman" w:cs="Times New Roman"/>
          <w:i/>
          <w:iCs/>
          <w:color w:val="000000" w:themeColor="text1"/>
          <w:sz w:val="24"/>
          <w:szCs w:val="24"/>
        </w:rPr>
        <w:t>нейроцитопротекторов</w:t>
      </w:r>
      <w:proofErr w:type="spellEnd"/>
      <w:r w:rsidR="000F3CB7" w:rsidRPr="00404FC2">
        <w:rPr>
          <w:rFonts w:ascii="Times New Roman" w:eastAsia="Times New Roman" w:hAnsi="Times New Roman" w:cs="Times New Roman"/>
          <w:i/>
          <w:iCs/>
          <w:color w:val="000000" w:themeColor="text1"/>
          <w:sz w:val="24"/>
          <w:szCs w:val="24"/>
        </w:rPr>
        <w:t xml:space="preserve"> при ишемическом инсульте, для большинства препаратов этой группы успешно продемонстрирована безопасность их применения. Новым инструментом получения доказательных статистических данных об эффективности </w:t>
      </w:r>
      <w:proofErr w:type="spellStart"/>
      <w:r w:rsidR="000F3CB7" w:rsidRPr="00404FC2">
        <w:rPr>
          <w:rFonts w:ascii="Times New Roman" w:eastAsia="Times New Roman" w:hAnsi="Times New Roman" w:cs="Times New Roman"/>
          <w:i/>
          <w:iCs/>
          <w:color w:val="000000" w:themeColor="text1"/>
          <w:sz w:val="24"/>
          <w:szCs w:val="24"/>
        </w:rPr>
        <w:t>нейропротективных</w:t>
      </w:r>
      <w:proofErr w:type="spellEnd"/>
      <w:r w:rsidR="000F3CB7" w:rsidRPr="00404FC2">
        <w:rPr>
          <w:rFonts w:ascii="Times New Roman" w:eastAsia="Times New Roman" w:hAnsi="Times New Roman" w:cs="Times New Roman"/>
          <w:i/>
          <w:iCs/>
          <w:color w:val="000000" w:themeColor="text1"/>
          <w:sz w:val="24"/>
          <w:szCs w:val="24"/>
        </w:rPr>
        <w:t xml:space="preserve"> средств и технологий является обязательный в РФ госпитальный регистр. </w:t>
      </w:r>
      <w:proofErr w:type="spellStart"/>
      <w:r w:rsidR="000F3CB7" w:rsidRPr="00404FC2">
        <w:rPr>
          <w:rFonts w:ascii="Times New Roman" w:eastAsia="Times New Roman" w:hAnsi="Times New Roman" w:cs="Times New Roman"/>
          <w:i/>
          <w:iCs/>
          <w:color w:val="000000" w:themeColor="text1"/>
          <w:sz w:val="24"/>
          <w:szCs w:val="24"/>
        </w:rPr>
        <w:t>Нейропротекция</w:t>
      </w:r>
      <w:proofErr w:type="spellEnd"/>
      <w:r w:rsidR="000F3CB7" w:rsidRPr="00404FC2">
        <w:rPr>
          <w:rFonts w:ascii="Times New Roman" w:eastAsia="Times New Roman" w:hAnsi="Times New Roman" w:cs="Times New Roman"/>
          <w:i/>
          <w:iCs/>
          <w:color w:val="000000" w:themeColor="text1"/>
          <w:sz w:val="24"/>
          <w:szCs w:val="24"/>
        </w:rPr>
        <w:t xml:space="preserve"> не </w:t>
      </w:r>
      <w:r w:rsidR="000F3CB7" w:rsidRPr="00404FC2">
        <w:rPr>
          <w:rFonts w:ascii="Times New Roman" w:eastAsia="Times New Roman" w:hAnsi="Times New Roman" w:cs="Times New Roman"/>
          <w:i/>
          <w:iCs/>
          <w:color w:val="000000" w:themeColor="text1"/>
          <w:sz w:val="24"/>
          <w:szCs w:val="24"/>
        </w:rPr>
        <w:lastRenderedPageBreak/>
        <w:t xml:space="preserve">должна снижать эффективность применяемых средств базового и специфического </w:t>
      </w:r>
      <w:proofErr w:type="spellStart"/>
      <w:r w:rsidR="000F3CB7" w:rsidRPr="00404FC2">
        <w:rPr>
          <w:rFonts w:ascii="Times New Roman" w:eastAsia="Times New Roman" w:hAnsi="Times New Roman" w:cs="Times New Roman"/>
          <w:i/>
          <w:iCs/>
          <w:color w:val="000000" w:themeColor="text1"/>
          <w:sz w:val="24"/>
          <w:szCs w:val="24"/>
        </w:rPr>
        <w:t>реперфузионного</w:t>
      </w:r>
      <w:proofErr w:type="spellEnd"/>
      <w:r w:rsidR="000F3CB7" w:rsidRPr="00404FC2">
        <w:rPr>
          <w:rFonts w:ascii="Times New Roman" w:eastAsia="Times New Roman" w:hAnsi="Times New Roman" w:cs="Times New Roman"/>
          <w:i/>
          <w:iCs/>
          <w:color w:val="000000" w:themeColor="text1"/>
          <w:sz w:val="24"/>
          <w:szCs w:val="24"/>
        </w:rPr>
        <w:t xml:space="preserve"> лечения.</w:t>
      </w:r>
    </w:p>
    <w:p w14:paraId="1F1E36C2" w14:textId="4C842D19" w:rsidR="000F3CB7" w:rsidRPr="00404FC2" w:rsidRDefault="000F3CB7" w:rsidP="00E3197C">
      <w:pPr>
        <w:pStyle w:val="2"/>
        <w:jc w:val="both"/>
        <w:rPr>
          <w:color w:val="000000" w:themeColor="text1"/>
          <w:szCs w:val="24"/>
          <w:u w:val="single"/>
        </w:rPr>
      </w:pPr>
      <w:bookmarkStart w:id="23" w:name="_Toc215916164"/>
      <w:r w:rsidRPr="00404FC2">
        <w:rPr>
          <w:color w:val="000000" w:themeColor="text1"/>
          <w:szCs w:val="24"/>
          <w:u w:val="single"/>
        </w:rPr>
        <w:t>3.1</w:t>
      </w:r>
      <w:r w:rsidR="008D5099">
        <w:rPr>
          <w:color w:val="000000" w:themeColor="text1"/>
          <w:szCs w:val="24"/>
          <w:u w:val="single"/>
        </w:rPr>
        <w:t>.</w:t>
      </w:r>
      <w:r w:rsidRPr="00404FC2">
        <w:rPr>
          <w:color w:val="000000" w:themeColor="text1"/>
          <w:szCs w:val="24"/>
          <w:u w:val="single"/>
        </w:rPr>
        <w:t xml:space="preserve"> Консервативное лечение</w:t>
      </w:r>
      <w:bookmarkEnd w:id="23"/>
    </w:p>
    <w:p w14:paraId="6527764F" w14:textId="41A66EEA" w:rsidR="000F3CB7" w:rsidRPr="00404FC2" w:rsidRDefault="000F3CB7" w:rsidP="00E9101D">
      <w:pPr>
        <w:pStyle w:val="a0"/>
        <w:rPr>
          <w:rFonts w:ascii="Times New Roman" w:eastAsia="Times New Roman" w:hAnsi="Times New Roman" w:cs="Times New Roman"/>
          <w:b/>
          <w:bCs/>
          <w:color w:val="000000" w:themeColor="text1"/>
          <w:sz w:val="24"/>
          <w:szCs w:val="24"/>
          <w:u w:val="single"/>
        </w:rPr>
      </w:pPr>
      <w:bookmarkStart w:id="24" w:name="_Toc531694902"/>
      <w:r w:rsidRPr="00404FC2">
        <w:rPr>
          <w:rFonts w:ascii="Times New Roman" w:eastAsia="Times New Roman" w:hAnsi="Times New Roman" w:cs="Times New Roman"/>
          <w:b/>
          <w:bCs/>
          <w:color w:val="000000" w:themeColor="text1"/>
          <w:sz w:val="24"/>
          <w:szCs w:val="24"/>
          <w:u w:val="single"/>
        </w:rPr>
        <w:t>Базисная терапия</w:t>
      </w:r>
      <w:bookmarkEnd w:id="24"/>
    </w:p>
    <w:p w14:paraId="5C17BD58" w14:textId="736AD174" w:rsidR="004A7B85" w:rsidRPr="00404FC2" w:rsidRDefault="004A7B85" w:rsidP="004A7B85">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Общепринятой практикой введения пациентов с ИИ является активный мониторинг неврологического статуса и таких жизненно важных показателей, как артериальное давление, пульс, уровень глюкозы и температура тела. Исходя из рандомизированных клинических испытаний, не существует прямых указаний, с какой частотой должен выполняться мониторинг показателей. Однако в исследованиях, касающихся организации отделений для лечения острых нарушений мозгового кровообращения [25], практиковалось наблюдение и обследование как минимум каждые 4 часа в течение первых 72 часов от начала заболевания.</w:t>
      </w:r>
    </w:p>
    <w:p w14:paraId="102D910C"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со снижением уровня сознания и/или признаках бульбарного синдрома защита дыхательных путей и респираторная поддержка [9 - 14].</w:t>
      </w:r>
    </w:p>
    <w:p w14:paraId="3F22324E" w14:textId="42B1A13E"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C428D7" w:rsidRPr="00404FC2">
        <w:rPr>
          <w:rFonts w:ascii="Times New Roman" w:eastAsia="Times New Roman" w:hAnsi="Times New Roman" w:cs="Times New Roman"/>
          <w:b/>
          <w:bCs/>
          <w:i/>
          <w:iCs/>
          <w:color w:val="000000" w:themeColor="text1"/>
          <w:sz w:val="24"/>
          <w:szCs w:val="24"/>
          <w:lang w:val="en-US"/>
        </w:rPr>
        <w:t>A</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1).</w:t>
      </w:r>
    </w:p>
    <w:p w14:paraId="1DF0B5FA" w14:textId="13EDFC4E"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При снижении или неэффективности кашлевого толчка, следует использовать процедуры, направленные на профилактику аспирации (перкуторный массаж, применение устройств наружной </w:t>
      </w:r>
      <w:proofErr w:type="spellStart"/>
      <w:r w:rsidRPr="00404FC2">
        <w:rPr>
          <w:rFonts w:ascii="Times New Roman" w:eastAsia="Times New Roman" w:hAnsi="Times New Roman" w:cs="Times New Roman"/>
          <w:i/>
          <w:iCs/>
          <w:color w:val="000000" w:themeColor="text1"/>
          <w:sz w:val="24"/>
          <w:szCs w:val="24"/>
        </w:rPr>
        <w:t>пневмокомпрессии</w:t>
      </w:r>
      <w:proofErr w:type="spellEnd"/>
      <w:r w:rsidRPr="00404FC2">
        <w:rPr>
          <w:rFonts w:ascii="Times New Roman" w:eastAsia="Times New Roman" w:hAnsi="Times New Roman" w:cs="Times New Roman"/>
          <w:i/>
          <w:iCs/>
          <w:color w:val="000000" w:themeColor="text1"/>
          <w:sz w:val="24"/>
          <w:szCs w:val="24"/>
        </w:rPr>
        <w:t xml:space="preserve">) или провести операцию трахеостомии. Сроки трахеостомии определяются степенью выраженности бульбарного синдрома. Если таковой обусловлен первичным поражением ствола головного мозга (инсульт в вертебрально-базилярной системе), трахеостомия выполняется в первые 24 – 48 часов. При псевдобульбарном синдроме решение принимается индивидуально на основании ежедневного скрининга глотания и контроля состояния верхних и нижних дыхательных путей. Ингаляция кислорода через назальную канюлю или </w:t>
      </w:r>
      <w:proofErr w:type="spellStart"/>
      <w:r w:rsidRPr="00404FC2">
        <w:rPr>
          <w:rFonts w:ascii="Times New Roman" w:eastAsia="Times New Roman" w:hAnsi="Times New Roman" w:cs="Times New Roman"/>
          <w:i/>
          <w:iCs/>
          <w:color w:val="000000" w:themeColor="text1"/>
          <w:sz w:val="24"/>
          <w:szCs w:val="24"/>
        </w:rPr>
        <w:t>ороназальную</w:t>
      </w:r>
      <w:proofErr w:type="spellEnd"/>
      <w:r w:rsidRPr="00404FC2">
        <w:rPr>
          <w:rFonts w:ascii="Times New Roman" w:eastAsia="Times New Roman" w:hAnsi="Times New Roman" w:cs="Times New Roman"/>
          <w:i/>
          <w:iCs/>
          <w:color w:val="000000" w:themeColor="text1"/>
          <w:sz w:val="24"/>
          <w:szCs w:val="24"/>
        </w:rPr>
        <w:t xml:space="preserve"> маску проводится у пациентов в ясном сознании или до интубации трахеи у пациентов с угнетенным уровнем сознания для поддержания </w:t>
      </w:r>
      <w:r w:rsidR="0027493C" w:rsidRPr="00404FC2">
        <w:rPr>
          <w:rFonts w:ascii="Times New Roman" w:eastAsia="Times New Roman" w:hAnsi="Times New Roman" w:cs="Times New Roman"/>
          <w:i/>
          <w:iCs/>
          <w:color w:val="000000" w:themeColor="text1"/>
          <w:sz w:val="24"/>
          <w:szCs w:val="24"/>
        </w:rPr>
        <w:t>сатурации&gt;</w:t>
      </w:r>
      <w:r w:rsidRPr="00404FC2">
        <w:rPr>
          <w:rFonts w:ascii="Times New Roman" w:eastAsia="Times New Roman" w:hAnsi="Times New Roman" w:cs="Times New Roman"/>
          <w:i/>
          <w:iCs/>
          <w:color w:val="000000" w:themeColor="text1"/>
          <w:sz w:val="24"/>
          <w:szCs w:val="24"/>
        </w:rPr>
        <w:t xml:space="preserve"> 94%.</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Дополнительная ингаляция кислорода пациентам без признаков гипоксии при ишемическом инсульте не целесообразна.</w:t>
      </w:r>
    </w:p>
    <w:p w14:paraId="068C943E" w14:textId="57F049AD" w:rsidR="00905475" w:rsidRPr="00404FC2" w:rsidRDefault="00905475" w:rsidP="00300B06">
      <w:pPr>
        <w:numPr>
          <w:ilvl w:val="0"/>
          <w:numId w:val="14"/>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взрослых пациентов с ИИ, которым прогнозируется продолжительная искусственная вентиляция легких или диагностирована выраженная дисфагия, рассмотреть выполнение ранней трахеостомии (в первые 7 сут</w:t>
      </w:r>
      <w:r w:rsidR="00005419" w:rsidRPr="00404FC2">
        <w:rPr>
          <w:rFonts w:ascii="Times New Roman" w:eastAsia="Times New Roman" w:hAnsi="Times New Roman" w:cs="Times New Roman"/>
          <w:color w:val="000000" w:themeColor="text1"/>
          <w:sz w:val="24"/>
          <w:szCs w:val="24"/>
        </w:rPr>
        <w:t>ок</w:t>
      </w:r>
      <w:r w:rsidRPr="00404FC2">
        <w:rPr>
          <w:rFonts w:ascii="Times New Roman" w:eastAsia="Times New Roman" w:hAnsi="Times New Roman" w:cs="Times New Roman"/>
          <w:color w:val="000000" w:themeColor="text1"/>
          <w:sz w:val="24"/>
          <w:szCs w:val="24"/>
        </w:rPr>
        <w:t xml:space="preserve"> от начала ИВЛ) с целью улучшения прогноза заболевания [26].</w:t>
      </w:r>
    </w:p>
    <w:p w14:paraId="61CBCEE0" w14:textId="05C3039C" w:rsidR="00005419" w:rsidRPr="00404FC2" w:rsidRDefault="00005419" w:rsidP="00E3197C">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Уровень убедительности рекомендаций В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62CC54B2" w14:textId="61C95BB6" w:rsidR="00005419" w:rsidRPr="00404FC2" w:rsidRDefault="00005419" w:rsidP="00E3197C">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Ранняя трахеостомия позволяет снизить риск спонтанной </w:t>
      </w:r>
      <w:proofErr w:type="spellStart"/>
      <w:r w:rsidRPr="00404FC2">
        <w:rPr>
          <w:rFonts w:ascii="Times New Roman" w:eastAsia="Times New Roman" w:hAnsi="Times New Roman" w:cs="Times New Roman"/>
          <w:i/>
          <w:iCs/>
          <w:color w:val="000000" w:themeColor="text1"/>
          <w:sz w:val="24"/>
          <w:szCs w:val="24"/>
        </w:rPr>
        <w:t>экстубации</w:t>
      </w:r>
      <w:proofErr w:type="spellEnd"/>
      <w:r w:rsidRPr="00404FC2">
        <w:rPr>
          <w:rFonts w:ascii="Times New Roman" w:eastAsia="Times New Roman" w:hAnsi="Times New Roman" w:cs="Times New Roman"/>
          <w:i/>
          <w:iCs/>
          <w:color w:val="000000" w:themeColor="text1"/>
          <w:sz w:val="24"/>
          <w:szCs w:val="24"/>
        </w:rPr>
        <w:t xml:space="preserve"> трахеи, повышает комфорт для пациента по сравнению с </w:t>
      </w:r>
      <w:proofErr w:type="spellStart"/>
      <w:r w:rsidRPr="00404FC2">
        <w:rPr>
          <w:rFonts w:ascii="Times New Roman" w:eastAsia="Times New Roman" w:hAnsi="Times New Roman" w:cs="Times New Roman"/>
          <w:i/>
          <w:iCs/>
          <w:color w:val="000000" w:themeColor="text1"/>
          <w:sz w:val="24"/>
          <w:szCs w:val="24"/>
        </w:rPr>
        <w:t>оротрахеальной</w:t>
      </w:r>
      <w:proofErr w:type="spellEnd"/>
      <w:r w:rsidRPr="00404FC2">
        <w:rPr>
          <w:rFonts w:ascii="Times New Roman" w:eastAsia="Times New Roman" w:hAnsi="Times New Roman" w:cs="Times New Roman"/>
          <w:i/>
          <w:iCs/>
          <w:color w:val="000000" w:themeColor="text1"/>
          <w:sz w:val="24"/>
          <w:szCs w:val="24"/>
        </w:rPr>
        <w:t xml:space="preserve"> интубацией, облегчает санацию трахеобронхиального дерева.</w:t>
      </w:r>
    </w:p>
    <w:p w14:paraId="3681F0E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ТИА и ишемическим инсультом коррекция АД и сердечной деятельности [9 - 14].</w:t>
      </w:r>
    </w:p>
    <w:p w14:paraId="32042A95"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64E26D58" w14:textId="24862D8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905475" w:rsidRPr="00404FC2">
        <w:rPr>
          <w:rFonts w:ascii="Times New Roman" w:eastAsia="Times New Roman" w:hAnsi="Times New Roman" w:cs="Times New Roman"/>
          <w:i/>
          <w:iCs/>
          <w:color w:val="000000" w:themeColor="text1"/>
          <w:sz w:val="24"/>
          <w:szCs w:val="24"/>
        </w:rPr>
        <w:t>К</w:t>
      </w:r>
      <w:r w:rsidRPr="00404FC2">
        <w:rPr>
          <w:rFonts w:ascii="Times New Roman" w:eastAsia="Times New Roman" w:hAnsi="Times New Roman" w:cs="Times New Roman"/>
          <w:i/>
          <w:iCs/>
          <w:color w:val="000000" w:themeColor="text1"/>
          <w:sz w:val="24"/>
          <w:szCs w:val="24"/>
        </w:rPr>
        <w:t>оррекция нарушений сердечного ритма, влияющих на ударный объем и снижающих толерантность к инфузионной терапии, проводятся на основании соответствующих рекомендательных протоколов.</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Основные принципы гипотензивной терапии: постепенное и плавное снижение уровня АД, стабилизация и поддержание уровня АД на 15 – 20 мм рт. ст. выше «рабочего» АД. Пациентам со значительным повышением АД, не имеющим показания для ТЛТ, показано снижение АД на 15% в течение первых 24 часов от начала инсульта. Обычно АД снижают до цифр 180/100 – 105 мм рт. ст. у пациентов с АГ в анамнезе, а в остальных случаях – до уровня 160 – 180/90 – 100 мм рт.ст. Целесообразно продолжение гипотензивной терапии начатой до дебюта ОНМК. Пациентам, получавшим гипотензивную терапию до инсульта целесообразно ее возобновление через 24 часа от начала ОНМК при отсутствии специфических противопоказаний и стабилизации неврологического и соматического статуса. Наиболее перспективными группами антигипертензивных средств являются ингибиторы АПФ и антагонисты рецепторов ангиотензина II. Необходимо избегать лекарственных средств, вызывающих резкое снижение АД. Артериальная гипотензия при ОНМК является прогностически неблагоприятным фактором. При уровне систолического АД ниже 120 мм рт. ст. в остром периоде ишемического инсульта отмечается увеличение частоты летальных исходов.</w:t>
      </w:r>
    </w:p>
    <w:p w14:paraId="6FE271F0" w14:textId="1C6C74F9" w:rsidR="00005419" w:rsidRPr="00404FC2" w:rsidRDefault="00005419" w:rsidP="00300B06">
      <w:pPr>
        <w:numPr>
          <w:ilvl w:val="0"/>
          <w:numId w:val="1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color w:val="000000" w:themeColor="text1"/>
          <w:sz w:val="24"/>
          <w:szCs w:val="24"/>
        </w:rPr>
        <w:t xml:space="preserve">взрослым пациентам в острейшем периоде ИИ или ТИА снижение артериального давления с целью улучшения исхода заболевания в случае, если оно не превышает 220/120 мм рт. ст., за исключением пациентов, отобранных для </w:t>
      </w:r>
      <w:proofErr w:type="spellStart"/>
      <w:r w:rsidRPr="00404FC2">
        <w:rPr>
          <w:rFonts w:ascii="Times New Roman" w:eastAsia="Times New Roman" w:hAnsi="Times New Roman" w:cs="Times New Roman"/>
          <w:color w:val="000000" w:themeColor="text1"/>
          <w:sz w:val="24"/>
          <w:szCs w:val="24"/>
        </w:rPr>
        <w:t>реперфузионной</w:t>
      </w:r>
      <w:proofErr w:type="spellEnd"/>
      <w:r w:rsidRPr="00404FC2">
        <w:rPr>
          <w:rFonts w:ascii="Times New Roman" w:eastAsia="Times New Roman" w:hAnsi="Times New Roman" w:cs="Times New Roman"/>
          <w:color w:val="000000" w:themeColor="text1"/>
          <w:sz w:val="24"/>
          <w:szCs w:val="24"/>
        </w:rPr>
        <w:t xml:space="preserve"> терапии [22-23].</w:t>
      </w:r>
    </w:p>
    <w:p w14:paraId="5D3A05BD" w14:textId="256E1DE3"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r w:rsidR="008D5099">
        <w:rPr>
          <w:rFonts w:ascii="Times New Roman" w:eastAsia="Times New Roman" w:hAnsi="Times New Roman" w:cs="Times New Roman"/>
          <w:b/>
          <w:bCs/>
          <w:i/>
          <w:iCs/>
          <w:color w:val="000000" w:themeColor="text1"/>
          <w:sz w:val="24"/>
          <w:szCs w:val="24"/>
        </w:rPr>
        <w:t>.</w:t>
      </w:r>
    </w:p>
    <w:p w14:paraId="15FAFFC0" w14:textId="588482E4" w:rsidR="00005419" w:rsidRPr="00404FC2" w:rsidRDefault="00005419"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Раннее лечение артериальной гипертензии у пациентов с острым ишемическим инсультом может быть необходимым при сопутствующих заболеваниях</w:t>
      </w:r>
    </w:p>
    <w:p w14:paraId="5932254A" w14:textId="6513D5BC" w:rsidR="00005419" w:rsidRPr="00404FC2" w:rsidRDefault="00005419" w:rsidP="00300B06">
      <w:pPr>
        <w:numPr>
          <w:ilvl w:val="0"/>
          <w:numId w:val="18"/>
        </w:numPr>
        <w:tabs>
          <w:tab w:val="clear" w:pos="720"/>
        </w:tabs>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Острый коронарный синдром (рекомендовано немедленное снижение САД ниже 140 мм рт. ст.)</w:t>
      </w:r>
    </w:p>
    <w:p w14:paraId="73CD7F17" w14:textId="44FB7EE3" w:rsidR="00005419" w:rsidRPr="00404FC2" w:rsidRDefault="00005419" w:rsidP="00300B06">
      <w:pPr>
        <w:numPr>
          <w:ilvl w:val="0"/>
          <w:numId w:val="18"/>
        </w:numPr>
        <w:tabs>
          <w:tab w:val="clear" w:pos="720"/>
        </w:tabs>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Кардиогенный отек легких (рекомендовано немедленное снижение САД ниже 140 мм рт. ст.)</w:t>
      </w:r>
    </w:p>
    <w:p w14:paraId="45D0AEB2" w14:textId="69B7D405" w:rsidR="00005419" w:rsidRPr="00404FC2" w:rsidRDefault="00005419" w:rsidP="00300B06">
      <w:pPr>
        <w:numPr>
          <w:ilvl w:val="0"/>
          <w:numId w:val="1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Расслаивающая аневризма аорты (рекомендовано немедленное снижение САД ниже 120 мм рт. Ст. И ЧСС ниже 60 уд/мин., преэклампсия/эклампсия рекомендовано немедленное снижение САД ниже 160 мм рт. Ст. </w:t>
      </w:r>
      <w:r w:rsidR="00E9101D"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 xml:space="preserve"> ДАД ниже 105 мм рт. ст.).</w:t>
      </w:r>
    </w:p>
    <w:p w14:paraId="184D6ACF" w14:textId="60FFDBD6" w:rsidR="00005419" w:rsidRPr="00404FC2" w:rsidRDefault="00005419" w:rsidP="00300B06">
      <w:pPr>
        <w:numPr>
          <w:ilvl w:val="0"/>
          <w:numId w:val="1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взрослым пациентам с ишемическим инсультом непосредственно перед проведением системной тромболитической терапии стабилизировать показатели АД на уровне &lt;185 мм рт. ст. для систолического и &lt;110 мм рт. ст. для диастолического давления с целью улучшения исхода заболевания [20–21].</w:t>
      </w:r>
    </w:p>
    <w:p w14:paraId="6D073AAC" w14:textId="0C7D595F"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5D0D60BC" w14:textId="5384CF94"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w:t>
      </w:r>
      <w:r w:rsidR="009A4D30" w:rsidRPr="00404FC2">
        <w:rPr>
          <w:rFonts w:ascii="Times New Roman" w:eastAsia="Times New Roman" w:hAnsi="Times New Roman" w:cs="Times New Roman"/>
          <w:i/>
          <w:iCs/>
          <w:color w:val="000000" w:themeColor="text1"/>
          <w:sz w:val="24"/>
          <w:szCs w:val="24"/>
        </w:rPr>
        <w:t>клинических исследованиях</w:t>
      </w:r>
      <w:r w:rsidRPr="00404FC2">
        <w:rPr>
          <w:rFonts w:ascii="Times New Roman" w:eastAsia="Times New Roman" w:hAnsi="Times New Roman" w:cs="Times New Roman"/>
          <w:i/>
          <w:iCs/>
          <w:color w:val="000000" w:themeColor="text1"/>
          <w:sz w:val="24"/>
          <w:szCs w:val="24"/>
        </w:rPr>
        <w:t xml:space="preserve">, включавших в/в введение </w:t>
      </w:r>
      <w:proofErr w:type="spellStart"/>
      <w:r w:rsidRPr="00404FC2">
        <w:rPr>
          <w:rFonts w:ascii="Times New Roman" w:eastAsia="Times New Roman" w:hAnsi="Times New Roman" w:cs="Times New Roman"/>
          <w:i/>
          <w:iCs/>
          <w:color w:val="000000" w:themeColor="text1"/>
          <w:sz w:val="24"/>
          <w:szCs w:val="24"/>
        </w:rPr>
        <w:t>алтеплазы</w:t>
      </w:r>
      <w:proofErr w:type="spellEnd"/>
      <w:r w:rsidRPr="00404FC2">
        <w:rPr>
          <w:rFonts w:ascii="Times New Roman" w:eastAsia="Times New Roman" w:hAnsi="Times New Roman" w:cs="Times New Roman"/>
          <w:i/>
          <w:iCs/>
          <w:color w:val="000000" w:themeColor="text1"/>
          <w:sz w:val="24"/>
          <w:szCs w:val="24"/>
        </w:rPr>
        <w:t xml:space="preserve">**, были установлены следующие требования: </w:t>
      </w:r>
    </w:p>
    <w:p w14:paraId="1F2C5F2A" w14:textId="63603111" w:rsidR="00005419" w:rsidRPr="00404FC2" w:rsidRDefault="00005419" w:rsidP="00300B06">
      <w:pPr>
        <w:pStyle w:val="ab"/>
        <w:numPr>
          <w:ilvl w:val="0"/>
          <w:numId w:val="19"/>
        </w:numPr>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систолическое АД &lt;185 мм рт. ст., </w:t>
      </w:r>
    </w:p>
    <w:p w14:paraId="55BDCDBD" w14:textId="77777777" w:rsidR="00005419" w:rsidRPr="00404FC2" w:rsidRDefault="00005419" w:rsidP="00300B06">
      <w:pPr>
        <w:pStyle w:val="ab"/>
        <w:numPr>
          <w:ilvl w:val="0"/>
          <w:numId w:val="19"/>
        </w:numPr>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диастолическое АД &lt;110 мм рт. ст. до начала терапии; </w:t>
      </w:r>
    </w:p>
    <w:p w14:paraId="3A471795" w14:textId="77777777" w:rsidR="00005419" w:rsidRPr="00404FC2" w:rsidRDefault="00005419" w:rsidP="00300B06">
      <w:pPr>
        <w:pStyle w:val="ab"/>
        <w:numPr>
          <w:ilvl w:val="0"/>
          <w:numId w:val="19"/>
        </w:numPr>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в течение как минимум первых 24 ч после терапии АД должно поддерживаться на уровне &lt;180/105 мм рт. ст. </w:t>
      </w:r>
    </w:p>
    <w:p w14:paraId="4962D085" w14:textId="0AECD229" w:rsidR="00005419" w:rsidRPr="00404FC2" w:rsidRDefault="00005419" w:rsidP="00E3197C">
      <w:pPr>
        <w:spacing w:after="0" w:line="360" w:lineRule="auto"/>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При необходимости коррекции гипертензии предпочтение следует отдавать препаратам короткого действия, вводимым внутривенно. Точные значения АД, при которых увеличивается риск возникновения кровотечений после тромболитической терапии, неизвестны, хотя показано, что в случае успешной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Pr="00404FC2">
        <w:rPr>
          <w:rFonts w:ascii="Times New Roman" w:eastAsia="Times New Roman" w:hAnsi="Times New Roman" w:cs="Times New Roman"/>
          <w:i/>
          <w:iCs/>
          <w:color w:val="000000" w:themeColor="text1"/>
          <w:sz w:val="24"/>
          <w:szCs w:val="24"/>
        </w:rPr>
        <w:t xml:space="preserve"> повышение АД связано с большим риском внутричерепного кровоизлияния любого типа [20]. Поэтому целесообразным является поддержание АД на целевом уровне, использованном в РКИ, в которых изучали ВВ ТЛТ. </w:t>
      </w:r>
    </w:p>
    <w:p w14:paraId="6EE657DA" w14:textId="089DF31A" w:rsidR="00005419" w:rsidRPr="00404FC2" w:rsidRDefault="00005419" w:rsidP="00300B06">
      <w:pPr>
        <w:numPr>
          <w:ilvl w:val="0"/>
          <w:numId w:val="1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взрослым пациентам с ИИ в первые 72 часа после проведения механической </w:t>
      </w:r>
      <w:proofErr w:type="spellStart"/>
      <w:r w:rsidRPr="00404FC2">
        <w:rPr>
          <w:rFonts w:ascii="Times New Roman" w:eastAsia="Times New Roman" w:hAnsi="Times New Roman" w:cs="Times New Roman"/>
          <w:color w:val="000000" w:themeColor="text1"/>
          <w:sz w:val="24"/>
          <w:szCs w:val="24"/>
        </w:rPr>
        <w:t>тромбоэмболэктомии</w:t>
      </w:r>
      <w:proofErr w:type="spellEnd"/>
      <w:r w:rsidRPr="00404FC2">
        <w:rPr>
          <w:rFonts w:ascii="Times New Roman" w:eastAsia="Times New Roman" w:hAnsi="Times New Roman" w:cs="Times New Roman"/>
          <w:color w:val="000000" w:themeColor="text1"/>
          <w:sz w:val="24"/>
          <w:szCs w:val="24"/>
        </w:rPr>
        <w:t xml:space="preserve"> снижение цифр систолического артериального давления меньше 120 мм рт. ст. [22].</w:t>
      </w:r>
    </w:p>
    <w:p w14:paraId="15C548B9" w14:textId="3FDA4510"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0BBDBA3A" w14:textId="587E4BCE"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рандомизированном клиническом исследовании ENCHANTED2/MT (n=821) был показан негативный эффект коррекции цифр систолического артериального давления до уровня менее 120 мм рт. ст. на функциональные исходы заболевания (повышение вероятности неблагоприятного исхода – ОШ 1,37, 95% ДИ 1,07-1,76). </w:t>
      </w:r>
      <w:r w:rsidRPr="00404FC2">
        <w:rPr>
          <w:rFonts w:ascii="Times New Roman" w:eastAsia="Times New Roman" w:hAnsi="Times New Roman" w:cs="Times New Roman"/>
          <w:i/>
          <w:iCs/>
          <w:color w:val="000000" w:themeColor="text1"/>
          <w:sz w:val="24"/>
          <w:szCs w:val="24"/>
        </w:rPr>
        <w:lastRenderedPageBreak/>
        <w:t xml:space="preserve">Оптимальные цифры артериального давления после механической </w:t>
      </w:r>
      <w:proofErr w:type="spellStart"/>
      <w:r w:rsidRPr="00404FC2">
        <w:rPr>
          <w:rFonts w:ascii="Times New Roman" w:eastAsia="Times New Roman" w:hAnsi="Times New Roman" w:cs="Times New Roman"/>
          <w:i/>
          <w:iCs/>
          <w:color w:val="000000" w:themeColor="text1"/>
          <w:sz w:val="24"/>
          <w:szCs w:val="24"/>
        </w:rPr>
        <w:t>тромбоэмболэктомии</w:t>
      </w:r>
      <w:proofErr w:type="spellEnd"/>
      <w:r w:rsidRPr="00404FC2">
        <w:rPr>
          <w:rFonts w:ascii="Times New Roman" w:eastAsia="Times New Roman" w:hAnsi="Times New Roman" w:cs="Times New Roman"/>
          <w:i/>
          <w:iCs/>
          <w:color w:val="000000" w:themeColor="text1"/>
          <w:sz w:val="24"/>
          <w:szCs w:val="24"/>
        </w:rPr>
        <w:t xml:space="preserve"> не известны.</w:t>
      </w:r>
    </w:p>
    <w:p w14:paraId="5D89B34A"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назначение вазопрессорных препаратов при артериальной гипотензии под постоянным неинвазивным или инвазивным мониторингом АД и ЭКГ [9 - 14].</w:t>
      </w:r>
    </w:p>
    <w:p w14:paraId="06B0146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4).</w:t>
      </w:r>
    </w:p>
    <w:p w14:paraId="2C0C3459" w14:textId="676DD7C1"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w:t>
      </w:r>
      <w:r w:rsidR="00005419"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i/>
          <w:iCs/>
          <w:color w:val="000000" w:themeColor="text1"/>
          <w:sz w:val="24"/>
          <w:szCs w:val="24"/>
        </w:rPr>
        <w:t>азопрессоры применяются в отдельных случаях</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для улучшения мозгового кровообращения, когда системная артериальная гипотензия является фактором развития ишемического инсульта. Расширение показаний для вазопрессорной терапии не целесообразно.</w:t>
      </w:r>
    </w:p>
    <w:p w14:paraId="6B410E40"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 сохраняющейся артериальной гипертензии проведение плановой гипотензивной терапии всем пациентам с ТИА и ишемическим инсультом [3, 8, 9, 10, 13, 25 - 27].</w:t>
      </w:r>
    </w:p>
    <w:p w14:paraId="39CC97E0" w14:textId="15E7AAA0"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C (уровень достоверности </w:t>
      </w:r>
      <w:r w:rsidR="00E3197C" w:rsidRPr="00404FC2">
        <w:rPr>
          <w:rFonts w:ascii="Times New Roman" w:eastAsia="Times New Roman" w:hAnsi="Times New Roman" w:cs="Times New Roman"/>
          <w:b/>
          <w:bCs/>
          <w:i/>
          <w:iCs/>
          <w:color w:val="000000" w:themeColor="text1"/>
          <w:sz w:val="24"/>
          <w:szCs w:val="24"/>
        </w:rPr>
        <w:t>доказательств</w:t>
      </w:r>
      <w:r w:rsidRPr="00404FC2">
        <w:rPr>
          <w:rFonts w:ascii="Times New Roman" w:eastAsia="Times New Roman" w:hAnsi="Times New Roman" w:cs="Times New Roman"/>
          <w:b/>
          <w:bCs/>
          <w:i/>
          <w:iCs/>
          <w:color w:val="000000" w:themeColor="text1"/>
          <w:sz w:val="24"/>
          <w:szCs w:val="24"/>
        </w:rPr>
        <w:t xml:space="preserve"> - 2b).</w:t>
      </w:r>
    </w:p>
    <w:p w14:paraId="78EB3221" w14:textId="15C8F044"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одбор рациональной гипотензивной терапии проводится на основании суточного мониторирования АД и контроля субъективного состояния пациента. Оптимальный уровень АД индивидуален. Следует постепенно снизить АД (на 10/5 мм рт. ст.) до нормальных значений АД (ниже 140/90 мм рт. ст.). У пациентов с сахарным диабетом 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или почечной недостаточностью оптимален уровень АД 130/80 мм рт. ст. У пациентов с лакунарным инсультом возможен уровень АД 130/80 мм рт. ст. У пациентов со </w:t>
      </w:r>
      <w:proofErr w:type="spellStart"/>
      <w:r w:rsidRPr="00404FC2">
        <w:rPr>
          <w:rFonts w:ascii="Times New Roman" w:eastAsia="Times New Roman" w:hAnsi="Times New Roman" w:cs="Times New Roman"/>
          <w:i/>
          <w:iCs/>
          <w:color w:val="000000" w:themeColor="text1"/>
          <w:sz w:val="24"/>
          <w:szCs w:val="24"/>
        </w:rPr>
        <w:t>стенокклюзирующими</w:t>
      </w:r>
      <w:proofErr w:type="spellEnd"/>
      <w:r w:rsidRPr="00404FC2">
        <w:rPr>
          <w:rFonts w:ascii="Times New Roman" w:eastAsia="Times New Roman" w:hAnsi="Times New Roman" w:cs="Times New Roman"/>
          <w:i/>
          <w:iCs/>
          <w:color w:val="000000" w:themeColor="text1"/>
          <w:sz w:val="24"/>
          <w:szCs w:val="24"/>
        </w:rPr>
        <w:t xml:space="preserve"> поражениями </w:t>
      </w:r>
      <w:proofErr w:type="spellStart"/>
      <w:r w:rsidRPr="00404FC2">
        <w:rPr>
          <w:rFonts w:ascii="Times New Roman" w:eastAsia="Times New Roman" w:hAnsi="Times New Roman" w:cs="Times New Roman"/>
          <w:i/>
          <w:iCs/>
          <w:color w:val="000000" w:themeColor="text1"/>
          <w:sz w:val="24"/>
          <w:szCs w:val="24"/>
        </w:rPr>
        <w:t>брахиоцефальных</w:t>
      </w:r>
      <w:proofErr w:type="spellEnd"/>
      <w:r w:rsidRPr="00404FC2">
        <w:rPr>
          <w:rFonts w:ascii="Times New Roman" w:eastAsia="Times New Roman" w:hAnsi="Times New Roman" w:cs="Times New Roman"/>
          <w:i/>
          <w:iCs/>
          <w:color w:val="000000" w:themeColor="text1"/>
          <w:sz w:val="24"/>
          <w:szCs w:val="24"/>
        </w:rPr>
        <w:t xml:space="preserve"> артерий целесообразен более высокий уровень систолического АД.</w:t>
      </w:r>
    </w:p>
    <w:p w14:paraId="71EF204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всем пациентам с гиповолемией коррекция водно-электролитного баланса [9 - 14].</w:t>
      </w:r>
    </w:p>
    <w:p w14:paraId="7DB76E82" w14:textId="33984F74"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346C18" w:rsidRPr="00404FC2">
        <w:rPr>
          <w:rFonts w:ascii="Times New Roman" w:eastAsia="Times New Roman" w:hAnsi="Times New Roman" w:cs="Times New Roman"/>
          <w:b/>
          <w:bCs/>
          <w:i/>
          <w:iCs/>
          <w:color w:val="000000" w:themeColor="text1"/>
          <w:sz w:val="24"/>
          <w:szCs w:val="24"/>
        </w:rPr>
        <w:t xml:space="preserve"> 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346C18"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01175C27" w14:textId="08909EA9"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xml:space="preserve"> первых часов больному должен быть обеспечен нормальный баланс жидкости. Это достигается коррекцией предшествующей госпитализации гиповолемии и назначением суточной потребности в жидкости в форме </w:t>
      </w:r>
      <w:proofErr w:type="spellStart"/>
      <w:r w:rsidRPr="00404FC2">
        <w:rPr>
          <w:rFonts w:ascii="Times New Roman" w:eastAsia="Times New Roman" w:hAnsi="Times New Roman" w:cs="Times New Roman"/>
          <w:i/>
          <w:iCs/>
          <w:color w:val="000000" w:themeColor="text1"/>
          <w:sz w:val="24"/>
          <w:szCs w:val="24"/>
        </w:rPr>
        <w:t>инфузии</w:t>
      </w:r>
      <w:proofErr w:type="spellEnd"/>
      <w:r w:rsidRPr="00404FC2">
        <w:rPr>
          <w:rFonts w:ascii="Times New Roman" w:eastAsia="Times New Roman" w:hAnsi="Times New Roman" w:cs="Times New Roman"/>
          <w:i/>
          <w:iCs/>
          <w:color w:val="000000" w:themeColor="text1"/>
          <w:sz w:val="24"/>
          <w:szCs w:val="24"/>
        </w:rPr>
        <w:t xml:space="preserve"> или </w:t>
      </w:r>
      <w:proofErr w:type="spellStart"/>
      <w:r w:rsidRPr="00404FC2">
        <w:rPr>
          <w:rFonts w:ascii="Times New Roman" w:eastAsia="Times New Roman" w:hAnsi="Times New Roman" w:cs="Times New Roman"/>
          <w:i/>
          <w:iCs/>
          <w:color w:val="000000" w:themeColor="text1"/>
          <w:sz w:val="24"/>
          <w:szCs w:val="24"/>
        </w:rPr>
        <w:t>энтерально</w:t>
      </w:r>
      <w:proofErr w:type="spellEnd"/>
      <w:r w:rsidRPr="00404FC2">
        <w:rPr>
          <w:rFonts w:ascii="Times New Roman" w:eastAsia="Times New Roman" w:hAnsi="Times New Roman" w:cs="Times New Roman"/>
          <w:i/>
          <w:iCs/>
          <w:color w:val="000000" w:themeColor="text1"/>
          <w:sz w:val="24"/>
          <w:szCs w:val="24"/>
        </w:rPr>
        <w:t xml:space="preserve">. Для ориентировочного определения потребности в жидкости рекомендуется применять расчет 30 мл/кг массы тела. Предпочтение отдается энтеральному пути введения жидкости. Коррекция гиповолемии проводится внутривенной инфузией 0,9% физиологического раствора. </w:t>
      </w:r>
    </w:p>
    <w:p w14:paraId="7836FF6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Не рекомендовано назначение альбумина и других коллоидно-осмотических сред для лечения ишемического инсульта [9 - 14].</w:t>
      </w:r>
    </w:p>
    <w:p w14:paraId="70F23929" w14:textId="752CEA68" w:rsidR="000F3CB7"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18B09331" w14:textId="648BA629" w:rsidR="00F8322B" w:rsidRPr="00404FC2" w:rsidRDefault="00F8322B" w:rsidP="00300B06">
      <w:pPr>
        <w:numPr>
          <w:ilvl w:val="0"/>
          <w:numId w:val="2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взрослым пациентам с ишемическим инсультом использование в структуре инфузионной терапии 5% раствора декстрозы** [21].</w:t>
      </w:r>
    </w:p>
    <w:p w14:paraId="57683CBF" w14:textId="037953AA" w:rsidR="00F8322B" w:rsidRPr="00404FC2" w:rsidRDefault="00F8322B" w:rsidP="00300B06">
      <w:pPr>
        <w:numPr>
          <w:ilvl w:val="0"/>
          <w:numId w:val="21"/>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взрослым пациентам с ишемическим инсультом или ТИА рутинное применение </w:t>
      </w:r>
      <w:proofErr w:type="spellStart"/>
      <w:r w:rsidRPr="00404FC2">
        <w:rPr>
          <w:rFonts w:ascii="Times New Roman" w:eastAsia="Times New Roman" w:hAnsi="Times New Roman" w:cs="Times New Roman"/>
          <w:color w:val="000000" w:themeColor="text1"/>
          <w:sz w:val="24"/>
          <w:szCs w:val="24"/>
        </w:rPr>
        <w:t>гемодилюции</w:t>
      </w:r>
      <w:proofErr w:type="spellEnd"/>
      <w:r w:rsidRPr="00404FC2">
        <w:rPr>
          <w:rFonts w:ascii="Times New Roman" w:eastAsia="Times New Roman" w:hAnsi="Times New Roman" w:cs="Times New Roman"/>
          <w:color w:val="000000" w:themeColor="text1"/>
          <w:sz w:val="24"/>
          <w:szCs w:val="24"/>
        </w:rPr>
        <w:t xml:space="preserve"> с целью улучшения реологических показателей [20].</w:t>
      </w:r>
    </w:p>
    <w:p w14:paraId="54EF6153" w14:textId="57298CBE" w:rsidR="00F8322B" w:rsidRPr="00404FC2" w:rsidRDefault="00F8322B"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3)</w:t>
      </w:r>
      <w:r w:rsidR="008D5099">
        <w:rPr>
          <w:rFonts w:ascii="Times New Roman" w:eastAsia="Times New Roman" w:hAnsi="Times New Roman" w:cs="Times New Roman"/>
          <w:b/>
          <w:bCs/>
          <w:i/>
          <w:iCs/>
          <w:color w:val="000000" w:themeColor="text1"/>
          <w:sz w:val="24"/>
          <w:szCs w:val="24"/>
        </w:rPr>
        <w:t>.</w:t>
      </w:r>
    </w:p>
    <w:p w14:paraId="1787DE98" w14:textId="06A2CC5D"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гипергликемией коррекция уровня глюкозы в крови [9 - 14].</w:t>
      </w:r>
    </w:p>
    <w:p w14:paraId="52733B12" w14:textId="4456B47A"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124FA0" w:rsidRPr="00404FC2">
        <w:rPr>
          <w:rFonts w:ascii="Times New Roman" w:eastAsia="Times New Roman" w:hAnsi="Times New Roman" w:cs="Times New Roman"/>
          <w:b/>
          <w:bCs/>
          <w:i/>
          <w:iCs/>
          <w:color w:val="000000" w:themeColor="text1"/>
          <w:sz w:val="24"/>
          <w:szCs w:val="24"/>
        </w:rPr>
        <w:t>А</w:t>
      </w:r>
      <w:r w:rsidRPr="00404FC2">
        <w:rPr>
          <w:rFonts w:ascii="Times New Roman" w:eastAsia="Times New Roman" w:hAnsi="Times New Roman" w:cs="Times New Roman"/>
          <w:b/>
          <w:bCs/>
          <w:i/>
          <w:iCs/>
          <w:color w:val="000000" w:themeColor="text1"/>
          <w:sz w:val="24"/>
          <w:szCs w:val="24"/>
        </w:rPr>
        <w:t> (уровень достоверности доказательств – 2).</w:t>
      </w:r>
    </w:p>
    <w:p w14:paraId="4E569AD4" w14:textId="6446AE8A" w:rsidR="00346C18" w:rsidRPr="00404FC2" w:rsidRDefault="000F3CB7" w:rsidP="00C516C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 xml:space="preserve">ри коррекции уровня глюкозы крови целевым показателем является 6 – 8 ммоль/л. Гипергликемия 11 ммоль/л корригируется в/м инъекциями простого инсулина в индивидуальном режиме (4 – 6 ЕД 4-6 раз в сутки) до достижения </w:t>
      </w:r>
      <w:proofErr w:type="spellStart"/>
      <w:r w:rsidRPr="00404FC2">
        <w:rPr>
          <w:rFonts w:ascii="Times New Roman" w:eastAsia="Times New Roman" w:hAnsi="Times New Roman" w:cs="Times New Roman"/>
          <w:i/>
          <w:iCs/>
          <w:color w:val="000000" w:themeColor="text1"/>
          <w:sz w:val="24"/>
          <w:szCs w:val="24"/>
        </w:rPr>
        <w:t>нормогликемии</w:t>
      </w:r>
      <w:proofErr w:type="spellEnd"/>
      <w:r w:rsidRPr="00404FC2">
        <w:rPr>
          <w:rFonts w:ascii="Times New Roman" w:eastAsia="Times New Roman" w:hAnsi="Times New Roman" w:cs="Times New Roman"/>
          <w:i/>
          <w:iCs/>
          <w:color w:val="000000" w:themeColor="text1"/>
          <w:sz w:val="24"/>
          <w:szCs w:val="24"/>
        </w:rPr>
        <w:t xml:space="preserve">. При СД 1 типа пролонгированные формы инсулина заменяют на простой инсулин. При зондовом кормлении при наличии умеренной гипергликемии (8 – 10 ммоль/л) используют безуглеводные энтеральные смеси, при полноценном энтеральном питании - диету №9. Стойкая гипергликемия является симптомом впервые выявленного СД или указывает на тяжелое неблагоприятное развитие ишемического инсульта. </w:t>
      </w:r>
    </w:p>
    <w:p w14:paraId="1CA98DDF" w14:textId="35BDDA60" w:rsidR="00346C18" w:rsidRPr="00404FC2" w:rsidRDefault="00346C18"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гипогликемией коррекция уровня глюкозы в крови [9 - 14].</w:t>
      </w:r>
    </w:p>
    <w:p w14:paraId="2FB45F6E" w14:textId="77777777" w:rsidR="00346C18" w:rsidRPr="00404FC2" w:rsidRDefault="00346C18" w:rsidP="00346C18">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2).</w:t>
      </w:r>
    </w:p>
    <w:p w14:paraId="29ADF0D1" w14:textId="6B7E8769"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Гипогликемия (3,3 ммоль/л) может быть устранена путем медленного в</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в 25% раствора декстрозы или в/в 40% 20 – 40 мл раствора глюкозы, при необходимости - инфузией 5% раствора глюкозы под контролем гликемии. Возможен пероральный прием глюкозы. Эта, терапия потребует более длительного времени и неосуществима при нарушении глотания.</w:t>
      </w:r>
    </w:p>
    <w:p w14:paraId="10FC3C26"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коррекция гипертермии [9 - 14].</w:t>
      </w:r>
    </w:p>
    <w:p w14:paraId="379C3674" w14:textId="5971930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F8322B" w:rsidRPr="00404FC2">
        <w:rPr>
          <w:rFonts w:ascii="Times New Roman" w:eastAsia="Times New Roman" w:hAnsi="Times New Roman" w:cs="Times New Roman"/>
          <w:b/>
          <w:bCs/>
          <w:i/>
          <w:iCs/>
          <w:color w:val="000000" w:themeColor="text1"/>
          <w:sz w:val="24"/>
          <w:szCs w:val="24"/>
        </w:rPr>
        <w:t>А</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F8322B"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7EE1BFE7" w14:textId="74B0153B"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00F8322B" w:rsidRPr="00404FC2">
        <w:rPr>
          <w:rFonts w:ascii="Times New Roman" w:hAnsi="Times New Roman" w:cs="Times New Roman"/>
          <w:i/>
          <w:iCs/>
          <w:color w:val="000000" w:themeColor="text1"/>
          <w:shd w:val="clear" w:color="auto" w:fill="FFFFFF"/>
        </w:rPr>
        <w:t xml:space="preserve"> </w:t>
      </w:r>
      <w:r w:rsidR="00F8322B" w:rsidRPr="00404FC2">
        <w:rPr>
          <w:rFonts w:ascii="Times New Roman" w:eastAsia="Times New Roman" w:hAnsi="Times New Roman" w:cs="Times New Roman"/>
          <w:i/>
          <w:iCs/>
          <w:color w:val="000000" w:themeColor="text1"/>
          <w:sz w:val="24"/>
          <w:szCs w:val="24"/>
        </w:rPr>
        <w:t>Гипертермия является частым осложнением и встречается у 50 % пациентов с острым ишемическим инсультом [14] и, как было показано, сопровождается плохим исходом лечения. Гипертермия также увеличивает потребность в кислороде и может усугубить сердечную или легочную недостаточность, а также может вызвать делирий у пациентов с заболеваниями головного мозга. Исследование QASC показало, что внедрение протоколов лечения лихорадки, дисфагии и гипергликемии, улучшило результаты лечения и привело к снижению смертности и инвалидизации на 16 % через 90 дней и в стационаре [21].</w:t>
      </w:r>
      <w:r w:rsidRPr="00404FC2">
        <w:rPr>
          <w:rFonts w:ascii="Times New Roman" w:eastAsia="Times New Roman" w:hAnsi="Times New Roman" w:cs="Times New Roman"/>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 xml:space="preserve">ри </w:t>
      </w:r>
      <w:proofErr w:type="gramStart"/>
      <w:r w:rsidR="00346C18" w:rsidRPr="00404FC2">
        <w:rPr>
          <w:rFonts w:ascii="Times New Roman" w:eastAsia="Times New Roman" w:hAnsi="Times New Roman" w:cs="Times New Roman"/>
          <w:i/>
          <w:iCs/>
          <w:color w:val="000000" w:themeColor="text1"/>
          <w:sz w:val="24"/>
          <w:szCs w:val="24"/>
        </w:rPr>
        <w:t>гипертермии &gt;</w:t>
      </w:r>
      <w:proofErr w:type="gramEnd"/>
      <w:r w:rsidRPr="00404FC2">
        <w:rPr>
          <w:rFonts w:ascii="Times New Roman" w:eastAsia="Times New Roman" w:hAnsi="Times New Roman" w:cs="Times New Roman"/>
          <w:i/>
          <w:iCs/>
          <w:color w:val="000000" w:themeColor="text1"/>
          <w:sz w:val="24"/>
          <w:szCs w:val="24"/>
        </w:rPr>
        <w:t xml:space="preserve"> 38°C необходимо установить источник возможной инфекции и назначить антипиретики (парацетамол) в дополнение к физическим методам снижения температуры. Целевым показателем </w:t>
      </w:r>
      <w:r w:rsidR="00F8322B" w:rsidRPr="00404FC2">
        <w:rPr>
          <w:rFonts w:ascii="Times New Roman" w:eastAsia="Times New Roman" w:hAnsi="Times New Roman" w:cs="Times New Roman"/>
          <w:i/>
          <w:iCs/>
          <w:color w:val="000000" w:themeColor="text1"/>
          <w:sz w:val="24"/>
          <w:szCs w:val="24"/>
        </w:rPr>
        <w:t>будет являться</w:t>
      </w:r>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нормотерми</w:t>
      </w:r>
      <w:r w:rsidR="00F8322B" w:rsidRPr="00404FC2">
        <w:rPr>
          <w:rFonts w:ascii="Times New Roman" w:eastAsia="Times New Roman" w:hAnsi="Times New Roman" w:cs="Times New Roman"/>
          <w:i/>
          <w:iCs/>
          <w:color w:val="000000" w:themeColor="text1"/>
          <w:sz w:val="24"/>
          <w:szCs w:val="24"/>
        </w:rPr>
        <w:t>я</w:t>
      </w:r>
      <w:proofErr w:type="spellEnd"/>
      <w:r w:rsidR="00F8322B" w:rsidRPr="00404FC2">
        <w:rPr>
          <w:rFonts w:ascii="Times New Roman" w:eastAsia="Times New Roman" w:hAnsi="Times New Roman" w:cs="Times New Roman"/>
          <w:i/>
          <w:iCs/>
          <w:color w:val="000000" w:themeColor="text1"/>
          <w:sz w:val="24"/>
          <w:szCs w:val="24"/>
        </w:rPr>
        <w:t>.</w:t>
      </w:r>
    </w:p>
    <w:p w14:paraId="0581B96E" w14:textId="337B551E" w:rsidR="00F8322B" w:rsidRPr="00404FC2" w:rsidRDefault="00F8322B" w:rsidP="00300B06">
      <w:pPr>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взрослым пациентам с ишемическим инсультом профилактическое применение антибактериальных препаратов системного действия с целью улучшения исхода заболевания [20].</w:t>
      </w:r>
    </w:p>
    <w:p w14:paraId="33091E3E" w14:textId="700943B1" w:rsidR="00124FA0" w:rsidRPr="00404FC2" w:rsidRDefault="00F8322B"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r w:rsidR="008D5099">
        <w:rPr>
          <w:rFonts w:ascii="Times New Roman" w:eastAsia="Times New Roman" w:hAnsi="Times New Roman" w:cs="Times New Roman"/>
          <w:b/>
          <w:bCs/>
          <w:i/>
          <w:iCs/>
          <w:color w:val="000000" w:themeColor="text1"/>
          <w:sz w:val="24"/>
          <w:szCs w:val="24"/>
        </w:rPr>
        <w:t>.</w:t>
      </w:r>
    </w:p>
    <w:p w14:paraId="6BDE4ECD" w14:textId="056C9E7F" w:rsidR="00F8322B" w:rsidRPr="00404FC2" w:rsidRDefault="00F8322B" w:rsidP="00300B06">
      <w:pPr>
        <w:pStyle w:val="ab"/>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взрослым пациентам с ишемическим инсультом или ТИА применение индуцированной гипотермии с целью улучшения исхода заболевания [14-22].</w:t>
      </w:r>
    </w:p>
    <w:p w14:paraId="4A820622" w14:textId="2E76C201" w:rsidR="00F8322B" w:rsidRPr="00404FC2" w:rsidRDefault="00F8322B"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79322356" w14:textId="76F92442" w:rsidR="00F8322B" w:rsidRPr="00404FC2" w:rsidRDefault="00F8322B"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Гипотермия является многообещающей </w:t>
      </w:r>
      <w:proofErr w:type="spellStart"/>
      <w:r w:rsidRPr="00404FC2">
        <w:rPr>
          <w:rFonts w:ascii="Times New Roman" w:eastAsia="Times New Roman" w:hAnsi="Times New Roman" w:cs="Times New Roman"/>
          <w:i/>
          <w:iCs/>
          <w:color w:val="000000" w:themeColor="text1"/>
          <w:sz w:val="24"/>
          <w:szCs w:val="24"/>
        </w:rPr>
        <w:t>нейропротекторной</w:t>
      </w:r>
      <w:proofErr w:type="spellEnd"/>
      <w:r w:rsidRPr="00404FC2">
        <w:rPr>
          <w:rFonts w:ascii="Times New Roman" w:eastAsia="Times New Roman" w:hAnsi="Times New Roman" w:cs="Times New Roman"/>
          <w:i/>
          <w:iCs/>
          <w:color w:val="000000" w:themeColor="text1"/>
          <w:sz w:val="24"/>
          <w:szCs w:val="24"/>
        </w:rPr>
        <w:t xml:space="preserve"> стратегией, однако польза при лечении пациентов с ИИ не подтверждена. Большинство исследований указывают на то, что индукция гипотермии связана с увеличением риска инфекции, включая пневмонию. Терапевтическая гипотермия может применяться только в условиях клинических исследований.</w:t>
      </w:r>
    </w:p>
    <w:p w14:paraId="358BF0DD" w14:textId="75627B72"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обеспечивать профилактику и лечение отека мозга, внутричерепной гипертензии пациентам с тяжелым ишемическим инсультом [3, 8, 17].</w:t>
      </w:r>
    </w:p>
    <w:p w14:paraId="54A41025"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- 2а).</w:t>
      </w:r>
    </w:p>
    <w:p w14:paraId="350C4EAF" w14:textId="795B0FFA"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124FA0" w:rsidRPr="00404FC2">
        <w:rPr>
          <w:rFonts w:ascii="Times New Roman" w:eastAsia="Times New Roman" w:hAnsi="Times New Roman" w:cs="Times New Roman"/>
          <w:color w:val="000000" w:themeColor="text1"/>
          <w:sz w:val="24"/>
          <w:szCs w:val="24"/>
        </w:rPr>
        <w:t>О</w:t>
      </w:r>
      <w:r w:rsidRPr="00404FC2">
        <w:rPr>
          <w:rFonts w:ascii="Times New Roman" w:eastAsia="Times New Roman" w:hAnsi="Times New Roman" w:cs="Times New Roman"/>
          <w:i/>
          <w:iCs/>
          <w:color w:val="000000" w:themeColor="text1"/>
          <w:sz w:val="24"/>
          <w:szCs w:val="24"/>
        </w:rPr>
        <w:t xml:space="preserve">тёк мозга является главной причиной ухудшения состояния и смерти при больших супратенториальных инфарктах. Угрожающий жизни отек головного мозга обычно развивается между 2-5 </w:t>
      </w:r>
      <w:proofErr w:type="spellStart"/>
      <w:r w:rsidRPr="00404FC2">
        <w:rPr>
          <w:rFonts w:ascii="Times New Roman" w:eastAsia="Times New Roman" w:hAnsi="Times New Roman" w:cs="Times New Roman"/>
          <w:i/>
          <w:iCs/>
          <w:color w:val="000000" w:themeColor="text1"/>
          <w:sz w:val="24"/>
          <w:szCs w:val="24"/>
        </w:rPr>
        <w:t>сут</w:t>
      </w:r>
      <w:proofErr w:type="spellEnd"/>
      <w:r w:rsidRPr="00404FC2">
        <w:rPr>
          <w:rFonts w:ascii="Times New Roman" w:eastAsia="Times New Roman" w:hAnsi="Times New Roman" w:cs="Times New Roman"/>
          <w:i/>
          <w:iCs/>
          <w:color w:val="000000" w:themeColor="text1"/>
          <w:sz w:val="24"/>
          <w:szCs w:val="24"/>
        </w:rPr>
        <w:t xml:space="preserve">. ОНМК, хотя у трети пациентов нарастание неврологического дефицита может отмечаться в течение первых 24 часов. Критическим уровнем внутричерепного давления (ВЧД), требующим лечения, считают </w:t>
      </w:r>
      <w:r w:rsidRPr="00404FC2">
        <w:rPr>
          <w:rFonts w:ascii="Times New Roman" w:eastAsia="Times New Roman" w:hAnsi="Times New Roman" w:cs="Times New Roman"/>
          <w:i/>
          <w:iCs/>
          <w:color w:val="000000" w:themeColor="text1"/>
          <w:sz w:val="24"/>
          <w:szCs w:val="24"/>
        </w:rPr>
        <w:lastRenderedPageBreak/>
        <w:t xml:space="preserve">величину 20 – 25 мм рт. ст. Для объективной оценки критического уровня используют мониторинг ВЧД, проведение КТ, транскраниальной допплерографии, данные которой зачастую позволяют выявить признаки ВЧГ до появления клинического ухудшения, а также оценку неврологического статуса. Медикаментозное лечение при больших инфарктах </w:t>
      </w:r>
      <w:r w:rsidR="0027493C" w:rsidRPr="00404FC2">
        <w:rPr>
          <w:rFonts w:ascii="Times New Roman" w:eastAsia="Times New Roman" w:hAnsi="Times New Roman" w:cs="Times New Roman"/>
          <w:i/>
          <w:iCs/>
          <w:color w:val="000000" w:themeColor="text1"/>
          <w:sz w:val="24"/>
          <w:szCs w:val="24"/>
        </w:rPr>
        <w:t>мозга,</w:t>
      </w:r>
      <w:r w:rsidRPr="00404FC2">
        <w:rPr>
          <w:rFonts w:ascii="Times New Roman" w:eastAsia="Times New Roman" w:hAnsi="Times New Roman" w:cs="Times New Roman"/>
          <w:i/>
          <w:iCs/>
          <w:color w:val="000000" w:themeColor="text1"/>
          <w:sz w:val="24"/>
          <w:szCs w:val="24"/>
        </w:rPr>
        <w:t xml:space="preserve"> сопровождающихся </w:t>
      </w:r>
      <w:r w:rsidR="0027493C" w:rsidRPr="00404FC2">
        <w:rPr>
          <w:rFonts w:ascii="Times New Roman" w:eastAsia="Times New Roman" w:hAnsi="Times New Roman" w:cs="Times New Roman"/>
          <w:i/>
          <w:iCs/>
          <w:color w:val="000000" w:themeColor="text1"/>
          <w:sz w:val="24"/>
          <w:szCs w:val="24"/>
        </w:rPr>
        <w:t>отеком,</w:t>
      </w:r>
      <w:r w:rsidRPr="00404FC2">
        <w:rPr>
          <w:rFonts w:ascii="Times New Roman" w:eastAsia="Times New Roman" w:hAnsi="Times New Roman" w:cs="Times New Roman"/>
          <w:i/>
          <w:iCs/>
          <w:color w:val="000000" w:themeColor="text1"/>
          <w:sz w:val="24"/>
          <w:szCs w:val="24"/>
        </w:rPr>
        <w:t xml:space="preserve"> основывается, в основном, на данных клинического наблюдения.</w:t>
      </w:r>
    </w:p>
    <w:p w14:paraId="343350FD" w14:textId="123FC9D5"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соблюдать базовые принципы коррекции внутричерепной гипертензии [3, 8, 9,10, 13, 17].</w:t>
      </w:r>
    </w:p>
    <w:p w14:paraId="56BD53EF" w14:textId="0CA5BD5D"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Возвышенное положение головного конца кровати до 30 градусов для улучшения венозного оттока (исключение флексии головы)</w:t>
      </w:r>
      <w:r w:rsidR="00346C18" w:rsidRPr="00404FC2">
        <w:rPr>
          <w:rFonts w:ascii="Times New Roman" w:eastAsia="Times New Roman" w:hAnsi="Times New Roman" w:cs="Times New Roman"/>
          <w:color w:val="000000" w:themeColor="text1"/>
          <w:sz w:val="24"/>
          <w:szCs w:val="24"/>
        </w:rPr>
        <w:t>;</w:t>
      </w:r>
    </w:p>
    <w:p w14:paraId="67B6A85E" w14:textId="4D5E50AE"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Поддержание центральной гемодинамики (в качестве ориентира принимают уровень среднего АД = 100 мм рт. ст.). В экстренной ситуации можно ориентироваться на величину систолического АД = 140 мм рт. ст.</w:t>
      </w:r>
      <w:r w:rsidR="00346C18" w:rsidRPr="00404FC2">
        <w:rPr>
          <w:rFonts w:ascii="Times New Roman" w:eastAsia="Times New Roman" w:hAnsi="Times New Roman" w:cs="Times New Roman"/>
          <w:color w:val="000000" w:themeColor="text1"/>
          <w:sz w:val="24"/>
          <w:szCs w:val="24"/>
        </w:rPr>
        <w:t>;</w:t>
      </w:r>
    </w:p>
    <w:p w14:paraId="63095AAA" w14:textId="52634C07"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Достаточная оксигенация (интубация трахеи и ИВЛ при сопоре и коме). Содержание О2 в дыхательной смеси должно быть не менее 40 – 50%, необходимо поддержание </w:t>
      </w:r>
      <w:proofErr w:type="spellStart"/>
      <w:r w:rsidRPr="00404FC2">
        <w:rPr>
          <w:rFonts w:ascii="Times New Roman" w:eastAsia="Times New Roman" w:hAnsi="Times New Roman" w:cs="Times New Roman"/>
          <w:color w:val="000000" w:themeColor="text1"/>
          <w:sz w:val="24"/>
          <w:szCs w:val="24"/>
        </w:rPr>
        <w:t>нормокапнии</w:t>
      </w:r>
      <w:proofErr w:type="spellEnd"/>
      <w:r w:rsidRPr="00404FC2">
        <w:rPr>
          <w:rFonts w:ascii="Times New Roman" w:eastAsia="Times New Roman" w:hAnsi="Times New Roman" w:cs="Times New Roman"/>
          <w:color w:val="000000" w:themeColor="text1"/>
          <w:sz w:val="24"/>
          <w:szCs w:val="24"/>
        </w:rPr>
        <w:t xml:space="preserve"> (минутный объем дыхания - МОД = 7 – 10 л/мин)</w:t>
      </w:r>
      <w:r w:rsidR="00346C18" w:rsidRPr="00404FC2">
        <w:rPr>
          <w:rFonts w:ascii="Times New Roman" w:eastAsia="Times New Roman" w:hAnsi="Times New Roman" w:cs="Times New Roman"/>
          <w:color w:val="000000" w:themeColor="text1"/>
          <w:sz w:val="24"/>
          <w:szCs w:val="24"/>
        </w:rPr>
        <w:t>;</w:t>
      </w:r>
    </w:p>
    <w:p w14:paraId="3F63A04E" w14:textId="33F1292B"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Адекватная обезболивающая терапия</w:t>
      </w:r>
      <w:r w:rsidR="00346C18" w:rsidRPr="00404FC2">
        <w:rPr>
          <w:rFonts w:ascii="Times New Roman" w:eastAsia="Times New Roman" w:hAnsi="Times New Roman" w:cs="Times New Roman"/>
          <w:color w:val="000000" w:themeColor="text1"/>
          <w:sz w:val="24"/>
          <w:szCs w:val="24"/>
        </w:rPr>
        <w:t>;</w:t>
      </w:r>
    </w:p>
    <w:p w14:paraId="1DD2EB91" w14:textId="45C52E83"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Церебральное </w:t>
      </w:r>
      <w:proofErr w:type="spellStart"/>
      <w:r w:rsidRPr="00404FC2">
        <w:rPr>
          <w:rFonts w:ascii="Times New Roman" w:eastAsia="Times New Roman" w:hAnsi="Times New Roman" w:cs="Times New Roman"/>
          <w:color w:val="000000" w:themeColor="text1"/>
          <w:sz w:val="24"/>
          <w:szCs w:val="24"/>
        </w:rPr>
        <w:t>перфузионное</w:t>
      </w:r>
      <w:proofErr w:type="spellEnd"/>
      <w:r w:rsidRPr="00404FC2">
        <w:rPr>
          <w:rFonts w:ascii="Times New Roman" w:eastAsia="Times New Roman" w:hAnsi="Times New Roman" w:cs="Times New Roman"/>
          <w:color w:val="000000" w:themeColor="text1"/>
          <w:sz w:val="24"/>
          <w:szCs w:val="24"/>
        </w:rPr>
        <w:t xml:space="preserve"> давление (ЦПД) должно быть на уровне 70 </w:t>
      </w:r>
      <w:proofErr w:type="spellStart"/>
      <w:r w:rsidRPr="00404FC2">
        <w:rPr>
          <w:rFonts w:ascii="Times New Roman" w:eastAsia="Times New Roman" w:hAnsi="Times New Roman" w:cs="Times New Roman"/>
          <w:color w:val="000000" w:themeColor="text1"/>
          <w:sz w:val="24"/>
          <w:szCs w:val="24"/>
        </w:rPr>
        <w:t>мм.рт</w:t>
      </w:r>
      <w:proofErr w:type="spellEnd"/>
      <w:r w:rsidRPr="00404FC2">
        <w:rPr>
          <w:rFonts w:ascii="Times New Roman" w:eastAsia="Times New Roman" w:hAnsi="Times New Roman" w:cs="Times New Roman"/>
          <w:color w:val="000000" w:themeColor="text1"/>
          <w:sz w:val="24"/>
          <w:szCs w:val="24"/>
        </w:rPr>
        <w:t>. ст.</w:t>
      </w:r>
      <w:r w:rsidR="00346C18" w:rsidRPr="00404FC2">
        <w:rPr>
          <w:rFonts w:ascii="Times New Roman" w:eastAsia="Times New Roman" w:hAnsi="Times New Roman" w:cs="Times New Roman"/>
          <w:color w:val="000000" w:themeColor="text1"/>
          <w:sz w:val="24"/>
          <w:szCs w:val="24"/>
        </w:rPr>
        <w:t>;</w:t>
      </w:r>
    </w:p>
    <w:p w14:paraId="00095FFD" w14:textId="0CDC2ACC"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Осмотерапия</w:t>
      </w:r>
      <w:proofErr w:type="spellEnd"/>
      <w:r w:rsidRPr="00404FC2">
        <w:rPr>
          <w:rFonts w:ascii="Times New Roman" w:eastAsia="Times New Roman" w:hAnsi="Times New Roman" w:cs="Times New Roman"/>
          <w:color w:val="000000" w:themeColor="text1"/>
          <w:sz w:val="24"/>
          <w:szCs w:val="24"/>
        </w:rPr>
        <w:t xml:space="preserve"> может быть использована для лечения предполагаемого повышенного внутричерепного давления. При уточненной ВЧГ (по данным нейровизуализации, ультразвуковой допплерографии) показано внутривенное введение 10% раствора </w:t>
      </w:r>
      <w:proofErr w:type="spellStart"/>
      <w:r w:rsidRPr="00404FC2">
        <w:rPr>
          <w:rFonts w:ascii="Times New Roman" w:eastAsia="Times New Roman" w:hAnsi="Times New Roman" w:cs="Times New Roman"/>
          <w:color w:val="000000" w:themeColor="text1"/>
          <w:sz w:val="24"/>
          <w:szCs w:val="24"/>
        </w:rPr>
        <w:t>глицерола</w:t>
      </w:r>
      <w:proofErr w:type="spellEnd"/>
      <w:r w:rsidRPr="00404FC2">
        <w:rPr>
          <w:rFonts w:ascii="Times New Roman" w:eastAsia="Times New Roman" w:hAnsi="Times New Roman" w:cs="Times New Roman"/>
          <w:color w:val="000000" w:themeColor="text1"/>
          <w:sz w:val="24"/>
          <w:szCs w:val="24"/>
        </w:rPr>
        <w:t xml:space="preserve"> 4 х 250 мл до 30 - 60 минут или </w:t>
      </w:r>
      <w:proofErr w:type="spellStart"/>
      <w:r w:rsidRPr="00404FC2">
        <w:rPr>
          <w:rFonts w:ascii="Times New Roman" w:eastAsia="Times New Roman" w:hAnsi="Times New Roman" w:cs="Times New Roman"/>
          <w:color w:val="000000" w:themeColor="text1"/>
          <w:sz w:val="24"/>
          <w:szCs w:val="24"/>
        </w:rPr>
        <w:t>гиперосмолярных</w:t>
      </w:r>
      <w:proofErr w:type="spellEnd"/>
      <w:r w:rsidRPr="00404FC2">
        <w:rPr>
          <w:rFonts w:ascii="Times New Roman" w:eastAsia="Times New Roman" w:hAnsi="Times New Roman" w:cs="Times New Roman"/>
          <w:color w:val="000000" w:themeColor="text1"/>
          <w:sz w:val="24"/>
          <w:szCs w:val="24"/>
        </w:rPr>
        <w:t xml:space="preserve"> растворов – гипертонический     раствор 5,85% - 200 мл</w:t>
      </w:r>
      <w:r w:rsidR="00346C18" w:rsidRPr="00404FC2">
        <w:rPr>
          <w:rFonts w:ascii="Times New Roman" w:eastAsia="Times New Roman" w:hAnsi="Times New Roman" w:cs="Times New Roman"/>
          <w:color w:val="000000" w:themeColor="text1"/>
          <w:sz w:val="24"/>
          <w:szCs w:val="24"/>
        </w:rPr>
        <w:t xml:space="preserve"> [7, 24, 32, 46]</w:t>
      </w:r>
      <w:r w:rsidRPr="00404FC2">
        <w:rPr>
          <w:rFonts w:ascii="Times New Roman" w:eastAsia="Times New Roman" w:hAnsi="Times New Roman" w:cs="Times New Roman"/>
          <w:color w:val="000000" w:themeColor="text1"/>
          <w:sz w:val="24"/>
          <w:szCs w:val="24"/>
        </w:rPr>
        <w:t>.</w:t>
      </w:r>
    </w:p>
    <w:p w14:paraId="72DAAB4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- 2а).</w:t>
      </w:r>
    </w:p>
    <w:p w14:paraId="33A88EEB" w14:textId="7DC3A98B" w:rsidR="00124FA0" w:rsidRPr="00404FC2" w:rsidRDefault="00124FA0"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Запрещается применение </w:t>
      </w:r>
      <w:proofErr w:type="spellStart"/>
      <w:r w:rsidRPr="00404FC2">
        <w:rPr>
          <w:rFonts w:ascii="Times New Roman" w:eastAsia="Times New Roman" w:hAnsi="Times New Roman" w:cs="Times New Roman"/>
          <w:i/>
          <w:iCs/>
          <w:color w:val="000000" w:themeColor="text1"/>
          <w:sz w:val="24"/>
          <w:szCs w:val="24"/>
        </w:rPr>
        <w:t>глюкозосодержащих</w:t>
      </w:r>
      <w:proofErr w:type="spellEnd"/>
      <w:r w:rsidRPr="00404FC2">
        <w:rPr>
          <w:rFonts w:ascii="Times New Roman" w:eastAsia="Times New Roman" w:hAnsi="Times New Roman" w:cs="Times New Roman"/>
          <w:i/>
          <w:iCs/>
          <w:color w:val="000000" w:themeColor="text1"/>
          <w:sz w:val="24"/>
          <w:szCs w:val="24"/>
        </w:rPr>
        <w:t xml:space="preserve"> и гипотонических замещающих растворов. Дексаметазон и кортикостероиды не эффективны при терапии отека мозга. показал свою результативность в острой фазе ВЧГ Тиопентал натрия (болюсно). Возможно капельное применение барбитуратов, при мониторинге ЭЭГ, АД, т.к. артериальное давление может резко снизиться.</w:t>
      </w:r>
    </w:p>
    <w:p w14:paraId="20BCED55" w14:textId="307D380B" w:rsidR="00290CD4" w:rsidRPr="00404FC2" w:rsidRDefault="00290CD4" w:rsidP="00300B06">
      <w:pPr>
        <w:numPr>
          <w:ilvl w:val="0"/>
          <w:numId w:val="24"/>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ранний прием (осмотр, консультация) врача-нейрохирурга при высоком риске развития злокачественного отека мозга у больных с ИИ с целью решения вопроса о показаниях к хирургической декомпрессии [24]</w:t>
      </w:r>
    </w:p>
    <w:p w14:paraId="0AE99C04" w14:textId="7C48255B" w:rsidR="00290CD4" w:rsidRPr="00404FC2" w:rsidRDefault="00290CD4"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374288"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374288" w:rsidRPr="00404FC2">
        <w:rPr>
          <w:rFonts w:ascii="Times New Roman" w:eastAsia="Times New Roman" w:hAnsi="Times New Roman" w:cs="Times New Roman"/>
          <w:b/>
          <w:bCs/>
          <w:i/>
          <w:iCs/>
          <w:color w:val="000000" w:themeColor="text1"/>
          <w:sz w:val="24"/>
          <w:szCs w:val="24"/>
        </w:rPr>
        <w:t>5</w:t>
      </w:r>
      <w:r w:rsidRPr="00404FC2">
        <w:rPr>
          <w:rFonts w:ascii="Times New Roman" w:eastAsia="Times New Roman" w:hAnsi="Times New Roman" w:cs="Times New Roman"/>
          <w:b/>
          <w:bCs/>
          <w:i/>
          <w:iCs/>
          <w:color w:val="000000" w:themeColor="text1"/>
          <w:sz w:val="24"/>
          <w:szCs w:val="24"/>
        </w:rPr>
        <w:t>)</w:t>
      </w:r>
      <w:r w:rsidR="002105DF">
        <w:rPr>
          <w:rFonts w:ascii="Times New Roman" w:eastAsia="Times New Roman" w:hAnsi="Times New Roman" w:cs="Times New Roman"/>
          <w:b/>
          <w:bCs/>
          <w:i/>
          <w:iCs/>
          <w:color w:val="000000" w:themeColor="text1"/>
          <w:sz w:val="24"/>
          <w:szCs w:val="24"/>
        </w:rPr>
        <w:t>.</w:t>
      </w:r>
    </w:p>
    <w:p w14:paraId="31CE09E9" w14:textId="741A8137" w:rsidR="00290CD4" w:rsidRPr="00404FC2" w:rsidRDefault="00290CD4" w:rsidP="00300B06">
      <w:pPr>
        <w:numPr>
          <w:ilvl w:val="0"/>
          <w:numId w:val="2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Рекомендуется использование маннитола** для лечения предполагаемого повышенного внутричерепного давления у взрослых пациентов с ИИ при ухудшении клинической картины с целью уменьшения внутричерепной гипертензии [21, 22].</w:t>
      </w:r>
    </w:p>
    <w:p w14:paraId="485EFC4C" w14:textId="76CE13E2" w:rsidR="00290CD4" w:rsidRPr="00404FC2" w:rsidRDefault="00290CD4"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2)</w:t>
      </w:r>
      <w:r w:rsidR="002105DF">
        <w:rPr>
          <w:rFonts w:ascii="Times New Roman" w:eastAsia="Times New Roman" w:hAnsi="Times New Roman" w:cs="Times New Roman"/>
          <w:b/>
          <w:bCs/>
          <w:i/>
          <w:iCs/>
          <w:color w:val="000000" w:themeColor="text1"/>
          <w:sz w:val="24"/>
          <w:szCs w:val="24"/>
        </w:rPr>
        <w:t>.</w:t>
      </w:r>
    </w:p>
    <w:p w14:paraId="460EF12F" w14:textId="2E86B24D" w:rsidR="00124FA0" w:rsidRPr="00404FC2" w:rsidRDefault="00290CD4"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xml:space="preserve"> </w:t>
      </w:r>
      <w:r w:rsidRPr="00404FC2">
        <w:rPr>
          <w:rFonts w:ascii="Times New Roman" w:hAnsi="Times New Roman" w:cs="Times New Roman"/>
          <w:i/>
          <w:iCs/>
          <w:color w:val="000000" w:themeColor="text1"/>
          <w:sz w:val="24"/>
          <w:szCs w:val="24"/>
        </w:rPr>
        <w:t>Рекомендовано</w:t>
      </w:r>
      <w:r w:rsidRPr="00404FC2">
        <w:rPr>
          <w:rFonts w:ascii="Times New Roman" w:hAnsi="Times New Roman" w:cs="Times New Roman"/>
          <w:b/>
          <w:i/>
          <w:iCs/>
          <w:color w:val="000000" w:themeColor="text1"/>
          <w:sz w:val="24"/>
          <w:szCs w:val="24"/>
        </w:rPr>
        <w:t xml:space="preserve"> </w:t>
      </w:r>
      <w:r w:rsidRPr="00404FC2">
        <w:rPr>
          <w:rFonts w:ascii="Times New Roman" w:hAnsi="Times New Roman" w:cs="Times New Roman"/>
          <w:i/>
          <w:iCs/>
          <w:color w:val="000000" w:themeColor="text1"/>
          <w:sz w:val="24"/>
          <w:szCs w:val="24"/>
        </w:rPr>
        <w:t xml:space="preserve">введение Маннитола в дозировке 0,5-1 г/кг </w:t>
      </w:r>
      <w:r w:rsidR="00374288" w:rsidRPr="00404FC2">
        <w:rPr>
          <w:rFonts w:ascii="Times New Roman" w:hAnsi="Times New Roman" w:cs="Times New Roman"/>
          <w:i/>
          <w:iCs/>
          <w:color w:val="000000" w:themeColor="text1"/>
          <w:sz w:val="24"/>
          <w:szCs w:val="24"/>
        </w:rPr>
        <w:t xml:space="preserve">болюсно, с последующим решением о повторении применения раствора и контролем ионов калия крови. </w:t>
      </w:r>
    </w:p>
    <w:p w14:paraId="4DBEF6EE" w14:textId="50FCA210" w:rsidR="00290CD4" w:rsidRPr="00404FC2" w:rsidRDefault="00290CD4" w:rsidP="00300B06">
      <w:pPr>
        <w:numPr>
          <w:ilvl w:val="0"/>
          <w:numId w:val="2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color w:val="000000" w:themeColor="text1"/>
          <w:sz w:val="24"/>
          <w:szCs w:val="24"/>
        </w:rPr>
        <w:t>взрослым пациентам с ишемическим инсультом применять для лечения отека головного мозга и повышенного внутричерепного давления глюкокортикоидов по причине отсутствия доказательств эффективности и повышения потенциального риска инфекционных осложнений [14-28].</w:t>
      </w:r>
    </w:p>
    <w:p w14:paraId="3213DACF" w14:textId="5ADDC0CF" w:rsidR="00290CD4" w:rsidRPr="00404FC2" w:rsidRDefault="00290CD4"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r w:rsidR="002105DF">
        <w:rPr>
          <w:rFonts w:ascii="Times New Roman" w:eastAsia="Times New Roman" w:hAnsi="Times New Roman" w:cs="Times New Roman"/>
          <w:b/>
          <w:bCs/>
          <w:i/>
          <w:iCs/>
          <w:color w:val="000000" w:themeColor="text1"/>
          <w:sz w:val="24"/>
          <w:szCs w:val="24"/>
        </w:rPr>
        <w:t>.</w:t>
      </w:r>
    </w:p>
    <w:p w14:paraId="49EA716E" w14:textId="7A3CFC22"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 психомоторном возбуждении применение </w:t>
      </w:r>
      <w:proofErr w:type="spellStart"/>
      <w:r w:rsidRPr="00404FC2">
        <w:rPr>
          <w:rFonts w:ascii="Times New Roman" w:eastAsia="Times New Roman" w:hAnsi="Times New Roman" w:cs="Times New Roman"/>
          <w:color w:val="000000" w:themeColor="text1"/>
          <w:sz w:val="24"/>
          <w:szCs w:val="24"/>
        </w:rPr>
        <w:t>бензодиазепинов</w:t>
      </w:r>
      <w:proofErr w:type="spellEnd"/>
      <w:r w:rsidRPr="00404FC2">
        <w:rPr>
          <w:rFonts w:ascii="Times New Roman" w:eastAsia="Times New Roman" w:hAnsi="Times New Roman" w:cs="Times New Roman"/>
          <w:color w:val="000000" w:themeColor="text1"/>
          <w:sz w:val="24"/>
          <w:szCs w:val="24"/>
        </w:rPr>
        <w:t>, антипсихотиков (</w:t>
      </w:r>
      <w:proofErr w:type="spellStart"/>
      <w:r w:rsidRPr="00404FC2">
        <w:rPr>
          <w:rFonts w:ascii="Times New Roman" w:eastAsia="Times New Roman" w:hAnsi="Times New Roman" w:cs="Times New Roman"/>
          <w:color w:val="000000" w:themeColor="text1"/>
          <w:sz w:val="24"/>
          <w:szCs w:val="24"/>
        </w:rPr>
        <w:t>галоперидол</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вальпроевой</w:t>
      </w:r>
      <w:proofErr w:type="spellEnd"/>
      <w:r w:rsidRPr="00404FC2">
        <w:rPr>
          <w:rFonts w:ascii="Times New Roman" w:eastAsia="Times New Roman" w:hAnsi="Times New Roman" w:cs="Times New Roman"/>
          <w:color w:val="000000" w:themeColor="text1"/>
          <w:sz w:val="24"/>
          <w:szCs w:val="24"/>
        </w:rPr>
        <w:t xml:space="preserve"> кислоты, препаратов лития, антидепрессантов, </w:t>
      </w:r>
      <w:proofErr w:type="spellStart"/>
      <w:r w:rsidRPr="00404FC2">
        <w:rPr>
          <w:rFonts w:ascii="Times New Roman" w:eastAsia="Times New Roman" w:hAnsi="Times New Roman" w:cs="Times New Roman"/>
          <w:color w:val="000000" w:themeColor="text1"/>
          <w:sz w:val="24"/>
          <w:szCs w:val="24"/>
        </w:rPr>
        <w:t>липофильных</w:t>
      </w:r>
      <w:proofErr w:type="spellEnd"/>
      <w:r w:rsidRPr="00404FC2">
        <w:rPr>
          <w:rFonts w:ascii="Times New Roman" w:eastAsia="Times New Roman" w:hAnsi="Times New Roman" w:cs="Times New Roman"/>
          <w:color w:val="000000" w:themeColor="text1"/>
          <w:sz w:val="24"/>
          <w:szCs w:val="24"/>
        </w:rPr>
        <w:t xml:space="preserve"> бета-адреноблокаторов [13].</w:t>
      </w:r>
    </w:p>
    <w:p w14:paraId="420E5550"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2).</w:t>
      </w:r>
    </w:p>
    <w:p w14:paraId="3AEBBB6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Психомоторное возбуждение в остром периоде инсульта чаще возникает при повторных ОНМК, при сочетании с болезнью Альцгеймера или </w:t>
      </w:r>
      <w:proofErr w:type="spellStart"/>
      <w:r w:rsidRPr="00404FC2">
        <w:rPr>
          <w:rFonts w:ascii="Times New Roman" w:eastAsia="Times New Roman" w:hAnsi="Times New Roman" w:cs="Times New Roman"/>
          <w:i/>
          <w:iCs/>
          <w:color w:val="000000" w:themeColor="text1"/>
          <w:sz w:val="24"/>
          <w:szCs w:val="24"/>
        </w:rPr>
        <w:t>мультиинфарктной</w:t>
      </w:r>
      <w:proofErr w:type="spellEnd"/>
      <w:r w:rsidRPr="00404FC2">
        <w:rPr>
          <w:rFonts w:ascii="Times New Roman" w:eastAsia="Times New Roman" w:hAnsi="Times New Roman" w:cs="Times New Roman"/>
          <w:i/>
          <w:iCs/>
          <w:color w:val="000000" w:themeColor="text1"/>
          <w:sz w:val="24"/>
          <w:szCs w:val="24"/>
        </w:rPr>
        <w:t xml:space="preserve"> деменцией. Психомоторное возбуждение может быть не только следствием инсульта, но и осложнением гипертермии, инфекции, колебания АД.</w:t>
      </w:r>
    </w:p>
    <w:p w14:paraId="6E4C2539" w14:textId="2A3E53E2" w:rsidR="00374288"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 эпилептических приступах и для профилактики повторных припадков назначение антиконвульсантов</w:t>
      </w:r>
      <w:r w:rsidR="00374288" w:rsidRPr="00404FC2">
        <w:rPr>
          <w:rFonts w:ascii="Times New Roman" w:eastAsia="Times New Roman" w:hAnsi="Times New Roman" w:cs="Times New Roman"/>
          <w:color w:val="000000" w:themeColor="text1"/>
          <w:sz w:val="24"/>
          <w:szCs w:val="24"/>
        </w:rPr>
        <w:t xml:space="preserve"> [24, 51]</w:t>
      </w:r>
      <w:r w:rsidRPr="00404FC2">
        <w:rPr>
          <w:rFonts w:ascii="Times New Roman" w:eastAsia="Times New Roman" w:hAnsi="Times New Roman" w:cs="Times New Roman"/>
          <w:color w:val="000000" w:themeColor="text1"/>
          <w:sz w:val="24"/>
          <w:szCs w:val="24"/>
        </w:rPr>
        <w:t xml:space="preserve">. </w:t>
      </w:r>
    </w:p>
    <w:p w14:paraId="00820484" w14:textId="34F929C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профилактическое назначение </w:t>
      </w:r>
      <w:r w:rsidR="00374288" w:rsidRPr="00404FC2">
        <w:rPr>
          <w:rFonts w:ascii="Times New Roman" w:eastAsia="Times New Roman" w:hAnsi="Times New Roman" w:cs="Times New Roman"/>
          <w:color w:val="000000" w:themeColor="text1"/>
          <w:sz w:val="24"/>
          <w:szCs w:val="24"/>
        </w:rPr>
        <w:t>антиконвульсантов без</w:t>
      </w:r>
      <w:r w:rsidRPr="00404FC2">
        <w:rPr>
          <w:rFonts w:ascii="Times New Roman" w:eastAsia="Times New Roman" w:hAnsi="Times New Roman" w:cs="Times New Roman"/>
          <w:color w:val="000000" w:themeColor="text1"/>
          <w:sz w:val="24"/>
          <w:szCs w:val="24"/>
        </w:rPr>
        <w:t xml:space="preserve"> эпилептических приступов [3</w:t>
      </w:r>
      <w:r w:rsidR="00374288" w:rsidRPr="00404FC2">
        <w:rPr>
          <w:rFonts w:ascii="Times New Roman" w:eastAsia="Times New Roman" w:hAnsi="Times New Roman" w:cs="Times New Roman"/>
          <w:color w:val="000000" w:themeColor="text1"/>
          <w:sz w:val="24"/>
          <w:szCs w:val="24"/>
        </w:rPr>
        <w:t>1, 33</w:t>
      </w:r>
      <w:r w:rsidRPr="00404FC2">
        <w:rPr>
          <w:rFonts w:ascii="Times New Roman" w:eastAsia="Times New Roman" w:hAnsi="Times New Roman" w:cs="Times New Roman"/>
          <w:color w:val="000000" w:themeColor="text1"/>
          <w:sz w:val="24"/>
          <w:szCs w:val="24"/>
        </w:rPr>
        <w:t>].</w:t>
      </w:r>
    </w:p>
    <w:p w14:paraId="16F3ED1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2b).</w:t>
      </w:r>
    </w:p>
    <w:p w14:paraId="26DC04A5" w14:textId="3424BB93"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290CD4" w:rsidRPr="00404FC2">
        <w:rPr>
          <w:rFonts w:ascii="Times New Roman" w:eastAsia="Times New Roman" w:hAnsi="Times New Roman" w:cs="Times New Roman"/>
          <w:i/>
          <w:iCs/>
          <w:color w:val="000000" w:themeColor="text1"/>
          <w:sz w:val="24"/>
          <w:szCs w:val="24"/>
        </w:rPr>
        <w:t>Т</w:t>
      </w:r>
      <w:r w:rsidRPr="00404FC2">
        <w:rPr>
          <w:rFonts w:ascii="Times New Roman" w:eastAsia="Times New Roman" w:hAnsi="Times New Roman" w:cs="Times New Roman"/>
          <w:i/>
          <w:iCs/>
          <w:color w:val="000000" w:themeColor="text1"/>
          <w:sz w:val="24"/>
          <w:szCs w:val="24"/>
        </w:rPr>
        <w:t xml:space="preserve">актика ведения </w:t>
      </w:r>
      <w:r w:rsidR="00290CD4" w:rsidRPr="00404FC2">
        <w:rPr>
          <w:rFonts w:ascii="Times New Roman" w:eastAsia="Times New Roman" w:hAnsi="Times New Roman" w:cs="Times New Roman"/>
          <w:i/>
          <w:iCs/>
          <w:color w:val="000000" w:themeColor="text1"/>
          <w:sz w:val="24"/>
          <w:szCs w:val="24"/>
        </w:rPr>
        <w:t>пациентов отличается</w:t>
      </w:r>
      <w:r w:rsidRPr="00404FC2">
        <w:rPr>
          <w:rFonts w:ascii="Times New Roman" w:eastAsia="Times New Roman" w:hAnsi="Times New Roman" w:cs="Times New Roman"/>
          <w:i/>
          <w:iCs/>
          <w:color w:val="000000" w:themeColor="text1"/>
          <w:sz w:val="24"/>
          <w:szCs w:val="24"/>
        </w:rPr>
        <w:t xml:space="preserve"> при ранних и поздних эпилептических приступах. Ранние (острые симптоматические) приступы развиваются в течение 7 суток ОНМК, поздние приступы (симптоматическая фокальная эпилепсия) - после 7 суток (чаще через 2 - 3 месяца ОНМК). В большинстве случаев отмечаются фокальные приступы с моторными проявлениями (судорогами). Эти приступы могут </w:t>
      </w:r>
      <w:r w:rsidRPr="00404FC2">
        <w:rPr>
          <w:rFonts w:ascii="Times New Roman" w:eastAsia="Times New Roman" w:hAnsi="Times New Roman" w:cs="Times New Roman"/>
          <w:i/>
          <w:iCs/>
          <w:color w:val="000000" w:themeColor="text1"/>
          <w:sz w:val="24"/>
          <w:szCs w:val="24"/>
        </w:rPr>
        <w:lastRenderedPageBreak/>
        <w:t xml:space="preserve">сопровождаться вторичной генерализацией и в диагностическом плане не вызывают сомнений. Приступы, которые проявляются изменением сознания, без моторных проявлений вызывают диагностические трудности и требуют проведения ЭЭГ или ЭЭГ-мониторинга. Для купирования судорог используются стандартные противоэпилептические препараты. При возможности перорального приема предпочтение отдается препаратам, не требующим длительной титрации и не имеющим выраженных побочных эффектов со стороны ЦНС, при невозможности перорального приема препараты вводят парентерально. Профилактическое назначение противоэпилептических препаратов нецелесообразно.  Однако, если у пациента приступ произошел повторно в течение первых 7 суток или развился ближе к концу первой недели, при этом имел признаки </w:t>
      </w:r>
      <w:proofErr w:type="spellStart"/>
      <w:r w:rsidRPr="00404FC2">
        <w:rPr>
          <w:rFonts w:ascii="Times New Roman" w:eastAsia="Times New Roman" w:hAnsi="Times New Roman" w:cs="Times New Roman"/>
          <w:i/>
          <w:iCs/>
          <w:color w:val="000000" w:themeColor="text1"/>
          <w:sz w:val="24"/>
          <w:szCs w:val="24"/>
        </w:rPr>
        <w:t>фокальности</w:t>
      </w:r>
      <w:proofErr w:type="spellEnd"/>
      <w:r w:rsidRPr="00404FC2">
        <w:rPr>
          <w:rFonts w:ascii="Times New Roman" w:eastAsia="Times New Roman" w:hAnsi="Times New Roman" w:cs="Times New Roman"/>
          <w:i/>
          <w:iCs/>
          <w:color w:val="000000" w:themeColor="text1"/>
          <w:sz w:val="24"/>
          <w:szCs w:val="24"/>
        </w:rPr>
        <w:t xml:space="preserve">, выявлены изменения на ЭЭГ, есть выраженный дефект на КТ или МРТ корковой локализации, то назначение противоэпилептических препаратов с профилактической </w:t>
      </w:r>
      <w:r w:rsidR="00290CD4" w:rsidRPr="00404FC2">
        <w:rPr>
          <w:rFonts w:ascii="Times New Roman" w:eastAsia="Times New Roman" w:hAnsi="Times New Roman" w:cs="Times New Roman"/>
          <w:i/>
          <w:iCs/>
          <w:color w:val="000000" w:themeColor="text1"/>
          <w:sz w:val="24"/>
          <w:szCs w:val="24"/>
        </w:rPr>
        <w:t>целью возможно</w:t>
      </w:r>
      <w:r w:rsidRPr="00404FC2">
        <w:rPr>
          <w:rFonts w:ascii="Times New Roman" w:eastAsia="Times New Roman" w:hAnsi="Times New Roman" w:cs="Times New Roman"/>
          <w:i/>
          <w:iCs/>
          <w:color w:val="000000" w:themeColor="text1"/>
          <w:sz w:val="24"/>
          <w:szCs w:val="24"/>
        </w:rPr>
        <w:t>.</w:t>
      </w:r>
    </w:p>
    <w:p w14:paraId="61AAF921" w14:textId="4C8D16BD" w:rsidR="000F3CB7" w:rsidRPr="00404FC2" w:rsidRDefault="000F3CB7" w:rsidP="00FB00E0">
      <w:pPr>
        <w:spacing w:after="0" w:line="360" w:lineRule="auto"/>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Назначение</w:t>
      </w:r>
      <w:r w:rsidR="00290CD4" w:rsidRPr="00404FC2">
        <w:rPr>
          <w:rFonts w:ascii="Times New Roman" w:eastAsia="Times New Roman" w:hAnsi="Times New Roman" w:cs="Times New Roman"/>
          <w:i/>
          <w:iCs/>
          <w:color w:val="000000" w:themeColor="text1"/>
          <w:sz w:val="24"/>
          <w:szCs w:val="24"/>
        </w:rPr>
        <w:t xml:space="preserve"> и </w:t>
      </w:r>
      <w:r w:rsidRPr="00404FC2">
        <w:rPr>
          <w:rFonts w:ascii="Times New Roman" w:eastAsia="Times New Roman" w:hAnsi="Times New Roman" w:cs="Times New Roman"/>
          <w:i/>
          <w:iCs/>
          <w:color w:val="000000" w:themeColor="text1"/>
          <w:sz w:val="24"/>
          <w:szCs w:val="24"/>
        </w:rPr>
        <w:t xml:space="preserve">продолжение противоэпилептических препаратов </w:t>
      </w:r>
      <w:r w:rsidR="00290CD4" w:rsidRPr="00404FC2">
        <w:rPr>
          <w:rFonts w:ascii="Times New Roman" w:eastAsia="Times New Roman" w:hAnsi="Times New Roman" w:cs="Times New Roman"/>
          <w:i/>
          <w:iCs/>
          <w:color w:val="000000" w:themeColor="text1"/>
          <w:sz w:val="24"/>
          <w:szCs w:val="24"/>
        </w:rPr>
        <w:t>показано пациентам</w:t>
      </w:r>
      <w:r w:rsidRPr="00404FC2">
        <w:rPr>
          <w:rFonts w:ascii="Times New Roman" w:eastAsia="Times New Roman" w:hAnsi="Times New Roman" w:cs="Times New Roman"/>
          <w:i/>
          <w:iCs/>
          <w:color w:val="000000" w:themeColor="text1"/>
          <w:sz w:val="24"/>
          <w:szCs w:val="24"/>
        </w:rPr>
        <w:t xml:space="preserve"> с эпилепсией в </w:t>
      </w:r>
      <w:r w:rsidR="00290CD4" w:rsidRPr="00404FC2">
        <w:rPr>
          <w:rFonts w:ascii="Times New Roman" w:eastAsia="Times New Roman" w:hAnsi="Times New Roman" w:cs="Times New Roman"/>
          <w:i/>
          <w:iCs/>
          <w:color w:val="000000" w:themeColor="text1"/>
          <w:sz w:val="24"/>
          <w:szCs w:val="24"/>
        </w:rPr>
        <w:t>анамнезе, пациентам</w:t>
      </w:r>
      <w:r w:rsidRPr="00404FC2">
        <w:rPr>
          <w:rFonts w:ascii="Times New Roman" w:eastAsia="Times New Roman" w:hAnsi="Times New Roman" w:cs="Times New Roman"/>
          <w:i/>
          <w:iCs/>
          <w:color w:val="000000" w:themeColor="text1"/>
          <w:sz w:val="24"/>
          <w:szCs w:val="24"/>
        </w:rPr>
        <w:t xml:space="preserve"> с нарушением сознания, у которых мониторинг ЭЭГ выявляет эпилептиформную активность и есть признаки бессудорожного эпилептического статуса, а также пациентам с повторными, острыми симптоматическими приступами (серийные приступы, эпилептический статус, повторные приступы в первые 7 суток ОНМК).</w:t>
      </w:r>
    </w:p>
    <w:p w14:paraId="77245E9C" w14:textId="1C4C7A77" w:rsidR="000F3CB7" w:rsidRPr="00404FC2" w:rsidRDefault="000F3CB7" w:rsidP="00374288">
      <w:pPr>
        <w:pStyle w:val="2"/>
        <w:rPr>
          <w:color w:val="000000" w:themeColor="text1"/>
          <w:u w:val="single"/>
        </w:rPr>
      </w:pPr>
      <w:bookmarkStart w:id="25" w:name="_Toc531694903"/>
      <w:bookmarkStart w:id="26" w:name="_Toc215916165"/>
      <w:r w:rsidRPr="00404FC2">
        <w:rPr>
          <w:color w:val="000000" w:themeColor="text1"/>
          <w:u w:val="single"/>
        </w:rPr>
        <w:t>Дифференцированная терапия</w:t>
      </w:r>
      <w:bookmarkEnd w:id="25"/>
      <w:bookmarkEnd w:id="26"/>
    </w:p>
    <w:p w14:paraId="1CC9B9AC" w14:textId="77777777" w:rsidR="00290CD4" w:rsidRPr="00404FC2" w:rsidRDefault="00290CD4"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 настоящее время к применению у пациентов с ИИ разрешены следующие </w:t>
      </w:r>
      <w:proofErr w:type="spellStart"/>
      <w:r w:rsidRPr="00404FC2">
        <w:rPr>
          <w:rFonts w:ascii="Times New Roman" w:eastAsia="Times New Roman" w:hAnsi="Times New Roman" w:cs="Times New Roman"/>
          <w:color w:val="000000" w:themeColor="text1"/>
          <w:sz w:val="24"/>
          <w:szCs w:val="24"/>
        </w:rPr>
        <w:t>реперфузионные</w:t>
      </w:r>
      <w:proofErr w:type="spellEnd"/>
      <w:r w:rsidRPr="00404FC2">
        <w:rPr>
          <w:rFonts w:ascii="Times New Roman" w:eastAsia="Times New Roman" w:hAnsi="Times New Roman" w:cs="Times New Roman"/>
          <w:color w:val="000000" w:themeColor="text1"/>
          <w:sz w:val="24"/>
          <w:szCs w:val="24"/>
        </w:rPr>
        <w:t xml:space="preserve"> технологии:</w:t>
      </w:r>
    </w:p>
    <w:p w14:paraId="61AAD2F3" w14:textId="51657B88" w:rsidR="000F3CB7"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Медикаментозная внутривенная тромболитическая терапия (ВТТ)</w:t>
      </w:r>
      <w:r w:rsidR="002105DF">
        <w:rPr>
          <w:rFonts w:ascii="Times New Roman" w:eastAsia="Times New Roman" w:hAnsi="Times New Roman" w:cs="Times New Roman"/>
          <w:color w:val="000000" w:themeColor="text1"/>
          <w:sz w:val="24"/>
          <w:szCs w:val="24"/>
        </w:rPr>
        <w:t>.</w:t>
      </w:r>
    </w:p>
    <w:p w14:paraId="66FFCBCA" w14:textId="466CA793" w:rsidR="00290CD4"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Методики </w:t>
      </w:r>
      <w:proofErr w:type="spellStart"/>
      <w:r w:rsidRPr="00404FC2">
        <w:rPr>
          <w:rFonts w:ascii="Times New Roman" w:eastAsia="Times New Roman" w:hAnsi="Times New Roman" w:cs="Times New Roman"/>
          <w:color w:val="000000" w:themeColor="text1"/>
          <w:sz w:val="24"/>
          <w:szCs w:val="24"/>
        </w:rPr>
        <w:t>эндоваскулярной</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(могут применяться как самостоятельно, так и одновременно с ВТТ или после нее)</w:t>
      </w:r>
      <w:r w:rsidR="002105DF">
        <w:rPr>
          <w:rFonts w:ascii="Times New Roman" w:eastAsia="Times New Roman" w:hAnsi="Times New Roman" w:cs="Times New Roman"/>
          <w:color w:val="000000" w:themeColor="text1"/>
          <w:sz w:val="24"/>
          <w:szCs w:val="24"/>
        </w:rPr>
        <w:t>:</w:t>
      </w:r>
    </w:p>
    <w:p w14:paraId="005A3200" w14:textId="54D9E680" w:rsidR="00290CD4"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Медикаментозный внутриартериальный (в/а) тромболизис</w:t>
      </w:r>
      <w:r w:rsidR="002105DF">
        <w:rPr>
          <w:rFonts w:ascii="Times New Roman" w:eastAsia="Times New Roman" w:hAnsi="Times New Roman" w:cs="Times New Roman"/>
          <w:color w:val="000000" w:themeColor="text1"/>
          <w:sz w:val="24"/>
          <w:szCs w:val="24"/>
        </w:rPr>
        <w:t>.</w:t>
      </w:r>
    </w:p>
    <w:p w14:paraId="176487CF" w14:textId="513E0F33" w:rsidR="00290CD4"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Разрушение и фрагментация тромба </w:t>
      </w:r>
      <w:proofErr w:type="spellStart"/>
      <w:r w:rsidRPr="00404FC2">
        <w:rPr>
          <w:rFonts w:ascii="Times New Roman" w:eastAsia="Times New Roman" w:hAnsi="Times New Roman" w:cs="Times New Roman"/>
          <w:color w:val="000000" w:themeColor="text1"/>
          <w:sz w:val="24"/>
          <w:szCs w:val="24"/>
        </w:rPr>
        <w:t>микропроводником</w:t>
      </w:r>
      <w:proofErr w:type="spellEnd"/>
      <w:r w:rsidR="002105DF">
        <w:rPr>
          <w:rFonts w:ascii="Times New Roman" w:eastAsia="Times New Roman" w:hAnsi="Times New Roman" w:cs="Times New Roman"/>
          <w:color w:val="000000" w:themeColor="text1"/>
          <w:sz w:val="24"/>
          <w:szCs w:val="24"/>
        </w:rPr>
        <w:t>.</w:t>
      </w:r>
    </w:p>
    <w:p w14:paraId="1260010B" w14:textId="201E9B71" w:rsidR="00290CD4"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Внутрисосудитая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тромбэктомия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тромбоэмболэктомия</w:t>
      </w:r>
      <w:proofErr w:type="spellEnd"/>
      <w:r w:rsidRPr="00404FC2">
        <w:rPr>
          <w:rFonts w:ascii="Times New Roman" w:eastAsia="Times New Roman" w:hAnsi="Times New Roman" w:cs="Times New Roman"/>
          <w:color w:val="000000" w:themeColor="text1"/>
          <w:sz w:val="24"/>
          <w:szCs w:val="24"/>
        </w:rPr>
        <w:t xml:space="preserve">): </w:t>
      </w:r>
      <w:r w:rsidR="00290CD4" w:rsidRPr="00404FC2">
        <w:rPr>
          <w:rFonts w:ascii="Times New Roman" w:eastAsia="Times New Roman" w:hAnsi="Times New Roman" w:cs="Times New Roman"/>
          <w:color w:val="000000" w:themeColor="text1"/>
          <w:sz w:val="24"/>
          <w:szCs w:val="24"/>
        </w:rPr>
        <w:t xml:space="preserve">механическая </w:t>
      </w:r>
      <w:proofErr w:type="spellStart"/>
      <w:r w:rsidR="00290CD4" w:rsidRPr="00404FC2">
        <w:rPr>
          <w:rFonts w:ascii="Times New Roman" w:eastAsia="Times New Roman" w:hAnsi="Times New Roman" w:cs="Times New Roman"/>
          <w:color w:val="000000" w:themeColor="text1"/>
          <w:sz w:val="24"/>
          <w:szCs w:val="24"/>
        </w:rPr>
        <w:t>тромбэкстракция</w:t>
      </w:r>
      <w:proofErr w:type="spellEnd"/>
      <w:r w:rsidRPr="00404FC2">
        <w:rPr>
          <w:rFonts w:ascii="Times New Roman" w:eastAsia="Times New Roman" w:hAnsi="Times New Roman" w:cs="Times New Roman"/>
          <w:color w:val="000000" w:themeColor="text1"/>
          <w:sz w:val="24"/>
          <w:szCs w:val="24"/>
        </w:rPr>
        <w:t xml:space="preserve"> (МТЭ) и </w:t>
      </w:r>
      <w:proofErr w:type="spellStart"/>
      <w:r w:rsidRPr="00404FC2">
        <w:rPr>
          <w:rFonts w:ascii="Times New Roman" w:eastAsia="Times New Roman" w:hAnsi="Times New Roman" w:cs="Times New Roman"/>
          <w:color w:val="000000" w:themeColor="text1"/>
          <w:sz w:val="24"/>
          <w:szCs w:val="24"/>
        </w:rPr>
        <w:t>тромбаспирация</w:t>
      </w:r>
      <w:proofErr w:type="spellEnd"/>
      <w:r w:rsidRPr="00404FC2">
        <w:rPr>
          <w:rFonts w:ascii="Times New Roman" w:eastAsia="Times New Roman" w:hAnsi="Times New Roman" w:cs="Times New Roman"/>
          <w:color w:val="000000" w:themeColor="text1"/>
          <w:sz w:val="24"/>
          <w:szCs w:val="24"/>
        </w:rPr>
        <w:t xml:space="preserve"> (ТА)</w:t>
      </w:r>
      <w:r w:rsidR="002105DF">
        <w:rPr>
          <w:rFonts w:ascii="Times New Roman" w:eastAsia="Times New Roman" w:hAnsi="Times New Roman" w:cs="Times New Roman"/>
          <w:color w:val="000000" w:themeColor="text1"/>
          <w:sz w:val="24"/>
          <w:szCs w:val="24"/>
        </w:rPr>
        <w:t>.</w:t>
      </w:r>
    </w:p>
    <w:p w14:paraId="5B7AE15C" w14:textId="4E54A3D9" w:rsidR="000F3CB7"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Балонная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ангиопластика</w:t>
      </w:r>
      <w:proofErr w:type="spellEnd"/>
      <w:r w:rsidRPr="00404FC2">
        <w:rPr>
          <w:rFonts w:ascii="Times New Roman" w:eastAsia="Times New Roman" w:hAnsi="Times New Roman" w:cs="Times New Roman"/>
          <w:color w:val="000000" w:themeColor="text1"/>
          <w:sz w:val="24"/>
          <w:szCs w:val="24"/>
        </w:rPr>
        <w:t xml:space="preserve"> со </w:t>
      </w:r>
      <w:proofErr w:type="spellStart"/>
      <w:r w:rsidRPr="00404FC2">
        <w:rPr>
          <w:rFonts w:ascii="Times New Roman" w:eastAsia="Times New Roman" w:hAnsi="Times New Roman" w:cs="Times New Roman"/>
          <w:color w:val="000000" w:themeColor="text1"/>
          <w:sz w:val="24"/>
          <w:szCs w:val="24"/>
        </w:rPr>
        <w:t>стентированием</w:t>
      </w:r>
      <w:proofErr w:type="spellEnd"/>
      <w:r w:rsidR="002105DF">
        <w:rPr>
          <w:rFonts w:ascii="Times New Roman" w:eastAsia="Times New Roman" w:hAnsi="Times New Roman" w:cs="Times New Roman"/>
          <w:color w:val="000000" w:themeColor="text1"/>
          <w:sz w:val="24"/>
          <w:szCs w:val="24"/>
        </w:rPr>
        <w:t>.</w:t>
      </w:r>
    </w:p>
    <w:p w14:paraId="14247F49" w14:textId="4B531B8C" w:rsidR="000F3CB7"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Комбинированная ТЛТ (в/а +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w:t>
      </w:r>
      <w:r w:rsidR="002105DF">
        <w:rPr>
          <w:rFonts w:ascii="Times New Roman" w:eastAsia="Times New Roman" w:hAnsi="Times New Roman" w:cs="Times New Roman"/>
          <w:color w:val="000000" w:themeColor="text1"/>
          <w:sz w:val="24"/>
          <w:szCs w:val="24"/>
        </w:rPr>
        <w:t>.</w:t>
      </w:r>
    </w:p>
    <w:p w14:paraId="5733C678" w14:textId="083A9AD9" w:rsidR="000F3CB7"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Этапный тромболизис (в/в + в/а +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 xml:space="preserve"> или в/в +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 xml:space="preserve"> или в/в + в/а)</w:t>
      </w:r>
      <w:r w:rsidR="002105DF">
        <w:rPr>
          <w:rFonts w:ascii="Times New Roman" w:eastAsia="Times New Roman" w:hAnsi="Times New Roman" w:cs="Times New Roman"/>
          <w:color w:val="000000" w:themeColor="text1"/>
          <w:sz w:val="24"/>
          <w:szCs w:val="24"/>
        </w:rPr>
        <w:t>.</w:t>
      </w:r>
    </w:p>
    <w:p w14:paraId="7851D736" w14:textId="77777777"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Внутривенная тромболитическая терапия (ВТТ)</w:t>
      </w:r>
    </w:p>
    <w:p w14:paraId="5EBE254F" w14:textId="38C6B46A" w:rsidR="002D1B4F"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Рекомендовано внутривенное введение рекомбинантного тканевого активатора </w:t>
      </w:r>
      <w:proofErr w:type="spellStart"/>
      <w:r w:rsidRPr="00404FC2">
        <w:rPr>
          <w:rFonts w:ascii="Times New Roman" w:eastAsia="Times New Roman" w:hAnsi="Times New Roman" w:cs="Times New Roman"/>
          <w:color w:val="000000" w:themeColor="text1"/>
          <w:sz w:val="24"/>
          <w:szCs w:val="24"/>
        </w:rPr>
        <w:t>плазминогена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rt</w:t>
      </w:r>
      <w:proofErr w:type="spellEnd"/>
      <w:r w:rsidRPr="00404FC2">
        <w:rPr>
          <w:rFonts w:ascii="Times New Roman" w:eastAsia="Times New Roman" w:hAnsi="Times New Roman" w:cs="Times New Roman"/>
          <w:color w:val="000000" w:themeColor="text1"/>
          <w:sz w:val="24"/>
          <w:szCs w:val="24"/>
        </w:rPr>
        <w:t xml:space="preserve">-PA, </w:t>
      </w:r>
      <w:proofErr w:type="spellStart"/>
      <w:r w:rsidRPr="00404FC2">
        <w:rPr>
          <w:rFonts w:ascii="Times New Roman" w:eastAsia="Times New Roman" w:hAnsi="Times New Roman" w:cs="Times New Roman"/>
          <w:color w:val="000000" w:themeColor="text1"/>
          <w:sz w:val="24"/>
          <w:szCs w:val="24"/>
        </w:rPr>
        <w:t>алтеплаза</w:t>
      </w:r>
      <w:proofErr w:type="spellEnd"/>
      <w:r w:rsidRPr="00404FC2">
        <w:rPr>
          <w:rFonts w:ascii="Times New Roman" w:eastAsia="Times New Roman" w:hAnsi="Times New Roman" w:cs="Times New Roman"/>
          <w:color w:val="000000" w:themeColor="text1"/>
          <w:sz w:val="24"/>
          <w:szCs w:val="24"/>
        </w:rPr>
        <w:t xml:space="preserve">) в дозе 0,9 мг/кг массы тела (максимальная доза 90 мг) пациентам с ишемическим инсультом старше 18 лет при отсутствии </w:t>
      </w:r>
      <w:r w:rsidRPr="00363C58">
        <w:rPr>
          <w:rFonts w:ascii="Times New Roman" w:eastAsia="Times New Roman" w:hAnsi="Times New Roman" w:cs="Times New Roman"/>
          <w:color w:val="000000" w:themeColor="text1"/>
          <w:sz w:val="24"/>
          <w:szCs w:val="24"/>
        </w:rPr>
        <w:t>противопоказаний (таб</w:t>
      </w:r>
      <w:r w:rsidR="002105DF" w:rsidRPr="00363C58">
        <w:rPr>
          <w:rFonts w:ascii="Times New Roman" w:eastAsia="Times New Roman" w:hAnsi="Times New Roman" w:cs="Times New Roman"/>
          <w:color w:val="000000" w:themeColor="text1"/>
          <w:sz w:val="24"/>
          <w:szCs w:val="24"/>
        </w:rPr>
        <w:t>лица №</w:t>
      </w:r>
      <w:r w:rsidRPr="00363C58">
        <w:rPr>
          <w:rFonts w:ascii="Times New Roman" w:eastAsia="Times New Roman" w:hAnsi="Times New Roman" w:cs="Times New Roman"/>
          <w:color w:val="000000" w:themeColor="text1"/>
          <w:sz w:val="24"/>
          <w:szCs w:val="24"/>
        </w:rPr>
        <w:t xml:space="preserve"> 4)</w:t>
      </w:r>
      <w:r w:rsidRPr="00404FC2">
        <w:rPr>
          <w:rFonts w:ascii="Times New Roman" w:eastAsia="Times New Roman" w:hAnsi="Times New Roman" w:cs="Times New Roman"/>
          <w:color w:val="000000" w:themeColor="text1"/>
          <w:sz w:val="24"/>
          <w:szCs w:val="24"/>
        </w:rPr>
        <w:t xml:space="preserve"> в первые 4,5 часа от начала развития заболевания [9 </w:t>
      </w:r>
      <w:r w:rsidR="00290CD4"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16].</w:t>
      </w:r>
    </w:p>
    <w:p w14:paraId="37E61923" w14:textId="77777777" w:rsidR="002105DF" w:rsidRPr="002105DF" w:rsidRDefault="000F3CB7" w:rsidP="002105DF">
      <w:pPr>
        <w:spacing w:after="0" w:line="300" w:lineRule="atLeast"/>
        <w:jc w:val="right"/>
        <w:textAlignment w:val="baseline"/>
        <w:rPr>
          <w:rFonts w:ascii="Times New Roman" w:eastAsia="Times New Roman" w:hAnsi="Times New Roman" w:cs="Times New Roman"/>
          <w:bCs/>
          <w:color w:val="000000" w:themeColor="text1"/>
          <w:sz w:val="24"/>
          <w:szCs w:val="24"/>
        </w:rPr>
      </w:pPr>
      <w:r w:rsidRPr="00363C58">
        <w:rPr>
          <w:rFonts w:ascii="Times New Roman" w:eastAsia="Times New Roman" w:hAnsi="Times New Roman" w:cs="Times New Roman"/>
          <w:bCs/>
          <w:color w:val="000000" w:themeColor="text1"/>
          <w:sz w:val="24"/>
          <w:szCs w:val="24"/>
        </w:rPr>
        <w:t xml:space="preserve">Таблица </w:t>
      </w:r>
      <w:r w:rsidR="002105DF" w:rsidRPr="00363C58">
        <w:rPr>
          <w:rFonts w:ascii="Times New Roman" w:eastAsia="Times New Roman" w:hAnsi="Times New Roman" w:cs="Times New Roman"/>
          <w:bCs/>
          <w:color w:val="000000" w:themeColor="text1"/>
          <w:sz w:val="24"/>
          <w:szCs w:val="24"/>
        </w:rPr>
        <w:t xml:space="preserve">№ </w:t>
      </w:r>
      <w:r w:rsidRPr="00363C58">
        <w:rPr>
          <w:rFonts w:ascii="Times New Roman" w:eastAsia="Times New Roman" w:hAnsi="Times New Roman" w:cs="Times New Roman"/>
          <w:bCs/>
          <w:color w:val="000000" w:themeColor="text1"/>
          <w:sz w:val="24"/>
          <w:szCs w:val="24"/>
        </w:rPr>
        <w:t>4.</w:t>
      </w:r>
      <w:r w:rsidRPr="002105DF">
        <w:rPr>
          <w:rFonts w:ascii="Times New Roman" w:eastAsia="Times New Roman" w:hAnsi="Times New Roman" w:cs="Times New Roman"/>
          <w:bCs/>
          <w:color w:val="000000" w:themeColor="text1"/>
          <w:sz w:val="24"/>
          <w:szCs w:val="24"/>
        </w:rPr>
        <w:t xml:space="preserve"> </w:t>
      </w:r>
    </w:p>
    <w:p w14:paraId="3FAA3A1D" w14:textId="66647B96" w:rsidR="000F3CB7" w:rsidRPr="00404FC2" w:rsidRDefault="000F3CB7" w:rsidP="00FB00E0">
      <w:pPr>
        <w:spacing w:after="0" w:line="30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Противопоказания к внутривенной ТЛТ</w:t>
      </w:r>
    </w:p>
    <w:tbl>
      <w:tblPr>
        <w:tblW w:w="9356" w:type="dxa"/>
        <w:tblInd w:w="5" w:type="dxa"/>
        <w:tblCellMar>
          <w:left w:w="0" w:type="dxa"/>
          <w:right w:w="0" w:type="dxa"/>
        </w:tblCellMar>
        <w:tblLook w:val="04A0" w:firstRow="1" w:lastRow="0" w:firstColumn="1" w:lastColumn="0" w:noHBand="0" w:noVBand="1"/>
      </w:tblPr>
      <w:tblGrid>
        <w:gridCol w:w="567"/>
        <w:gridCol w:w="8789"/>
      </w:tblGrid>
      <w:tr w:rsidR="00404FC2" w:rsidRPr="00404FC2" w14:paraId="552D16A7"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12E8393" w14:textId="5579CF2E" w:rsidR="00DC1362" w:rsidRPr="00404FC2" w:rsidRDefault="00DC1362" w:rsidP="00FB00E0">
            <w:pPr>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tcPr>
          <w:p w14:paraId="607A76D1" w14:textId="63CF50C2" w:rsidR="00DC1362" w:rsidRPr="00404FC2" w:rsidRDefault="00374288"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Абсолютные п</w:t>
            </w:r>
            <w:r w:rsidR="00DC1362" w:rsidRPr="00404FC2">
              <w:rPr>
                <w:rFonts w:ascii="Times New Roman" w:eastAsia="Times New Roman" w:hAnsi="Times New Roman" w:cs="Times New Roman"/>
                <w:color w:val="000000" w:themeColor="text1"/>
                <w:sz w:val="24"/>
                <w:szCs w:val="24"/>
              </w:rPr>
              <w:t>ротивопоказания</w:t>
            </w:r>
          </w:p>
        </w:tc>
      </w:tr>
      <w:tr w:rsidR="00404FC2" w:rsidRPr="00404FC2" w14:paraId="6F59705C"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2F5E5BD" w14:textId="3FD5C89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0845264" w14:textId="18D0F28E"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Время появления первых симптомов больше 4,5 часов от начала заболевания или время появления первых симптомов инсульта не известно (например, развитие инсульта во время сна — так называемый «ночной инсульт»)</w:t>
            </w:r>
          </w:p>
        </w:tc>
      </w:tr>
      <w:tr w:rsidR="00404FC2" w:rsidRPr="00404FC2" w14:paraId="720C32EE" w14:textId="77777777" w:rsidTr="00DC1362">
        <w:tc>
          <w:tcPr>
            <w:tcW w:w="567" w:type="dxa"/>
            <w:tcBorders>
              <w:top w:val="single" w:sz="4" w:space="0" w:color="000000"/>
              <w:left w:val="single" w:sz="4" w:space="0" w:color="000000"/>
              <w:bottom w:val="single" w:sz="4" w:space="0" w:color="000000"/>
              <w:right w:val="single" w:sz="4" w:space="0" w:color="000000"/>
            </w:tcBorders>
          </w:tcPr>
          <w:p w14:paraId="6A6BEF73" w14:textId="763B214F"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53875CE" w14:textId="4E7B4752"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Нейровизуализационные</w:t>
            </w:r>
            <w:proofErr w:type="spellEnd"/>
            <w:r w:rsidRPr="00404FC2">
              <w:rPr>
                <w:rFonts w:ascii="Times New Roman" w:eastAsia="Times New Roman" w:hAnsi="Times New Roman" w:cs="Times New Roman"/>
                <w:color w:val="000000" w:themeColor="text1"/>
                <w:sz w:val="24"/>
                <w:szCs w:val="24"/>
              </w:rPr>
              <w:t xml:space="preserve"> (КТ, МРТ) признаки внутричерепного кровоизлияния, опухоли мозга</w:t>
            </w:r>
          </w:p>
        </w:tc>
      </w:tr>
      <w:tr w:rsidR="00404FC2" w:rsidRPr="00404FC2" w14:paraId="0C54548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FE55314" w14:textId="729294F7"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90ABF28" w14:textId="49CE06BD"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Геморрагический инсульт или инсульт неуточненного характера в анамнезе</w:t>
            </w:r>
          </w:p>
        </w:tc>
      </w:tr>
      <w:tr w:rsidR="00404FC2" w:rsidRPr="00404FC2" w14:paraId="171848B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4FE2845" w14:textId="7C69C56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A3C51BC" w14:textId="190E4BA4"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Быстрое улучшение состояния или слабая выраженность симптомов (NIH</w:t>
            </w:r>
            <w:r w:rsidR="00374288"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w:t>
            </w:r>
            <w:proofErr w:type="gramStart"/>
            <w:r w:rsidR="00374288" w:rsidRPr="00404FC2">
              <w:rPr>
                <w:rFonts w:ascii="Times New Roman" w:eastAsia="Times New Roman" w:hAnsi="Times New Roman" w:cs="Times New Roman"/>
                <w:color w:val="000000" w:themeColor="text1"/>
                <w:sz w:val="24"/>
                <w:szCs w:val="24"/>
              </w:rPr>
              <w:t>&lt;</w:t>
            </w:r>
            <w:r w:rsidRPr="00404FC2">
              <w:rPr>
                <w:rFonts w:ascii="Times New Roman" w:eastAsia="Times New Roman" w:hAnsi="Times New Roman" w:cs="Times New Roman"/>
                <w:color w:val="000000" w:themeColor="text1"/>
                <w:sz w:val="24"/>
                <w:szCs w:val="24"/>
              </w:rPr>
              <w:t xml:space="preserve"> 4</w:t>
            </w:r>
            <w:proofErr w:type="gramEnd"/>
            <w:r w:rsidRPr="00404FC2">
              <w:rPr>
                <w:rFonts w:ascii="Times New Roman" w:eastAsia="Times New Roman" w:hAnsi="Times New Roman" w:cs="Times New Roman"/>
                <w:color w:val="000000" w:themeColor="text1"/>
                <w:sz w:val="24"/>
                <w:szCs w:val="24"/>
              </w:rPr>
              <w:t xml:space="preserve"> баллов) к моменту начала ТЛТ (</w:t>
            </w:r>
            <w:proofErr w:type="spellStart"/>
            <w:r w:rsidRPr="00404FC2">
              <w:rPr>
                <w:rFonts w:ascii="Times New Roman" w:eastAsia="Times New Roman" w:hAnsi="Times New Roman" w:cs="Times New Roman"/>
                <w:color w:val="000000" w:themeColor="text1"/>
                <w:sz w:val="24"/>
                <w:szCs w:val="24"/>
              </w:rPr>
              <w:t>неинвалидизирующая</w:t>
            </w:r>
            <w:proofErr w:type="spellEnd"/>
            <w:r w:rsidRPr="00404FC2">
              <w:rPr>
                <w:rFonts w:ascii="Times New Roman" w:eastAsia="Times New Roman" w:hAnsi="Times New Roman" w:cs="Times New Roman"/>
                <w:color w:val="000000" w:themeColor="text1"/>
                <w:sz w:val="24"/>
                <w:szCs w:val="24"/>
              </w:rPr>
              <w:t xml:space="preserve"> симптоматика)</w:t>
            </w:r>
          </w:p>
        </w:tc>
      </w:tr>
      <w:tr w:rsidR="00404FC2" w:rsidRPr="00404FC2" w14:paraId="4B76AC3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400FD1B5" w14:textId="00C631F9"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lang w:val="en-US"/>
              </w:rPr>
            </w:pPr>
            <w:r w:rsidRPr="00404FC2">
              <w:rPr>
                <w:rFonts w:ascii="Times New Roman" w:eastAsia="Times New Roman" w:hAnsi="Times New Roman" w:cs="Times New Roman"/>
                <w:color w:val="000000" w:themeColor="text1"/>
                <w:sz w:val="24"/>
                <w:szCs w:val="24"/>
              </w:rPr>
              <w:t>5.</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9AAE096" w14:textId="122CC184"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Признаки тяжелого инсульта: клинические (</w:t>
            </w:r>
            <w:proofErr w:type="gramStart"/>
            <w:r w:rsidRPr="00404FC2">
              <w:rPr>
                <w:rFonts w:ascii="Times New Roman" w:eastAsia="Times New Roman" w:hAnsi="Times New Roman" w:cs="Times New Roman"/>
                <w:color w:val="000000" w:themeColor="text1"/>
                <w:sz w:val="24"/>
                <w:szCs w:val="24"/>
              </w:rPr>
              <w:t>NIH</w:t>
            </w:r>
            <w:r w:rsidR="00374288"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&gt;</w:t>
            </w:r>
            <w:proofErr w:type="gramEnd"/>
            <w:r w:rsidRPr="00404FC2">
              <w:rPr>
                <w:rFonts w:ascii="Times New Roman" w:eastAsia="Times New Roman" w:hAnsi="Times New Roman" w:cs="Times New Roman"/>
                <w:color w:val="000000" w:themeColor="text1"/>
                <w:sz w:val="24"/>
                <w:szCs w:val="24"/>
              </w:rPr>
              <w:t xml:space="preserve"> 25 баллов), </w:t>
            </w:r>
            <w:proofErr w:type="spellStart"/>
            <w:r w:rsidRPr="00404FC2">
              <w:rPr>
                <w:rFonts w:ascii="Times New Roman" w:eastAsia="Times New Roman" w:hAnsi="Times New Roman" w:cs="Times New Roman"/>
                <w:color w:val="000000" w:themeColor="text1"/>
                <w:sz w:val="24"/>
                <w:szCs w:val="24"/>
              </w:rPr>
              <w:t>нейровизуализационные</w:t>
            </w:r>
            <w:proofErr w:type="spellEnd"/>
            <w:r w:rsidRPr="00404FC2">
              <w:rPr>
                <w:rFonts w:ascii="Times New Roman" w:eastAsia="Times New Roman" w:hAnsi="Times New Roman" w:cs="Times New Roman"/>
                <w:color w:val="000000" w:themeColor="text1"/>
                <w:sz w:val="24"/>
                <w:szCs w:val="24"/>
              </w:rPr>
              <w:t xml:space="preserve"> (по данным КТ головного мозга и/или МРТ головного мозга в режиме ДВИ очаг ишемии распространяется на территорию более ⅓ бассейна СМА)</w:t>
            </w:r>
          </w:p>
        </w:tc>
      </w:tr>
      <w:tr w:rsidR="00404FC2" w:rsidRPr="00404FC2" w14:paraId="67E1386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51683A9B" w14:textId="4E77CA30"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2BA8085" w14:textId="39ECEDB6"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Судорожные приступы в дебюте заболевания, если нет уверенности, что приступ является клинической манифестацией ишемического инсульта с </w:t>
            </w:r>
            <w:proofErr w:type="spellStart"/>
            <w:r w:rsidRPr="00404FC2">
              <w:rPr>
                <w:rFonts w:ascii="Times New Roman" w:eastAsia="Times New Roman" w:hAnsi="Times New Roman" w:cs="Times New Roman"/>
                <w:color w:val="000000" w:themeColor="text1"/>
                <w:sz w:val="24"/>
                <w:szCs w:val="24"/>
              </w:rPr>
              <w:t>постиктальным</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color w:val="000000" w:themeColor="text1"/>
                <w:sz w:val="24"/>
                <w:szCs w:val="24"/>
              </w:rPr>
              <w:t>резидуальным</w:t>
            </w:r>
            <w:proofErr w:type="spellEnd"/>
            <w:r w:rsidRPr="00404FC2">
              <w:rPr>
                <w:rFonts w:ascii="Times New Roman" w:eastAsia="Times New Roman" w:hAnsi="Times New Roman" w:cs="Times New Roman"/>
                <w:color w:val="000000" w:themeColor="text1"/>
                <w:sz w:val="24"/>
                <w:szCs w:val="24"/>
              </w:rPr>
              <w:t xml:space="preserve"> дефицитом</w:t>
            </w:r>
          </w:p>
        </w:tc>
      </w:tr>
      <w:tr w:rsidR="00404FC2" w:rsidRPr="00404FC2" w14:paraId="6010DF3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48E3FD4" w14:textId="4AFD72C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7.</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63E535D" w14:textId="269D1DD5"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Предшествующий инсульт или тяжелая ЧМТ в течение 3 месяцев</w:t>
            </w:r>
          </w:p>
        </w:tc>
      </w:tr>
      <w:tr w:rsidR="00404FC2" w:rsidRPr="00404FC2" w14:paraId="7C57A3D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847E3FD" w14:textId="64947E2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8.</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25119CE" w14:textId="1033A4D9"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Систолическое АД выше 185 мм рт. ст. или диастолическое АД выше 110 мм рт. ст. или необходимость в/в введения препаратов для снижения АД до этих границ</w:t>
            </w:r>
          </w:p>
        </w:tc>
      </w:tr>
      <w:tr w:rsidR="00404FC2" w:rsidRPr="00404FC2" w14:paraId="41360AC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10E5FF5B" w14:textId="2FB7DCD5"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9.</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9363FAF" w14:textId="69021B80"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Подозрение на субарахноидальное кровоизлияние</w:t>
            </w:r>
          </w:p>
        </w:tc>
      </w:tr>
      <w:tr w:rsidR="00404FC2" w:rsidRPr="00404FC2" w14:paraId="7605CA5C"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E0FBCCC" w14:textId="3B9FA23C"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10.</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148EF01" w14:textId="6281F13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Хирургическое вмешательство на головном или спинном мозге в анамнезе</w:t>
            </w:r>
          </w:p>
        </w:tc>
      </w:tr>
      <w:tr w:rsidR="00404FC2" w:rsidRPr="00404FC2" w14:paraId="10ABF59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77E5CC4" w14:textId="761F9CE1"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11.</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73112D2" w14:textId="0373A0AD"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Артериальные аневризмы, дефекты развития артерий или вен, опухоли с высоким риском кровотечения, геморрагический диатез, острый панкреатит, бактериальный эндокардит, перикардит, недавний инфаркт миокарда</w:t>
            </w:r>
          </w:p>
        </w:tc>
      </w:tr>
      <w:tr w:rsidR="00404FC2" w:rsidRPr="00404FC2" w14:paraId="256C629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02B7923A" w14:textId="35D24FB6"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12.</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FFA03B1" w14:textId="45B9C496"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Тяжелые заболевания печени, включая печеночную недостаточность, цирроз печени, портальную гипертензию (с варикозным расширением вен пищевода), активный гепатит</w:t>
            </w:r>
          </w:p>
        </w:tc>
      </w:tr>
      <w:tr w:rsidR="00404FC2" w:rsidRPr="00404FC2" w14:paraId="5C725619"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44EF22F" w14:textId="6048C937"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13.</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A0FD52F" w14:textId="5771657B"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Повышенная чувствительность к </w:t>
            </w:r>
            <w:proofErr w:type="spellStart"/>
            <w:r w:rsidRPr="00404FC2">
              <w:rPr>
                <w:rFonts w:ascii="Times New Roman" w:eastAsia="Times New Roman" w:hAnsi="Times New Roman" w:cs="Times New Roman"/>
                <w:color w:val="000000" w:themeColor="text1"/>
                <w:sz w:val="24"/>
                <w:szCs w:val="24"/>
              </w:rPr>
              <w:t>алтеплазе</w:t>
            </w:r>
            <w:proofErr w:type="spellEnd"/>
            <w:r w:rsidRPr="00404FC2">
              <w:rPr>
                <w:rFonts w:ascii="Times New Roman" w:eastAsia="Times New Roman" w:hAnsi="Times New Roman" w:cs="Times New Roman"/>
                <w:color w:val="000000" w:themeColor="text1"/>
                <w:sz w:val="24"/>
                <w:szCs w:val="24"/>
              </w:rPr>
              <w:t>, гентамицину (остаточные следы от процесса производства)</w:t>
            </w:r>
          </w:p>
        </w:tc>
      </w:tr>
      <w:tr w:rsidR="00404FC2" w:rsidRPr="00404FC2" w14:paraId="102A8BF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4B865419" w14:textId="635C237C"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14.</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95DD7BF" w14:textId="53ADBF0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Желудочно-кишечные кровотечения или кровотечения из мочеполовой системы за последние 3 недели. Подтвержденные обострения язвенной болезни желудка и двенадцатиперстной кишки в течение последних 3 месяцев, настоящее кровотечение или обширное кровотечение за последние полгода, данные о кровотечении или острой травме (переломе) на момент осмотра</w:t>
            </w:r>
          </w:p>
        </w:tc>
      </w:tr>
      <w:tr w:rsidR="00404FC2" w:rsidRPr="00404FC2" w14:paraId="4DB64070" w14:textId="77777777" w:rsidTr="00DC1362">
        <w:tc>
          <w:tcPr>
            <w:tcW w:w="567" w:type="dxa"/>
            <w:tcBorders>
              <w:top w:val="single" w:sz="4" w:space="0" w:color="000000"/>
              <w:left w:val="single" w:sz="4" w:space="0" w:color="000000"/>
              <w:bottom w:val="single" w:sz="4" w:space="0" w:color="000000"/>
              <w:right w:val="single" w:sz="4" w:space="0" w:color="000000"/>
            </w:tcBorders>
          </w:tcPr>
          <w:p w14:paraId="09E4AB30" w14:textId="60CA4A73"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15.</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B4914F8" w14:textId="7B5513C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Обширное хирургическое вмешательство, травма, пункция </w:t>
            </w:r>
            <w:proofErr w:type="spellStart"/>
            <w:r w:rsidRPr="00404FC2">
              <w:rPr>
                <w:rFonts w:ascii="Times New Roman" w:eastAsia="Times New Roman" w:hAnsi="Times New Roman" w:cs="Times New Roman"/>
                <w:color w:val="000000" w:themeColor="text1"/>
                <w:sz w:val="24"/>
                <w:szCs w:val="24"/>
              </w:rPr>
              <w:t>некомпремируемых</w:t>
            </w:r>
            <w:proofErr w:type="spellEnd"/>
            <w:r w:rsidRPr="00404FC2">
              <w:rPr>
                <w:rFonts w:ascii="Times New Roman" w:eastAsia="Times New Roman" w:hAnsi="Times New Roman" w:cs="Times New Roman"/>
                <w:color w:val="000000" w:themeColor="text1"/>
                <w:sz w:val="24"/>
                <w:szCs w:val="24"/>
              </w:rPr>
              <w:t xml:space="preserve"> сосудов, сердечно-легочная реанимация в течение последних 10 дней</w:t>
            </w:r>
          </w:p>
        </w:tc>
      </w:tr>
      <w:tr w:rsidR="00404FC2" w:rsidRPr="00404FC2" w14:paraId="2FDE1D76" w14:textId="77777777" w:rsidTr="00DC1362">
        <w:tc>
          <w:tcPr>
            <w:tcW w:w="567" w:type="dxa"/>
            <w:tcBorders>
              <w:top w:val="single" w:sz="4" w:space="0" w:color="000000"/>
              <w:left w:val="single" w:sz="4" w:space="0" w:color="000000"/>
              <w:bottom w:val="single" w:sz="4" w:space="0" w:color="000000"/>
              <w:right w:val="single" w:sz="4" w:space="0" w:color="000000"/>
            </w:tcBorders>
          </w:tcPr>
          <w:p w14:paraId="1194F37A" w14:textId="4B970806"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16.</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3D2FA6D" w14:textId="35A77F61"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Беременность, роды, родовспоможение, 10 дней после родов</w:t>
            </w:r>
          </w:p>
        </w:tc>
      </w:tr>
      <w:tr w:rsidR="00404FC2" w:rsidRPr="00404FC2" w14:paraId="2FA210EC"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01128E8" w14:textId="7C1BBDBF"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17.</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71D06FD" w14:textId="1A4D3C5B"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Прием непрямых антикоагулянтов (варфарин), если </w:t>
            </w:r>
            <w:proofErr w:type="gramStart"/>
            <w:r w:rsidRPr="00404FC2">
              <w:rPr>
                <w:rFonts w:ascii="Times New Roman" w:eastAsia="Times New Roman" w:hAnsi="Times New Roman" w:cs="Times New Roman"/>
                <w:color w:val="000000" w:themeColor="text1"/>
                <w:sz w:val="24"/>
                <w:szCs w:val="24"/>
              </w:rPr>
              <w:t>МНО &gt;</w:t>
            </w:r>
            <w:proofErr w:type="gramEnd"/>
            <w:r w:rsidRPr="00404FC2">
              <w:rPr>
                <w:rFonts w:ascii="Times New Roman" w:eastAsia="Times New Roman" w:hAnsi="Times New Roman" w:cs="Times New Roman"/>
                <w:color w:val="000000" w:themeColor="text1"/>
                <w:sz w:val="24"/>
                <w:szCs w:val="24"/>
              </w:rPr>
              <w:t xml:space="preserve"> 1,3, применение гепарина натрия в течение 48 часов с повышенным АЧТВ</w:t>
            </w:r>
          </w:p>
        </w:tc>
      </w:tr>
      <w:tr w:rsidR="00404FC2" w:rsidRPr="00404FC2" w14:paraId="1C250F03"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85FF826" w14:textId="4F4B33FC"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18.</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76FEEB2" w14:textId="4D5B0873"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предшествующем приеме новых оральных антикоагулянтов (НОАК – </w:t>
            </w:r>
            <w:proofErr w:type="spellStart"/>
            <w:r w:rsidRPr="00404FC2">
              <w:rPr>
                <w:rFonts w:ascii="Times New Roman" w:eastAsia="Times New Roman" w:hAnsi="Times New Roman" w:cs="Times New Roman"/>
                <w:color w:val="000000" w:themeColor="text1"/>
                <w:sz w:val="24"/>
                <w:szCs w:val="24"/>
              </w:rPr>
              <w:t>дабигатрана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этексилат</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ривароксабан</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апиксабан</w:t>
            </w:r>
            <w:proofErr w:type="spellEnd"/>
            <w:r w:rsidRPr="00404FC2">
              <w:rPr>
                <w:rFonts w:ascii="Times New Roman" w:eastAsia="Times New Roman" w:hAnsi="Times New Roman" w:cs="Times New Roman"/>
                <w:color w:val="000000" w:themeColor="text1"/>
                <w:sz w:val="24"/>
                <w:szCs w:val="24"/>
              </w:rPr>
              <w:t xml:space="preserve">) показатели АЧТВ, МНО, количество тромбоцитов, </w:t>
            </w:r>
            <w:proofErr w:type="spellStart"/>
            <w:r w:rsidRPr="00404FC2">
              <w:rPr>
                <w:rFonts w:ascii="Times New Roman" w:eastAsia="Times New Roman" w:hAnsi="Times New Roman" w:cs="Times New Roman"/>
                <w:color w:val="000000" w:themeColor="text1"/>
                <w:sz w:val="24"/>
                <w:szCs w:val="24"/>
              </w:rPr>
              <w:t>тромбиновое</w:t>
            </w:r>
            <w:proofErr w:type="spellEnd"/>
            <w:r w:rsidRPr="00404FC2">
              <w:rPr>
                <w:rFonts w:ascii="Times New Roman" w:eastAsia="Times New Roman" w:hAnsi="Times New Roman" w:cs="Times New Roman"/>
                <w:color w:val="000000" w:themeColor="text1"/>
                <w:sz w:val="24"/>
                <w:szCs w:val="24"/>
              </w:rPr>
              <w:t xml:space="preserve"> время или активность ха фактора должны быть в пределах нормальных значений. При отсутствии возможности определения данных показателей последний прием препарата из группы НОАК должен </w:t>
            </w:r>
            <w:proofErr w:type="gramStart"/>
            <w:r w:rsidRPr="00404FC2">
              <w:rPr>
                <w:rFonts w:ascii="Times New Roman" w:eastAsia="Times New Roman" w:hAnsi="Times New Roman" w:cs="Times New Roman"/>
                <w:color w:val="000000" w:themeColor="text1"/>
                <w:sz w:val="24"/>
                <w:szCs w:val="24"/>
              </w:rPr>
              <w:t>быть &gt;</w:t>
            </w:r>
            <w:proofErr w:type="gramEnd"/>
            <w:r w:rsidRPr="00404FC2">
              <w:rPr>
                <w:rFonts w:ascii="Times New Roman" w:eastAsia="Times New Roman" w:hAnsi="Times New Roman" w:cs="Times New Roman"/>
                <w:color w:val="000000" w:themeColor="text1"/>
                <w:sz w:val="24"/>
                <w:szCs w:val="24"/>
              </w:rPr>
              <w:t xml:space="preserve"> 2 дней до развития инсульта (при условии нормальной функции почек)</w:t>
            </w:r>
          </w:p>
        </w:tc>
      </w:tr>
      <w:tr w:rsidR="00404FC2" w:rsidRPr="00404FC2" w14:paraId="0C7EF5E6" w14:textId="77777777" w:rsidTr="00DC1362">
        <w:tc>
          <w:tcPr>
            <w:tcW w:w="567" w:type="dxa"/>
            <w:tcBorders>
              <w:top w:val="single" w:sz="4" w:space="0" w:color="000000"/>
              <w:left w:val="single" w:sz="4" w:space="0" w:color="000000"/>
              <w:bottom w:val="single" w:sz="4" w:space="0" w:color="000000"/>
              <w:right w:val="single" w:sz="4" w:space="0" w:color="000000"/>
            </w:tcBorders>
          </w:tcPr>
          <w:p w14:paraId="543E21E9" w14:textId="13161E18"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19.</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4BDB2BE" w14:textId="54BF9183"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Гликемия менее 2,8 и более 22,5 ммоль/л, тромбоцитопения менее 100000/мм</w:t>
            </w:r>
            <w:r w:rsidRPr="00404FC2">
              <w:rPr>
                <w:rFonts w:ascii="Times New Roman" w:eastAsia="Times New Roman" w:hAnsi="Times New Roman" w:cs="Times New Roman"/>
                <w:color w:val="000000" w:themeColor="text1"/>
                <w:sz w:val="24"/>
                <w:szCs w:val="24"/>
                <w:bdr w:val="none" w:sz="0" w:space="0" w:color="auto" w:frame="1"/>
                <w:vertAlign w:val="superscript"/>
              </w:rPr>
              <w:t>3</w:t>
            </w:r>
            <w:r w:rsidRPr="00404FC2">
              <w:rPr>
                <w:rFonts w:ascii="Times New Roman" w:eastAsia="Times New Roman" w:hAnsi="Times New Roman" w:cs="Times New Roman"/>
                <w:color w:val="000000" w:themeColor="text1"/>
                <w:sz w:val="24"/>
                <w:szCs w:val="24"/>
              </w:rPr>
              <w:t>  </w:t>
            </w:r>
          </w:p>
        </w:tc>
      </w:tr>
      <w:tr w:rsidR="00404FC2" w:rsidRPr="00404FC2" w14:paraId="456F6CCF"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49F84C1" w14:textId="528D4680"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20.</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DAC27FB" w14:textId="1BBF64CC" w:rsidR="00DC1362" w:rsidRPr="00404FC2" w:rsidRDefault="00374288"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Относительные</w:t>
            </w:r>
            <w:r w:rsidR="00DC1362" w:rsidRPr="00404FC2">
              <w:rPr>
                <w:rFonts w:ascii="Times New Roman" w:eastAsia="Times New Roman" w:hAnsi="Times New Roman" w:cs="Times New Roman"/>
                <w:color w:val="000000" w:themeColor="text1"/>
                <w:sz w:val="24"/>
                <w:szCs w:val="24"/>
              </w:rPr>
              <w:t xml:space="preserve"> противопоказания к ВТТ для временного периода 3 — 4,5 часов от начала заболевания</w:t>
            </w:r>
          </w:p>
          <w:p w14:paraId="5086C790" w14:textId="305EAB20"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 Применение оральных антикоагулянтов, вне зависимости от значений МНО</w:t>
            </w:r>
          </w:p>
          <w:p w14:paraId="5DA2B10F" w14:textId="7777777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 Предшествующий инсульт в сочетании с диабетом или без такового</w:t>
            </w:r>
          </w:p>
        </w:tc>
      </w:tr>
    </w:tbl>
    <w:p w14:paraId="2C15DAE6" w14:textId="77777777" w:rsidR="00F1072F" w:rsidRDefault="00F1072F"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p>
    <w:p w14:paraId="55F47B76" w14:textId="3D45713C"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1F314CB0" w14:textId="04F183F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w:t>
      </w:r>
      <w:proofErr w:type="spellStart"/>
      <w:r w:rsidR="00DC1362" w:rsidRPr="00404FC2">
        <w:rPr>
          <w:rFonts w:ascii="Times New Roman" w:eastAsia="Times New Roman" w:hAnsi="Times New Roman" w:cs="Times New Roman"/>
          <w:i/>
          <w:iCs/>
          <w:color w:val="000000" w:themeColor="text1"/>
          <w:sz w:val="24"/>
          <w:szCs w:val="24"/>
        </w:rPr>
        <w:t>Метаанализ</w:t>
      </w:r>
      <w:proofErr w:type="spellEnd"/>
      <w:r w:rsidR="00FB00E0" w:rsidRPr="00404FC2">
        <w:rPr>
          <w:rFonts w:ascii="Times New Roman" w:eastAsia="Times New Roman" w:hAnsi="Times New Roman" w:cs="Times New Roman"/>
          <w:i/>
          <w:iCs/>
          <w:color w:val="000000" w:themeColor="text1"/>
          <w:sz w:val="24"/>
          <w:szCs w:val="24"/>
        </w:rPr>
        <w:t xml:space="preserve"> </w:t>
      </w:r>
      <w:r w:rsidR="00DC1362" w:rsidRPr="00404FC2">
        <w:rPr>
          <w:rFonts w:ascii="Times New Roman" w:eastAsia="Times New Roman" w:hAnsi="Times New Roman" w:cs="Times New Roman"/>
          <w:i/>
          <w:iCs/>
          <w:color w:val="000000" w:themeColor="text1"/>
          <w:sz w:val="24"/>
          <w:szCs w:val="24"/>
        </w:rPr>
        <w:t xml:space="preserve">10 РКИ </w:t>
      </w:r>
      <w:proofErr w:type="spellStart"/>
      <w:r w:rsidR="00DC1362" w:rsidRPr="00404FC2">
        <w:rPr>
          <w:rFonts w:ascii="Times New Roman" w:eastAsia="Times New Roman" w:hAnsi="Times New Roman" w:cs="Times New Roman"/>
          <w:i/>
          <w:iCs/>
          <w:color w:val="000000" w:themeColor="text1"/>
          <w:sz w:val="24"/>
          <w:szCs w:val="24"/>
        </w:rPr>
        <w:t>Wardlaw</w:t>
      </w:r>
      <w:proofErr w:type="spellEnd"/>
      <w:r w:rsidR="00DC1362" w:rsidRPr="00404FC2">
        <w:rPr>
          <w:rFonts w:ascii="Times New Roman" w:eastAsia="Times New Roman" w:hAnsi="Times New Roman" w:cs="Times New Roman"/>
          <w:i/>
          <w:iCs/>
          <w:color w:val="000000" w:themeColor="text1"/>
          <w:sz w:val="24"/>
          <w:szCs w:val="24"/>
        </w:rPr>
        <w:t xml:space="preserve"> J.M. и </w:t>
      </w:r>
      <w:proofErr w:type="spellStart"/>
      <w:r w:rsidR="00DC1362" w:rsidRPr="00404FC2">
        <w:rPr>
          <w:rFonts w:ascii="Times New Roman" w:eastAsia="Times New Roman" w:hAnsi="Times New Roman" w:cs="Times New Roman"/>
          <w:i/>
          <w:iCs/>
          <w:color w:val="000000" w:themeColor="text1"/>
          <w:sz w:val="24"/>
          <w:szCs w:val="24"/>
        </w:rPr>
        <w:t>соавт</w:t>
      </w:r>
      <w:proofErr w:type="spellEnd"/>
      <w:r w:rsidR="00DC1362" w:rsidRPr="00404FC2">
        <w:rPr>
          <w:rFonts w:ascii="Times New Roman" w:eastAsia="Times New Roman" w:hAnsi="Times New Roman" w:cs="Times New Roman"/>
          <w:i/>
          <w:iCs/>
          <w:color w:val="000000" w:themeColor="text1"/>
          <w:sz w:val="24"/>
          <w:szCs w:val="24"/>
        </w:rPr>
        <w:t>. (6887 пациентов) </w:t>
      </w:r>
      <w:r w:rsidR="00DC1362" w:rsidRPr="00404FC2">
        <w:rPr>
          <w:rFonts w:ascii="Times New Roman" w:eastAsia="Times New Roman" w:hAnsi="Times New Roman" w:cs="Times New Roman"/>
          <w:color w:val="000000" w:themeColor="text1"/>
          <w:sz w:val="24"/>
          <w:szCs w:val="24"/>
        </w:rPr>
        <w:t>[31] </w:t>
      </w:r>
      <w:r w:rsidR="00DC1362" w:rsidRPr="00404FC2">
        <w:rPr>
          <w:rFonts w:ascii="Times New Roman" w:eastAsia="Times New Roman" w:hAnsi="Times New Roman" w:cs="Times New Roman"/>
          <w:i/>
          <w:iCs/>
          <w:color w:val="000000" w:themeColor="text1"/>
          <w:sz w:val="24"/>
          <w:szCs w:val="24"/>
        </w:rPr>
        <w:t xml:space="preserve">показал, что применение </w:t>
      </w:r>
      <w:proofErr w:type="spellStart"/>
      <w:r w:rsidR="00DC1362" w:rsidRPr="00404FC2">
        <w:rPr>
          <w:rFonts w:ascii="Times New Roman" w:eastAsia="Times New Roman" w:hAnsi="Times New Roman" w:cs="Times New Roman"/>
          <w:i/>
          <w:iCs/>
          <w:color w:val="000000" w:themeColor="text1"/>
          <w:sz w:val="24"/>
          <w:szCs w:val="24"/>
        </w:rPr>
        <w:t>алтеплазы</w:t>
      </w:r>
      <w:proofErr w:type="spellEnd"/>
      <w:r w:rsidR="00DC1362" w:rsidRPr="00404FC2">
        <w:rPr>
          <w:rFonts w:ascii="Times New Roman" w:eastAsia="Times New Roman" w:hAnsi="Times New Roman" w:cs="Times New Roman"/>
          <w:i/>
          <w:iCs/>
          <w:color w:val="000000" w:themeColor="text1"/>
          <w:sz w:val="24"/>
          <w:szCs w:val="24"/>
        </w:rPr>
        <w:t xml:space="preserve">** в течение 6 ч после начала ИИ снижает риск летального исхода или инвалидизации, определяемый как балл по МШР 3–6, и что эффект является наибольшим в течение первых 3 ч. Метаанализ данных отдельных участников из 9 РКИ </w:t>
      </w:r>
      <w:proofErr w:type="spellStart"/>
      <w:r w:rsidR="00DC1362" w:rsidRPr="00404FC2">
        <w:rPr>
          <w:rFonts w:ascii="Times New Roman" w:eastAsia="Times New Roman" w:hAnsi="Times New Roman" w:cs="Times New Roman"/>
          <w:i/>
          <w:iCs/>
          <w:color w:val="000000" w:themeColor="text1"/>
          <w:sz w:val="24"/>
          <w:szCs w:val="24"/>
        </w:rPr>
        <w:t>Emberson</w:t>
      </w:r>
      <w:proofErr w:type="spellEnd"/>
      <w:r w:rsidR="00DC1362" w:rsidRPr="00404FC2">
        <w:rPr>
          <w:rFonts w:ascii="Times New Roman" w:eastAsia="Times New Roman" w:hAnsi="Times New Roman" w:cs="Times New Roman"/>
          <w:i/>
          <w:iCs/>
          <w:color w:val="000000" w:themeColor="text1"/>
          <w:sz w:val="24"/>
          <w:szCs w:val="24"/>
        </w:rPr>
        <w:t xml:space="preserve"> J. и </w:t>
      </w:r>
      <w:proofErr w:type="spellStart"/>
      <w:r w:rsidR="00DC1362" w:rsidRPr="00404FC2">
        <w:rPr>
          <w:rFonts w:ascii="Times New Roman" w:eastAsia="Times New Roman" w:hAnsi="Times New Roman" w:cs="Times New Roman"/>
          <w:i/>
          <w:iCs/>
          <w:color w:val="000000" w:themeColor="text1"/>
          <w:sz w:val="24"/>
          <w:szCs w:val="24"/>
        </w:rPr>
        <w:t>соавт</w:t>
      </w:r>
      <w:proofErr w:type="spellEnd"/>
      <w:r w:rsidR="00DC1362" w:rsidRPr="00404FC2">
        <w:rPr>
          <w:rFonts w:ascii="Times New Roman" w:eastAsia="Times New Roman" w:hAnsi="Times New Roman" w:cs="Times New Roman"/>
          <w:i/>
          <w:iCs/>
          <w:color w:val="000000" w:themeColor="text1"/>
          <w:sz w:val="24"/>
          <w:szCs w:val="24"/>
        </w:rPr>
        <w:t xml:space="preserve">. (6756 пациентов) продемонстрировал, что применение </w:t>
      </w:r>
      <w:proofErr w:type="spellStart"/>
      <w:r w:rsidR="00DC1362" w:rsidRPr="00404FC2">
        <w:rPr>
          <w:rFonts w:ascii="Times New Roman" w:eastAsia="Times New Roman" w:hAnsi="Times New Roman" w:cs="Times New Roman"/>
          <w:i/>
          <w:iCs/>
          <w:color w:val="000000" w:themeColor="text1"/>
          <w:sz w:val="24"/>
          <w:szCs w:val="24"/>
        </w:rPr>
        <w:t>алтеплазы</w:t>
      </w:r>
      <w:proofErr w:type="spellEnd"/>
      <w:r w:rsidR="00DC1362" w:rsidRPr="00404FC2">
        <w:rPr>
          <w:rFonts w:ascii="Times New Roman" w:eastAsia="Times New Roman" w:hAnsi="Times New Roman" w:cs="Times New Roman"/>
          <w:i/>
          <w:iCs/>
          <w:color w:val="000000" w:themeColor="text1"/>
          <w:sz w:val="24"/>
          <w:szCs w:val="24"/>
        </w:rPr>
        <w:t>** значимо повышает вероятность хорошего исхода (отсутствие симптомов или инвалидизирующих симптомов, балл по МШР 0–1) через 3 месяца от начала заболевания (6  месяцев в третьем международном исследовании инсульта (</w:t>
      </w:r>
      <w:proofErr w:type="spellStart"/>
      <w:r w:rsidR="00DC1362" w:rsidRPr="00404FC2">
        <w:rPr>
          <w:rFonts w:ascii="Times New Roman" w:eastAsia="Times New Roman" w:hAnsi="Times New Roman" w:cs="Times New Roman"/>
          <w:i/>
          <w:iCs/>
          <w:color w:val="000000" w:themeColor="text1"/>
          <w:sz w:val="24"/>
          <w:szCs w:val="24"/>
        </w:rPr>
        <w:t>Third</w:t>
      </w:r>
      <w:proofErr w:type="spellEnd"/>
      <w:r w:rsidR="00DC1362" w:rsidRPr="00404FC2">
        <w:rPr>
          <w:rFonts w:ascii="Times New Roman" w:eastAsia="Times New Roman" w:hAnsi="Times New Roman" w:cs="Times New Roman"/>
          <w:i/>
          <w:iCs/>
          <w:color w:val="000000" w:themeColor="text1"/>
          <w:sz w:val="24"/>
          <w:szCs w:val="24"/>
        </w:rPr>
        <w:t xml:space="preserve"> </w:t>
      </w:r>
      <w:proofErr w:type="spellStart"/>
      <w:r w:rsidR="00DC1362" w:rsidRPr="00404FC2">
        <w:rPr>
          <w:rFonts w:ascii="Times New Roman" w:eastAsia="Times New Roman" w:hAnsi="Times New Roman" w:cs="Times New Roman"/>
          <w:i/>
          <w:iCs/>
          <w:color w:val="000000" w:themeColor="text1"/>
          <w:sz w:val="24"/>
          <w:szCs w:val="24"/>
        </w:rPr>
        <w:t>International</w:t>
      </w:r>
      <w:proofErr w:type="spellEnd"/>
      <w:r w:rsidR="00DC1362" w:rsidRPr="00404FC2">
        <w:rPr>
          <w:rFonts w:ascii="Times New Roman" w:eastAsia="Times New Roman" w:hAnsi="Times New Roman" w:cs="Times New Roman"/>
          <w:i/>
          <w:iCs/>
          <w:color w:val="000000" w:themeColor="text1"/>
          <w:sz w:val="24"/>
          <w:szCs w:val="24"/>
        </w:rPr>
        <w:t xml:space="preserve"> </w:t>
      </w:r>
      <w:proofErr w:type="spellStart"/>
      <w:r w:rsidR="00DC1362" w:rsidRPr="00404FC2">
        <w:rPr>
          <w:rFonts w:ascii="Times New Roman" w:eastAsia="Times New Roman" w:hAnsi="Times New Roman" w:cs="Times New Roman"/>
          <w:i/>
          <w:iCs/>
          <w:color w:val="000000" w:themeColor="text1"/>
          <w:sz w:val="24"/>
          <w:szCs w:val="24"/>
        </w:rPr>
        <w:t>Stroke</w:t>
      </w:r>
      <w:proofErr w:type="spellEnd"/>
      <w:r w:rsidR="00DC1362" w:rsidRPr="00404FC2">
        <w:rPr>
          <w:rFonts w:ascii="Times New Roman" w:eastAsia="Times New Roman" w:hAnsi="Times New Roman" w:cs="Times New Roman"/>
          <w:i/>
          <w:iCs/>
          <w:color w:val="000000" w:themeColor="text1"/>
          <w:sz w:val="24"/>
          <w:szCs w:val="24"/>
        </w:rPr>
        <w:t xml:space="preserve"> </w:t>
      </w:r>
      <w:proofErr w:type="spellStart"/>
      <w:r w:rsidR="00DC1362" w:rsidRPr="00404FC2">
        <w:rPr>
          <w:rFonts w:ascii="Times New Roman" w:eastAsia="Times New Roman" w:hAnsi="Times New Roman" w:cs="Times New Roman"/>
          <w:i/>
          <w:iCs/>
          <w:color w:val="000000" w:themeColor="text1"/>
          <w:sz w:val="24"/>
          <w:szCs w:val="24"/>
        </w:rPr>
        <w:t>Study</w:t>
      </w:r>
      <w:proofErr w:type="spellEnd"/>
      <w:r w:rsidR="00DC1362" w:rsidRPr="00404FC2">
        <w:rPr>
          <w:rFonts w:ascii="Times New Roman" w:eastAsia="Times New Roman" w:hAnsi="Times New Roman" w:cs="Times New Roman"/>
          <w:i/>
          <w:iCs/>
          <w:color w:val="000000" w:themeColor="text1"/>
          <w:sz w:val="24"/>
          <w:szCs w:val="24"/>
        </w:rPr>
        <w:t>) </w:t>
      </w:r>
      <w:r w:rsidR="00DC1362" w:rsidRPr="00404FC2">
        <w:rPr>
          <w:rFonts w:ascii="Times New Roman" w:eastAsia="Times New Roman" w:hAnsi="Times New Roman" w:cs="Times New Roman"/>
          <w:color w:val="000000" w:themeColor="text1"/>
          <w:sz w:val="24"/>
          <w:szCs w:val="24"/>
        </w:rPr>
        <w:t>[31],</w:t>
      </w:r>
      <w:r w:rsidR="00DC1362" w:rsidRPr="00404FC2">
        <w:rPr>
          <w:rFonts w:ascii="Times New Roman" w:eastAsia="Times New Roman" w:hAnsi="Times New Roman" w:cs="Times New Roman"/>
          <w:i/>
          <w:iCs/>
          <w:color w:val="000000" w:themeColor="text1"/>
          <w:sz w:val="24"/>
          <w:szCs w:val="24"/>
        </w:rPr>
        <w:t xml:space="preserve"> при этом более раннее лечение приводило к пропорционально большей пользе. </w:t>
      </w:r>
      <w:proofErr w:type="spellStart"/>
      <w:r w:rsidR="00DC1362" w:rsidRPr="00404FC2">
        <w:rPr>
          <w:rFonts w:ascii="Times New Roman" w:eastAsia="Times New Roman" w:hAnsi="Times New Roman" w:cs="Times New Roman"/>
          <w:i/>
          <w:iCs/>
          <w:color w:val="000000" w:themeColor="text1"/>
          <w:sz w:val="24"/>
          <w:szCs w:val="24"/>
        </w:rPr>
        <w:t>Алтеплаза</w:t>
      </w:r>
      <w:proofErr w:type="spellEnd"/>
      <w:r w:rsidR="00DC1362" w:rsidRPr="00404FC2">
        <w:rPr>
          <w:rFonts w:ascii="Times New Roman" w:eastAsia="Times New Roman" w:hAnsi="Times New Roman" w:cs="Times New Roman"/>
          <w:i/>
          <w:iCs/>
          <w:color w:val="000000" w:themeColor="text1"/>
          <w:sz w:val="24"/>
          <w:szCs w:val="24"/>
        </w:rPr>
        <w:t xml:space="preserve">** значимо повышала вероятность хорошего исхода при применении в течение 3 часов. </w:t>
      </w:r>
      <w:r w:rsidRPr="00404FC2">
        <w:rPr>
          <w:rFonts w:ascii="Times New Roman" w:eastAsia="Times New Roman" w:hAnsi="Times New Roman" w:cs="Times New Roman"/>
          <w:i/>
          <w:iCs/>
          <w:color w:val="000000" w:themeColor="text1"/>
          <w:sz w:val="24"/>
          <w:szCs w:val="24"/>
        </w:rPr>
        <w:t xml:space="preserve">На результат ВТТ влияет калибр пораженного сосуда: вероятность успешной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Pr="00404FC2">
        <w:rPr>
          <w:rFonts w:ascii="Times New Roman" w:eastAsia="Times New Roman" w:hAnsi="Times New Roman" w:cs="Times New Roman"/>
          <w:i/>
          <w:iCs/>
          <w:color w:val="000000" w:themeColor="text1"/>
          <w:sz w:val="24"/>
          <w:szCs w:val="24"/>
        </w:rPr>
        <w:t xml:space="preserve"> варьирует от 77% для M2 сегмента СМА до 35% при поражении ВСА [36]. Низкая способность к проникновению в тромб ограничивает эффективность ВТТ при протяженных тромбозах </w:t>
      </w:r>
      <w:r w:rsidRPr="00404FC2">
        <w:rPr>
          <w:rFonts w:ascii="Times New Roman" w:eastAsia="Times New Roman" w:hAnsi="Times New Roman" w:cs="Times New Roman"/>
          <w:color w:val="000000" w:themeColor="text1"/>
          <w:sz w:val="24"/>
          <w:szCs w:val="24"/>
        </w:rPr>
        <w:t>[36].</w:t>
      </w:r>
      <w:r w:rsidRPr="00404FC2">
        <w:rPr>
          <w:rFonts w:ascii="Times New Roman" w:eastAsia="Times New Roman" w:hAnsi="Times New Roman" w:cs="Times New Roman"/>
          <w:i/>
          <w:iCs/>
          <w:color w:val="000000" w:themeColor="text1"/>
          <w:sz w:val="24"/>
          <w:szCs w:val="24"/>
        </w:rPr>
        <w:t xml:space="preserve"> 10% дозы </w:t>
      </w:r>
      <w:proofErr w:type="spellStart"/>
      <w:r w:rsidRPr="00404FC2">
        <w:rPr>
          <w:rFonts w:ascii="Times New Roman" w:eastAsia="Times New Roman" w:hAnsi="Times New Roman" w:cs="Times New Roman"/>
          <w:i/>
          <w:iCs/>
          <w:color w:val="000000" w:themeColor="text1"/>
          <w:sz w:val="24"/>
          <w:szCs w:val="24"/>
        </w:rPr>
        <w:t>фибринолитика</w:t>
      </w:r>
      <w:proofErr w:type="spellEnd"/>
      <w:r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lastRenderedPageBreak/>
        <w:t xml:space="preserve">вводится в виде болюса внутривенно </w:t>
      </w:r>
      <w:proofErr w:type="spellStart"/>
      <w:r w:rsidRPr="00404FC2">
        <w:rPr>
          <w:rFonts w:ascii="Times New Roman" w:eastAsia="Times New Roman" w:hAnsi="Times New Roman" w:cs="Times New Roman"/>
          <w:i/>
          <w:iCs/>
          <w:color w:val="000000" w:themeColor="text1"/>
          <w:sz w:val="24"/>
          <w:szCs w:val="24"/>
        </w:rPr>
        <w:t>струийно</w:t>
      </w:r>
      <w:proofErr w:type="spellEnd"/>
      <w:r w:rsidRPr="00404FC2">
        <w:rPr>
          <w:rFonts w:ascii="Times New Roman" w:eastAsia="Times New Roman" w:hAnsi="Times New Roman" w:cs="Times New Roman"/>
          <w:i/>
          <w:iCs/>
          <w:color w:val="000000" w:themeColor="text1"/>
          <w:sz w:val="24"/>
          <w:szCs w:val="24"/>
        </w:rPr>
        <w:t xml:space="preserve"> в течение 1 минуты, а оставшаяся часть (90%) – внутривенно капельно в течение 1 часа. При проведении процедуры </w:t>
      </w:r>
      <w:proofErr w:type="spellStart"/>
      <w:r w:rsidRPr="00404FC2">
        <w:rPr>
          <w:rFonts w:ascii="Times New Roman" w:eastAsia="Times New Roman" w:hAnsi="Times New Roman" w:cs="Times New Roman"/>
          <w:i/>
          <w:iCs/>
          <w:color w:val="000000" w:themeColor="text1"/>
          <w:sz w:val="24"/>
          <w:szCs w:val="24"/>
        </w:rPr>
        <w:t>фибринолиза</w:t>
      </w:r>
      <w:proofErr w:type="spellEnd"/>
      <w:r w:rsidRPr="00404FC2">
        <w:rPr>
          <w:rFonts w:ascii="Times New Roman" w:eastAsia="Times New Roman" w:hAnsi="Times New Roman" w:cs="Times New Roman"/>
          <w:i/>
          <w:iCs/>
          <w:color w:val="000000" w:themeColor="text1"/>
          <w:sz w:val="24"/>
          <w:szCs w:val="24"/>
        </w:rPr>
        <w:t xml:space="preserve"> не следует одновременно вводить другие препараты. Если пациент нуждается в проведении инвазивных </w:t>
      </w:r>
      <w:proofErr w:type="spellStart"/>
      <w:r w:rsidRPr="00404FC2">
        <w:rPr>
          <w:rFonts w:ascii="Times New Roman" w:eastAsia="Times New Roman" w:hAnsi="Times New Roman" w:cs="Times New Roman"/>
          <w:i/>
          <w:iCs/>
          <w:color w:val="000000" w:themeColor="text1"/>
          <w:sz w:val="24"/>
          <w:szCs w:val="24"/>
        </w:rPr>
        <w:t>манипуляциий</w:t>
      </w:r>
      <w:proofErr w:type="spellEnd"/>
      <w:r w:rsidRPr="00404FC2">
        <w:rPr>
          <w:rFonts w:ascii="Times New Roman" w:eastAsia="Times New Roman" w:hAnsi="Times New Roman" w:cs="Times New Roman"/>
          <w:i/>
          <w:iCs/>
          <w:color w:val="000000" w:themeColor="text1"/>
          <w:sz w:val="24"/>
          <w:szCs w:val="24"/>
        </w:rPr>
        <w:t xml:space="preserve"> (установка </w:t>
      </w:r>
      <w:proofErr w:type="spellStart"/>
      <w:r w:rsidRPr="00404FC2">
        <w:rPr>
          <w:rFonts w:ascii="Times New Roman" w:eastAsia="Times New Roman" w:hAnsi="Times New Roman" w:cs="Times New Roman"/>
          <w:i/>
          <w:iCs/>
          <w:color w:val="000000" w:themeColor="text1"/>
          <w:sz w:val="24"/>
          <w:szCs w:val="24"/>
        </w:rPr>
        <w:t>назогастрального</w:t>
      </w:r>
      <w:proofErr w:type="spellEnd"/>
      <w:r w:rsidRPr="00404FC2">
        <w:rPr>
          <w:rFonts w:ascii="Times New Roman" w:eastAsia="Times New Roman" w:hAnsi="Times New Roman" w:cs="Times New Roman"/>
          <w:i/>
          <w:iCs/>
          <w:color w:val="000000" w:themeColor="text1"/>
          <w:sz w:val="24"/>
          <w:szCs w:val="24"/>
        </w:rPr>
        <w:t xml:space="preserve"> зонда, мочевого катетера), необходимо данные манипуляции провести до начала введения </w:t>
      </w:r>
      <w:proofErr w:type="spellStart"/>
      <w:r w:rsidRPr="00404FC2">
        <w:rPr>
          <w:rFonts w:ascii="Times New Roman" w:eastAsia="Times New Roman" w:hAnsi="Times New Roman" w:cs="Times New Roman"/>
          <w:i/>
          <w:iCs/>
          <w:color w:val="000000" w:themeColor="text1"/>
          <w:sz w:val="24"/>
          <w:szCs w:val="24"/>
        </w:rPr>
        <w:t>фибринолитика</w:t>
      </w:r>
      <w:proofErr w:type="spellEnd"/>
      <w:r w:rsidRPr="00404FC2">
        <w:rPr>
          <w:rFonts w:ascii="Times New Roman" w:eastAsia="Times New Roman" w:hAnsi="Times New Roman" w:cs="Times New Roman"/>
          <w:i/>
          <w:iCs/>
          <w:color w:val="000000" w:themeColor="text1"/>
          <w:sz w:val="24"/>
          <w:szCs w:val="24"/>
        </w:rPr>
        <w:t xml:space="preserve">. У пациентов </w:t>
      </w:r>
      <w:r w:rsidR="0027493C" w:rsidRPr="00404FC2">
        <w:rPr>
          <w:rFonts w:ascii="Times New Roman" w:eastAsia="Times New Roman" w:hAnsi="Times New Roman" w:cs="Times New Roman"/>
          <w:i/>
          <w:iCs/>
          <w:color w:val="000000" w:themeColor="text1"/>
          <w:sz w:val="24"/>
          <w:szCs w:val="24"/>
        </w:rPr>
        <w:t>старше 80</w:t>
      </w:r>
      <w:r w:rsidRPr="00404FC2">
        <w:rPr>
          <w:rFonts w:ascii="Times New Roman" w:eastAsia="Times New Roman" w:hAnsi="Times New Roman" w:cs="Times New Roman"/>
          <w:i/>
          <w:iCs/>
          <w:color w:val="000000" w:themeColor="text1"/>
          <w:sz w:val="24"/>
          <w:szCs w:val="24"/>
        </w:rPr>
        <w:t xml:space="preserve"> лет вопрос о проведении внутривенной тромболитической терапии (ВТТ) необходимо решать индивидуально, с учетом предполагаемого риска развития осложнений. </w:t>
      </w:r>
    </w:p>
    <w:p w14:paraId="0CCC32F5" w14:textId="46D6323B" w:rsidR="00DC1362" w:rsidRPr="00404FC2" w:rsidRDefault="00DC1362" w:rsidP="00300B06">
      <w:pPr>
        <w:numPr>
          <w:ilvl w:val="0"/>
          <w:numId w:val="28"/>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взрослым пациентам с ИИ проведение внутривенного тромболизиса в срок от 4,5 до 9 ч от момента развития заболевания (с известным временем начала) для улучшения его исхода на основании данных только </w:t>
      </w:r>
      <w:proofErr w:type="spellStart"/>
      <w:r w:rsidRPr="00404FC2">
        <w:rPr>
          <w:rFonts w:ascii="Times New Roman" w:eastAsia="Times New Roman" w:hAnsi="Times New Roman" w:cs="Times New Roman"/>
          <w:color w:val="000000" w:themeColor="text1"/>
          <w:sz w:val="24"/>
          <w:szCs w:val="24"/>
        </w:rPr>
        <w:t>бесконтрастной</w:t>
      </w:r>
      <w:proofErr w:type="spellEnd"/>
      <w:r w:rsidRPr="00404FC2">
        <w:rPr>
          <w:rFonts w:ascii="Times New Roman" w:eastAsia="Times New Roman" w:hAnsi="Times New Roman" w:cs="Times New Roman"/>
          <w:color w:val="000000" w:themeColor="text1"/>
          <w:sz w:val="24"/>
          <w:szCs w:val="24"/>
        </w:rPr>
        <w:t xml:space="preserve"> КТ головного мозга [30-31].</w:t>
      </w:r>
    </w:p>
    <w:p w14:paraId="10CB892B" w14:textId="5D7B63B3" w:rsidR="00DC1362" w:rsidRPr="00404FC2" w:rsidRDefault="00DC1362"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r w:rsidR="00F1072F">
        <w:rPr>
          <w:rFonts w:ascii="Times New Roman" w:eastAsia="Times New Roman" w:hAnsi="Times New Roman" w:cs="Times New Roman"/>
          <w:b/>
          <w:bCs/>
          <w:i/>
          <w:iCs/>
          <w:color w:val="000000" w:themeColor="text1"/>
          <w:sz w:val="24"/>
          <w:szCs w:val="24"/>
        </w:rPr>
        <w:t>.</w:t>
      </w:r>
    </w:p>
    <w:p w14:paraId="3542CD68" w14:textId="77777777" w:rsidR="00DC1362" w:rsidRPr="00404FC2" w:rsidRDefault="00DC1362"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Большинство (98,5 %) пациентов, включенных в метаанализ данных отдельных участников 9 РКИ, были рандомизированы после визуализирующего исследования головного мозга с помощью обычной КТ </w:t>
      </w:r>
      <w:r w:rsidRPr="00404FC2">
        <w:rPr>
          <w:rFonts w:ascii="Times New Roman" w:eastAsia="Times New Roman" w:hAnsi="Times New Roman" w:cs="Times New Roman"/>
          <w:color w:val="000000" w:themeColor="text1"/>
          <w:sz w:val="24"/>
          <w:szCs w:val="24"/>
        </w:rPr>
        <w:t>[30].</w:t>
      </w:r>
      <w:r w:rsidRPr="00404FC2">
        <w:rPr>
          <w:rFonts w:ascii="Times New Roman" w:eastAsia="Times New Roman" w:hAnsi="Times New Roman" w:cs="Times New Roman"/>
          <w:i/>
          <w:iCs/>
          <w:color w:val="000000" w:themeColor="text1"/>
          <w:sz w:val="24"/>
          <w:szCs w:val="24"/>
        </w:rPr>
        <w:t xml:space="preserve"> В 6 РКИ пациентов могли </w:t>
      </w:r>
      <w:proofErr w:type="spellStart"/>
      <w:r w:rsidRPr="00404FC2">
        <w:rPr>
          <w:rFonts w:ascii="Times New Roman" w:eastAsia="Times New Roman" w:hAnsi="Times New Roman" w:cs="Times New Roman"/>
          <w:i/>
          <w:iCs/>
          <w:color w:val="000000" w:themeColor="text1"/>
          <w:sz w:val="24"/>
          <w:szCs w:val="24"/>
        </w:rPr>
        <w:t>рандомизировать</w:t>
      </w:r>
      <w:proofErr w:type="spellEnd"/>
      <w:r w:rsidRPr="00404FC2">
        <w:rPr>
          <w:rFonts w:ascii="Times New Roman" w:eastAsia="Times New Roman" w:hAnsi="Times New Roman" w:cs="Times New Roman"/>
          <w:i/>
          <w:iCs/>
          <w:color w:val="000000" w:themeColor="text1"/>
          <w:sz w:val="24"/>
          <w:szCs w:val="24"/>
        </w:rPr>
        <w:t xml:space="preserve"> во временном промежутке от 4,5 до 6 ч после появления симптомов (1229 пациентов, получивших </w:t>
      </w:r>
      <w:proofErr w:type="spellStart"/>
      <w:r w:rsidRPr="00404FC2">
        <w:rPr>
          <w:rFonts w:ascii="Times New Roman" w:eastAsia="Times New Roman" w:hAnsi="Times New Roman" w:cs="Times New Roman"/>
          <w:i/>
          <w:iCs/>
          <w:color w:val="000000" w:themeColor="text1"/>
          <w:sz w:val="24"/>
          <w:szCs w:val="24"/>
        </w:rPr>
        <w:t>алтеплазу</w:t>
      </w:r>
      <w:proofErr w:type="spellEnd"/>
      <w:r w:rsidRPr="00404FC2">
        <w:rPr>
          <w:rFonts w:ascii="Times New Roman" w:eastAsia="Times New Roman" w:hAnsi="Times New Roman" w:cs="Times New Roman"/>
          <w:i/>
          <w:iCs/>
          <w:color w:val="000000" w:themeColor="text1"/>
          <w:sz w:val="24"/>
          <w:szCs w:val="24"/>
        </w:rPr>
        <w:t xml:space="preserve">**, в сравнении с 1166 пациентами, получившими плацебо). Этот метаанализ не выявил доказательств значимого преимущества </w:t>
      </w:r>
      <w:proofErr w:type="spellStart"/>
      <w:r w:rsidRPr="00404FC2">
        <w:rPr>
          <w:rFonts w:ascii="Times New Roman" w:eastAsia="Times New Roman" w:hAnsi="Times New Roman" w:cs="Times New Roman"/>
          <w:i/>
          <w:iCs/>
          <w:color w:val="000000" w:themeColor="text1"/>
          <w:sz w:val="24"/>
          <w:szCs w:val="24"/>
        </w:rPr>
        <w:t>алтеплазы</w:t>
      </w:r>
      <w:proofErr w:type="spellEnd"/>
      <w:r w:rsidRPr="00404FC2">
        <w:rPr>
          <w:rFonts w:ascii="Times New Roman" w:eastAsia="Times New Roman" w:hAnsi="Times New Roman" w:cs="Times New Roman"/>
          <w:i/>
          <w:iCs/>
          <w:color w:val="000000" w:themeColor="text1"/>
          <w:sz w:val="24"/>
          <w:szCs w:val="24"/>
        </w:rPr>
        <w:t>** в сравнении с плацебо после 4,5 ч с момента развития инсульта или последнего момента пребывания в здоровом состоянии (ОШ для отличного исхода через 3–6 месяцев: 1,15; 95 % ДИ: 0,95–1,40). Качественно сходные результаты были получены для хорошего исхода (МШР 0–2) и с помощью модели порядковой логистической регрессии (ОШ для лучшего функционального исхода после 4,5 ч: 1,03; 95 % ДИ: 0,90–1,18)</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i/>
          <w:iCs/>
          <w:color w:val="000000" w:themeColor="text1"/>
          <w:sz w:val="24"/>
          <w:szCs w:val="24"/>
        </w:rPr>
        <w:t> Расчетное время, когда нижний 95 % ДИ для предполагаемого преимущества лечения (МШР 0–1) пересекал 1,0, составило 5,1 ч</w:t>
      </w:r>
      <w:r w:rsidRPr="00404FC2">
        <w:rPr>
          <w:rFonts w:ascii="Times New Roman" w:eastAsia="Times New Roman" w:hAnsi="Times New Roman" w:cs="Times New Roman"/>
          <w:color w:val="000000" w:themeColor="text1"/>
          <w:sz w:val="24"/>
          <w:szCs w:val="24"/>
        </w:rPr>
        <w:t>.</w:t>
      </w:r>
    </w:p>
    <w:p w14:paraId="7740B71A" w14:textId="685B639D" w:rsidR="00DC1362" w:rsidRPr="00404FC2" w:rsidRDefault="00DC1362"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В метаанализе на уровне исследования пороговое значение 4,5  ч специально не изучалось</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но значимого эффекта </w:t>
      </w:r>
      <w:proofErr w:type="spellStart"/>
      <w:r w:rsidRPr="00404FC2">
        <w:rPr>
          <w:rFonts w:ascii="Times New Roman" w:eastAsia="Times New Roman" w:hAnsi="Times New Roman" w:cs="Times New Roman"/>
          <w:i/>
          <w:iCs/>
          <w:color w:val="000000" w:themeColor="text1"/>
          <w:sz w:val="24"/>
          <w:szCs w:val="24"/>
        </w:rPr>
        <w:t>алтеплазы</w:t>
      </w:r>
      <w:proofErr w:type="spellEnd"/>
      <w:r w:rsidRPr="00404FC2">
        <w:rPr>
          <w:rFonts w:ascii="Times New Roman" w:eastAsia="Times New Roman" w:hAnsi="Times New Roman" w:cs="Times New Roman"/>
          <w:i/>
          <w:iCs/>
          <w:color w:val="000000" w:themeColor="text1"/>
          <w:sz w:val="24"/>
          <w:szCs w:val="24"/>
        </w:rPr>
        <w:t xml:space="preserve">** у пациентов, </w:t>
      </w:r>
      <w:proofErr w:type="spellStart"/>
      <w:r w:rsidRPr="00404FC2">
        <w:rPr>
          <w:rFonts w:ascii="Times New Roman" w:eastAsia="Times New Roman" w:hAnsi="Times New Roman" w:cs="Times New Roman"/>
          <w:i/>
          <w:iCs/>
          <w:color w:val="000000" w:themeColor="text1"/>
          <w:sz w:val="24"/>
          <w:szCs w:val="24"/>
        </w:rPr>
        <w:t>рандомизированных</w:t>
      </w:r>
      <w:proofErr w:type="spellEnd"/>
      <w:r w:rsidRPr="00404FC2">
        <w:rPr>
          <w:rFonts w:ascii="Times New Roman" w:eastAsia="Times New Roman" w:hAnsi="Times New Roman" w:cs="Times New Roman"/>
          <w:i/>
          <w:iCs/>
          <w:color w:val="000000" w:themeColor="text1"/>
          <w:sz w:val="24"/>
          <w:szCs w:val="24"/>
        </w:rPr>
        <w:t xml:space="preserve"> позже 3  ч после инсульта, не наблюдалось (ОШ 0,97; 95 %  ДИ: 0,85–1,09; 5 исследований, 1449 участников), хотя эта оценка статистически не отличалась от таковой у пациентов, рандомизированных менее чем через 3 ч после инсульта.</w:t>
      </w:r>
    </w:p>
    <w:p w14:paraId="4157C837" w14:textId="5D712565"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перед началом ВТТ обеспечить пациентам уровень систолического АД </w:t>
      </w:r>
      <w:r w:rsidR="00DC1362" w:rsidRPr="00404FC2">
        <w:rPr>
          <w:rFonts w:ascii="Times New Roman" w:eastAsia="Times New Roman" w:hAnsi="Times New Roman" w:cs="Times New Roman"/>
          <w:color w:val="000000" w:themeColor="text1"/>
          <w:sz w:val="24"/>
          <w:szCs w:val="24"/>
        </w:rPr>
        <w:t>&lt;185</w:t>
      </w:r>
      <w:r w:rsidRPr="00404FC2">
        <w:rPr>
          <w:rFonts w:ascii="Times New Roman" w:eastAsia="Times New Roman" w:hAnsi="Times New Roman" w:cs="Times New Roman"/>
          <w:color w:val="000000" w:themeColor="text1"/>
          <w:sz w:val="24"/>
          <w:szCs w:val="24"/>
        </w:rPr>
        <w:t xml:space="preserve"> мм рт. ст., диастолического АД </w:t>
      </w:r>
      <w:r w:rsidR="00DC1362" w:rsidRPr="00404FC2">
        <w:rPr>
          <w:rFonts w:ascii="Times New Roman" w:eastAsia="Times New Roman" w:hAnsi="Times New Roman" w:cs="Times New Roman"/>
          <w:color w:val="000000" w:themeColor="text1"/>
          <w:sz w:val="24"/>
          <w:szCs w:val="24"/>
        </w:rPr>
        <w:t>&lt;110</w:t>
      </w:r>
      <w:r w:rsidRPr="00404FC2">
        <w:rPr>
          <w:rFonts w:ascii="Times New Roman" w:eastAsia="Times New Roman" w:hAnsi="Times New Roman" w:cs="Times New Roman"/>
          <w:color w:val="000000" w:themeColor="text1"/>
          <w:sz w:val="24"/>
          <w:szCs w:val="24"/>
        </w:rPr>
        <w:t xml:space="preserve"> мм рт. ст. [9 - 14].</w:t>
      </w:r>
    </w:p>
    <w:p w14:paraId="5FA8BC5F"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Уровень убедительности рекомендаций B (уровень достоверности доказательств – 1).</w:t>
      </w:r>
    </w:p>
    <w:p w14:paraId="674F72E8" w14:textId="2A4A3EAC" w:rsidR="000F3CB7" w:rsidRPr="00404FC2" w:rsidRDefault="000F3CB7"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DC1362"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xml:space="preserve">ледует поддерживать стабильность АД в пределах указанных цифр в течение 24 часов после завершения терапии. Данная рекомендация правомочна и для других видов </w:t>
      </w:r>
      <w:proofErr w:type="spellStart"/>
      <w:r w:rsidRPr="00404FC2">
        <w:rPr>
          <w:rFonts w:ascii="Times New Roman" w:eastAsia="Times New Roman" w:hAnsi="Times New Roman" w:cs="Times New Roman"/>
          <w:i/>
          <w:iCs/>
          <w:color w:val="000000" w:themeColor="text1"/>
          <w:sz w:val="24"/>
          <w:szCs w:val="24"/>
        </w:rPr>
        <w:t>реперфузионной</w:t>
      </w:r>
      <w:proofErr w:type="spellEnd"/>
      <w:r w:rsidRPr="00404FC2">
        <w:rPr>
          <w:rFonts w:ascii="Times New Roman" w:eastAsia="Times New Roman" w:hAnsi="Times New Roman" w:cs="Times New Roman"/>
          <w:i/>
          <w:iCs/>
          <w:color w:val="000000" w:themeColor="text1"/>
          <w:sz w:val="24"/>
          <w:szCs w:val="24"/>
        </w:rPr>
        <w:t xml:space="preserve"> терапии (внутриартериальный </w:t>
      </w:r>
      <w:proofErr w:type="spellStart"/>
      <w:r w:rsidRPr="00404FC2">
        <w:rPr>
          <w:rFonts w:ascii="Times New Roman" w:eastAsia="Times New Roman" w:hAnsi="Times New Roman" w:cs="Times New Roman"/>
          <w:i/>
          <w:iCs/>
          <w:color w:val="000000" w:themeColor="text1"/>
          <w:sz w:val="24"/>
          <w:szCs w:val="24"/>
        </w:rPr>
        <w:t>тромболизис</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тромбоэмболэктомия</w:t>
      </w:r>
      <w:proofErr w:type="spellEnd"/>
      <w:r w:rsidRPr="00404FC2">
        <w:rPr>
          <w:rFonts w:ascii="Times New Roman" w:eastAsia="Times New Roman" w:hAnsi="Times New Roman" w:cs="Times New Roman"/>
          <w:i/>
          <w:iCs/>
          <w:color w:val="000000" w:themeColor="text1"/>
          <w:sz w:val="24"/>
          <w:szCs w:val="24"/>
        </w:rPr>
        <w:t>).</w:t>
      </w:r>
    </w:p>
    <w:p w14:paraId="6DF82BC9" w14:textId="77777777"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Применение методики </w:t>
      </w:r>
      <w:proofErr w:type="spellStart"/>
      <w:r w:rsidRPr="00404FC2">
        <w:rPr>
          <w:rFonts w:ascii="Times New Roman" w:eastAsia="Times New Roman" w:hAnsi="Times New Roman" w:cs="Times New Roman"/>
          <w:b/>
          <w:bCs/>
          <w:color w:val="000000" w:themeColor="text1"/>
          <w:sz w:val="24"/>
          <w:szCs w:val="24"/>
        </w:rPr>
        <w:t>эндоваскулярной</w:t>
      </w:r>
      <w:proofErr w:type="spellEnd"/>
      <w:r w:rsidRPr="00404FC2">
        <w:rPr>
          <w:rFonts w:ascii="Times New Roman" w:eastAsia="Times New Roman" w:hAnsi="Times New Roman" w:cs="Times New Roman"/>
          <w:b/>
          <w:bCs/>
          <w:color w:val="000000" w:themeColor="text1"/>
          <w:sz w:val="24"/>
          <w:szCs w:val="24"/>
        </w:rPr>
        <w:t xml:space="preserve"> </w:t>
      </w:r>
      <w:proofErr w:type="spellStart"/>
      <w:r w:rsidRPr="00404FC2">
        <w:rPr>
          <w:rFonts w:ascii="Times New Roman" w:eastAsia="Times New Roman" w:hAnsi="Times New Roman" w:cs="Times New Roman"/>
          <w:b/>
          <w:bCs/>
          <w:color w:val="000000" w:themeColor="text1"/>
          <w:sz w:val="24"/>
          <w:szCs w:val="24"/>
        </w:rPr>
        <w:t>реканализации</w:t>
      </w:r>
      <w:proofErr w:type="spellEnd"/>
    </w:p>
    <w:p w14:paraId="64B4A15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ВТТ при наличии показаний, даже если рассматривается вопрос о возможном эндоваскулярном лечении [9 - 16].</w:t>
      </w:r>
    </w:p>
    <w:p w14:paraId="009FB453"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09D57C78" w14:textId="059EE0E2"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отсроченное выполнение </w:t>
      </w:r>
      <w:proofErr w:type="spellStart"/>
      <w:r w:rsidRPr="00404FC2">
        <w:rPr>
          <w:rFonts w:ascii="Times New Roman" w:eastAsia="Times New Roman" w:hAnsi="Times New Roman" w:cs="Times New Roman"/>
          <w:color w:val="000000" w:themeColor="text1"/>
          <w:sz w:val="24"/>
          <w:szCs w:val="24"/>
        </w:rPr>
        <w:t>эндоваскулярной</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в связи с ожиданием эффекта системной ВТТ, если таковая была начата</w:t>
      </w:r>
      <w:r w:rsidR="00532C42" w:rsidRPr="00404FC2">
        <w:rPr>
          <w:rFonts w:ascii="Times New Roman" w:eastAsia="Times New Roman" w:hAnsi="Times New Roman" w:cs="Times New Roman"/>
          <w:color w:val="000000" w:themeColor="text1"/>
          <w:sz w:val="24"/>
          <w:szCs w:val="24"/>
        </w:rPr>
        <w:t xml:space="preserve"> [25, 46, 50]</w:t>
      </w:r>
    </w:p>
    <w:p w14:paraId="5E14B06E"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2в).</w:t>
      </w:r>
    </w:p>
    <w:p w14:paraId="5AC15113" w14:textId="16C5925C"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w:t>
      </w:r>
      <w:proofErr w:type="spellStart"/>
      <w:r w:rsidRPr="00404FC2">
        <w:rPr>
          <w:rFonts w:ascii="Times New Roman" w:eastAsia="Times New Roman" w:hAnsi="Times New Roman" w:cs="Times New Roman"/>
          <w:color w:val="000000" w:themeColor="text1"/>
          <w:sz w:val="24"/>
          <w:szCs w:val="24"/>
        </w:rPr>
        <w:t>эндоваскулярной</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с началом терапии при помощи внутриартериальной тромболитической терапии в течение первых 6 </w:t>
      </w:r>
      <w:r w:rsidR="00532C42" w:rsidRPr="00404FC2">
        <w:rPr>
          <w:rFonts w:ascii="Times New Roman" w:eastAsia="Times New Roman" w:hAnsi="Times New Roman" w:cs="Times New Roman"/>
          <w:color w:val="000000" w:themeColor="text1"/>
          <w:sz w:val="24"/>
          <w:szCs w:val="24"/>
        </w:rPr>
        <w:t xml:space="preserve">часов </w:t>
      </w:r>
      <w:r w:rsidRPr="00404FC2">
        <w:rPr>
          <w:rFonts w:ascii="Times New Roman" w:eastAsia="Times New Roman" w:hAnsi="Times New Roman" w:cs="Times New Roman"/>
          <w:color w:val="000000" w:themeColor="text1"/>
          <w:sz w:val="24"/>
          <w:szCs w:val="24"/>
        </w:rPr>
        <w:t xml:space="preserve">у пациентов с тяжелым инсультом вследствие окклюзии СМА, однако эффективная доза </w:t>
      </w:r>
      <w:proofErr w:type="spellStart"/>
      <w:r w:rsidRPr="00404FC2">
        <w:rPr>
          <w:rFonts w:ascii="Times New Roman" w:eastAsia="Times New Roman" w:hAnsi="Times New Roman" w:cs="Times New Roman"/>
          <w:color w:val="000000" w:themeColor="text1"/>
          <w:sz w:val="24"/>
          <w:szCs w:val="24"/>
        </w:rPr>
        <w:t>rt</w:t>
      </w:r>
      <w:proofErr w:type="spellEnd"/>
      <w:r w:rsidRPr="00404FC2">
        <w:rPr>
          <w:rFonts w:ascii="Times New Roman" w:eastAsia="Times New Roman" w:hAnsi="Times New Roman" w:cs="Times New Roman"/>
          <w:color w:val="000000" w:themeColor="text1"/>
          <w:sz w:val="24"/>
          <w:szCs w:val="24"/>
        </w:rPr>
        <w:t>-PA не установлена и в инструкции к применению данного препарата отсутствует в/а способ введения [9 - 10, 13].    </w:t>
      </w:r>
    </w:p>
    <w:p w14:paraId="455037A5"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1).</w:t>
      </w:r>
    </w:p>
    <w:p w14:paraId="31738471"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Эндоваскулярные вмешательства показаны пациентам с окклюзией дистальных отделов ВСА, с Т-окклюзией, с окклюзией М1 и М2 сегментов СМА, окклюзией основной и/или позвоночных артерий и выполняются под многокомпонентным медикаментозным наркозом в отделении </w:t>
      </w:r>
      <w:proofErr w:type="spellStart"/>
      <w:r w:rsidRPr="00404FC2">
        <w:rPr>
          <w:rFonts w:ascii="Times New Roman" w:eastAsia="Times New Roman" w:hAnsi="Times New Roman" w:cs="Times New Roman"/>
          <w:i/>
          <w:iCs/>
          <w:color w:val="000000" w:themeColor="text1"/>
          <w:sz w:val="24"/>
          <w:szCs w:val="24"/>
        </w:rPr>
        <w:t>рентгенхирургических</w:t>
      </w:r>
      <w:proofErr w:type="spellEnd"/>
      <w:r w:rsidRPr="00404FC2">
        <w:rPr>
          <w:rFonts w:ascii="Times New Roman" w:eastAsia="Times New Roman" w:hAnsi="Times New Roman" w:cs="Times New Roman"/>
          <w:i/>
          <w:iCs/>
          <w:color w:val="000000" w:themeColor="text1"/>
          <w:sz w:val="24"/>
          <w:szCs w:val="24"/>
        </w:rPr>
        <w:t xml:space="preserve"> методов диагностики и лечения.</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Применение в/а и/или </w:t>
      </w:r>
      <w:proofErr w:type="spellStart"/>
      <w:r w:rsidRPr="00404FC2">
        <w:rPr>
          <w:rFonts w:ascii="Times New Roman" w:eastAsia="Times New Roman" w:hAnsi="Times New Roman" w:cs="Times New Roman"/>
          <w:i/>
          <w:iCs/>
          <w:color w:val="000000" w:themeColor="text1"/>
          <w:sz w:val="24"/>
          <w:szCs w:val="24"/>
        </w:rPr>
        <w:t>тромбоэкстракция</w:t>
      </w:r>
      <w:proofErr w:type="spellEnd"/>
      <w:r w:rsidRPr="00404FC2">
        <w:rPr>
          <w:rFonts w:ascii="Times New Roman" w:eastAsia="Times New Roman" w:hAnsi="Times New Roman" w:cs="Times New Roman"/>
          <w:i/>
          <w:iCs/>
          <w:color w:val="000000" w:themeColor="text1"/>
          <w:sz w:val="24"/>
          <w:szCs w:val="24"/>
        </w:rPr>
        <w:t xml:space="preserve"> предполагает круглосуточное функционирование службы </w:t>
      </w:r>
      <w:proofErr w:type="spellStart"/>
      <w:r w:rsidRPr="00404FC2">
        <w:rPr>
          <w:rFonts w:ascii="Times New Roman" w:eastAsia="Times New Roman" w:hAnsi="Times New Roman" w:cs="Times New Roman"/>
          <w:i/>
          <w:iCs/>
          <w:color w:val="000000" w:themeColor="text1"/>
          <w:sz w:val="24"/>
          <w:szCs w:val="24"/>
        </w:rPr>
        <w:t>рентгенхирургических</w:t>
      </w:r>
      <w:proofErr w:type="spellEnd"/>
      <w:r w:rsidRPr="00404FC2">
        <w:rPr>
          <w:rFonts w:ascii="Times New Roman" w:eastAsia="Times New Roman" w:hAnsi="Times New Roman" w:cs="Times New Roman"/>
          <w:i/>
          <w:iCs/>
          <w:color w:val="000000" w:themeColor="text1"/>
          <w:sz w:val="24"/>
          <w:szCs w:val="24"/>
        </w:rPr>
        <w:t xml:space="preserve"> методов диагностики и лечения.</w:t>
      </w:r>
    </w:p>
    <w:p w14:paraId="37ACB22D" w14:textId="77777777" w:rsidR="002D1B4F"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Соответственно, эндоваскулярное лечение при помощи стент-ретриверов является более предпочтительным по сравнению с внутриартериальной тромболитической терапии</w:t>
      </w:r>
      <w:r w:rsidR="002D1B4F" w:rsidRPr="00404FC2">
        <w:rPr>
          <w:rFonts w:ascii="Times New Roman" w:eastAsia="Times New Roman" w:hAnsi="Times New Roman" w:cs="Times New Roman"/>
          <w:color w:val="000000" w:themeColor="text1"/>
          <w:sz w:val="24"/>
          <w:szCs w:val="24"/>
        </w:rPr>
        <w:t>.</w:t>
      </w:r>
    </w:p>
    <w:p w14:paraId="773C3AFE" w14:textId="77777777" w:rsidR="00A0541E"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отдавать преимущества механической </w:t>
      </w:r>
      <w:proofErr w:type="spellStart"/>
      <w:r w:rsidRPr="00404FC2">
        <w:rPr>
          <w:rFonts w:ascii="Times New Roman" w:eastAsia="Times New Roman" w:hAnsi="Times New Roman" w:cs="Times New Roman"/>
          <w:color w:val="000000" w:themeColor="text1"/>
          <w:sz w:val="24"/>
          <w:szCs w:val="24"/>
        </w:rPr>
        <w:t>тромбэкстракции</w:t>
      </w:r>
      <w:proofErr w:type="spellEnd"/>
      <w:r w:rsidRPr="00404FC2">
        <w:rPr>
          <w:rFonts w:ascii="Times New Roman" w:eastAsia="Times New Roman" w:hAnsi="Times New Roman" w:cs="Times New Roman"/>
          <w:color w:val="000000" w:themeColor="text1"/>
          <w:sz w:val="24"/>
          <w:szCs w:val="24"/>
        </w:rPr>
        <w:t xml:space="preserve"> с применением </w:t>
      </w:r>
      <w:proofErr w:type="spellStart"/>
      <w:r w:rsidRPr="00404FC2">
        <w:rPr>
          <w:rFonts w:ascii="Times New Roman" w:eastAsia="Times New Roman" w:hAnsi="Times New Roman" w:cs="Times New Roman"/>
          <w:color w:val="000000" w:themeColor="text1"/>
          <w:sz w:val="24"/>
          <w:szCs w:val="24"/>
        </w:rPr>
        <w:t>стент-ретриверов</w:t>
      </w:r>
      <w:proofErr w:type="spellEnd"/>
      <w:r w:rsidRPr="00404FC2">
        <w:rPr>
          <w:rFonts w:ascii="Times New Roman" w:eastAsia="Times New Roman" w:hAnsi="Times New Roman" w:cs="Times New Roman"/>
          <w:color w:val="000000" w:themeColor="text1"/>
          <w:sz w:val="24"/>
          <w:szCs w:val="24"/>
        </w:rPr>
        <w:t xml:space="preserve"> при выборе методики эндоваскулярного вмешательства у пациентов с ишемическим инсультом, вызванным окклюзией крупной артерии в передних отделах артериального круга большого мозга (ВСА, </w:t>
      </w:r>
      <w:r w:rsidRPr="00404FC2">
        <w:rPr>
          <w:rFonts w:ascii="Times New Roman" w:eastAsia="Times New Roman" w:hAnsi="Times New Roman" w:cs="Times New Roman"/>
          <w:color w:val="000000" w:themeColor="text1"/>
          <w:sz w:val="24"/>
          <w:szCs w:val="24"/>
        </w:rPr>
        <w:lastRenderedPageBreak/>
        <w:t>СМА М1-М2, ПМА А1-А2) и наличием противопоказаний к проведению внутривенной тромболитической терапии [9 - 10, 13, 37].</w:t>
      </w:r>
    </w:p>
    <w:p w14:paraId="5CB00986" w14:textId="61ACA211"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1)</w:t>
      </w:r>
      <w:r w:rsidR="00F1072F">
        <w:rPr>
          <w:rFonts w:ascii="Times New Roman" w:eastAsia="Times New Roman" w:hAnsi="Times New Roman" w:cs="Times New Roman"/>
          <w:b/>
          <w:bCs/>
          <w:i/>
          <w:iCs/>
          <w:color w:val="000000" w:themeColor="text1"/>
          <w:sz w:val="24"/>
          <w:szCs w:val="24"/>
        </w:rPr>
        <w:t>.</w:t>
      </w:r>
    </w:p>
    <w:p w14:paraId="686A3F35" w14:textId="0AF1BD3E" w:rsidR="000F3CB7" w:rsidRPr="00404FC2" w:rsidRDefault="000F3CB7"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i/>
          <w:iCs/>
          <w:color w:val="000000" w:themeColor="text1"/>
          <w:sz w:val="24"/>
          <w:szCs w:val="24"/>
        </w:rPr>
        <w:t>Комментарии:</w:t>
      </w:r>
      <w:r w:rsidRPr="00404FC2">
        <w:rPr>
          <w:rFonts w:ascii="Times New Roman" w:eastAsia="Times New Roman" w:hAnsi="Times New Roman" w:cs="Times New Roman"/>
          <w:b/>
          <w:bCs/>
          <w:color w:val="000000" w:themeColor="text1"/>
          <w:sz w:val="24"/>
          <w:szCs w:val="24"/>
        </w:rPr>
        <w:t> </w:t>
      </w:r>
      <w:r w:rsidR="002D7208" w:rsidRPr="00404FC2">
        <w:rPr>
          <w:rFonts w:ascii="Times New Roman" w:eastAsia="Times New Roman" w:hAnsi="Times New Roman" w:cs="Times New Roman"/>
          <w:i/>
          <w:iCs/>
          <w:color w:val="000000" w:themeColor="text1"/>
          <w:sz w:val="24"/>
          <w:szCs w:val="24"/>
        </w:rPr>
        <w:t>М</w:t>
      </w:r>
      <w:r w:rsidRPr="00404FC2">
        <w:rPr>
          <w:rFonts w:ascii="Times New Roman" w:eastAsia="Times New Roman" w:hAnsi="Times New Roman" w:cs="Times New Roman"/>
          <w:i/>
          <w:iCs/>
          <w:color w:val="000000" w:themeColor="text1"/>
          <w:sz w:val="24"/>
          <w:szCs w:val="24"/>
        </w:rPr>
        <w:t>етодика</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механической </w:t>
      </w:r>
      <w:proofErr w:type="spellStart"/>
      <w:r w:rsidRPr="00404FC2">
        <w:rPr>
          <w:rFonts w:ascii="Times New Roman" w:eastAsia="Times New Roman" w:hAnsi="Times New Roman" w:cs="Times New Roman"/>
          <w:i/>
          <w:iCs/>
          <w:color w:val="000000" w:themeColor="text1"/>
          <w:sz w:val="24"/>
          <w:szCs w:val="24"/>
        </w:rPr>
        <w:t>тромбэкстракции</w:t>
      </w:r>
      <w:proofErr w:type="spellEnd"/>
      <w:r w:rsidRPr="00404FC2">
        <w:rPr>
          <w:rFonts w:ascii="Times New Roman" w:eastAsia="Times New Roman" w:hAnsi="Times New Roman" w:cs="Times New Roman"/>
          <w:i/>
          <w:iCs/>
          <w:color w:val="000000" w:themeColor="text1"/>
          <w:sz w:val="24"/>
          <w:szCs w:val="24"/>
        </w:rPr>
        <w:t xml:space="preserve"> с применением </w:t>
      </w:r>
      <w:proofErr w:type="spellStart"/>
      <w:r w:rsidRPr="00404FC2">
        <w:rPr>
          <w:rFonts w:ascii="Times New Roman" w:eastAsia="Times New Roman" w:hAnsi="Times New Roman" w:cs="Times New Roman"/>
          <w:i/>
          <w:iCs/>
          <w:color w:val="000000" w:themeColor="text1"/>
          <w:sz w:val="24"/>
          <w:szCs w:val="24"/>
        </w:rPr>
        <w:t>стент-ретриверов</w:t>
      </w:r>
      <w:proofErr w:type="spellEnd"/>
      <w:r w:rsidRPr="00404FC2">
        <w:rPr>
          <w:rFonts w:ascii="Times New Roman" w:eastAsia="Times New Roman" w:hAnsi="Times New Roman" w:cs="Times New Roman"/>
          <w:i/>
          <w:iCs/>
          <w:color w:val="000000" w:themeColor="text1"/>
          <w:sz w:val="24"/>
          <w:szCs w:val="24"/>
        </w:rPr>
        <w:t xml:space="preserve"> позволяет достичь быстрой и полной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00374288"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окклюзированного</w:t>
      </w:r>
      <w:proofErr w:type="spellEnd"/>
      <w:r w:rsidRPr="00404FC2">
        <w:rPr>
          <w:rFonts w:ascii="Times New Roman" w:eastAsia="Times New Roman" w:hAnsi="Times New Roman" w:cs="Times New Roman"/>
          <w:i/>
          <w:iCs/>
          <w:color w:val="000000" w:themeColor="text1"/>
          <w:sz w:val="24"/>
          <w:szCs w:val="24"/>
        </w:rPr>
        <w:t xml:space="preserve"> сегмента артерии. </w:t>
      </w:r>
      <w:proofErr w:type="spellStart"/>
      <w:r w:rsidRPr="00404FC2">
        <w:rPr>
          <w:rFonts w:ascii="Times New Roman" w:eastAsia="Times New Roman" w:hAnsi="Times New Roman" w:cs="Times New Roman"/>
          <w:i/>
          <w:iCs/>
          <w:color w:val="000000" w:themeColor="text1"/>
          <w:sz w:val="24"/>
          <w:szCs w:val="24"/>
        </w:rPr>
        <w:t>Метаанализ</w:t>
      </w:r>
      <w:proofErr w:type="spellEnd"/>
      <w:r w:rsidRPr="00404FC2">
        <w:rPr>
          <w:rFonts w:ascii="Times New Roman" w:eastAsia="Times New Roman" w:hAnsi="Times New Roman" w:cs="Times New Roman"/>
          <w:i/>
          <w:iCs/>
          <w:color w:val="000000" w:themeColor="text1"/>
          <w:sz w:val="24"/>
          <w:szCs w:val="24"/>
        </w:rPr>
        <w:t xml:space="preserve"> применения </w:t>
      </w:r>
      <w:proofErr w:type="spellStart"/>
      <w:r w:rsidRPr="00404FC2">
        <w:rPr>
          <w:rFonts w:ascii="Times New Roman" w:eastAsia="Times New Roman" w:hAnsi="Times New Roman" w:cs="Times New Roman"/>
          <w:i/>
          <w:iCs/>
          <w:color w:val="000000" w:themeColor="text1"/>
          <w:sz w:val="24"/>
          <w:szCs w:val="24"/>
        </w:rPr>
        <w:t>стент-ретриверов</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Solitaire</w:t>
      </w:r>
      <w:proofErr w:type="spellEnd"/>
      <w:r w:rsidRPr="00404FC2">
        <w:rPr>
          <w:rFonts w:ascii="Times New Roman" w:eastAsia="Times New Roman" w:hAnsi="Times New Roman" w:cs="Times New Roman"/>
          <w:i/>
          <w:iCs/>
          <w:color w:val="000000" w:themeColor="text1"/>
          <w:sz w:val="24"/>
          <w:szCs w:val="24"/>
        </w:rPr>
        <w:t xml:space="preserve"> и </w:t>
      </w:r>
      <w:proofErr w:type="spellStart"/>
      <w:r w:rsidRPr="00404FC2">
        <w:rPr>
          <w:rFonts w:ascii="Times New Roman" w:eastAsia="Times New Roman" w:hAnsi="Times New Roman" w:cs="Times New Roman"/>
          <w:i/>
          <w:iCs/>
          <w:color w:val="000000" w:themeColor="text1"/>
          <w:sz w:val="24"/>
          <w:szCs w:val="24"/>
        </w:rPr>
        <w:t>Trevo</w:t>
      </w:r>
      <w:proofErr w:type="spellEnd"/>
      <w:r w:rsidRPr="00404FC2">
        <w:rPr>
          <w:rFonts w:ascii="Times New Roman" w:eastAsia="Times New Roman" w:hAnsi="Times New Roman" w:cs="Times New Roman"/>
          <w:i/>
          <w:iCs/>
          <w:color w:val="000000" w:themeColor="text1"/>
          <w:sz w:val="24"/>
          <w:szCs w:val="24"/>
        </w:rPr>
        <w:t xml:space="preserve">, включавший 19 исследований свидетельствует о высоких показателя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Pr="00404FC2">
        <w:rPr>
          <w:rFonts w:ascii="Times New Roman" w:eastAsia="Times New Roman" w:hAnsi="Times New Roman" w:cs="Times New Roman"/>
          <w:i/>
          <w:iCs/>
          <w:color w:val="000000" w:themeColor="text1"/>
          <w:sz w:val="24"/>
          <w:szCs w:val="24"/>
        </w:rPr>
        <w:t xml:space="preserve"> (82%;83%), низкой частоте кровоизлияний и связанных с устройствами осложнений (6%;5%), высоким процентом хороших исходов заболевания (47%; 51%)</w:t>
      </w:r>
      <w:r w:rsidRPr="00404FC2">
        <w:rPr>
          <w:rFonts w:ascii="Times New Roman" w:eastAsia="Times New Roman" w:hAnsi="Times New Roman" w:cs="Times New Roman"/>
          <w:color w:val="000000" w:themeColor="text1"/>
          <w:sz w:val="24"/>
          <w:szCs w:val="24"/>
        </w:rPr>
        <w:t> [37].</w:t>
      </w:r>
    </w:p>
    <w:p w14:paraId="4F07B2D0"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внутрисосудистой тромбэктомии с применением стент-ретриверов в первые 6 часов от начала ОНМК у тщательно отобранных пациентов с вероятной окклюзией М2 или М3 сегментов СМА, передней мозговой, позвоночной, базилярной артерий [9 - 10, 13].</w:t>
      </w:r>
    </w:p>
    <w:p w14:paraId="7563B83D"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2b).</w:t>
      </w:r>
    </w:p>
    <w:p w14:paraId="0DA004D5" w14:textId="286490D3"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внутрисосудистой тромбэктомии с применением стент-ретриверов в первые 6 часов от развития инсульта у пациентов при наличии следующих условий: балл по модифицированной шкале </w:t>
      </w:r>
      <w:proofErr w:type="spellStart"/>
      <w:r w:rsidRPr="00404FC2">
        <w:rPr>
          <w:rFonts w:ascii="Times New Roman" w:eastAsia="Times New Roman" w:hAnsi="Times New Roman" w:cs="Times New Roman"/>
          <w:color w:val="000000" w:themeColor="text1"/>
          <w:sz w:val="24"/>
          <w:szCs w:val="24"/>
        </w:rPr>
        <w:t>Рэнкина</w:t>
      </w:r>
      <w:proofErr w:type="spellEnd"/>
      <w:r w:rsidR="00532C42" w:rsidRPr="00404FC2">
        <w:rPr>
          <w:rFonts w:ascii="Times New Roman" w:eastAsia="Times New Roman" w:hAnsi="Times New Roman" w:cs="Times New Roman"/>
          <w:color w:val="000000" w:themeColor="text1"/>
          <w:sz w:val="24"/>
          <w:szCs w:val="24"/>
        </w:rPr>
        <w:t xml:space="preserve"> (Приложение Г8)</w:t>
      </w:r>
      <w:r w:rsidRPr="00404FC2">
        <w:rPr>
          <w:rFonts w:ascii="Times New Roman" w:eastAsia="Times New Roman" w:hAnsi="Times New Roman" w:cs="Times New Roman"/>
          <w:color w:val="000000" w:themeColor="text1"/>
          <w:sz w:val="24"/>
          <w:szCs w:val="24"/>
        </w:rPr>
        <w:t xml:space="preserve"> 0 или 1 до развития инсульта, вероятная окклюзия ВСА или М1 сегмента СМА, возраст ≥ 18 лет, балл по шкале инсульта NIH</w:t>
      </w:r>
      <w:r w:rsidR="00532C42"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 6</w:t>
      </w:r>
      <w:r w:rsidR="00532C42" w:rsidRPr="00404FC2">
        <w:rPr>
          <w:rFonts w:ascii="Times New Roman" w:eastAsia="Times New Roman" w:hAnsi="Times New Roman" w:cs="Times New Roman"/>
          <w:color w:val="000000" w:themeColor="text1"/>
          <w:sz w:val="24"/>
          <w:szCs w:val="24"/>
        </w:rPr>
        <w:t xml:space="preserve"> (Приложение Г2)</w:t>
      </w:r>
      <w:r w:rsidRPr="00404FC2">
        <w:rPr>
          <w:rFonts w:ascii="Times New Roman" w:eastAsia="Times New Roman" w:hAnsi="Times New Roman" w:cs="Times New Roman"/>
          <w:color w:val="000000" w:themeColor="text1"/>
          <w:sz w:val="24"/>
          <w:szCs w:val="24"/>
        </w:rPr>
        <w:t>, балл по шкале ASPECTS ≥ 6</w:t>
      </w:r>
      <w:r w:rsidR="00532C42" w:rsidRPr="00404FC2">
        <w:rPr>
          <w:rFonts w:ascii="Times New Roman" w:eastAsia="Times New Roman" w:hAnsi="Times New Roman" w:cs="Times New Roman"/>
          <w:color w:val="000000" w:themeColor="text1"/>
          <w:sz w:val="24"/>
          <w:szCs w:val="24"/>
        </w:rPr>
        <w:t xml:space="preserve"> (Приложение Г10)</w:t>
      </w:r>
      <w:r w:rsidRPr="00404FC2">
        <w:rPr>
          <w:rFonts w:ascii="Times New Roman" w:eastAsia="Times New Roman" w:hAnsi="Times New Roman" w:cs="Times New Roman"/>
          <w:color w:val="000000" w:themeColor="text1"/>
          <w:sz w:val="24"/>
          <w:szCs w:val="24"/>
        </w:rPr>
        <w:t xml:space="preserve"> [</w:t>
      </w:r>
      <w:r w:rsidR="00C428D7" w:rsidRPr="00404FC2">
        <w:rPr>
          <w:rFonts w:ascii="Times New Roman" w:eastAsia="Times New Roman" w:hAnsi="Times New Roman" w:cs="Times New Roman"/>
          <w:color w:val="000000" w:themeColor="text1"/>
          <w:sz w:val="24"/>
          <w:szCs w:val="24"/>
        </w:rPr>
        <w:t>11, 33</w:t>
      </w:r>
      <w:r w:rsidRPr="00404FC2">
        <w:rPr>
          <w:rFonts w:ascii="Times New Roman" w:eastAsia="Times New Roman" w:hAnsi="Times New Roman" w:cs="Times New Roman"/>
          <w:color w:val="000000" w:themeColor="text1"/>
          <w:sz w:val="24"/>
          <w:szCs w:val="24"/>
        </w:rPr>
        <w:t>].</w:t>
      </w:r>
    </w:p>
    <w:p w14:paraId="4EE61ED8"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6D3A1889" w14:textId="12F0C545"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 эндоваскулярном вмешательстве критерием успешной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окклюзированного</w:t>
      </w:r>
      <w:proofErr w:type="spellEnd"/>
      <w:r w:rsidRPr="00404FC2">
        <w:rPr>
          <w:rFonts w:ascii="Times New Roman" w:eastAsia="Times New Roman" w:hAnsi="Times New Roman" w:cs="Times New Roman"/>
          <w:color w:val="000000" w:themeColor="text1"/>
          <w:sz w:val="24"/>
          <w:szCs w:val="24"/>
        </w:rPr>
        <w:t xml:space="preserve"> сегмента сосуда считать оценку по шкале TICI 2b или 3 </w:t>
      </w:r>
      <w:r w:rsidR="00C428D7" w:rsidRPr="00404FC2">
        <w:rPr>
          <w:rFonts w:ascii="Times New Roman" w:eastAsia="Times New Roman" w:hAnsi="Times New Roman" w:cs="Times New Roman"/>
          <w:color w:val="000000" w:themeColor="text1"/>
          <w:sz w:val="24"/>
          <w:szCs w:val="24"/>
        </w:rPr>
        <w:t xml:space="preserve">(Приложение Г11) </w:t>
      </w:r>
      <w:r w:rsidRPr="00404FC2">
        <w:rPr>
          <w:rFonts w:ascii="Times New Roman" w:eastAsia="Times New Roman" w:hAnsi="Times New Roman" w:cs="Times New Roman"/>
          <w:color w:val="000000" w:themeColor="text1"/>
          <w:sz w:val="24"/>
          <w:szCs w:val="24"/>
        </w:rPr>
        <w:t>[</w:t>
      </w:r>
      <w:r w:rsidR="00C428D7" w:rsidRPr="00404FC2">
        <w:rPr>
          <w:rFonts w:ascii="Times New Roman" w:eastAsia="Times New Roman" w:hAnsi="Times New Roman" w:cs="Times New Roman"/>
          <w:color w:val="000000" w:themeColor="text1"/>
          <w:sz w:val="24"/>
          <w:szCs w:val="24"/>
        </w:rPr>
        <w:t>32, 32</w:t>
      </w:r>
      <w:r w:rsidRPr="00404FC2">
        <w:rPr>
          <w:rFonts w:ascii="Times New Roman" w:eastAsia="Times New Roman" w:hAnsi="Times New Roman" w:cs="Times New Roman"/>
          <w:color w:val="000000" w:themeColor="text1"/>
          <w:sz w:val="24"/>
          <w:szCs w:val="24"/>
        </w:rPr>
        <w:t>].</w:t>
      </w:r>
    </w:p>
    <w:p w14:paraId="68CC3854"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p>
    <w:p w14:paraId="7D99D264" w14:textId="2170AE0B" w:rsidR="000F3CB7" w:rsidRPr="00404FC2" w:rsidRDefault="000F3CB7"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2D7208"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xml:space="preserve">тепень восстановления кровотока по </w:t>
      </w:r>
      <w:proofErr w:type="spellStart"/>
      <w:r w:rsidRPr="00404FC2">
        <w:rPr>
          <w:rFonts w:ascii="Times New Roman" w:eastAsia="Times New Roman" w:hAnsi="Times New Roman" w:cs="Times New Roman"/>
          <w:i/>
          <w:iCs/>
          <w:color w:val="000000" w:themeColor="text1"/>
          <w:sz w:val="24"/>
          <w:szCs w:val="24"/>
        </w:rPr>
        <w:t>интрацеребральным</w:t>
      </w:r>
      <w:proofErr w:type="spellEnd"/>
      <w:r w:rsidRPr="00404FC2">
        <w:rPr>
          <w:rFonts w:ascii="Times New Roman" w:eastAsia="Times New Roman" w:hAnsi="Times New Roman" w:cs="Times New Roman"/>
          <w:i/>
          <w:iCs/>
          <w:color w:val="000000" w:themeColor="text1"/>
          <w:sz w:val="24"/>
          <w:szCs w:val="24"/>
        </w:rPr>
        <w:t xml:space="preserve"> артериям, как правило, определяют по шкале TICI (</w:t>
      </w:r>
      <w:proofErr w:type="spellStart"/>
      <w:r w:rsidRPr="00404FC2">
        <w:rPr>
          <w:rFonts w:ascii="Times New Roman" w:eastAsia="Times New Roman" w:hAnsi="Times New Roman" w:cs="Times New Roman"/>
          <w:i/>
          <w:iCs/>
          <w:color w:val="000000" w:themeColor="text1"/>
          <w:sz w:val="24"/>
          <w:szCs w:val="24"/>
        </w:rPr>
        <w:t>Trombolysis</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In</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CerebralInfarction</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Реканализацию</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окклюзированного</w:t>
      </w:r>
      <w:proofErr w:type="spellEnd"/>
      <w:r w:rsidRPr="00404FC2">
        <w:rPr>
          <w:rFonts w:ascii="Times New Roman" w:eastAsia="Times New Roman" w:hAnsi="Times New Roman" w:cs="Times New Roman"/>
          <w:i/>
          <w:iCs/>
          <w:color w:val="000000" w:themeColor="text1"/>
          <w:sz w:val="24"/>
          <w:szCs w:val="24"/>
        </w:rPr>
        <w:t xml:space="preserve"> сегмента сосуда считают успешной при числе баллов TICI 2В и TICI 3.</w:t>
      </w:r>
    </w:p>
    <w:p w14:paraId="11294B67" w14:textId="77777777" w:rsidR="000F3CB7" w:rsidRPr="00404FC2" w:rsidRDefault="000F3CB7" w:rsidP="00E3197C">
      <w:pPr>
        <w:spacing w:after="0" w:line="360" w:lineRule="auto"/>
        <w:ind w:firstLine="242"/>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Антиагрегантная</w:t>
      </w:r>
      <w:proofErr w:type="spellEnd"/>
      <w:r w:rsidRPr="00404FC2">
        <w:rPr>
          <w:rFonts w:ascii="Times New Roman" w:eastAsia="Times New Roman" w:hAnsi="Times New Roman" w:cs="Times New Roman"/>
          <w:b/>
          <w:bCs/>
          <w:color w:val="000000" w:themeColor="text1"/>
          <w:sz w:val="24"/>
          <w:szCs w:val="24"/>
        </w:rPr>
        <w:t xml:space="preserve"> терапия</w:t>
      </w:r>
    </w:p>
    <w:p w14:paraId="783E78A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Рекомендуется назначение ацетилсалициловой кислоты</w:t>
      </w:r>
      <w:r w:rsidR="001F25DC"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дозе 325 мг в течение от 24 до 48 часов острейшего периода ишемического инсульта [3, 8, 9, 10, 13].</w:t>
      </w:r>
    </w:p>
    <w:p w14:paraId="0FA8388D"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p>
    <w:p w14:paraId="438E3996"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отдавать преимуществ</w:t>
      </w:r>
      <w:r w:rsidR="002D1B4F" w:rsidRPr="00404FC2">
        <w:rPr>
          <w:rFonts w:ascii="Times New Roman" w:eastAsia="Times New Roman" w:hAnsi="Times New Roman" w:cs="Times New Roman"/>
          <w:color w:val="000000" w:themeColor="text1"/>
          <w:sz w:val="24"/>
          <w:szCs w:val="24"/>
        </w:rPr>
        <w:t>о</w:t>
      </w:r>
      <w:r w:rsidRPr="00404FC2">
        <w:rPr>
          <w:rFonts w:ascii="Times New Roman" w:eastAsia="Times New Roman" w:hAnsi="Times New Roman" w:cs="Times New Roman"/>
          <w:color w:val="000000" w:themeColor="text1"/>
          <w:sz w:val="24"/>
          <w:szCs w:val="24"/>
        </w:rPr>
        <w:t xml:space="preserve"> назначению клопидогрела</w:t>
      </w:r>
      <w:r w:rsidR="001F25DC"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острейшем периоде ишемического инсульта [3, 8, 9,10, 13].</w:t>
      </w:r>
    </w:p>
    <w:p w14:paraId="42440A75"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2b).</w:t>
      </w:r>
    </w:p>
    <w:p w14:paraId="4751F19C"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ацетилсалициловой кислоты</w:t>
      </w:r>
      <w:r w:rsidR="001F25DC"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качестве заместительной терапии других методов лечения, таких как внутривенный тромболизис [3, 8, 9,10, 13]. </w:t>
      </w:r>
    </w:p>
    <w:p w14:paraId="2DAED5F9"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3).</w:t>
      </w:r>
    </w:p>
    <w:p w14:paraId="2753854E"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ацетилсалициловой кислоты или других антиагрегантов в качестве сопутствующей терапии в течение 24 часов после проведения внутривенного тромболизиса [3, 8, 9, 10, 13].</w:t>
      </w:r>
    </w:p>
    <w:p w14:paraId="4A2DBEA1"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2).</w:t>
      </w:r>
    </w:p>
    <w:p w14:paraId="57F6F04B" w14:textId="77777777"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Антикоагулятная</w:t>
      </w:r>
      <w:proofErr w:type="spellEnd"/>
      <w:r w:rsidRPr="00404FC2">
        <w:rPr>
          <w:rFonts w:ascii="Times New Roman" w:eastAsia="Times New Roman" w:hAnsi="Times New Roman" w:cs="Times New Roman"/>
          <w:b/>
          <w:bCs/>
          <w:color w:val="000000" w:themeColor="text1"/>
          <w:sz w:val="24"/>
          <w:szCs w:val="24"/>
        </w:rPr>
        <w:t xml:space="preserve"> терапия</w:t>
      </w:r>
    </w:p>
    <w:p w14:paraId="376D43DD"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антикоагулянтов в качестве сопутствующей терапии в течение 24 часов после проведения внутривенного тромболизиса [3, 8, 9 - 16, 17].</w:t>
      </w:r>
    </w:p>
    <w:p w14:paraId="75D14E39"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3).</w:t>
      </w:r>
    </w:p>
    <w:p w14:paraId="79B2D1D8"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ранняя антикоагулянтная терапия состояний, не связанных с цереброваскулярной патологией, у пациентов с инсультом средней тяжести вследствие высокого риска развития тяжелых внутричерепных геморрагических осложнений [3, 8, 9,10, 13, 17].</w:t>
      </w:r>
    </w:p>
    <w:p w14:paraId="5C295676" w14:textId="77777777" w:rsidR="000F3CB7" w:rsidRPr="00404FC2" w:rsidRDefault="000F3CB7" w:rsidP="0011084E">
      <w:pPr>
        <w:spacing w:after="0" w:line="360" w:lineRule="auto"/>
        <w:ind w:firstLine="567"/>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3).</w:t>
      </w:r>
    </w:p>
    <w:p w14:paraId="38E6C49C" w14:textId="77777777" w:rsidR="000F3CB7" w:rsidRPr="00404FC2" w:rsidRDefault="000F3CB7" w:rsidP="00E3197C">
      <w:pPr>
        <w:spacing w:after="0" w:line="360" w:lineRule="auto"/>
        <w:ind w:firstLine="242"/>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Нейропротективная</w:t>
      </w:r>
      <w:proofErr w:type="spellEnd"/>
      <w:r w:rsidRPr="00404FC2">
        <w:rPr>
          <w:rFonts w:ascii="Times New Roman" w:eastAsia="Times New Roman" w:hAnsi="Times New Roman" w:cs="Times New Roman"/>
          <w:b/>
          <w:bCs/>
          <w:color w:val="000000" w:themeColor="text1"/>
          <w:sz w:val="24"/>
          <w:szCs w:val="24"/>
        </w:rPr>
        <w:t xml:space="preserve"> терапия</w:t>
      </w:r>
    </w:p>
    <w:p w14:paraId="0811630D"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применение глицина</w:t>
      </w:r>
      <w:r w:rsidR="00E64A1A"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дозе 1 – 2 г/</w:t>
      </w:r>
      <w:proofErr w:type="spellStart"/>
      <w:r w:rsidRPr="00404FC2">
        <w:rPr>
          <w:rFonts w:ascii="Times New Roman" w:eastAsia="Times New Roman" w:hAnsi="Times New Roman" w:cs="Times New Roman"/>
          <w:color w:val="000000" w:themeColor="text1"/>
          <w:sz w:val="24"/>
          <w:szCs w:val="24"/>
        </w:rPr>
        <w:t>сут</w:t>
      </w:r>
      <w:proofErr w:type="spellEnd"/>
      <w:r w:rsidRPr="00404FC2">
        <w:rPr>
          <w:rFonts w:ascii="Times New Roman" w:eastAsia="Times New Roman" w:hAnsi="Times New Roman" w:cs="Times New Roman"/>
          <w:color w:val="000000" w:themeColor="text1"/>
          <w:sz w:val="24"/>
          <w:szCs w:val="24"/>
        </w:rPr>
        <w:t xml:space="preserve"> в течение 5 дней у пациентов с острым ишемическим инсультом (начиная с 6 ч после развития первых симптомов). Назначение глицина позволяет обеспечить </w:t>
      </w:r>
      <w:proofErr w:type="spellStart"/>
      <w:r w:rsidRPr="00404FC2">
        <w:rPr>
          <w:rFonts w:ascii="Times New Roman" w:eastAsia="Times New Roman" w:hAnsi="Times New Roman" w:cs="Times New Roman"/>
          <w:color w:val="000000" w:themeColor="text1"/>
          <w:sz w:val="24"/>
          <w:szCs w:val="24"/>
        </w:rPr>
        <w:t>противоишемическую</w:t>
      </w:r>
      <w:proofErr w:type="spellEnd"/>
      <w:r w:rsidRPr="00404FC2">
        <w:rPr>
          <w:rFonts w:ascii="Times New Roman" w:eastAsia="Times New Roman" w:hAnsi="Times New Roman" w:cs="Times New Roman"/>
          <w:color w:val="000000" w:themeColor="text1"/>
          <w:sz w:val="24"/>
          <w:szCs w:val="24"/>
        </w:rPr>
        <w:t xml:space="preserve"> защиту мозга при различной локализации сосудистого поражения и разной тяжести </w:t>
      </w:r>
      <w:r w:rsidRPr="00404FC2">
        <w:rPr>
          <w:rFonts w:ascii="Times New Roman" w:eastAsia="Times New Roman" w:hAnsi="Times New Roman" w:cs="Times New Roman"/>
          <w:color w:val="000000" w:themeColor="text1"/>
          <w:sz w:val="24"/>
          <w:szCs w:val="24"/>
        </w:rPr>
        <w:lastRenderedPageBreak/>
        <w:t>состояния пациентов, ускорить регресс неврологической симптоматики, улучшить функциональное восстановление и снизить 30-дневную летальность [1].</w:t>
      </w:r>
    </w:p>
    <w:p w14:paraId="1E119D0D" w14:textId="33914C2A" w:rsidR="000F3CB7"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В (уровень достоверности доказательств</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2</w:t>
      </w:r>
      <w:r w:rsidR="000F3CB7" w:rsidRPr="00404FC2">
        <w:rPr>
          <w:rFonts w:ascii="Times New Roman" w:eastAsia="Times New Roman" w:hAnsi="Times New Roman" w:cs="Times New Roman"/>
          <w:b/>
          <w:bCs/>
          <w:i/>
          <w:iCs/>
          <w:color w:val="000000" w:themeColor="text1"/>
          <w:sz w:val="24"/>
          <w:szCs w:val="24"/>
        </w:rPr>
        <w:t>).</w:t>
      </w:r>
    </w:p>
    <w:p w14:paraId="24C2BF76" w14:textId="3BF2B452" w:rsidR="000F3CB7" w:rsidRPr="00404FC2" w:rsidRDefault="000F3CB7"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2D7208" w:rsidRPr="00404FC2">
        <w:rPr>
          <w:rFonts w:ascii="Times New Roman" w:eastAsia="Times New Roman" w:hAnsi="Times New Roman" w:cs="Times New Roman"/>
          <w:i/>
          <w:iCs/>
          <w:color w:val="000000" w:themeColor="text1"/>
          <w:sz w:val="24"/>
          <w:szCs w:val="24"/>
        </w:rPr>
        <w:t xml:space="preserve">При сохранении возможности рассасывания препарата, при этом исключение дисфагии возможно при </w:t>
      </w:r>
      <w:proofErr w:type="spellStart"/>
      <w:r w:rsidR="002D7208" w:rsidRPr="00404FC2">
        <w:rPr>
          <w:rFonts w:ascii="Times New Roman" w:eastAsia="Times New Roman" w:hAnsi="Times New Roman" w:cs="Times New Roman"/>
          <w:i/>
          <w:iCs/>
          <w:color w:val="000000" w:themeColor="text1"/>
          <w:sz w:val="24"/>
          <w:szCs w:val="24"/>
        </w:rPr>
        <w:t>скрининговом</w:t>
      </w:r>
      <w:proofErr w:type="spellEnd"/>
      <w:r w:rsidR="002D7208" w:rsidRPr="00404FC2">
        <w:rPr>
          <w:rFonts w:ascii="Times New Roman" w:eastAsia="Times New Roman" w:hAnsi="Times New Roman" w:cs="Times New Roman"/>
          <w:i/>
          <w:iCs/>
          <w:color w:val="000000" w:themeColor="text1"/>
          <w:sz w:val="24"/>
          <w:szCs w:val="24"/>
        </w:rPr>
        <w:t xml:space="preserve"> проведении </w:t>
      </w:r>
      <w:proofErr w:type="spellStart"/>
      <w:r w:rsidR="002D7208" w:rsidRPr="00404FC2">
        <w:rPr>
          <w:rFonts w:ascii="Times New Roman" w:eastAsia="Times New Roman" w:hAnsi="Times New Roman" w:cs="Times New Roman"/>
          <w:i/>
          <w:iCs/>
          <w:color w:val="000000" w:themeColor="text1"/>
          <w:sz w:val="24"/>
          <w:szCs w:val="24"/>
        </w:rPr>
        <w:t>трехложечной</w:t>
      </w:r>
      <w:proofErr w:type="spellEnd"/>
      <w:r w:rsidR="002D7208" w:rsidRPr="00404FC2">
        <w:rPr>
          <w:rFonts w:ascii="Times New Roman" w:eastAsia="Times New Roman" w:hAnsi="Times New Roman" w:cs="Times New Roman"/>
          <w:i/>
          <w:iCs/>
          <w:color w:val="000000" w:themeColor="text1"/>
          <w:sz w:val="24"/>
          <w:szCs w:val="24"/>
        </w:rPr>
        <w:t xml:space="preserve"> пробы, занимающей минимальное количество времени. </w:t>
      </w:r>
      <w:r w:rsidRPr="00404FC2">
        <w:rPr>
          <w:rFonts w:ascii="Times New Roman" w:eastAsia="Times New Roman" w:hAnsi="Times New Roman" w:cs="Times New Roman"/>
          <w:i/>
          <w:iCs/>
          <w:color w:val="000000" w:themeColor="text1"/>
          <w:sz w:val="24"/>
          <w:szCs w:val="24"/>
        </w:rPr>
        <w:t xml:space="preserve">Молекулярной основой действия препарата является эффект амплификации метаболических и </w:t>
      </w:r>
      <w:proofErr w:type="spellStart"/>
      <w:r w:rsidRPr="00404FC2">
        <w:rPr>
          <w:rFonts w:ascii="Times New Roman" w:eastAsia="Times New Roman" w:hAnsi="Times New Roman" w:cs="Times New Roman"/>
          <w:i/>
          <w:iCs/>
          <w:color w:val="000000" w:themeColor="text1"/>
          <w:sz w:val="24"/>
          <w:szCs w:val="24"/>
        </w:rPr>
        <w:t>нейротрансмиттерных</w:t>
      </w:r>
      <w:proofErr w:type="spellEnd"/>
      <w:r w:rsidRPr="00404FC2">
        <w:rPr>
          <w:rFonts w:ascii="Times New Roman" w:eastAsia="Times New Roman" w:hAnsi="Times New Roman" w:cs="Times New Roman"/>
          <w:i/>
          <w:iCs/>
          <w:color w:val="000000" w:themeColor="text1"/>
          <w:sz w:val="24"/>
          <w:szCs w:val="24"/>
        </w:rPr>
        <w:t xml:space="preserve"> процессов, регуляция глициновой и </w:t>
      </w:r>
      <w:proofErr w:type="spellStart"/>
      <w:r w:rsidRPr="00404FC2">
        <w:rPr>
          <w:rFonts w:ascii="Times New Roman" w:eastAsia="Times New Roman" w:hAnsi="Times New Roman" w:cs="Times New Roman"/>
          <w:i/>
          <w:iCs/>
          <w:color w:val="000000" w:themeColor="text1"/>
          <w:sz w:val="24"/>
          <w:szCs w:val="24"/>
        </w:rPr>
        <w:t>глутаматной</w:t>
      </w:r>
      <w:proofErr w:type="spellEnd"/>
      <w:r w:rsidRPr="00404FC2">
        <w:rPr>
          <w:rFonts w:ascii="Times New Roman" w:eastAsia="Times New Roman" w:hAnsi="Times New Roman" w:cs="Times New Roman"/>
          <w:i/>
          <w:iCs/>
          <w:color w:val="000000" w:themeColor="text1"/>
          <w:sz w:val="24"/>
          <w:szCs w:val="24"/>
        </w:rPr>
        <w:t xml:space="preserve"> рецепции, альфа1-адренолитическое действие. Глицин является центральным нейромедиатором тормозного типа действия и универсальным </w:t>
      </w:r>
      <w:proofErr w:type="spellStart"/>
      <w:r w:rsidRPr="00404FC2">
        <w:rPr>
          <w:rFonts w:ascii="Times New Roman" w:eastAsia="Times New Roman" w:hAnsi="Times New Roman" w:cs="Times New Roman"/>
          <w:i/>
          <w:iCs/>
          <w:color w:val="000000" w:themeColor="text1"/>
          <w:sz w:val="24"/>
          <w:szCs w:val="24"/>
        </w:rPr>
        <w:t>коньюгатом</w:t>
      </w:r>
      <w:proofErr w:type="spellEnd"/>
      <w:r w:rsidRPr="00404FC2">
        <w:rPr>
          <w:rFonts w:ascii="Times New Roman" w:eastAsia="Times New Roman" w:hAnsi="Times New Roman" w:cs="Times New Roman"/>
          <w:i/>
          <w:iCs/>
          <w:color w:val="000000" w:themeColor="text1"/>
          <w:sz w:val="24"/>
          <w:szCs w:val="24"/>
        </w:rPr>
        <w:t xml:space="preserve"> низкомолекулярных токсических соединений. Глицин ограничивает токсическое действие возбуждающих </w:t>
      </w:r>
      <w:proofErr w:type="spellStart"/>
      <w:r w:rsidRPr="00404FC2">
        <w:rPr>
          <w:rFonts w:ascii="Times New Roman" w:eastAsia="Times New Roman" w:hAnsi="Times New Roman" w:cs="Times New Roman"/>
          <w:i/>
          <w:iCs/>
          <w:color w:val="000000" w:themeColor="text1"/>
          <w:sz w:val="24"/>
          <w:szCs w:val="24"/>
        </w:rPr>
        <w:t>аминацидергических</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нейротрансмиттеров</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аспартат</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глутамат</w:t>
      </w:r>
      <w:proofErr w:type="spellEnd"/>
      <w:r w:rsidRPr="00404FC2">
        <w:rPr>
          <w:rFonts w:ascii="Times New Roman" w:eastAsia="Times New Roman" w:hAnsi="Times New Roman" w:cs="Times New Roman"/>
          <w:i/>
          <w:iCs/>
          <w:color w:val="000000" w:themeColor="text1"/>
          <w:sz w:val="24"/>
          <w:szCs w:val="24"/>
        </w:rPr>
        <w:t>), способствует связыванию высвобождающихся в процессе церебральной ишемии альдегидов и фенолов. Активация синтеза глутатиона приводит к увеличению компенсаторных возможностей клетки в период окислительного стресса.</w:t>
      </w:r>
    </w:p>
    <w:p w14:paraId="5E37CD22"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iCs/>
          <w:color w:val="000000" w:themeColor="text1"/>
          <w:sz w:val="24"/>
          <w:szCs w:val="24"/>
        </w:rPr>
        <w:t>Депротеинизированный</w:t>
      </w:r>
      <w:proofErr w:type="spellEnd"/>
      <w:r w:rsidRPr="00404FC2">
        <w:rPr>
          <w:rFonts w:ascii="Times New Roman" w:eastAsia="Times New Roman" w:hAnsi="Times New Roman" w:cs="Times New Roman"/>
          <w:iCs/>
          <w:color w:val="000000" w:themeColor="text1"/>
          <w:sz w:val="24"/>
          <w:szCs w:val="24"/>
        </w:rPr>
        <w:t xml:space="preserve"> </w:t>
      </w:r>
      <w:proofErr w:type="spellStart"/>
      <w:r w:rsidRPr="00404FC2">
        <w:rPr>
          <w:rFonts w:ascii="Times New Roman" w:eastAsia="Times New Roman" w:hAnsi="Times New Roman" w:cs="Times New Roman"/>
          <w:iCs/>
          <w:color w:val="000000" w:themeColor="text1"/>
          <w:sz w:val="24"/>
          <w:szCs w:val="24"/>
        </w:rPr>
        <w:t>гемодериват</w:t>
      </w:r>
      <w:proofErr w:type="spellEnd"/>
      <w:r w:rsidRPr="00404FC2">
        <w:rPr>
          <w:rFonts w:ascii="Times New Roman" w:eastAsia="Times New Roman" w:hAnsi="Times New Roman" w:cs="Times New Roman"/>
          <w:iCs/>
          <w:color w:val="000000" w:themeColor="text1"/>
          <w:sz w:val="24"/>
          <w:szCs w:val="24"/>
        </w:rPr>
        <w:t xml:space="preserve"> крови телят</w:t>
      </w:r>
      <w:r w:rsidR="00597196" w:rsidRPr="00404FC2">
        <w:rPr>
          <w:rFonts w:ascii="Times New Roman" w:eastAsia="Times New Roman" w:hAnsi="Times New Roman" w:cs="Times New Roman"/>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Лечение следует начинать с внутривенных инфузий, один раз в день препарат вводят в дозе 8 мг/мл в форме раствора для инъекций (0,9% </w:t>
      </w:r>
      <w:proofErr w:type="spellStart"/>
      <w:r w:rsidRPr="00404FC2">
        <w:rPr>
          <w:rFonts w:ascii="Times New Roman" w:eastAsia="Times New Roman" w:hAnsi="Times New Roman" w:cs="Times New Roman"/>
          <w:iCs/>
          <w:color w:val="000000" w:themeColor="text1"/>
          <w:sz w:val="24"/>
          <w:szCs w:val="24"/>
        </w:rPr>
        <w:t>NaCl</w:t>
      </w:r>
      <w:proofErr w:type="spellEnd"/>
      <w:r w:rsidRPr="00404FC2">
        <w:rPr>
          <w:rFonts w:ascii="Times New Roman" w:eastAsia="Times New Roman" w:hAnsi="Times New Roman" w:cs="Times New Roman"/>
          <w:iCs/>
          <w:color w:val="000000" w:themeColor="text1"/>
          <w:sz w:val="24"/>
          <w:szCs w:val="24"/>
        </w:rPr>
        <w:t xml:space="preserve"> 250 мл/200 мг) до 20 инфузий [40].</w:t>
      </w:r>
    </w:p>
    <w:p w14:paraId="1DC58531" w14:textId="3D685B75" w:rsidR="000F3CB7" w:rsidRPr="00404FC2" w:rsidRDefault="00CE1460"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3</w:t>
      </w:r>
      <w:r w:rsidR="000F3CB7" w:rsidRPr="00404FC2">
        <w:rPr>
          <w:rFonts w:ascii="Times New Roman" w:eastAsia="Times New Roman" w:hAnsi="Times New Roman" w:cs="Times New Roman"/>
          <w:b/>
          <w:bCs/>
          <w:i/>
          <w:iCs/>
          <w:color w:val="000000" w:themeColor="text1"/>
          <w:sz w:val="24"/>
          <w:szCs w:val="24"/>
        </w:rPr>
        <w:t>).</w:t>
      </w:r>
    </w:p>
    <w:p w14:paraId="3D937B99" w14:textId="77777777" w:rsidR="00DB06C4" w:rsidRPr="00404FC2" w:rsidRDefault="00DB06C4" w:rsidP="0011084E">
      <w:pPr>
        <w:spacing w:after="0" w:line="360" w:lineRule="auto"/>
        <w:ind w:firstLine="709"/>
        <w:jc w:val="both"/>
        <w:textAlignment w:val="baseline"/>
        <w:rPr>
          <w:rFonts w:ascii="Times New Roman" w:eastAsia="Times New Roman" w:hAnsi="Times New Roman" w:cs="Times New Roman"/>
          <w:i/>
          <w:color w:val="000000" w:themeColor="text1"/>
          <w:sz w:val="24"/>
          <w:szCs w:val="24"/>
        </w:rPr>
      </w:pPr>
      <w:r w:rsidRPr="00404FC2">
        <w:rPr>
          <w:rFonts w:ascii="Times New Roman" w:eastAsia="Times New Roman" w:hAnsi="Times New Roman" w:cs="Times New Roman"/>
          <w:bCs/>
          <w:i/>
          <w:iCs/>
          <w:color w:val="000000" w:themeColor="text1"/>
          <w:sz w:val="24"/>
          <w:szCs w:val="24"/>
        </w:rPr>
        <w:t>Комментарии</w:t>
      </w:r>
      <w:r w:rsidRPr="00404FC2">
        <w:rPr>
          <w:rFonts w:ascii="Times New Roman" w:eastAsia="Times New Roman" w:hAnsi="Times New Roman" w:cs="Times New Roman"/>
          <w:b/>
          <w:i/>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Фармакологический эффект </w:t>
      </w:r>
      <w:proofErr w:type="spellStart"/>
      <w:r w:rsidRPr="00404FC2">
        <w:rPr>
          <w:rFonts w:ascii="Times New Roman" w:eastAsia="Times New Roman" w:hAnsi="Times New Roman" w:cs="Times New Roman"/>
          <w:i/>
          <w:iCs/>
          <w:color w:val="000000" w:themeColor="text1"/>
          <w:sz w:val="24"/>
          <w:szCs w:val="24"/>
        </w:rPr>
        <w:t>депротеинизированного</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гемодеривата</w:t>
      </w:r>
      <w:proofErr w:type="spellEnd"/>
      <w:r w:rsidRPr="00404FC2">
        <w:rPr>
          <w:rFonts w:ascii="Times New Roman" w:eastAsia="Times New Roman" w:hAnsi="Times New Roman" w:cs="Times New Roman"/>
          <w:i/>
          <w:iCs/>
          <w:color w:val="000000" w:themeColor="text1"/>
          <w:sz w:val="24"/>
          <w:szCs w:val="24"/>
        </w:rPr>
        <w:t xml:space="preserve"> крови телят базируется на улучшении микроциркуляции и неспецифической стимуляции клеточного метаболизма, связанной с активацией окислительного фосфорилирования, синтеза углеводов и белков, увеличением концентрации </w:t>
      </w:r>
      <w:proofErr w:type="spellStart"/>
      <w:r w:rsidRPr="00404FC2">
        <w:rPr>
          <w:rFonts w:ascii="Times New Roman" w:eastAsia="Times New Roman" w:hAnsi="Times New Roman" w:cs="Times New Roman"/>
          <w:i/>
          <w:iCs/>
          <w:color w:val="000000" w:themeColor="text1"/>
          <w:sz w:val="24"/>
          <w:szCs w:val="24"/>
        </w:rPr>
        <w:t>аденозинтрифосфата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аденозиндифосфата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фосфокреатина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глутамата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аспартата</w:t>
      </w:r>
      <w:proofErr w:type="spellEnd"/>
      <w:r w:rsidRPr="00404FC2">
        <w:rPr>
          <w:rFonts w:ascii="Times New Roman" w:eastAsia="Times New Roman" w:hAnsi="Times New Roman" w:cs="Times New Roman"/>
          <w:i/>
          <w:iCs/>
          <w:color w:val="000000" w:themeColor="text1"/>
          <w:sz w:val="24"/>
          <w:szCs w:val="24"/>
        </w:rPr>
        <w:t>, гамма-аминомасляной кислоты** [40].</w:t>
      </w:r>
    </w:p>
    <w:p w14:paraId="5DF96B68" w14:textId="65E821AD"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iCs/>
          <w:color w:val="000000" w:themeColor="text1"/>
          <w:sz w:val="24"/>
          <w:szCs w:val="24"/>
        </w:rPr>
        <w:t>Этилметилгидроксипиридина</w:t>
      </w:r>
      <w:proofErr w:type="spellEnd"/>
      <w:r w:rsidRPr="00404FC2">
        <w:rPr>
          <w:rFonts w:ascii="Times New Roman" w:eastAsia="Times New Roman" w:hAnsi="Times New Roman" w:cs="Times New Roman"/>
          <w:iCs/>
          <w:color w:val="000000" w:themeColor="text1"/>
          <w:sz w:val="24"/>
          <w:szCs w:val="24"/>
        </w:rPr>
        <w:t xml:space="preserve"> </w:t>
      </w:r>
      <w:proofErr w:type="spellStart"/>
      <w:r w:rsidR="0011084E" w:rsidRPr="00404FC2">
        <w:rPr>
          <w:rFonts w:ascii="Times New Roman" w:eastAsia="Times New Roman" w:hAnsi="Times New Roman" w:cs="Times New Roman"/>
          <w:iCs/>
          <w:color w:val="000000" w:themeColor="text1"/>
          <w:sz w:val="24"/>
          <w:szCs w:val="24"/>
        </w:rPr>
        <w:t>сукцинат</w:t>
      </w:r>
      <w:proofErr w:type="spellEnd"/>
      <w:r w:rsidR="0011084E" w:rsidRPr="00404FC2">
        <w:rPr>
          <w:rFonts w:ascii="Times New Roman" w:eastAsia="Times New Roman" w:hAnsi="Times New Roman" w:cs="Times New Roman"/>
          <w:iCs/>
          <w:color w:val="000000" w:themeColor="text1"/>
          <w:sz w:val="24"/>
          <w:szCs w:val="24"/>
        </w:rPr>
        <w:t xml:space="preserve"> </w:t>
      </w:r>
      <w:r w:rsidR="0011084E"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ингибитор </w:t>
      </w:r>
      <w:proofErr w:type="spellStart"/>
      <w:r w:rsidRPr="00404FC2">
        <w:rPr>
          <w:rFonts w:ascii="Times New Roman" w:eastAsia="Times New Roman" w:hAnsi="Times New Roman" w:cs="Times New Roman"/>
          <w:color w:val="000000" w:themeColor="text1"/>
          <w:sz w:val="24"/>
          <w:szCs w:val="24"/>
        </w:rPr>
        <w:t>свободнорадикальных</w:t>
      </w:r>
      <w:proofErr w:type="spellEnd"/>
      <w:r w:rsidRPr="00404FC2">
        <w:rPr>
          <w:rFonts w:ascii="Times New Roman" w:eastAsia="Times New Roman" w:hAnsi="Times New Roman" w:cs="Times New Roman"/>
          <w:color w:val="000000" w:themeColor="text1"/>
          <w:sz w:val="24"/>
          <w:szCs w:val="24"/>
        </w:rPr>
        <w:t xml:space="preserve"> процессов и </w:t>
      </w:r>
      <w:proofErr w:type="spellStart"/>
      <w:r w:rsidRPr="00404FC2">
        <w:rPr>
          <w:rFonts w:ascii="Times New Roman" w:eastAsia="Times New Roman" w:hAnsi="Times New Roman" w:cs="Times New Roman"/>
          <w:color w:val="000000" w:themeColor="text1"/>
          <w:sz w:val="24"/>
          <w:szCs w:val="24"/>
        </w:rPr>
        <w:t>мембранопротектор</w:t>
      </w:r>
      <w:proofErr w:type="spellEnd"/>
      <w:r w:rsidRPr="00404FC2">
        <w:rPr>
          <w:rFonts w:ascii="Times New Roman" w:eastAsia="Times New Roman" w:hAnsi="Times New Roman" w:cs="Times New Roman"/>
          <w:color w:val="000000" w:themeColor="text1"/>
          <w:sz w:val="24"/>
          <w:szCs w:val="24"/>
        </w:rPr>
        <w:t xml:space="preserve"> [41].</w:t>
      </w:r>
      <w:r w:rsidR="002D1B4F"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iCs/>
          <w:color w:val="000000" w:themeColor="text1"/>
          <w:sz w:val="24"/>
          <w:szCs w:val="24"/>
        </w:rPr>
        <w:t>Лечение следует начинать с внутривенных инфузий один раз в день в/в капельно в дозе 200 – 300 мг/</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 течение 7 – 10 </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w:t>
      </w:r>
    </w:p>
    <w:p w14:paraId="449A51EB" w14:textId="77777777" w:rsidR="000F3CB7"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С (уровень достоверности доказательств– </w:t>
      </w:r>
      <w:r w:rsidR="000F3CB7" w:rsidRPr="00404FC2">
        <w:rPr>
          <w:rFonts w:ascii="Times New Roman" w:eastAsia="Times New Roman" w:hAnsi="Times New Roman" w:cs="Times New Roman"/>
          <w:b/>
          <w:bCs/>
          <w:i/>
          <w:iCs/>
          <w:color w:val="000000" w:themeColor="text1"/>
          <w:sz w:val="24"/>
          <w:szCs w:val="24"/>
        </w:rPr>
        <w:t>2b).</w:t>
      </w:r>
    </w:p>
    <w:p w14:paraId="6F4575BE" w14:textId="77777777" w:rsidR="00CE1460"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назначение регуляторных пептидов с нейротрофическим, антиоксидантным действием: </w:t>
      </w:r>
    </w:p>
    <w:p w14:paraId="56C2DDE7" w14:textId="0F911DE8" w:rsidR="00CE1460" w:rsidRPr="00404FC2" w:rsidRDefault="00CE1460" w:rsidP="00300B06">
      <w:pPr>
        <w:pStyle w:val="ab"/>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Ц</w:t>
      </w:r>
      <w:r w:rsidR="000F3CB7" w:rsidRPr="00404FC2">
        <w:rPr>
          <w:rFonts w:ascii="Times New Roman" w:eastAsia="Times New Roman" w:hAnsi="Times New Roman" w:cs="Times New Roman"/>
          <w:color w:val="000000" w:themeColor="text1"/>
          <w:sz w:val="24"/>
          <w:szCs w:val="24"/>
        </w:rPr>
        <w:t>еребролизин</w:t>
      </w:r>
      <w:r w:rsidRPr="00404FC2">
        <w:rPr>
          <w:rFonts w:ascii="Times New Roman" w:eastAsia="Times New Roman" w:hAnsi="Times New Roman" w:cs="Times New Roman"/>
          <w:color w:val="000000" w:themeColor="text1"/>
          <w:sz w:val="24"/>
          <w:szCs w:val="24"/>
        </w:rPr>
        <w:t xml:space="preserve"> - л</w:t>
      </w:r>
      <w:r w:rsidRPr="00404FC2">
        <w:rPr>
          <w:rFonts w:ascii="Times New Roman" w:eastAsia="Times New Roman" w:hAnsi="Times New Roman" w:cs="Times New Roman"/>
          <w:iCs/>
          <w:color w:val="000000" w:themeColor="text1"/>
          <w:sz w:val="24"/>
          <w:szCs w:val="24"/>
        </w:rPr>
        <w:t>ечение следует начинать по 10 – 30 мл/</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в/в </w:t>
      </w:r>
      <w:proofErr w:type="spellStart"/>
      <w:r w:rsidRPr="00404FC2">
        <w:rPr>
          <w:rFonts w:ascii="Times New Roman" w:eastAsia="Times New Roman" w:hAnsi="Times New Roman" w:cs="Times New Roman"/>
          <w:iCs/>
          <w:color w:val="000000" w:themeColor="text1"/>
          <w:sz w:val="24"/>
          <w:szCs w:val="24"/>
        </w:rPr>
        <w:t>капельно</w:t>
      </w:r>
      <w:proofErr w:type="spellEnd"/>
      <w:r w:rsidRPr="00404FC2">
        <w:rPr>
          <w:rFonts w:ascii="Times New Roman" w:eastAsia="Times New Roman" w:hAnsi="Times New Roman" w:cs="Times New Roman"/>
          <w:iCs/>
          <w:color w:val="000000" w:themeColor="text1"/>
          <w:sz w:val="24"/>
          <w:szCs w:val="24"/>
        </w:rPr>
        <w:t xml:space="preserve"> в течение 7 – 10 </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Оптимальная суточная доза при ишемическом инсульте средней тяжести — 10 мл, при тяжелых инсультах — 20 мл внутривенно капельно на протяжении 7 – 10 дней заболевания (возможно дальнейшее продолжение курса в виде внутримышечных инъекций по 5 мл в день до 21 суток ОНМК [4</w:t>
      </w:r>
      <w:r w:rsidR="00C428D7" w:rsidRPr="00404FC2">
        <w:rPr>
          <w:rFonts w:ascii="Times New Roman" w:eastAsia="Times New Roman" w:hAnsi="Times New Roman" w:cs="Times New Roman"/>
          <w:iCs/>
          <w:color w:val="000000" w:themeColor="text1"/>
          <w:sz w:val="24"/>
          <w:szCs w:val="24"/>
        </w:rPr>
        <w:t>3</w:t>
      </w:r>
      <w:r w:rsidRPr="00404FC2">
        <w:rPr>
          <w:rFonts w:ascii="Times New Roman" w:eastAsia="Times New Roman" w:hAnsi="Times New Roman" w:cs="Times New Roman"/>
          <w:iCs/>
          <w:color w:val="000000" w:themeColor="text1"/>
          <w:sz w:val="24"/>
          <w:szCs w:val="24"/>
        </w:rPr>
        <w:t>, 45].</w:t>
      </w:r>
    </w:p>
    <w:p w14:paraId="0CC7C5B5" w14:textId="77777777" w:rsidR="00DB06C4" w:rsidRPr="00404FC2" w:rsidRDefault="00DB06C4"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CE1460"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В (уровень достоверности доказательств– 2а).</w:t>
      </w:r>
    </w:p>
    <w:p w14:paraId="66F85B9C"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Церебролизин</w:t>
      </w:r>
      <w:r w:rsidRPr="00404FC2">
        <w:rPr>
          <w:rFonts w:ascii="Times New Roman" w:eastAsia="Times New Roman" w:hAnsi="Times New Roman" w:cs="Times New Roman"/>
          <w:color w:val="000000" w:themeColor="text1"/>
          <w:sz w:val="24"/>
          <w:szCs w:val="24"/>
        </w:rPr>
        <w:t> – </w:t>
      </w:r>
      <w:r w:rsidRPr="00404FC2">
        <w:rPr>
          <w:rFonts w:ascii="Times New Roman" w:eastAsia="Times New Roman" w:hAnsi="Times New Roman" w:cs="Times New Roman"/>
          <w:i/>
          <w:iCs/>
          <w:color w:val="000000" w:themeColor="text1"/>
          <w:sz w:val="24"/>
          <w:szCs w:val="24"/>
        </w:rPr>
        <w:t>комплекс пептидов, полученных из головного мозга свиньи, часть из которых обладает структурным и функциональным сходством с нейротрофическими факторами (цилиарным нейротрофическим фактором CNTF, нейротрофическим фактором глиальных клеток GDNF, инсулиноподобными факторами роста IGF -1 и IGF-2.</w:t>
      </w:r>
    </w:p>
    <w:p w14:paraId="60DF6BFA" w14:textId="3DE1D528" w:rsidR="00471BA2" w:rsidRPr="00404FC2" w:rsidRDefault="00471BA2" w:rsidP="00300B06">
      <w:pPr>
        <w:pStyle w:val="ab"/>
        <w:numPr>
          <w:ilvl w:val="0"/>
          <w:numId w:val="29"/>
        </w:numPr>
        <w:spacing w:line="360" w:lineRule="auto"/>
        <w:ind w:right="160"/>
        <w:jc w:val="both"/>
        <w:rPr>
          <w:rFonts w:ascii="Times New Roman" w:eastAsia="Arial" w:hAnsi="Times New Roman" w:cs="Times New Roman"/>
          <w:bCs/>
          <w:color w:val="000000" w:themeColor="text1"/>
          <w:sz w:val="24"/>
          <w:szCs w:val="24"/>
        </w:rPr>
      </w:pPr>
      <w:proofErr w:type="spellStart"/>
      <w:r w:rsidRPr="00404FC2">
        <w:rPr>
          <w:rFonts w:ascii="Times New Roman" w:eastAsia="Arial" w:hAnsi="Times New Roman" w:cs="Times New Roman"/>
          <w:bCs/>
          <w:color w:val="000000" w:themeColor="text1"/>
          <w:sz w:val="24"/>
          <w:szCs w:val="24"/>
        </w:rPr>
        <w:t>Цитофлавин</w:t>
      </w:r>
      <w:proofErr w:type="spellEnd"/>
      <w:r w:rsidRPr="00404FC2">
        <w:rPr>
          <w:rFonts w:ascii="Times New Roman" w:eastAsia="Arial" w:hAnsi="Times New Roman" w:cs="Times New Roman"/>
          <w:bCs/>
          <w:color w:val="000000" w:themeColor="text1"/>
          <w:sz w:val="24"/>
          <w:szCs w:val="24"/>
        </w:rPr>
        <w:t xml:space="preserve">** (инозин + </w:t>
      </w:r>
      <w:proofErr w:type="spellStart"/>
      <w:r w:rsidRPr="00404FC2">
        <w:rPr>
          <w:rFonts w:ascii="Times New Roman" w:eastAsia="Arial" w:hAnsi="Times New Roman" w:cs="Times New Roman"/>
          <w:bCs/>
          <w:color w:val="000000" w:themeColor="text1"/>
          <w:sz w:val="24"/>
          <w:szCs w:val="24"/>
        </w:rPr>
        <w:t>никотинамид</w:t>
      </w:r>
      <w:proofErr w:type="spellEnd"/>
      <w:r w:rsidRPr="00404FC2">
        <w:rPr>
          <w:rFonts w:ascii="Times New Roman" w:eastAsia="Arial" w:hAnsi="Times New Roman" w:cs="Times New Roman"/>
          <w:bCs/>
          <w:color w:val="000000" w:themeColor="text1"/>
          <w:sz w:val="24"/>
          <w:szCs w:val="24"/>
        </w:rPr>
        <w:t xml:space="preserve"> + рибофлавин + янтарная кислота)</w:t>
      </w:r>
      <w:r w:rsidR="001A4544" w:rsidRPr="00404FC2">
        <w:rPr>
          <w:rFonts w:ascii="Times New Roman" w:eastAsia="Arial" w:hAnsi="Times New Roman" w:cs="Times New Roman"/>
          <w:bCs/>
          <w:color w:val="000000" w:themeColor="text1"/>
          <w:sz w:val="24"/>
          <w:szCs w:val="24"/>
        </w:rPr>
        <w:t xml:space="preserve"> рекомендуется взрослым пациентам с ИИ среднего, пожилого и старческого (до 85 лет) возраста вне зависимости от локализации сосудистого поражения мозга, с целью более полного восстановления нарушенных неврологических функций</w:t>
      </w:r>
      <w:r w:rsidRPr="00404FC2">
        <w:rPr>
          <w:rFonts w:ascii="Times New Roman" w:eastAsia="Arial" w:hAnsi="Times New Roman" w:cs="Times New Roman"/>
          <w:bCs/>
          <w:color w:val="000000" w:themeColor="text1"/>
          <w:sz w:val="24"/>
          <w:szCs w:val="24"/>
        </w:rPr>
        <w:t>.</w:t>
      </w:r>
      <w:r w:rsidR="001A4544" w:rsidRPr="00404FC2">
        <w:rPr>
          <w:rFonts w:ascii="Times New Roman" w:eastAsia="Arial" w:hAnsi="Times New Roman" w:cs="Times New Roman"/>
          <w:bCs/>
          <w:color w:val="000000" w:themeColor="text1"/>
          <w:sz w:val="24"/>
          <w:szCs w:val="24"/>
        </w:rPr>
        <w:t xml:space="preserve"> </w:t>
      </w:r>
      <w:r w:rsidRPr="00404FC2">
        <w:rPr>
          <w:rFonts w:ascii="Times New Roman" w:eastAsia="Arial" w:hAnsi="Times New Roman" w:cs="Times New Roman"/>
          <w:bCs/>
          <w:color w:val="000000" w:themeColor="text1"/>
          <w:sz w:val="24"/>
          <w:szCs w:val="24"/>
        </w:rPr>
        <w:t>Вводят внутривенно капельно медленно в дозе 10 мл в разведении на 200 мл 5% глюкозы или физиологического раствора два раза в сутки в течении 10 дней</w:t>
      </w:r>
      <w:r w:rsidR="00C428D7" w:rsidRPr="00404FC2">
        <w:rPr>
          <w:rFonts w:ascii="Times New Roman" w:eastAsia="Arial" w:hAnsi="Times New Roman" w:cs="Times New Roman"/>
          <w:bCs/>
          <w:color w:val="000000" w:themeColor="text1"/>
          <w:sz w:val="24"/>
          <w:szCs w:val="24"/>
        </w:rPr>
        <w:t xml:space="preserve"> [46, 51]</w:t>
      </w:r>
      <w:r w:rsidRPr="00404FC2">
        <w:rPr>
          <w:rFonts w:ascii="Times New Roman" w:eastAsia="Arial" w:hAnsi="Times New Roman" w:cs="Times New Roman"/>
          <w:bCs/>
          <w:color w:val="000000" w:themeColor="text1"/>
          <w:sz w:val="24"/>
          <w:szCs w:val="24"/>
        </w:rPr>
        <w:t xml:space="preserve">. </w:t>
      </w:r>
    </w:p>
    <w:p w14:paraId="763E3CC5" w14:textId="1E1A6082" w:rsidR="00471BA2" w:rsidRPr="00404FC2" w:rsidRDefault="00471BA2"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1A4544"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2а).</w:t>
      </w:r>
    </w:p>
    <w:p w14:paraId="4CAE416F" w14:textId="1C8ED054" w:rsidR="00471BA2" w:rsidRPr="00404FC2" w:rsidRDefault="00471BA2"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roofErr w:type="spellStart"/>
      <w:r w:rsidR="001A4544" w:rsidRPr="00404FC2">
        <w:rPr>
          <w:rFonts w:ascii="Times New Roman" w:eastAsia="Times New Roman" w:hAnsi="Times New Roman" w:cs="Times New Roman"/>
          <w:i/>
          <w:iCs/>
          <w:color w:val="000000" w:themeColor="text1"/>
          <w:sz w:val="24"/>
          <w:szCs w:val="24"/>
        </w:rPr>
        <w:t>Инозин+никотинамид+рибофлавин+янтарная</w:t>
      </w:r>
      <w:proofErr w:type="spellEnd"/>
      <w:r w:rsidR="001A4544" w:rsidRPr="00404FC2">
        <w:rPr>
          <w:rFonts w:ascii="Times New Roman" w:eastAsia="Times New Roman" w:hAnsi="Times New Roman" w:cs="Times New Roman"/>
          <w:i/>
          <w:iCs/>
          <w:color w:val="000000" w:themeColor="text1"/>
          <w:sz w:val="24"/>
          <w:szCs w:val="24"/>
        </w:rPr>
        <w:t xml:space="preserve"> кислота** – препарат, фармакологические эффекты которого обусловлены комплексным воздействием входящих в состав препарата компонентов (</w:t>
      </w:r>
      <w:proofErr w:type="spellStart"/>
      <w:r w:rsidR="001A4544" w:rsidRPr="00404FC2">
        <w:rPr>
          <w:rFonts w:ascii="Times New Roman" w:eastAsia="Times New Roman" w:hAnsi="Times New Roman" w:cs="Times New Roman"/>
          <w:i/>
          <w:iCs/>
          <w:color w:val="000000" w:themeColor="text1"/>
          <w:sz w:val="24"/>
          <w:szCs w:val="24"/>
        </w:rPr>
        <w:t>антигипоксант</w:t>
      </w:r>
      <w:proofErr w:type="spellEnd"/>
      <w:r w:rsidR="001A4544" w:rsidRPr="00404FC2">
        <w:rPr>
          <w:rFonts w:ascii="Times New Roman" w:eastAsia="Times New Roman" w:hAnsi="Times New Roman" w:cs="Times New Roman"/>
          <w:i/>
          <w:iCs/>
          <w:color w:val="000000" w:themeColor="text1"/>
          <w:sz w:val="24"/>
          <w:szCs w:val="24"/>
        </w:rPr>
        <w:t xml:space="preserve">, антиоксидант и </w:t>
      </w:r>
      <w:proofErr w:type="spellStart"/>
      <w:r w:rsidR="001A4544" w:rsidRPr="00404FC2">
        <w:rPr>
          <w:rFonts w:ascii="Times New Roman" w:eastAsia="Times New Roman" w:hAnsi="Times New Roman" w:cs="Times New Roman"/>
          <w:i/>
          <w:iCs/>
          <w:color w:val="000000" w:themeColor="text1"/>
          <w:sz w:val="24"/>
          <w:szCs w:val="24"/>
        </w:rPr>
        <w:t>энергокорректор</w:t>
      </w:r>
      <w:proofErr w:type="spellEnd"/>
      <w:r w:rsidR="001A4544" w:rsidRPr="00404FC2">
        <w:rPr>
          <w:rFonts w:ascii="Times New Roman" w:eastAsia="Times New Roman" w:hAnsi="Times New Roman" w:cs="Times New Roman"/>
          <w:i/>
          <w:iCs/>
          <w:color w:val="000000" w:themeColor="text1"/>
          <w:sz w:val="24"/>
          <w:szCs w:val="24"/>
        </w:rPr>
        <w:t xml:space="preserve">). </w:t>
      </w:r>
      <w:r w:rsidR="001A4544" w:rsidRPr="00404FC2">
        <w:rPr>
          <w:rFonts w:ascii="Times New Roman" w:eastAsia="Arial" w:hAnsi="Times New Roman" w:cs="Times New Roman"/>
          <w:bCs/>
          <w:i/>
          <w:color w:val="000000" w:themeColor="text1"/>
          <w:sz w:val="24"/>
          <w:szCs w:val="24"/>
        </w:rPr>
        <w:t>Препарат активизирует церебральный кровоток, стимулирует метаболические процессы в центральной нервной системе</w:t>
      </w:r>
      <w:r w:rsidR="001A4544" w:rsidRPr="00404FC2">
        <w:rPr>
          <w:rFonts w:ascii="Times New Roman" w:eastAsia="Arial" w:hAnsi="Times New Roman" w:cs="Times New Roman"/>
          <w:bCs/>
          <w:color w:val="000000" w:themeColor="text1"/>
          <w:sz w:val="24"/>
          <w:szCs w:val="24"/>
        </w:rPr>
        <w:t xml:space="preserve">. </w:t>
      </w:r>
      <w:r w:rsidR="001A4544" w:rsidRPr="00404FC2">
        <w:rPr>
          <w:rFonts w:ascii="Times New Roman" w:eastAsia="Times New Roman" w:hAnsi="Times New Roman" w:cs="Times New Roman"/>
          <w:i/>
          <w:iCs/>
          <w:color w:val="000000" w:themeColor="text1"/>
          <w:sz w:val="24"/>
          <w:szCs w:val="24"/>
        </w:rPr>
        <w:t>Лечение при тяжелых формах ИИ следует начинать в первые 10 суток с применения парентеральной формы препарата 20 мл (в 400 мл 0,9%-</w:t>
      </w:r>
      <w:proofErr w:type="spellStart"/>
      <w:r w:rsidR="001A4544" w:rsidRPr="00404FC2">
        <w:rPr>
          <w:rFonts w:ascii="Times New Roman" w:eastAsia="Times New Roman" w:hAnsi="Times New Roman" w:cs="Times New Roman"/>
          <w:i/>
          <w:iCs/>
          <w:color w:val="000000" w:themeColor="text1"/>
          <w:sz w:val="24"/>
          <w:szCs w:val="24"/>
        </w:rPr>
        <w:t>ного</w:t>
      </w:r>
      <w:proofErr w:type="spellEnd"/>
      <w:r w:rsidR="001A4544" w:rsidRPr="00404FC2">
        <w:rPr>
          <w:rFonts w:ascii="Times New Roman" w:eastAsia="Times New Roman" w:hAnsi="Times New Roman" w:cs="Times New Roman"/>
          <w:i/>
          <w:iCs/>
          <w:color w:val="000000" w:themeColor="text1"/>
          <w:sz w:val="24"/>
          <w:szCs w:val="24"/>
        </w:rPr>
        <w:t xml:space="preserve"> </w:t>
      </w:r>
      <w:proofErr w:type="spellStart"/>
      <w:r w:rsidR="001A4544" w:rsidRPr="00404FC2">
        <w:rPr>
          <w:rFonts w:ascii="Times New Roman" w:eastAsia="Times New Roman" w:hAnsi="Times New Roman" w:cs="Times New Roman"/>
          <w:i/>
          <w:iCs/>
          <w:color w:val="000000" w:themeColor="text1"/>
          <w:sz w:val="24"/>
          <w:szCs w:val="24"/>
        </w:rPr>
        <w:t>NaCl</w:t>
      </w:r>
      <w:proofErr w:type="spellEnd"/>
      <w:r w:rsidR="001A4544" w:rsidRPr="00404FC2">
        <w:rPr>
          <w:rFonts w:ascii="Times New Roman" w:eastAsia="Times New Roman" w:hAnsi="Times New Roman" w:cs="Times New Roman"/>
          <w:i/>
          <w:iCs/>
          <w:color w:val="000000" w:themeColor="text1"/>
          <w:sz w:val="24"/>
          <w:szCs w:val="24"/>
        </w:rPr>
        <w:t>) дважды в сутки, а затем с 11-х по 35-е сутки – пероральной формы (850 мг дважды в день)</w:t>
      </w:r>
      <w:r w:rsidR="001A4544" w:rsidRPr="00404FC2">
        <w:rPr>
          <w:rFonts w:ascii="Times New Roman" w:eastAsia="Arial" w:hAnsi="Times New Roman" w:cs="Times New Roman"/>
          <w:bCs/>
          <w:i/>
          <w:color w:val="000000" w:themeColor="text1"/>
          <w:sz w:val="24"/>
          <w:szCs w:val="24"/>
        </w:rPr>
        <w:t>.</w:t>
      </w:r>
      <w:r w:rsidRPr="00404FC2">
        <w:rPr>
          <w:rFonts w:ascii="Times New Roman" w:eastAsia="Arial" w:hAnsi="Times New Roman" w:cs="Times New Roman"/>
          <w:bCs/>
          <w:i/>
          <w:color w:val="000000" w:themeColor="text1"/>
          <w:sz w:val="24"/>
          <w:szCs w:val="24"/>
        </w:rPr>
        <w:t xml:space="preserve"> </w:t>
      </w:r>
    </w:p>
    <w:p w14:paraId="54112081" w14:textId="53A61031" w:rsidR="000F3CB7" w:rsidRPr="00404FC2" w:rsidRDefault="000F3CB7" w:rsidP="00300B06">
      <w:pPr>
        <w:pStyle w:val="ab"/>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Cs/>
          <w:color w:val="000000" w:themeColor="text1"/>
          <w:sz w:val="24"/>
          <w:szCs w:val="24"/>
        </w:rPr>
        <w:t>Полипептиды коры головного мозга скота</w:t>
      </w:r>
      <w:r w:rsidR="00A749E1" w:rsidRPr="00404FC2">
        <w:rPr>
          <w:rFonts w:ascii="Times New Roman" w:eastAsia="Times New Roman" w:hAnsi="Times New Roman" w:cs="Times New Roman"/>
          <w:iCs/>
          <w:color w:val="000000" w:themeColor="text1"/>
          <w:sz w:val="24"/>
          <w:szCs w:val="24"/>
        </w:rPr>
        <w:t xml:space="preserve"> (</w:t>
      </w:r>
      <w:proofErr w:type="spellStart"/>
      <w:r w:rsidR="001A4544" w:rsidRPr="00404FC2">
        <w:rPr>
          <w:rFonts w:ascii="Times New Roman" w:eastAsia="Times New Roman" w:hAnsi="Times New Roman" w:cs="Times New Roman"/>
          <w:iCs/>
          <w:color w:val="000000" w:themeColor="text1"/>
          <w:sz w:val="24"/>
          <w:szCs w:val="24"/>
        </w:rPr>
        <w:t>Кортексин</w:t>
      </w:r>
      <w:proofErr w:type="spellEnd"/>
      <w:r w:rsidR="001A4544" w:rsidRPr="00404FC2">
        <w:rPr>
          <w:rFonts w:ascii="Times New Roman" w:eastAsia="Times New Roman" w:hAnsi="Times New Roman" w:cs="Times New Roman"/>
          <w:iCs/>
          <w:color w:val="000000" w:themeColor="text1"/>
          <w:sz w:val="24"/>
          <w:szCs w:val="24"/>
        </w:rPr>
        <w:t>) –</w:t>
      </w:r>
      <w:r w:rsidR="00471BA2" w:rsidRPr="00404FC2">
        <w:rPr>
          <w:rFonts w:ascii="Times New Roman" w:eastAsia="Times New Roman" w:hAnsi="Times New Roman" w:cs="Times New Roman"/>
          <w:iCs/>
          <w:color w:val="000000" w:themeColor="text1"/>
          <w:sz w:val="24"/>
          <w:szCs w:val="24"/>
        </w:rPr>
        <w:t xml:space="preserve"> </w:t>
      </w:r>
      <w:r w:rsidR="00CB5847" w:rsidRPr="00404FC2">
        <w:rPr>
          <w:rFonts w:ascii="Times New Roman" w:eastAsia="Times New Roman" w:hAnsi="Times New Roman" w:cs="Times New Roman"/>
          <w:iCs/>
          <w:color w:val="000000" w:themeColor="text1"/>
          <w:sz w:val="24"/>
          <w:szCs w:val="24"/>
        </w:rPr>
        <w:t>л</w:t>
      </w:r>
      <w:r w:rsidRPr="00404FC2">
        <w:rPr>
          <w:rFonts w:ascii="Times New Roman" w:eastAsia="Times New Roman" w:hAnsi="Times New Roman" w:cs="Times New Roman"/>
          <w:iCs/>
          <w:color w:val="000000" w:themeColor="text1"/>
          <w:sz w:val="24"/>
          <w:szCs w:val="24"/>
        </w:rPr>
        <w:t>ечение следует начинать по 10 мг/</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в/м в течение 5 – 10 </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w:t>
      </w:r>
      <w:r w:rsidR="00C428D7" w:rsidRPr="00404FC2">
        <w:rPr>
          <w:rFonts w:ascii="Times New Roman" w:eastAsia="Times New Roman" w:hAnsi="Times New Roman" w:cs="Times New Roman"/>
          <w:iCs/>
          <w:color w:val="000000" w:themeColor="text1"/>
          <w:sz w:val="24"/>
          <w:szCs w:val="24"/>
        </w:rPr>
        <w:t xml:space="preserve"> </w:t>
      </w:r>
      <w:r w:rsidR="00C428D7" w:rsidRPr="00404FC2">
        <w:rPr>
          <w:rFonts w:ascii="Times New Roman" w:eastAsia="Times New Roman" w:hAnsi="Times New Roman" w:cs="Times New Roman"/>
          <w:iCs/>
          <w:color w:val="000000" w:themeColor="text1"/>
          <w:sz w:val="24"/>
          <w:szCs w:val="24"/>
          <w:lang w:val="en-US"/>
        </w:rPr>
        <w:t>[</w:t>
      </w:r>
      <w:r w:rsidR="00C428D7" w:rsidRPr="00404FC2">
        <w:rPr>
          <w:rFonts w:ascii="Times New Roman" w:eastAsia="Times New Roman" w:hAnsi="Times New Roman" w:cs="Times New Roman"/>
          <w:iCs/>
          <w:color w:val="000000" w:themeColor="text1"/>
          <w:sz w:val="24"/>
          <w:szCs w:val="24"/>
        </w:rPr>
        <w:t>47</w:t>
      </w:r>
      <w:r w:rsidR="00C428D7" w:rsidRPr="00404FC2">
        <w:rPr>
          <w:rFonts w:ascii="Times New Roman" w:eastAsia="Times New Roman" w:hAnsi="Times New Roman" w:cs="Times New Roman"/>
          <w:iCs/>
          <w:color w:val="000000" w:themeColor="text1"/>
          <w:sz w:val="24"/>
          <w:szCs w:val="24"/>
          <w:lang w:val="en-US"/>
        </w:rPr>
        <w:t>]</w:t>
      </w:r>
    </w:p>
    <w:p w14:paraId="3018E542" w14:textId="353DE1A0" w:rsidR="000F3CB7" w:rsidRPr="00404FC2" w:rsidRDefault="00CE1460" w:rsidP="0011084E">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1A4544" w:rsidRPr="00404FC2">
        <w:rPr>
          <w:rFonts w:ascii="Times New Roman" w:eastAsia="Times New Roman" w:hAnsi="Times New Roman" w:cs="Times New Roman"/>
          <w:b/>
          <w:bCs/>
          <w:i/>
          <w:iCs/>
          <w:color w:val="000000" w:themeColor="text1"/>
          <w:sz w:val="24"/>
          <w:szCs w:val="24"/>
        </w:rPr>
        <w:t>– 3</w:t>
      </w:r>
      <w:r w:rsidR="000F3CB7" w:rsidRPr="00404FC2">
        <w:rPr>
          <w:rFonts w:ascii="Times New Roman" w:eastAsia="Times New Roman" w:hAnsi="Times New Roman" w:cs="Times New Roman"/>
          <w:b/>
          <w:bCs/>
          <w:i/>
          <w:iCs/>
          <w:color w:val="000000" w:themeColor="text1"/>
          <w:sz w:val="24"/>
          <w:szCs w:val="24"/>
        </w:rPr>
        <w:t>).</w:t>
      </w:r>
    </w:p>
    <w:p w14:paraId="461FDA23" w14:textId="77777777" w:rsidR="00CE1460" w:rsidRPr="00404FC2" w:rsidRDefault="00CE1460" w:rsidP="0011084E">
      <w:pPr>
        <w:spacing w:after="0" w:line="360" w:lineRule="auto"/>
        <w:ind w:firstLine="709"/>
        <w:jc w:val="both"/>
        <w:textAlignment w:val="baseline"/>
        <w:rPr>
          <w:rFonts w:ascii="Times New Roman" w:eastAsia="Times New Roman" w:hAnsi="Times New Roman" w:cs="Times New Roman"/>
          <w:i/>
          <w:color w:val="000000" w:themeColor="text1"/>
          <w:sz w:val="24"/>
          <w:szCs w:val="24"/>
        </w:rPr>
      </w:pPr>
      <w:r w:rsidRPr="00404FC2">
        <w:rPr>
          <w:rFonts w:ascii="Times New Roman" w:eastAsia="Times New Roman" w:hAnsi="Times New Roman" w:cs="Times New Roman"/>
          <w:bCs/>
          <w:i/>
          <w:iCs/>
          <w:color w:val="000000" w:themeColor="text1"/>
          <w:sz w:val="24"/>
          <w:szCs w:val="24"/>
        </w:rPr>
        <w:lastRenderedPageBreak/>
        <w:t>Комментарии</w:t>
      </w:r>
      <w:r w:rsidRPr="00404FC2">
        <w:rPr>
          <w:rFonts w:ascii="Times New Roman" w:eastAsia="Times New Roman" w:hAnsi="Times New Roman" w:cs="Times New Roman"/>
          <w:b/>
          <w:i/>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комплекс полипептидов и </w:t>
      </w:r>
      <w:proofErr w:type="spellStart"/>
      <w:r w:rsidRPr="00404FC2">
        <w:rPr>
          <w:rFonts w:ascii="Times New Roman" w:eastAsia="Times New Roman" w:hAnsi="Times New Roman" w:cs="Times New Roman"/>
          <w:i/>
          <w:iCs/>
          <w:color w:val="000000" w:themeColor="text1"/>
          <w:sz w:val="24"/>
          <w:szCs w:val="24"/>
        </w:rPr>
        <w:t>нейромедиаторов</w:t>
      </w:r>
      <w:proofErr w:type="spellEnd"/>
      <w:r w:rsidRPr="00404FC2">
        <w:rPr>
          <w:rFonts w:ascii="Times New Roman" w:eastAsia="Times New Roman" w:hAnsi="Times New Roman" w:cs="Times New Roman"/>
          <w:i/>
          <w:iCs/>
          <w:color w:val="000000" w:themeColor="text1"/>
          <w:sz w:val="24"/>
          <w:szCs w:val="24"/>
        </w:rPr>
        <w:t xml:space="preserve">, способный оказывать </w:t>
      </w:r>
      <w:proofErr w:type="spellStart"/>
      <w:r w:rsidRPr="00404FC2">
        <w:rPr>
          <w:rFonts w:ascii="Times New Roman" w:eastAsia="Times New Roman" w:hAnsi="Times New Roman" w:cs="Times New Roman"/>
          <w:i/>
          <w:iCs/>
          <w:color w:val="000000" w:themeColor="text1"/>
          <w:sz w:val="24"/>
          <w:szCs w:val="24"/>
        </w:rPr>
        <w:t>тканеспецифичное</w:t>
      </w:r>
      <w:proofErr w:type="spellEnd"/>
      <w:r w:rsidRPr="00404FC2">
        <w:rPr>
          <w:rFonts w:ascii="Times New Roman" w:eastAsia="Times New Roman" w:hAnsi="Times New Roman" w:cs="Times New Roman"/>
          <w:i/>
          <w:iCs/>
          <w:color w:val="000000" w:themeColor="text1"/>
          <w:sz w:val="24"/>
          <w:szCs w:val="24"/>
        </w:rPr>
        <w:t xml:space="preserve"> воздействие на кору головного мозга, нормализовывать соотношение возбуждающих и тормозящих аминокислот в головном мозге, регулировать содержание дофамина и серотонина [46, 47].</w:t>
      </w:r>
    </w:p>
    <w:p w14:paraId="4F003D4A" w14:textId="0479B2E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iCs/>
          <w:color w:val="000000" w:themeColor="text1"/>
          <w:sz w:val="24"/>
          <w:szCs w:val="24"/>
        </w:rPr>
        <w:t>Метионил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глутамил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гистидил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фенилаланил</w:t>
      </w:r>
      <w:proofErr w:type="spellEnd"/>
      <w:r w:rsidRPr="00404FC2">
        <w:rPr>
          <w:rFonts w:ascii="Times New Roman" w:eastAsia="Times New Roman" w:hAnsi="Times New Roman" w:cs="Times New Roman"/>
          <w:iCs/>
          <w:color w:val="000000" w:themeColor="text1"/>
          <w:sz w:val="24"/>
          <w:szCs w:val="24"/>
        </w:rPr>
        <w:t>-пролил-</w:t>
      </w:r>
      <w:proofErr w:type="spellStart"/>
      <w:r w:rsidRPr="00404FC2">
        <w:rPr>
          <w:rFonts w:ascii="Times New Roman" w:eastAsia="Times New Roman" w:hAnsi="Times New Roman" w:cs="Times New Roman"/>
          <w:iCs/>
          <w:color w:val="000000" w:themeColor="text1"/>
          <w:sz w:val="24"/>
          <w:szCs w:val="24"/>
        </w:rPr>
        <w:t>глицил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пролин</w:t>
      </w:r>
      <w:proofErr w:type="spellEnd"/>
      <w:r w:rsidR="00731D7C" w:rsidRPr="00404FC2">
        <w:rPr>
          <w:rFonts w:ascii="Times New Roman" w:eastAsia="Times New Roman" w:hAnsi="Times New Roman" w:cs="Times New Roman"/>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 синтетический аналог фрагмента </w:t>
      </w:r>
      <w:r w:rsidR="009A4D30" w:rsidRPr="00404FC2">
        <w:rPr>
          <w:rFonts w:ascii="Times New Roman" w:eastAsia="Times New Roman" w:hAnsi="Times New Roman" w:cs="Times New Roman"/>
          <w:iCs/>
          <w:color w:val="000000" w:themeColor="text1"/>
          <w:sz w:val="24"/>
          <w:szCs w:val="24"/>
        </w:rPr>
        <w:t>АКТГ,</w:t>
      </w:r>
      <w:r w:rsidR="0011084E" w:rsidRPr="00404FC2">
        <w:rPr>
          <w:rFonts w:ascii="Times New Roman" w:eastAsia="Times New Roman" w:hAnsi="Times New Roman" w:cs="Times New Roman"/>
          <w:iCs/>
          <w:color w:val="000000" w:themeColor="text1"/>
          <w:sz w:val="24"/>
          <w:szCs w:val="24"/>
        </w:rPr>
        <w:t xml:space="preserve"> лишенный</w:t>
      </w:r>
      <w:r w:rsidRPr="00404FC2">
        <w:rPr>
          <w:rFonts w:ascii="Times New Roman" w:eastAsia="Times New Roman" w:hAnsi="Times New Roman" w:cs="Times New Roman"/>
          <w:iCs/>
          <w:color w:val="000000" w:themeColor="text1"/>
          <w:sz w:val="24"/>
          <w:szCs w:val="24"/>
        </w:rPr>
        <w:t xml:space="preserve"> гормональной активности, относится к классу регуляторных пептидов. </w:t>
      </w:r>
      <w:proofErr w:type="spellStart"/>
      <w:r w:rsidRPr="00404FC2">
        <w:rPr>
          <w:rFonts w:ascii="Times New Roman" w:eastAsia="Times New Roman" w:hAnsi="Times New Roman" w:cs="Times New Roman"/>
          <w:iCs/>
          <w:color w:val="000000" w:themeColor="text1"/>
          <w:sz w:val="24"/>
          <w:szCs w:val="24"/>
        </w:rPr>
        <w:t>Метионил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глутамил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гистидил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фенилаланил</w:t>
      </w:r>
      <w:proofErr w:type="spellEnd"/>
      <w:r w:rsidRPr="00404FC2">
        <w:rPr>
          <w:rFonts w:ascii="Times New Roman" w:eastAsia="Times New Roman" w:hAnsi="Times New Roman" w:cs="Times New Roman"/>
          <w:iCs/>
          <w:color w:val="000000" w:themeColor="text1"/>
          <w:sz w:val="24"/>
          <w:szCs w:val="24"/>
        </w:rPr>
        <w:t>-пролил-</w:t>
      </w:r>
      <w:proofErr w:type="spellStart"/>
      <w:r w:rsidRPr="00404FC2">
        <w:rPr>
          <w:rFonts w:ascii="Times New Roman" w:eastAsia="Times New Roman" w:hAnsi="Times New Roman" w:cs="Times New Roman"/>
          <w:iCs/>
          <w:color w:val="000000" w:themeColor="text1"/>
          <w:sz w:val="24"/>
          <w:szCs w:val="24"/>
        </w:rPr>
        <w:t>глицил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пролин</w:t>
      </w:r>
      <w:proofErr w:type="spellEnd"/>
      <w:r w:rsidRPr="00404FC2">
        <w:rPr>
          <w:rFonts w:ascii="Times New Roman" w:eastAsia="Times New Roman" w:hAnsi="Times New Roman" w:cs="Times New Roman"/>
          <w:iCs/>
          <w:color w:val="000000" w:themeColor="text1"/>
          <w:sz w:val="24"/>
          <w:szCs w:val="24"/>
        </w:rPr>
        <w:t xml:space="preserve"> устраняет дисбаланс цитокинов вследствие достоверного уменьшения уровня индукторов воспаления и повышения содержания противовоспалительных и нейротрофических факторов, что приводит к угнетению локальной воспалительной реакции и улучшению трофического обеспечения мозга в остром периоде инсульта [1]. Лечение следует начинать (1% раствор) и/н по 12 – 18 мг/</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 течение 5 суток</w:t>
      </w:r>
      <w:r w:rsidR="00C428D7" w:rsidRPr="00404FC2">
        <w:rPr>
          <w:rFonts w:ascii="Times New Roman" w:eastAsia="Times New Roman" w:hAnsi="Times New Roman" w:cs="Times New Roman"/>
          <w:iCs/>
          <w:color w:val="000000" w:themeColor="text1"/>
          <w:sz w:val="24"/>
          <w:szCs w:val="24"/>
        </w:rPr>
        <w:t xml:space="preserve"> [46, 47]</w:t>
      </w:r>
      <w:r w:rsidRPr="00404FC2">
        <w:rPr>
          <w:rFonts w:ascii="Times New Roman" w:eastAsia="Times New Roman" w:hAnsi="Times New Roman" w:cs="Times New Roman"/>
          <w:iCs/>
          <w:color w:val="000000" w:themeColor="text1"/>
          <w:sz w:val="24"/>
          <w:szCs w:val="24"/>
        </w:rPr>
        <w:t>.</w:t>
      </w:r>
    </w:p>
    <w:p w14:paraId="573C3226" w14:textId="77777777" w:rsidR="000F3CB7"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 В (уровень достоверности доказательств– </w:t>
      </w:r>
      <w:r w:rsidR="000F3CB7" w:rsidRPr="00404FC2">
        <w:rPr>
          <w:rFonts w:ascii="Times New Roman" w:eastAsia="Times New Roman" w:hAnsi="Times New Roman" w:cs="Times New Roman"/>
          <w:b/>
          <w:bCs/>
          <w:i/>
          <w:iCs/>
          <w:color w:val="000000" w:themeColor="text1"/>
          <w:sz w:val="24"/>
          <w:szCs w:val="24"/>
        </w:rPr>
        <w:t>2b).</w:t>
      </w:r>
    </w:p>
    <w:p w14:paraId="3B5CB5B8" w14:textId="23B564D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применение </w:t>
      </w:r>
      <w:proofErr w:type="spellStart"/>
      <w:r w:rsidR="001A4544" w:rsidRPr="00404FC2">
        <w:rPr>
          <w:rFonts w:ascii="Times New Roman" w:eastAsia="Times New Roman" w:hAnsi="Times New Roman" w:cs="Times New Roman"/>
          <w:color w:val="000000" w:themeColor="text1"/>
          <w:sz w:val="24"/>
          <w:szCs w:val="24"/>
        </w:rPr>
        <w:t>Цитокинина</w:t>
      </w:r>
      <w:proofErr w:type="spellEnd"/>
      <w:r w:rsidR="001A4544"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цитидин</w:t>
      </w:r>
      <w:proofErr w:type="spellEnd"/>
      <w:r w:rsidRPr="00404FC2">
        <w:rPr>
          <w:rFonts w:ascii="Times New Roman" w:eastAsia="Times New Roman" w:hAnsi="Times New Roman" w:cs="Times New Roman"/>
          <w:color w:val="000000" w:themeColor="text1"/>
          <w:sz w:val="24"/>
          <w:szCs w:val="24"/>
        </w:rPr>
        <w:t>–5–</w:t>
      </w:r>
      <w:proofErr w:type="spellStart"/>
      <w:r w:rsidRPr="00404FC2">
        <w:rPr>
          <w:rFonts w:ascii="Times New Roman" w:eastAsia="Times New Roman" w:hAnsi="Times New Roman" w:cs="Times New Roman"/>
          <w:color w:val="000000" w:themeColor="text1"/>
          <w:sz w:val="24"/>
          <w:szCs w:val="24"/>
        </w:rPr>
        <w:t>дифосфохолин</w:t>
      </w:r>
      <w:proofErr w:type="spellEnd"/>
      <w:r w:rsidRPr="00404FC2">
        <w:rPr>
          <w:rFonts w:ascii="Times New Roman" w:eastAsia="Times New Roman" w:hAnsi="Times New Roman" w:cs="Times New Roman"/>
          <w:color w:val="000000" w:themeColor="text1"/>
          <w:sz w:val="24"/>
          <w:szCs w:val="24"/>
        </w:rPr>
        <w:t>) – донатора холина для синтеза ацетилхолина, незаменимого метаболита для синтеза мембранных фосфолипидов. Препарат применяют по 1 - 2 г/</w:t>
      </w:r>
      <w:proofErr w:type="spellStart"/>
      <w:r w:rsidRPr="00404FC2">
        <w:rPr>
          <w:rFonts w:ascii="Times New Roman" w:eastAsia="Times New Roman" w:hAnsi="Times New Roman" w:cs="Times New Roman"/>
          <w:color w:val="000000" w:themeColor="text1"/>
          <w:sz w:val="24"/>
          <w:szCs w:val="24"/>
        </w:rPr>
        <w:t>сут</w:t>
      </w:r>
      <w:proofErr w:type="spellEnd"/>
      <w:r w:rsidRPr="00404FC2">
        <w:rPr>
          <w:rFonts w:ascii="Times New Roman" w:eastAsia="Times New Roman" w:hAnsi="Times New Roman" w:cs="Times New Roman"/>
          <w:color w:val="000000" w:themeColor="text1"/>
          <w:sz w:val="24"/>
          <w:szCs w:val="24"/>
        </w:rPr>
        <w:t xml:space="preserve"> в/в (медленно) в течение 7 - 10 суток [48, 49].</w:t>
      </w:r>
    </w:p>
    <w:p w14:paraId="6EB42C7B" w14:textId="77777777" w:rsidR="000F3CB7" w:rsidRPr="00404FC2" w:rsidRDefault="00CE1460"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 В (уровень достоверности доказательств– </w:t>
      </w:r>
      <w:r w:rsidR="000F3CB7" w:rsidRPr="00404FC2">
        <w:rPr>
          <w:rFonts w:ascii="Times New Roman" w:eastAsia="Times New Roman" w:hAnsi="Times New Roman" w:cs="Times New Roman"/>
          <w:b/>
          <w:bCs/>
          <w:i/>
          <w:iCs/>
          <w:color w:val="000000" w:themeColor="text1"/>
          <w:sz w:val="24"/>
          <w:szCs w:val="24"/>
        </w:rPr>
        <w:t>2b).</w:t>
      </w:r>
    </w:p>
    <w:p w14:paraId="3F264AC6" w14:textId="06AD619A" w:rsidR="001A4544" w:rsidRPr="00404FC2" w:rsidRDefault="001A4544"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Применение </w:t>
      </w:r>
      <w:proofErr w:type="spellStart"/>
      <w:r w:rsidRPr="00404FC2">
        <w:rPr>
          <w:rFonts w:ascii="Times New Roman" w:eastAsia="Times New Roman" w:hAnsi="Times New Roman" w:cs="Times New Roman"/>
          <w:i/>
          <w:iCs/>
          <w:color w:val="000000" w:themeColor="text1"/>
          <w:sz w:val="24"/>
          <w:szCs w:val="24"/>
        </w:rPr>
        <w:t>цитиколина</w:t>
      </w:r>
      <w:proofErr w:type="spellEnd"/>
      <w:r w:rsidRPr="00404FC2">
        <w:rPr>
          <w:rFonts w:ascii="Times New Roman" w:eastAsia="Times New Roman" w:hAnsi="Times New Roman" w:cs="Times New Roman"/>
          <w:i/>
          <w:iCs/>
          <w:color w:val="000000" w:themeColor="text1"/>
          <w:sz w:val="24"/>
          <w:szCs w:val="24"/>
        </w:rPr>
        <w:t xml:space="preserve">** связано со снижением показателей долгосрочной смертности и инвалидности. Кроме того, </w:t>
      </w:r>
      <w:proofErr w:type="spellStart"/>
      <w:r w:rsidRPr="00404FC2">
        <w:rPr>
          <w:rFonts w:ascii="Times New Roman" w:eastAsia="Times New Roman" w:hAnsi="Times New Roman" w:cs="Times New Roman"/>
          <w:i/>
          <w:iCs/>
          <w:color w:val="000000" w:themeColor="text1"/>
          <w:sz w:val="24"/>
          <w:szCs w:val="24"/>
        </w:rPr>
        <w:t>цитиколин</w:t>
      </w:r>
      <w:proofErr w:type="spellEnd"/>
      <w:r w:rsidRPr="00404FC2">
        <w:rPr>
          <w:rFonts w:ascii="Times New Roman" w:eastAsia="Times New Roman" w:hAnsi="Times New Roman" w:cs="Times New Roman"/>
          <w:i/>
          <w:iCs/>
          <w:color w:val="000000" w:themeColor="text1"/>
          <w:sz w:val="24"/>
          <w:szCs w:val="24"/>
        </w:rPr>
        <w:t xml:space="preserve">** увеличивал темпы полного выздоровления у пациентов с умеренным или тяжелым ишемическим инсультом. Два выполненных </w:t>
      </w:r>
      <w:proofErr w:type="spellStart"/>
      <w:r w:rsidRPr="00404FC2">
        <w:rPr>
          <w:rFonts w:ascii="Times New Roman" w:eastAsia="Times New Roman" w:hAnsi="Times New Roman" w:cs="Times New Roman"/>
          <w:i/>
          <w:iCs/>
          <w:color w:val="000000" w:themeColor="text1"/>
          <w:sz w:val="24"/>
          <w:szCs w:val="24"/>
        </w:rPr>
        <w:t>метаанализа</w:t>
      </w:r>
      <w:proofErr w:type="spellEnd"/>
      <w:r w:rsidRPr="00404FC2">
        <w:rPr>
          <w:rFonts w:ascii="Times New Roman" w:eastAsia="Times New Roman" w:hAnsi="Times New Roman" w:cs="Times New Roman"/>
          <w:i/>
          <w:iCs/>
          <w:color w:val="000000" w:themeColor="text1"/>
          <w:sz w:val="24"/>
          <w:szCs w:val="24"/>
        </w:rPr>
        <w:t xml:space="preserve"> РКИ применения </w:t>
      </w:r>
      <w:proofErr w:type="spellStart"/>
      <w:r w:rsidRPr="00404FC2">
        <w:rPr>
          <w:rFonts w:ascii="Times New Roman" w:eastAsia="Times New Roman" w:hAnsi="Times New Roman" w:cs="Times New Roman"/>
          <w:i/>
          <w:iCs/>
          <w:color w:val="000000" w:themeColor="text1"/>
          <w:sz w:val="24"/>
          <w:szCs w:val="24"/>
        </w:rPr>
        <w:t>цитиколина</w:t>
      </w:r>
      <w:proofErr w:type="spellEnd"/>
      <w:r w:rsidRPr="00404FC2">
        <w:rPr>
          <w:rFonts w:ascii="Times New Roman" w:eastAsia="Times New Roman" w:hAnsi="Times New Roman" w:cs="Times New Roman"/>
          <w:i/>
          <w:iCs/>
          <w:color w:val="000000" w:themeColor="text1"/>
          <w:sz w:val="24"/>
          <w:szCs w:val="24"/>
        </w:rPr>
        <w:t xml:space="preserve">** при ишемическом инсульте указывают на снижение эффекта от </w:t>
      </w:r>
      <w:proofErr w:type="spellStart"/>
      <w:r w:rsidRPr="00404FC2">
        <w:rPr>
          <w:rFonts w:ascii="Times New Roman" w:eastAsia="Times New Roman" w:hAnsi="Times New Roman" w:cs="Times New Roman"/>
          <w:i/>
          <w:iCs/>
          <w:color w:val="000000" w:themeColor="text1"/>
          <w:sz w:val="24"/>
          <w:szCs w:val="24"/>
        </w:rPr>
        <w:t>цитиколина</w:t>
      </w:r>
      <w:proofErr w:type="spellEnd"/>
      <w:r w:rsidRPr="00404FC2">
        <w:rPr>
          <w:rFonts w:ascii="Times New Roman" w:eastAsia="Times New Roman" w:hAnsi="Times New Roman" w:cs="Times New Roman"/>
          <w:i/>
          <w:iCs/>
          <w:color w:val="000000" w:themeColor="text1"/>
          <w:sz w:val="24"/>
          <w:szCs w:val="24"/>
        </w:rPr>
        <w:t xml:space="preserve">** у пациентов, получивших </w:t>
      </w:r>
      <w:proofErr w:type="spellStart"/>
      <w:r w:rsidRPr="00404FC2">
        <w:rPr>
          <w:rFonts w:ascii="Times New Roman" w:eastAsia="Times New Roman" w:hAnsi="Times New Roman" w:cs="Times New Roman"/>
          <w:i/>
          <w:iCs/>
          <w:color w:val="000000" w:themeColor="text1"/>
          <w:sz w:val="24"/>
          <w:szCs w:val="24"/>
        </w:rPr>
        <w:t>реперфузионную</w:t>
      </w:r>
      <w:proofErr w:type="spellEnd"/>
      <w:r w:rsidRPr="00404FC2">
        <w:rPr>
          <w:rFonts w:ascii="Times New Roman" w:eastAsia="Times New Roman" w:hAnsi="Times New Roman" w:cs="Times New Roman"/>
          <w:i/>
          <w:iCs/>
          <w:color w:val="000000" w:themeColor="text1"/>
          <w:sz w:val="24"/>
          <w:szCs w:val="24"/>
        </w:rPr>
        <w:t xml:space="preserve"> терапию, что объяснялось основным вкладом последней в уменьшение тяжести неврологической симптоматики. Исследование ICTUS показало незначимое влияние вследствие включения пациентов с ТЛТ и возможным достижением «потолка» эффекта после ТЛТ.</w:t>
      </w:r>
    </w:p>
    <w:p w14:paraId="111B6652" w14:textId="7A2251E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применение холина </w:t>
      </w:r>
      <w:proofErr w:type="spellStart"/>
      <w:r w:rsidRPr="00404FC2">
        <w:rPr>
          <w:rFonts w:ascii="Times New Roman" w:eastAsia="Times New Roman" w:hAnsi="Times New Roman" w:cs="Times New Roman"/>
          <w:color w:val="000000" w:themeColor="text1"/>
          <w:sz w:val="24"/>
          <w:szCs w:val="24"/>
        </w:rPr>
        <w:t>альфосцерата</w:t>
      </w:r>
      <w:proofErr w:type="spellEnd"/>
      <w:r w:rsidRPr="00404FC2">
        <w:rPr>
          <w:rFonts w:ascii="Times New Roman" w:eastAsia="Times New Roman" w:hAnsi="Times New Roman" w:cs="Times New Roman"/>
          <w:color w:val="000000" w:themeColor="text1"/>
          <w:sz w:val="24"/>
          <w:szCs w:val="24"/>
        </w:rPr>
        <w:t>. Препарат применяют по 1 г/</w:t>
      </w:r>
      <w:proofErr w:type="spellStart"/>
      <w:r w:rsidRPr="00404FC2">
        <w:rPr>
          <w:rFonts w:ascii="Times New Roman" w:eastAsia="Times New Roman" w:hAnsi="Times New Roman" w:cs="Times New Roman"/>
          <w:color w:val="000000" w:themeColor="text1"/>
          <w:sz w:val="24"/>
          <w:szCs w:val="24"/>
        </w:rPr>
        <w:t>сут</w:t>
      </w:r>
      <w:proofErr w:type="spellEnd"/>
      <w:r w:rsidRPr="00404FC2">
        <w:rPr>
          <w:rFonts w:ascii="Times New Roman" w:eastAsia="Times New Roman" w:hAnsi="Times New Roman" w:cs="Times New Roman"/>
          <w:color w:val="000000" w:themeColor="text1"/>
          <w:sz w:val="24"/>
          <w:szCs w:val="24"/>
        </w:rPr>
        <w:t xml:space="preserve"> в/м или в/в (медленно!) в течение 7 - 10 суток</w:t>
      </w:r>
      <w:r w:rsidR="00C428D7" w:rsidRPr="00404FC2">
        <w:rPr>
          <w:rFonts w:ascii="Times New Roman" w:eastAsia="Times New Roman" w:hAnsi="Times New Roman" w:cs="Times New Roman"/>
          <w:color w:val="000000" w:themeColor="text1"/>
          <w:sz w:val="24"/>
          <w:szCs w:val="24"/>
        </w:rPr>
        <w:t xml:space="preserve"> [15, 25].</w:t>
      </w:r>
    </w:p>
    <w:p w14:paraId="6331002C" w14:textId="3220C959" w:rsidR="00CE1460" w:rsidRPr="00404FC2" w:rsidRDefault="00CE1460"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11084E" w:rsidRPr="00404FC2">
        <w:rPr>
          <w:rFonts w:ascii="Times New Roman" w:eastAsia="Times New Roman" w:hAnsi="Times New Roman" w:cs="Times New Roman"/>
          <w:b/>
          <w:bCs/>
          <w:i/>
          <w:iCs/>
          <w:color w:val="000000" w:themeColor="text1"/>
          <w:sz w:val="24"/>
          <w:szCs w:val="24"/>
        </w:rPr>
        <w:t xml:space="preserve"> – 2</w:t>
      </w:r>
      <w:r w:rsidR="000F3CB7" w:rsidRPr="00404FC2">
        <w:rPr>
          <w:rFonts w:ascii="Times New Roman" w:eastAsia="Times New Roman" w:hAnsi="Times New Roman" w:cs="Times New Roman"/>
          <w:b/>
          <w:bCs/>
          <w:i/>
          <w:iCs/>
          <w:color w:val="000000" w:themeColor="text1"/>
          <w:sz w:val="24"/>
          <w:szCs w:val="24"/>
        </w:rPr>
        <w:t>b).</w:t>
      </w:r>
    </w:p>
    <w:p w14:paraId="69E09483" w14:textId="4D820C5F" w:rsidR="00CE1460" w:rsidRPr="00404FC2" w:rsidRDefault="00CE1460" w:rsidP="0011084E">
      <w:pPr>
        <w:spacing w:after="0" w:line="360" w:lineRule="auto"/>
        <w:ind w:firstLine="709"/>
        <w:jc w:val="both"/>
        <w:textAlignment w:val="baseline"/>
        <w:rPr>
          <w:rFonts w:ascii="Times New Roman" w:eastAsia="Times New Roman" w:hAnsi="Times New Roman" w:cs="Times New Roman"/>
          <w:b/>
          <w:bCs/>
          <w:i/>
          <w:color w:val="000000" w:themeColor="text1"/>
          <w:sz w:val="24"/>
          <w:szCs w:val="24"/>
        </w:rPr>
      </w:pPr>
      <w:r w:rsidRPr="00404FC2">
        <w:rPr>
          <w:rFonts w:ascii="Times New Roman" w:eastAsia="Times New Roman" w:hAnsi="Times New Roman" w:cs="Times New Roman"/>
          <w:bCs/>
          <w:i/>
          <w:iCs/>
          <w:color w:val="000000" w:themeColor="text1"/>
          <w:sz w:val="24"/>
          <w:szCs w:val="24"/>
        </w:rPr>
        <w:lastRenderedPageBreak/>
        <w:t>Комментарии</w:t>
      </w:r>
      <w:r w:rsidRPr="00404FC2">
        <w:rPr>
          <w:rFonts w:ascii="Times New Roman" w:eastAsia="Times New Roman" w:hAnsi="Times New Roman" w:cs="Times New Roman"/>
          <w:b/>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color w:val="000000" w:themeColor="text1"/>
          <w:sz w:val="24"/>
          <w:szCs w:val="24"/>
        </w:rPr>
        <w:t xml:space="preserve">В организме активный компонент препарата расщепляется на холин и глицерофосфат являясь предшественником фосфолипидов мембран, участвует в анаболических процессах, ответственных за мембранный и фосфолипидный синтез, оказывая положительное влияние на функциональное состояние мембранных структур путем улучшения цитоскелета нейронов. Важным преимуществом препарата </w:t>
      </w:r>
      <w:r w:rsidR="0027493C" w:rsidRPr="00404FC2">
        <w:rPr>
          <w:rFonts w:ascii="Times New Roman" w:eastAsia="Times New Roman" w:hAnsi="Times New Roman" w:cs="Times New Roman"/>
          <w:i/>
          <w:color w:val="000000" w:themeColor="text1"/>
          <w:sz w:val="24"/>
          <w:szCs w:val="24"/>
        </w:rPr>
        <w:t>является прямое</w:t>
      </w:r>
      <w:r w:rsidRPr="00404FC2">
        <w:rPr>
          <w:rFonts w:ascii="Times New Roman" w:eastAsia="Times New Roman" w:hAnsi="Times New Roman" w:cs="Times New Roman"/>
          <w:i/>
          <w:color w:val="000000" w:themeColor="text1"/>
          <w:sz w:val="24"/>
          <w:szCs w:val="24"/>
        </w:rPr>
        <w:t xml:space="preserve"> сохранение, а эндогенного пула ацетилхолина [1].</w:t>
      </w:r>
    </w:p>
    <w:p w14:paraId="63E4B7D4" w14:textId="77777777" w:rsidR="000932B6"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рекомендовано применять в остром периоде ишемического инсульта препараты, способствующие истощению нейронов или вызывающие синдром обкрадывания. К таким препаратам относятся ноотропы и сосудистые средства (</w:t>
      </w:r>
      <w:proofErr w:type="spellStart"/>
      <w:r w:rsidRPr="00404FC2">
        <w:rPr>
          <w:rFonts w:ascii="Times New Roman" w:eastAsia="Times New Roman" w:hAnsi="Times New Roman" w:cs="Times New Roman"/>
          <w:color w:val="000000" w:themeColor="text1"/>
          <w:sz w:val="24"/>
          <w:szCs w:val="24"/>
        </w:rPr>
        <w:t>пирацетам</w:t>
      </w:r>
      <w:proofErr w:type="spellEnd"/>
      <w:r w:rsidRPr="00404FC2">
        <w:rPr>
          <w:rFonts w:ascii="Times New Roman" w:eastAsia="Times New Roman" w:hAnsi="Times New Roman" w:cs="Times New Roman"/>
          <w:color w:val="000000" w:themeColor="text1"/>
          <w:sz w:val="24"/>
          <w:szCs w:val="24"/>
        </w:rPr>
        <w:t xml:space="preserve">, аминофиллин, </w:t>
      </w:r>
      <w:proofErr w:type="spellStart"/>
      <w:r w:rsidRPr="00404FC2">
        <w:rPr>
          <w:rFonts w:ascii="Times New Roman" w:eastAsia="Times New Roman" w:hAnsi="Times New Roman" w:cs="Times New Roman"/>
          <w:color w:val="000000" w:themeColor="text1"/>
          <w:sz w:val="24"/>
          <w:szCs w:val="24"/>
        </w:rPr>
        <w:t>пентоксифиллин</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ницерголин</w:t>
      </w:r>
      <w:proofErr w:type="spellEnd"/>
      <w:r w:rsidRPr="00404FC2">
        <w:rPr>
          <w:rFonts w:ascii="Times New Roman" w:eastAsia="Times New Roman" w:hAnsi="Times New Roman" w:cs="Times New Roman"/>
          <w:color w:val="000000" w:themeColor="text1"/>
          <w:sz w:val="24"/>
          <w:szCs w:val="24"/>
        </w:rPr>
        <w:t>) [3, 8, 9, 10].</w:t>
      </w:r>
    </w:p>
    <w:p w14:paraId="4722A4CE" w14:textId="2BA70FB7" w:rsidR="00A749E1"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2</w:t>
      </w:r>
      <w:r w:rsidR="000F3CB7" w:rsidRPr="00404FC2">
        <w:rPr>
          <w:rFonts w:ascii="Times New Roman" w:eastAsia="Times New Roman" w:hAnsi="Times New Roman" w:cs="Times New Roman"/>
          <w:b/>
          <w:bCs/>
          <w:i/>
          <w:iCs/>
          <w:color w:val="000000" w:themeColor="text1"/>
          <w:sz w:val="24"/>
          <w:szCs w:val="24"/>
        </w:rPr>
        <w:t>).</w:t>
      </w:r>
    </w:p>
    <w:p w14:paraId="17194B2E" w14:textId="36D2506D"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27" w:name="_Toc215916166"/>
      <w:r w:rsidRPr="00404FC2">
        <w:rPr>
          <w:color w:val="000000" w:themeColor="text1"/>
          <w:szCs w:val="24"/>
          <w:u w:val="single"/>
        </w:rPr>
        <w:t>3.2</w:t>
      </w:r>
      <w:r w:rsidR="00F1072F">
        <w:rPr>
          <w:color w:val="000000" w:themeColor="text1"/>
          <w:szCs w:val="24"/>
          <w:u w:val="single"/>
        </w:rPr>
        <w:t>.</w:t>
      </w:r>
      <w:r w:rsidRPr="00404FC2">
        <w:rPr>
          <w:color w:val="000000" w:themeColor="text1"/>
          <w:szCs w:val="24"/>
          <w:u w:val="single"/>
        </w:rPr>
        <w:t> Хирургическое лечение</w:t>
      </w:r>
      <w:bookmarkEnd w:id="27"/>
    </w:p>
    <w:p w14:paraId="4065DD1B" w14:textId="24FDFA4A"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 злокачественном инфаркте СМА у пациентов в возрасте до 60 лет проведение хирургической декомпрессии в течение 48 часов после появления симптомов отека мозга [37</w:t>
      </w:r>
      <w:r w:rsidR="002C18CB" w:rsidRPr="00404FC2">
        <w:rPr>
          <w:rFonts w:ascii="Times New Roman" w:eastAsia="Times New Roman" w:hAnsi="Times New Roman" w:cs="Times New Roman"/>
          <w:color w:val="000000" w:themeColor="text1"/>
          <w:sz w:val="24"/>
          <w:szCs w:val="24"/>
        </w:rPr>
        <w:t>, 46</w:t>
      </w:r>
      <w:r w:rsidRPr="00404FC2">
        <w:rPr>
          <w:rFonts w:ascii="Times New Roman" w:eastAsia="Times New Roman" w:hAnsi="Times New Roman" w:cs="Times New Roman"/>
          <w:color w:val="000000" w:themeColor="text1"/>
          <w:sz w:val="24"/>
          <w:szCs w:val="24"/>
        </w:rPr>
        <w:t>].</w:t>
      </w:r>
    </w:p>
    <w:p w14:paraId="1EE033E5" w14:textId="39827178" w:rsidR="000F3CB7" w:rsidRPr="00404FC2" w:rsidRDefault="000F3CB7" w:rsidP="0011084E">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932B6" w:rsidRPr="00404FC2">
        <w:rPr>
          <w:rFonts w:ascii="Times New Roman" w:eastAsia="Times New Roman" w:hAnsi="Times New Roman" w:cs="Times New Roman"/>
          <w:b/>
          <w:bCs/>
          <w:i/>
          <w:iCs/>
          <w:color w:val="000000" w:themeColor="text1"/>
          <w:sz w:val="24"/>
          <w:szCs w:val="24"/>
        </w:rPr>
        <w:t xml:space="preserve">А </w:t>
      </w:r>
      <w:r w:rsidRPr="00404FC2">
        <w:rPr>
          <w:rFonts w:ascii="Times New Roman" w:eastAsia="Times New Roman" w:hAnsi="Times New Roman" w:cs="Times New Roman"/>
          <w:b/>
          <w:bCs/>
          <w:i/>
          <w:iCs/>
          <w:color w:val="000000" w:themeColor="text1"/>
          <w:sz w:val="24"/>
          <w:szCs w:val="24"/>
        </w:rPr>
        <w:t>(уровень достоверности доказательств – 1).</w:t>
      </w:r>
    </w:p>
    <w:p w14:paraId="1A339EED" w14:textId="4E5202EF"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proofErr w:type="spellStart"/>
      <w:r w:rsidR="001A4544" w:rsidRPr="00404FC2">
        <w:rPr>
          <w:rFonts w:ascii="Times New Roman" w:eastAsia="Times New Roman" w:hAnsi="Times New Roman" w:cs="Times New Roman"/>
          <w:i/>
          <w:iCs/>
          <w:color w:val="000000" w:themeColor="text1"/>
          <w:sz w:val="24"/>
          <w:szCs w:val="24"/>
        </w:rPr>
        <w:t>Д</w:t>
      </w:r>
      <w:r w:rsidRPr="00404FC2">
        <w:rPr>
          <w:rFonts w:ascii="Times New Roman" w:eastAsia="Times New Roman" w:hAnsi="Times New Roman" w:cs="Times New Roman"/>
          <w:i/>
          <w:iCs/>
          <w:color w:val="000000" w:themeColor="text1"/>
          <w:sz w:val="24"/>
          <w:szCs w:val="24"/>
        </w:rPr>
        <w:t>екомпрессивная</w:t>
      </w:r>
      <w:proofErr w:type="spellEnd"/>
      <w:r w:rsidRPr="00404FC2">
        <w:rPr>
          <w:rFonts w:ascii="Times New Roman" w:eastAsia="Times New Roman" w:hAnsi="Times New Roman" w:cs="Times New Roman"/>
          <w:i/>
          <w:iCs/>
          <w:color w:val="000000" w:themeColor="text1"/>
          <w:sz w:val="24"/>
          <w:szCs w:val="24"/>
        </w:rPr>
        <w:t xml:space="preserve"> краниотомия является последним методом интенсивной терапии повышенного ВЧД, который используют при неэффективности консервативных мероприятий в течение 6 - 12 часов с момента развития внутричерепной гипертензии. Эффективность </w:t>
      </w:r>
      <w:proofErr w:type="spellStart"/>
      <w:r w:rsidRPr="00404FC2">
        <w:rPr>
          <w:rFonts w:ascii="Times New Roman" w:eastAsia="Times New Roman" w:hAnsi="Times New Roman" w:cs="Times New Roman"/>
          <w:i/>
          <w:iCs/>
          <w:color w:val="000000" w:themeColor="text1"/>
          <w:sz w:val="24"/>
          <w:szCs w:val="24"/>
        </w:rPr>
        <w:t>декомпрессивной</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гемикраниэктомии</w:t>
      </w:r>
      <w:proofErr w:type="spellEnd"/>
      <w:r w:rsidRPr="00404FC2">
        <w:rPr>
          <w:rFonts w:ascii="Times New Roman" w:eastAsia="Times New Roman" w:hAnsi="Times New Roman" w:cs="Times New Roman"/>
          <w:i/>
          <w:iCs/>
          <w:color w:val="000000" w:themeColor="text1"/>
          <w:sz w:val="24"/>
          <w:szCs w:val="24"/>
        </w:rPr>
        <w:t xml:space="preserve"> рассматривается не только в качестве </w:t>
      </w:r>
      <w:proofErr w:type="spellStart"/>
      <w:r w:rsidRPr="00404FC2">
        <w:rPr>
          <w:rFonts w:ascii="Times New Roman" w:eastAsia="Times New Roman" w:hAnsi="Times New Roman" w:cs="Times New Roman"/>
          <w:i/>
          <w:iCs/>
          <w:color w:val="000000" w:themeColor="text1"/>
          <w:sz w:val="24"/>
          <w:szCs w:val="24"/>
        </w:rPr>
        <w:t>жизнеспасающей</w:t>
      </w:r>
      <w:proofErr w:type="spellEnd"/>
      <w:r w:rsidRPr="00404FC2">
        <w:rPr>
          <w:rFonts w:ascii="Times New Roman" w:eastAsia="Times New Roman" w:hAnsi="Times New Roman" w:cs="Times New Roman"/>
          <w:i/>
          <w:iCs/>
          <w:color w:val="000000" w:themeColor="text1"/>
          <w:sz w:val="24"/>
          <w:szCs w:val="24"/>
        </w:rPr>
        <w:t xml:space="preserve"> процедуры при злокачественном инфаркте, но и как процедуры, способной улучшить функциональные исходы больных. Хирургическое вмешательство включает резекцию лобно-височно-теменного фрагмента черепа диаметром не менее 12 см, </w:t>
      </w:r>
      <w:proofErr w:type="spellStart"/>
      <w:r w:rsidRPr="00404FC2">
        <w:rPr>
          <w:rFonts w:ascii="Times New Roman" w:eastAsia="Times New Roman" w:hAnsi="Times New Roman" w:cs="Times New Roman"/>
          <w:i/>
          <w:iCs/>
          <w:color w:val="000000" w:themeColor="text1"/>
          <w:sz w:val="24"/>
          <w:szCs w:val="24"/>
        </w:rPr>
        <w:t>дуротомию</w:t>
      </w:r>
      <w:proofErr w:type="spellEnd"/>
      <w:r w:rsidRPr="00404FC2">
        <w:rPr>
          <w:rFonts w:ascii="Times New Roman" w:eastAsia="Times New Roman" w:hAnsi="Times New Roman" w:cs="Times New Roman"/>
          <w:i/>
          <w:iCs/>
          <w:color w:val="000000" w:themeColor="text1"/>
          <w:sz w:val="24"/>
          <w:szCs w:val="24"/>
        </w:rPr>
        <w:t xml:space="preserve"> и </w:t>
      </w:r>
      <w:proofErr w:type="spellStart"/>
      <w:r w:rsidRPr="00404FC2">
        <w:rPr>
          <w:rFonts w:ascii="Times New Roman" w:eastAsia="Times New Roman" w:hAnsi="Times New Roman" w:cs="Times New Roman"/>
          <w:i/>
          <w:iCs/>
          <w:color w:val="000000" w:themeColor="text1"/>
          <w:sz w:val="24"/>
          <w:szCs w:val="24"/>
        </w:rPr>
        <w:t>дуропластику</w:t>
      </w:r>
      <w:proofErr w:type="spellEnd"/>
      <w:r w:rsidRPr="00404FC2">
        <w:rPr>
          <w:rFonts w:ascii="Times New Roman" w:eastAsia="Times New Roman" w:hAnsi="Times New Roman" w:cs="Times New Roman"/>
          <w:i/>
          <w:iCs/>
          <w:color w:val="000000" w:themeColor="text1"/>
          <w:sz w:val="24"/>
          <w:szCs w:val="24"/>
        </w:rPr>
        <w:t xml:space="preserve">. Максимальная польза от </w:t>
      </w:r>
      <w:proofErr w:type="spellStart"/>
      <w:r w:rsidRPr="00404FC2">
        <w:rPr>
          <w:rFonts w:ascii="Times New Roman" w:eastAsia="Times New Roman" w:hAnsi="Times New Roman" w:cs="Times New Roman"/>
          <w:i/>
          <w:iCs/>
          <w:color w:val="000000" w:themeColor="text1"/>
          <w:sz w:val="24"/>
          <w:szCs w:val="24"/>
        </w:rPr>
        <w:t>декомпрессивной</w:t>
      </w:r>
      <w:proofErr w:type="spellEnd"/>
      <w:r w:rsidRPr="00404FC2">
        <w:rPr>
          <w:rFonts w:ascii="Times New Roman" w:eastAsia="Times New Roman" w:hAnsi="Times New Roman" w:cs="Times New Roman"/>
          <w:i/>
          <w:iCs/>
          <w:color w:val="000000" w:themeColor="text1"/>
          <w:sz w:val="24"/>
          <w:szCs w:val="24"/>
        </w:rPr>
        <w:t xml:space="preserve"> процедуры может быть достигнута при как можно раннем вмешательстве.</w:t>
      </w:r>
    </w:p>
    <w:p w14:paraId="3E25D6C9" w14:textId="470F4C03" w:rsidR="000932B6" w:rsidRPr="00404FC2" w:rsidRDefault="000932B6" w:rsidP="00300B06">
      <w:pPr>
        <w:numPr>
          <w:ilvl w:val="0"/>
          <w:numId w:val="3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проведение </w:t>
      </w:r>
      <w:proofErr w:type="spellStart"/>
      <w:r w:rsidRPr="00404FC2">
        <w:rPr>
          <w:rFonts w:ascii="Times New Roman" w:eastAsia="Times New Roman" w:hAnsi="Times New Roman" w:cs="Times New Roman"/>
          <w:color w:val="000000" w:themeColor="text1"/>
          <w:sz w:val="24"/>
          <w:szCs w:val="24"/>
        </w:rPr>
        <w:t>декомпрессивной</w:t>
      </w:r>
      <w:proofErr w:type="spellEnd"/>
      <w:r w:rsidRPr="00404FC2">
        <w:rPr>
          <w:rFonts w:ascii="Times New Roman" w:eastAsia="Times New Roman" w:hAnsi="Times New Roman" w:cs="Times New Roman"/>
          <w:color w:val="000000" w:themeColor="text1"/>
          <w:sz w:val="24"/>
          <w:szCs w:val="24"/>
        </w:rPr>
        <w:t xml:space="preserve"> краниотомии у взрослых пациентов с злокачественным ишемическим инсультом при угнетении сознания до уровня комы, тяжелой сопутствующей соматической патологии, отсутствии геморрагической трансформации очага ишемии с формированием внутримозговых гематом с целью снижения летальности. Размер трепанации более 14 см не улучшает функциональный исход лечения [34]</w:t>
      </w:r>
    </w:p>
    <w:p w14:paraId="4CADC039" w14:textId="3D642ECE" w:rsidR="000932B6" w:rsidRPr="00404FC2" w:rsidRDefault="000932B6"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Уровень убедительности рекомендаций В (уровень достоверности доказательств – 4)</w:t>
      </w:r>
      <w:r w:rsidR="00F1072F">
        <w:rPr>
          <w:rFonts w:ascii="Times New Roman" w:eastAsia="Times New Roman" w:hAnsi="Times New Roman" w:cs="Times New Roman"/>
          <w:b/>
          <w:bCs/>
          <w:i/>
          <w:iCs/>
          <w:color w:val="000000" w:themeColor="text1"/>
          <w:sz w:val="24"/>
          <w:szCs w:val="24"/>
        </w:rPr>
        <w:t>.</w:t>
      </w:r>
    </w:p>
    <w:p w14:paraId="2027D81E" w14:textId="30E3DBAB" w:rsidR="000932B6" w:rsidRPr="00404FC2" w:rsidRDefault="000932B6"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Допустимо выполнение </w:t>
      </w:r>
      <w:proofErr w:type="spellStart"/>
      <w:r w:rsidRPr="00404FC2">
        <w:rPr>
          <w:rFonts w:ascii="Times New Roman" w:eastAsia="Times New Roman" w:hAnsi="Times New Roman" w:cs="Times New Roman"/>
          <w:i/>
          <w:iCs/>
          <w:color w:val="000000" w:themeColor="text1"/>
          <w:sz w:val="24"/>
          <w:szCs w:val="24"/>
        </w:rPr>
        <w:t>декомпрессивной</w:t>
      </w:r>
      <w:proofErr w:type="spellEnd"/>
      <w:r w:rsidRPr="00404FC2">
        <w:rPr>
          <w:rFonts w:ascii="Times New Roman" w:eastAsia="Times New Roman" w:hAnsi="Times New Roman" w:cs="Times New Roman"/>
          <w:i/>
          <w:iCs/>
          <w:color w:val="000000" w:themeColor="text1"/>
          <w:sz w:val="24"/>
          <w:szCs w:val="24"/>
        </w:rPr>
        <w:t xml:space="preserve"> краниотомии, если в процессе предоперационной подготовки нарушение сознания углубилось до уровня комы. Если на этапе предоперационной подготовки развилось нарушение бодрствования до глубокой комы, проведение операции уже бесперспективно [27]. Необходимо учитывать, что несмотря на значимое снижение летальности только 14% пациентов в послеоперационном периоде имеют возможность обслуживать себя. Кроме того, </w:t>
      </w:r>
      <w:proofErr w:type="spellStart"/>
      <w:r w:rsidRPr="00404FC2">
        <w:rPr>
          <w:rFonts w:ascii="Times New Roman" w:eastAsia="Times New Roman" w:hAnsi="Times New Roman" w:cs="Times New Roman"/>
          <w:i/>
          <w:iCs/>
          <w:color w:val="000000" w:themeColor="text1"/>
          <w:sz w:val="24"/>
          <w:szCs w:val="24"/>
        </w:rPr>
        <w:t>декомпрессивная</w:t>
      </w:r>
      <w:proofErr w:type="spellEnd"/>
      <w:r w:rsidRPr="00404FC2">
        <w:rPr>
          <w:rFonts w:ascii="Times New Roman" w:eastAsia="Times New Roman" w:hAnsi="Times New Roman" w:cs="Times New Roman"/>
          <w:i/>
          <w:iCs/>
          <w:color w:val="000000" w:themeColor="text1"/>
          <w:sz w:val="24"/>
          <w:szCs w:val="24"/>
        </w:rPr>
        <w:t xml:space="preserve"> трепанация черепа может приводить к развитию осложнений, таким как болезнь трепанированных, </w:t>
      </w:r>
      <w:proofErr w:type="spellStart"/>
      <w:r w:rsidRPr="00404FC2">
        <w:rPr>
          <w:rFonts w:ascii="Times New Roman" w:eastAsia="Times New Roman" w:hAnsi="Times New Roman" w:cs="Times New Roman"/>
          <w:i/>
          <w:iCs/>
          <w:color w:val="000000" w:themeColor="text1"/>
          <w:sz w:val="24"/>
          <w:szCs w:val="24"/>
        </w:rPr>
        <w:t>дизрезорбтивная</w:t>
      </w:r>
      <w:proofErr w:type="spellEnd"/>
      <w:r w:rsidRPr="00404FC2">
        <w:rPr>
          <w:rFonts w:ascii="Times New Roman" w:eastAsia="Times New Roman" w:hAnsi="Times New Roman" w:cs="Times New Roman"/>
          <w:i/>
          <w:iCs/>
          <w:color w:val="000000" w:themeColor="text1"/>
          <w:sz w:val="24"/>
          <w:szCs w:val="24"/>
        </w:rPr>
        <w:t xml:space="preserve"> гидроцефалия. Пациентам, перенесшим </w:t>
      </w:r>
      <w:proofErr w:type="spellStart"/>
      <w:r w:rsidRPr="00404FC2">
        <w:rPr>
          <w:rFonts w:ascii="Times New Roman" w:eastAsia="Times New Roman" w:hAnsi="Times New Roman" w:cs="Times New Roman"/>
          <w:i/>
          <w:iCs/>
          <w:color w:val="000000" w:themeColor="text1"/>
          <w:sz w:val="24"/>
          <w:szCs w:val="24"/>
        </w:rPr>
        <w:t>декомпрессивную</w:t>
      </w:r>
      <w:proofErr w:type="spellEnd"/>
      <w:r w:rsidRPr="00404FC2">
        <w:rPr>
          <w:rFonts w:ascii="Times New Roman" w:eastAsia="Times New Roman" w:hAnsi="Times New Roman" w:cs="Times New Roman"/>
          <w:i/>
          <w:iCs/>
          <w:color w:val="000000" w:themeColor="text1"/>
          <w:sz w:val="24"/>
          <w:szCs w:val="24"/>
        </w:rPr>
        <w:t xml:space="preserve"> трепанацию, требуется проведение пластики дефекта черепа [28].</w:t>
      </w:r>
    </w:p>
    <w:p w14:paraId="4964AF8E" w14:textId="1974C6DE"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Рекомендована </w:t>
      </w:r>
      <w:proofErr w:type="spellStart"/>
      <w:r w:rsidRPr="00404FC2">
        <w:rPr>
          <w:rFonts w:ascii="Times New Roman" w:eastAsia="Times New Roman" w:hAnsi="Times New Roman" w:cs="Times New Roman"/>
          <w:color w:val="000000" w:themeColor="text1"/>
          <w:sz w:val="24"/>
          <w:szCs w:val="24"/>
        </w:rPr>
        <w:t>вентрикулостомия</w:t>
      </w:r>
      <w:proofErr w:type="spellEnd"/>
      <w:r w:rsidRPr="00404FC2">
        <w:rPr>
          <w:rFonts w:ascii="Times New Roman" w:eastAsia="Times New Roman" w:hAnsi="Times New Roman" w:cs="Times New Roman"/>
          <w:color w:val="000000" w:themeColor="text1"/>
          <w:sz w:val="24"/>
          <w:szCs w:val="24"/>
        </w:rPr>
        <w:t xml:space="preserve"> или хирургическая декомпрессия при больших мозжечковых инфарктах, сдавливающих ствол мозга [17].</w:t>
      </w:r>
    </w:p>
    <w:p w14:paraId="36AFC309" w14:textId="7CE189CA"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932B6"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2).</w:t>
      </w:r>
    </w:p>
    <w:p w14:paraId="0FDA120E"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Вентрикулостомия</w:t>
      </w:r>
      <w:proofErr w:type="spellEnd"/>
      <w:r w:rsidRPr="00404FC2">
        <w:rPr>
          <w:rFonts w:ascii="Times New Roman" w:eastAsia="Times New Roman" w:hAnsi="Times New Roman" w:cs="Times New Roman"/>
          <w:i/>
          <w:iCs/>
          <w:color w:val="000000" w:themeColor="text1"/>
          <w:sz w:val="24"/>
          <w:szCs w:val="24"/>
        </w:rPr>
        <w:t xml:space="preserve"> и </w:t>
      </w:r>
      <w:proofErr w:type="spellStart"/>
      <w:r w:rsidRPr="00404FC2">
        <w:rPr>
          <w:rFonts w:ascii="Times New Roman" w:eastAsia="Times New Roman" w:hAnsi="Times New Roman" w:cs="Times New Roman"/>
          <w:i/>
          <w:iCs/>
          <w:color w:val="000000" w:themeColor="text1"/>
          <w:sz w:val="24"/>
          <w:szCs w:val="24"/>
        </w:rPr>
        <w:t>декомпрессивное</w:t>
      </w:r>
      <w:proofErr w:type="spellEnd"/>
      <w:r w:rsidRPr="00404FC2">
        <w:rPr>
          <w:rFonts w:ascii="Times New Roman" w:eastAsia="Times New Roman" w:hAnsi="Times New Roman" w:cs="Times New Roman"/>
          <w:i/>
          <w:iCs/>
          <w:color w:val="000000" w:themeColor="text1"/>
          <w:sz w:val="24"/>
          <w:szCs w:val="24"/>
        </w:rPr>
        <w:t xml:space="preserve"> хирургическое лечение является методом выбора для мозжечковых инфарктов, сопровождающихся объемным эффектом.</w:t>
      </w:r>
    </w:p>
    <w:p w14:paraId="3BF35823" w14:textId="7ADD5E3A" w:rsidR="00886EDF" w:rsidRPr="00404FC2" w:rsidRDefault="00886EDF"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операция КЭАЭ пациентам с гемодинамически </w:t>
      </w:r>
      <w:r w:rsidR="0011084E" w:rsidRPr="00404FC2">
        <w:rPr>
          <w:rFonts w:ascii="Times New Roman" w:eastAsia="Times New Roman" w:hAnsi="Times New Roman" w:cs="Times New Roman"/>
          <w:color w:val="000000" w:themeColor="text1"/>
          <w:sz w:val="24"/>
          <w:szCs w:val="24"/>
        </w:rPr>
        <w:t>значимыми стенозами</w:t>
      </w:r>
      <w:r w:rsidRPr="00404FC2">
        <w:rPr>
          <w:rFonts w:ascii="Times New Roman" w:eastAsia="Times New Roman" w:hAnsi="Times New Roman" w:cs="Times New Roman"/>
          <w:color w:val="000000" w:themeColor="text1"/>
          <w:sz w:val="24"/>
          <w:szCs w:val="24"/>
        </w:rPr>
        <w:t xml:space="preserve"> сонных артерий 70 - 99% на базе центров с показателями </w:t>
      </w:r>
      <w:proofErr w:type="spellStart"/>
      <w:r w:rsidRPr="00404FC2">
        <w:rPr>
          <w:rFonts w:ascii="Times New Roman" w:eastAsia="Times New Roman" w:hAnsi="Times New Roman" w:cs="Times New Roman"/>
          <w:color w:val="000000" w:themeColor="text1"/>
          <w:sz w:val="24"/>
          <w:szCs w:val="24"/>
        </w:rPr>
        <w:t>периоперационных</w:t>
      </w:r>
      <w:proofErr w:type="spellEnd"/>
      <w:r w:rsidRPr="00404FC2">
        <w:rPr>
          <w:rFonts w:ascii="Times New Roman" w:eastAsia="Times New Roman" w:hAnsi="Times New Roman" w:cs="Times New Roman"/>
          <w:color w:val="000000" w:themeColor="text1"/>
          <w:sz w:val="24"/>
          <w:szCs w:val="24"/>
        </w:rPr>
        <w:t xml:space="preserve"> осложнений менее 6% [</w:t>
      </w:r>
      <w:r w:rsidR="002C18CB" w:rsidRPr="00404FC2">
        <w:rPr>
          <w:rFonts w:ascii="Times New Roman" w:eastAsia="Times New Roman" w:hAnsi="Times New Roman" w:cs="Times New Roman"/>
          <w:color w:val="000000" w:themeColor="text1"/>
          <w:sz w:val="24"/>
          <w:szCs w:val="24"/>
        </w:rPr>
        <w:t>32, 39</w:t>
      </w:r>
      <w:r w:rsidRPr="00404FC2">
        <w:rPr>
          <w:rFonts w:ascii="Times New Roman" w:eastAsia="Times New Roman" w:hAnsi="Times New Roman" w:cs="Times New Roman"/>
          <w:color w:val="000000" w:themeColor="text1"/>
          <w:sz w:val="24"/>
          <w:szCs w:val="24"/>
        </w:rPr>
        <w:t>].</w:t>
      </w:r>
    </w:p>
    <w:p w14:paraId="01890146" w14:textId="77777777" w:rsidR="00886EDF" w:rsidRPr="00404FC2" w:rsidRDefault="00886EDF"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000283A5" w14:textId="205046D2" w:rsidR="00886EDF" w:rsidRPr="00404FC2" w:rsidRDefault="00886EDF"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000932B6" w:rsidRPr="00404FC2">
        <w:rPr>
          <w:rFonts w:ascii="Times New Roman" w:eastAsia="Times New Roman" w:hAnsi="Times New Roman" w:cs="Times New Roman"/>
          <w:b/>
          <w:bCs/>
          <w:i/>
          <w:iCs/>
          <w:color w:val="000000" w:themeColor="text1"/>
          <w:sz w:val="24"/>
          <w:szCs w:val="24"/>
        </w:rPr>
        <w:t>:</w:t>
      </w:r>
      <w:r w:rsidR="0011084E" w:rsidRPr="00404FC2">
        <w:rPr>
          <w:rFonts w:ascii="Times New Roman" w:eastAsia="Times New Roman" w:hAnsi="Times New Roman" w:cs="Times New Roman"/>
          <w:color w:val="000000" w:themeColor="text1"/>
          <w:sz w:val="24"/>
          <w:szCs w:val="24"/>
        </w:rPr>
        <w:t xml:space="preserve"> </w:t>
      </w:r>
      <w:r w:rsidR="0011084E" w:rsidRPr="00404FC2">
        <w:rPr>
          <w:rFonts w:ascii="Times New Roman" w:eastAsia="Times New Roman" w:hAnsi="Times New Roman" w:cs="Times New Roman"/>
          <w:i/>
          <w:iCs/>
          <w:color w:val="000000" w:themeColor="text1"/>
          <w:sz w:val="24"/>
          <w:szCs w:val="24"/>
        </w:rPr>
        <w:t>Р</w:t>
      </w:r>
      <w:r w:rsidR="000932B6" w:rsidRPr="00404FC2">
        <w:rPr>
          <w:rFonts w:ascii="Times New Roman" w:eastAsia="Times New Roman" w:hAnsi="Times New Roman" w:cs="Times New Roman"/>
          <w:i/>
          <w:iCs/>
          <w:color w:val="000000" w:themeColor="text1"/>
          <w:sz w:val="24"/>
          <w:szCs w:val="24"/>
        </w:rPr>
        <w:t>екомендуется</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каротидная </w:t>
      </w:r>
      <w:proofErr w:type="spellStart"/>
      <w:r w:rsidRPr="00404FC2">
        <w:rPr>
          <w:rFonts w:ascii="Times New Roman" w:eastAsia="Times New Roman" w:hAnsi="Times New Roman" w:cs="Times New Roman"/>
          <w:i/>
          <w:iCs/>
          <w:color w:val="000000" w:themeColor="text1"/>
          <w:sz w:val="24"/>
          <w:szCs w:val="24"/>
        </w:rPr>
        <w:t>эндартерэктомия</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симптомной</w:t>
      </w:r>
      <w:proofErr w:type="spellEnd"/>
      <w:r w:rsidRPr="00404FC2">
        <w:rPr>
          <w:rFonts w:ascii="Times New Roman" w:eastAsia="Times New Roman" w:hAnsi="Times New Roman" w:cs="Times New Roman"/>
          <w:i/>
          <w:iCs/>
          <w:color w:val="000000" w:themeColor="text1"/>
          <w:sz w:val="24"/>
          <w:szCs w:val="24"/>
        </w:rPr>
        <w:t xml:space="preserve"> артерии в течение 6 месяцев от момента ОНМК (при стенозе 70 - 99% диаметра ВСА </w:t>
      </w:r>
      <w:proofErr w:type="spellStart"/>
      <w:r w:rsidRPr="00404FC2">
        <w:rPr>
          <w:rFonts w:ascii="Times New Roman" w:eastAsia="Times New Roman" w:hAnsi="Times New Roman" w:cs="Times New Roman"/>
          <w:i/>
          <w:iCs/>
          <w:color w:val="000000" w:themeColor="text1"/>
          <w:sz w:val="24"/>
          <w:szCs w:val="24"/>
        </w:rPr>
        <w:t>гомолатеральному</w:t>
      </w:r>
      <w:proofErr w:type="spellEnd"/>
      <w:r w:rsidRPr="00404FC2">
        <w:rPr>
          <w:rFonts w:ascii="Times New Roman" w:eastAsia="Times New Roman" w:hAnsi="Times New Roman" w:cs="Times New Roman"/>
          <w:i/>
          <w:iCs/>
          <w:color w:val="000000" w:themeColor="text1"/>
          <w:sz w:val="24"/>
          <w:szCs w:val="24"/>
        </w:rPr>
        <w:t xml:space="preserve"> инфаркту или ТИА). Рекомендовано как можно более раннее выполнение операций КЭАЭ после ишемического события, в идеале – в течение первых двух недель. Каротидная </w:t>
      </w:r>
      <w:proofErr w:type="spellStart"/>
      <w:r w:rsidRPr="00404FC2">
        <w:rPr>
          <w:rFonts w:ascii="Times New Roman" w:eastAsia="Times New Roman" w:hAnsi="Times New Roman" w:cs="Times New Roman"/>
          <w:i/>
          <w:iCs/>
          <w:color w:val="000000" w:themeColor="text1"/>
          <w:sz w:val="24"/>
          <w:szCs w:val="24"/>
        </w:rPr>
        <w:t>эндартерэктомия</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симптомной</w:t>
      </w:r>
      <w:proofErr w:type="spellEnd"/>
      <w:r w:rsidRPr="00404FC2">
        <w:rPr>
          <w:rFonts w:ascii="Times New Roman" w:eastAsia="Times New Roman" w:hAnsi="Times New Roman" w:cs="Times New Roman"/>
          <w:i/>
          <w:iCs/>
          <w:color w:val="000000" w:themeColor="text1"/>
          <w:sz w:val="24"/>
          <w:szCs w:val="24"/>
        </w:rPr>
        <w:t xml:space="preserve"> артерии может быть проведена при умеренной степени (50 - 69% диаметра) стеноза ВСА при отсутствии выраженных сочетанных заболеваний, наличии дополнительных факторов риска, например, у мужчин [</w:t>
      </w:r>
      <w:r w:rsidR="002C18CB" w:rsidRPr="00404FC2">
        <w:rPr>
          <w:rFonts w:ascii="Times New Roman" w:eastAsia="Times New Roman" w:hAnsi="Times New Roman" w:cs="Times New Roman"/>
          <w:i/>
          <w:iCs/>
          <w:color w:val="000000" w:themeColor="text1"/>
          <w:sz w:val="24"/>
          <w:szCs w:val="24"/>
        </w:rPr>
        <w:t>24, 32, 46</w:t>
      </w:r>
      <w:r w:rsidRPr="00404FC2">
        <w:rPr>
          <w:rFonts w:ascii="Times New Roman" w:eastAsia="Times New Roman" w:hAnsi="Times New Roman" w:cs="Times New Roman"/>
          <w:i/>
          <w:iCs/>
          <w:color w:val="000000" w:themeColor="text1"/>
          <w:sz w:val="24"/>
          <w:szCs w:val="24"/>
        </w:rPr>
        <w:t>].</w:t>
      </w:r>
    </w:p>
    <w:p w14:paraId="7B8100AB" w14:textId="7BEB8957" w:rsidR="00886EDF" w:rsidRPr="00404FC2" w:rsidRDefault="00886EDF" w:rsidP="00300B06">
      <w:pPr>
        <w:numPr>
          <w:ilvl w:val="0"/>
          <w:numId w:val="4"/>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эндоваскулярное закрытие овального окна у больных с криптогенным инсультом [25 - 27].</w:t>
      </w:r>
    </w:p>
    <w:p w14:paraId="738CE77E" w14:textId="77777777" w:rsidR="002C18CB" w:rsidRPr="00404FC2" w:rsidRDefault="002C18CB" w:rsidP="002C18CB">
      <w:pPr>
        <w:spacing w:after="0" w:line="360" w:lineRule="auto"/>
        <w:ind w:firstLine="851"/>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- 2а).</w:t>
      </w:r>
    </w:p>
    <w:p w14:paraId="4CE76473" w14:textId="47645A12" w:rsidR="0027493C" w:rsidRPr="00404FC2" w:rsidRDefault="0027493C" w:rsidP="002C18CB">
      <w:pPr>
        <w:pStyle w:val="2"/>
        <w:spacing w:line="360" w:lineRule="auto"/>
        <w:rPr>
          <w:color w:val="000000" w:themeColor="text1"/>
          <w:u w:val="single"/>
        </w:rPr>
      </w:pPr>
      <w:bookmarkStart w:id="28" w:name="_Toc215916167"/>
      <w:r w:rsidRPr="00404FC2">
        <w:rPr>
          <w:color w:val="000000" w:themeColor="text1"/>
          <w:u w:val="single"/>
        </w:rPr>
        <w:lastRenderedPageBreak/>
        <w:t>3.3</w:t>
      </w:r>
      <w:r w:rsidR="00F1072F">
        <w:rPr>
          <w:color w:val="000000" w:themeColor="text1"/>
          <w:u w:val="single"/>
        </w:rPr>
        <w:t>.</w:t>
      </w:r>
      <w:r w:rsidRPr="00404FC2">
        <w:rPr>
          <w:color w:val="000000" w:themeColor="text1"/>
          <w:u w:val="single"/>
        </w:rPr>
        <w:t xml:space="preserve"> Иное лечение</w:t>
      </w:r>
      <w:bookmarkEnd w:id="28"/>
      <w:r w:rsidRPr="00404FC2">
        <w:rPr>
          <w:color w:val="000000" w:themeColor="text1"/>
          <w:u w:val="single"/>
        </w:rPr>
        <w:t xml:space="preserve"> </w:t>
      </w:r>
    </w:p>
    <w:p w14:paraId="18E5F388" w14:textId="4AFA35B7" w:rsidR="0027493C" w:rsidRPr="00404FC2" w:rsidRDefault="0027493C" w:rsidP="002C18CB">
      <w:pPr>
        <w:spacing w:after="0" w:line="360" w:lineRule="auto"/>
        <w:ind w:left="-11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Иное лечение не предусмотрено [</w:t>
      </w:r>
      <w:r w:rsidR="002C18CB" w:rsidRPr="00404FC2">
        <w:rPr>
          <w:rFonts w:ascii="Times New Roman" w:eastAsia="Times New Roman" w:hAnsi="Times New Roman" w:cs="Times New Roman"/>
          <w:color w:val="000000" w:themeColor="text1"/>
          <w:sz w:val="24"/>
          <w:szCs w:val="24"/>
        </w:rPr>
        <w:t>32, 46, 52</w:t>
      </w:r>
      <w:r w:rsidRPr="00404FC2">
        <w:rPr>
          <w:rFonts w:ascii="Times New Roman" w:eastAsia="Times New Roman" w:hAnsi="Times New Roman" w:cs="Times New Roman"/>
          <w:color w:val="000000" w:themeColor="text1"/>
          <w:sz w:val="24"/>
          <w:szCs w:val="24"/>
        </w:rPr>
        <w:t>].</w:t>
      </w:r>
    </w:p>
    <w:p w14:paraId="1AA785AE" w14:textId="75E48677" w:rsidR="0027493C" w:rsidRPr="00404FC2" w:rsidRDefault="0027493C"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w:t>
      </w:r>
      <w:r w:rsidR="001C69CB" w:rsidRPr="00404FC2">
        <w:rPr>
          <w:rFonts w:ascii="Times New Roman" w:eastAsia="Times New Roman" w:hAnsi="Times New Roman" w:cs="Times New Roman"/>
          <w:b/>
          <w:bCs/>
          <w:i/>
          <w:iCs/>
          <w:color w:val="000000" w:themeColor="text1"/>
          <w:sz w:val="24"/>
          <w:szCs w:val="24"/>
        </w:rPr>
        <w:t>У</w:t>
      </w:r>
      <w:r w:rsidRPr="00404FC2">
        <w:rPr>
          <w:rFonts w:ascii="Times New Roman" w:eastAsia="Times New Roman" w:hAnsi="Times New Roman" w:cs="Times New Roman"/>
          <w:b/>
          <w:bCs/>
          <w:i/>
          <w:iCs/>
          <w:color w:val="000000" w:themeColor="text1"/>
          <w:sz w:val="24"/>
          <w:szCs w:val="24"/>
        </w:rPr>
        <w:t>ровень достоверности доказательств - 2а).</w:t>
      </w:r>
    </w:p>
    <w:p w14:paraId="3F4D1B53" w14:textId="426CC459" w:rsidR="00FB00E0" w:rsidRPr="00404FC2" w:rsidRDefault="00FB00E0" w:rsidP="002C18CB">
      <w:pPr>
        <w:pStyle w:val="1"/>
        <w:spacing w:line="360" w:lineRule="auto"/>
        <w:jc w:val="center"/>
        <w:rPr>
          <w:color w:val="000000" w:themeColor="text1"/>
          <w:szCs w:val="28"/>
        </w:rPr>
      </w:pPr>
      <w:bookmarkStart w:id="29" w:name="_Toc215916168"/>
      <w:r w:rsidRPr="00404FC2">
        <w:rPr>
          <w:color w:val="000000" w:themeColor="text1"/>
          <w:szCs w:val="28"/>
        </w:rPr>
        <w:t>4. Реабилитация</w:t>
      </w:r>
      <w:bookmarkEnd w:id="29"/>
    </w:p>
    <w:p w14:paraId="3B838837" w14:textId="77777777" w:rsidR="00022EC2"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Цель реабилитации должна быть специализирована, количественно измеряема, достижима и учитывать индивидуальные требования пациента. </w:t>
      </w:r>
    </w:p>
    <w:p w14:paraId="62072049" w14:textId="77777777" w:rsidR="00022EC2"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Реабилитационные мероприятия должны включать по показаниям </w:t>
      </w:r>
    </w:p>
    <w:p w14:paraId="17997E93" w14:textId="2BEBF35B"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Кинезотерапию</w:t>
      </w:r>
      <w:proofErr w:type="spellEnd"/>
      <w:r w:rsidRPr="00404FC2">
        <w:rPr>
          <w:rFonts w:ascii="Times New Roman" w:eastAsia="Times New Roman" w:hAnsi="Times New Roman" w:cs="Times New Roman"/>
          <w:color w:val="000000" w:themeColor="text1"/>
          <w:sz w:val="24"/>
          <w:szCs w:val="24"/>
        </w:rPr>
        <w:t xml:space="preserve">; </w:t>
      </w:r>
    </w:p>
    <w:p w14:paraId="0C7DAA2D" w14:textId="58F13900"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Эрготерапию</w:t>
      </w:r>
      <w:proofErr w:type="spellEnd"/>
      <w:r w:rsidRPr="00404FC2">
        <w:rPr>
          <w:rFonts w:ascii="Times New Roman" w:eastAsia="Times New Roman" w:hAnsi="Times New Roman" w:cs="Times New Roman"/>
          <w:color w:val="000000" w:themeColor="text1"/>
          <w:sz w:val="24"/>
          <w:szCs w:val="24"/>
        </w:rPr>
        <w:t xml:space="preserve">; </w:t>
      </w:r>
    </w:p>
    <w:p w14:paraId="09643B2B" w14:textId="4B603614"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Логопедию;</w:t>
      </w:r>
    </w:p>
    <w:p w14:paraId="384028F0" w14:textId="4A0C7D02"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Контроль дисфагии;</w:t>
      </w:r>
    </w:p>
    <w:p w14:paraId="1AE81105" w14:textId="0031B009"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Нутритивную поддержку; </w:t>
      </w:r>
    </w:p>
    <w:p w14:paraId="12BDC430" w14:textId="2A1BE747"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Занятия по коррекции когнитивных функций;</w:t>
      </w:r>
    </w:p>
    <w:p w14:paraId="725EF5E4" w14:textId="70D12E81"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Управление эмоциональным статусом, в том числе консультирование пациентов, семей и опекунов; </w:t>
      </w:r>
    </w:p>
    <w:p w14:paraId="2E161FD3" w14:textId="1672FA7A"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Физические методы;</w:t>
      </w:r>
    </w:p>
    <w:p w14:paraId="370B5CF5" w14:textId="3A95E4F8"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Фармакологическое </w:t>
      </w:r>
      <w:r w:rsidR="00FB00E0" w:rsidRPr="00404FC2">
        <w:rPr>
          <w:rFonts w:ascii="Times New Roman" w:eastAsia="Times New Roman" w:hAnsi="Times New Roman" w:cs="Times New Roman"/>
          <w:color w:val="000000" w:themeColor="text1"/>
          <w:sz w:val="24"/>
          <w:szCs w:val="24"/>
        </w:rPr>
        <w:t xml:space="preserve">лечение. </w:t>
      </w:r>
    </w:p>
    <w:p w14:paraId="3AF74BC6" w14:textId="21CFAC22" w:rsidR="00FB00E0"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Медицинская реабилитация пациентам с ИИ проводится с интенсивностью, соизмеримой с ожидаемой пользой и переносимостью нагрузок.</w:t>
      </w:r>
    </w:p>
    <w:p w14:paraId="1C485239"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1).</w:t>
      </w:r>
    </w:p>
    <w:p w14:paraId="1D872675" w14:textId="77777777" w:rsidR="00FB00E0" w:rsidRPr="00404FC2" w:rsidRDefault="00FB00E0" w:rsidP="002C18CB">
      <w:pPr>
        <w:tabs>
          <w:tab w:val="left" w:pos="2977"/>
        </w:tabs>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Мероприятия по медицинской реабилитации должны начинаться в условиях сосудистого отделения, в первые 24 - 48 часов ОНМК. </w:t>
      </w:r>
    </w:p>
    <w:p w14:paraId="64DB107F"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Показания к началу реабилитационно-восстановительному лечению: </w:t>
      </w:r>
    </w:p>
    <w:p w14:paraId="4314C89B" w14:textId="12EBE1C0"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Стабилизация показателей системной гемодинамики, сердечной деятельности, и основных параметров гомеостаза течение 24 часов</w:t>
      </w:r>
      <w:r w:rsidR="00022EC2" w:rsidRPr="00404FC2">
        <w:rPr>
          <w:rFonts w:ascii="Times New Roman" w:eastAsia="Times New Roman" w:hAnsi="Times New Roman" w:cs="Times New Roman"/>
          <w:i/>
          <w:iCs/>
          <w:color w:val="000000" w:themeColor="text1"/>
          <w:sz w:val="24"/>
          <w:szCs w:val="24"/>
        </w:rPr>
        <w:t>;</w:t>
      </w:r>
    </w:p>
    <w:p w14:paraId="0F60AE70" w14:textId="7E403566"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Отсутствия загрудинных болей (за исключением стабильной стенокардии) и некупированных нарушений ритма в течение 24 часов</w:t>
      </w:r>
      <w:r w:rsidR="00022EC2" w:rsidRPr="00404FC2">
        <w:rPr>
          <w:rFonts w:ascii="Times New Roman" w:eastAsia="Times New Roman" w:hAnsi="Times New Roman" w:cs="Times New Roman"/>
          <w:i/>
          <w:iCs/>
          <w:color w:val="000000" w:themeColor="text1"/>
          <w:sz w:val="24"/>
          <w:szCs w:val="24"/>
        </w:rPr>
        <w:t>;</w:t>
      </w:r>
    </w:p>
    <w:p w14:paraId="0B10C726" w14:textId="004D822B"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Наличия медицинского индивидуального плана проведения реабилитационных мероприятий</w:t>
      </w:r>
      <w:r w:rsidR="00022EC2" w:rsidRPr="00404FC2">
        <w:rPr>
          <w:rFonts w:ascii="Times New Roman" w:eastAsia="Times New Roman" w:hAnsi="Times New Roman" w:cs="Times New Roman"/>
          <w:i/>
          <w:iCs/>
          <w:color w:val="000000" w:themeColor="text1"/>
          <w:sz w:val="24"/>
          <w:szCs w:val="24"/>
        </w:rPr>
        <w:t>;</w:t>
      </w:r>
    </w:p>
    <w:p w14:paraId="1DB4A2B9" w14:textId="388765B1"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Мотивированность (если пациент в сознании) пациента к предстоящему лечению</w:t>
      </w:r>
      <w:r w:rsidR="00022EC2" w:rsidRPr="00404FC2">
        <w:rPr>
          <w:rFonts w:ascii="Times New Roman" w:eastAsia="Times New Roman" w:hAnsi="Times New Roman" w:cs="Times New Roman"/>
          <w:i/>
          <w:iCs/>
          <w:color w:val="000000" w:themeColor="text1"/>
          <w:sz w:val="24"/>
          <w:szCs w:val="24"/>
        </w:rPr>
        <w:t>;</w:t>
      </w:r>
    </w:p>
    <w:p w14:paraId="35D3433D" w14:textId="3D550860"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Риск развития осложнений не должен превышает перспективу восстановления функций</w:t>
      </w:r>
      <w:r w:rsidR="00022EC2" w:rsidRPr="00404FC2">
        <w:rPr>
          <w:rFonts w:ascii="Times New Roman" w:eastAsia="Times New Roman" w:hAnsi="Times New Roman" w:cs="Times New Roman"/>
          <w:i/>
          <w:iCs/>
          <w:color w:val="000000" w:themeColor="text1"/>
          <w:sz w:val="24"/>
          <w:szCs w:val="24"/>
        </w:rPr>
        <w:t>.</w:t>
      </w:r>
    </w:p>
    <w:p w14:paraId="04C73F33" w14:textId="2B1CF2A3" w:rsidR="00FB00E0" w:rsidRPr="00404FC2" w:rsidRDefault="00FB00E0" w:rsidP="002C18CB">
      <w:pPr>
        <w:tabs>
          <w:tab w:val="left" w:pos="2977"/>
        </w:tabs>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Медицинская реабилитация должна включать диагностические мероприятия, комплексное применение лекарственной и немедикаментозной терапии, объективную оценку эффективности реабилитационных мероприятий и прогноз [</w:t>
      </w:r>
      <w:r w:rsidR="00022EC2" w:rsidRPr="00404FC2">
        <w:rPr>
          <w:rFonts w:ascii="Times New Roman" w:eastAsia="Times New Roman" w:hAnsi="Times New Roman" w:cs="Times New Roman"/>
          <w:i/>
          <w:iCs/>
          <w:color w:val="000000" w:themeColor="text1"/>
          <w:sz w:val="24"/>
          <w:szCs w:val="24"/>
        </w:rPr>
        <w:t>5,6, 21</w:t>
      </w:r>
      <w:r w:rsidRPr="00404FC2">
        <w:rPr>
          <w:rFonts w:ascii="Times New Roman" w:eastAsia="Times New Roman" w:hAnsi="Times New Roman" w:cs="Times New Roman"/>
          <w:i/>
          <w:iCs/>
          <w:color w:val="000000" w:themeColor="text1"/>
          <w:sz w:val="24"/>
          <w:szCs w:val="24"/>
        </w:rPr>
        <w:t>].</w:t>
      </w:r>
    </w:p>
    <w:p w14:paraId="6AD0384E"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Задачами диагностики являются: </w:t>
      </w:r>
    </w:p>
    <w:p w14:paraId="510CEBB1" w14:textId="60412486"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Определение уровня сознания;</w:t>
      </w:r>
    </w:p>
    <w:p w14:paraId="77BAB9BE" w14:textId="61CB06FA"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Скрининг риска аспирации;</w:t>
      </w:r>
    </w:p>
    <w:p w14:paraId="5174A310" w14:textId="1B453E0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Выявление нарушения нутритивного статуса;</w:t>
      </w:r>
    </w:p>
    <w:p w14:paraId="02A06C2A" w14:textId="27BD616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История используемой антикоагулянтной и(или) антитромботической терапии;</w:t>
      </w:r>
    </w:p>
    <w:p w14:paraId="5F624872" w14:textId="6A16B903"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Нарушения перцептивных функций;</w:t>
      </w:r>
    </w:p>
    <w:p w14:paraId="5882184E" w14:textId="0262F18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Нарушения высших психических функций и речи; </w:t>
      </w:r>
    </w:p>
    <w:p w14:paraId="11EB3F7B" w14:textId="75463136"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Нарушения двигательных функций;</w:t>
      </w:r>
    </w:p>
    <w:p w14:paraId="08EF0EAE" w14:textId="077AEA3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Выделительных функций, функции дыхания;</w:t>
      </w:r>
    </w:p>
    <w:p w14:paraId="5612D724" w14:textId="268EBA89"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Нарушения толерантности к нагрузкам;</w:t>
      </w:r>
    </w:p>
    <w:p w14:paraId="2BD4672E" w14:textId="51DC4995"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Психоэмоционального состояния;</w:t>
      </w:r>
    </w:p>
    <w:p w14:paraId="0E872728" w14:textId="0ED50205"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Наличия и степени выраженности депрессии; </w:t>
      </w:r>
    </w:p>
    <w:p w14:paraId="71F5DC08" w14:textId="530A9053"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Оценка риска развития пролежней, тромбозов, боли, риска развития повторного сосудистого события;</w:t>
      </w:r>
    </w:p>
    <w:p w14:paraId="00070915" w14:textId="23A858E3"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Сопутствующие заболевания; </w:t>
      </w:r>
    </w:p>
    <w:p w14:paraId="28F42CF1" w14:textId="5DEAFA85"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Нарушения самообслуживания, коммуникации; </w:t>
      </w:r>
    </w:p>
    <w:p w14:paraId="3A6CE9E0" w14:textId="11CA218F"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Выполнения общих задач и требований, изменения подвижности, социальная адаптация;</w:t>
      </w:r>
    </w:p>
    <w:p w14:paraId="4CDA4EBA" w14:textId="77777777" w:rsidR="002C18CB"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реабилитационные мероприятия проводить специально укомплектованной и подготовленной мультидисциплинарной командой, включающей</w:t>
      </w:r>
      <w:r w:rsidR="002C18CB"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
    <w:p w14:paraId="288758EB" w14:textId="1F4BA23F"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Невролога, </w:t>
      </w:r>
    </w:p>
    <w:p w14:paraId="610B0DB5" w14:textId="02128C1E"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Реаниматолога (в блоке интенсивной терапии или в отделении реанимации), </w:t>
      </w:r>
    </w:p>
    <w:p w14:paraId="42C2267A" w14:textId="3DA7A1C4"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Врача ЛФК, </w:t>
      </w:r>
    </w:p>
    <w:p w14:paraId="503B573D" w14:textId="08D9CCC5"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Врача - физиотерапевт, </w:t>
      </w:r>
    </w:p>
    <w:p w14:paraId="27B54E6A" w14:textId="330A9B0E"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Инструктора-методиста по лечебной физкультуре, </w:t>
      </w:r>
    </w:p>
    <w:p w14:paraId="21CFA4C3" w14:textId="30C93B40"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Нейропсихолога-логопеда, </w:t>
      </w:r>
    </w:p>
    <w:p w14:paraId="66AE12A3" w14:textId="284F9DC4"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Медицинского психолога, </w:t>
      </w:r>
    </w:p>
    <w:p w14:paraId="158BF90A" w14:textId="4AA03BB3"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Эрготерапевта</w:t>
      </w:r>
      <w:proofErr w:type="spellEnd"/>
      <w:r w:rsidRPr="00404FC2">
        <w:rPr>
          <w:rFonts w:ascii="Times New Roman" w:eastAsia="Times New Roman" w:hAnsi="Times New Roman" w:cs="Times New Roman"/>
          <w:color w:val="000000" w:themeColor="text1"/>
          <w:sz w:val="24"/>
          <w:szCs w:val="24"/>
        </w:rPr>
        <w:t xml:space="preserve"> (специалиста по социально-бытовой реабилитации), </w:t>
      </w:r>
    </w:p>
    <w:p w14:paraId="12E33338" w14:textId="43EA4BEA"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Медицинских сестер, </w:t>
      </w:r>
    </w:p>
    <w:p w14:paraId="31ED8897" w14:textId="5C544AFB"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Социального работника, </w:t>
      </w:r>
    </w:p>
    <w:p w14:paraId="7F55130F" w14:textId="69F3E04E" w:rsidR="00FB00E0"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Сиделки или ухаживающих за пациентом [16, 18, 27</w:t>
      </w:r>
      <w:r w:rsidR="00FB00E0" w:rsidRPr="00404FC2">
        <w:rPr>
          <w:rFonts w:ascii="Times New Roman" w:eastAsia="Times New Roman" w:hAnsi="Times New Roman" w:cs="Times New Roman"/>
          <w:color w:val="000000" w:themeColor="text1"/>
          <w:sz w:val="24"/>
          <w:szCs w:val="24"/>
        </w:rPr>
        <w:t>].</w:t>
      </w:r>
    </w:p>
    <w:p w14:paraId="7DC91ABC"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27139AE8"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Целесообразно включение в состав бригады диетолога (специалиста по нутритивной поддержке).</w:t>
      </w:r>
    </w:p>
    <w:p w14:paraId="362A6C75" w14:textId="3B4C38A5"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реабилитационные мероприятия проводить в зависимости от тяжести состояния пациента, степени нарушения функций, места и условий проживания пациента непрерывно, </w:t>
      </w:r>
      <w:proofErr w:type="spellStart"/>
      <w:r w:rsidRPr="00404FC2">
        <w:rPr>
          <w:rFonts w:ascii="Times New Roman" w:eastAsia="Times New Roman" w:hAnsi="Times New Roman" w:cs="Times New Roman"/>
          <w:color w:val="000000" w:themeColor="text1"/>
          <w:sz w:val="24"/>
          <w:szCs w:val="24"/>
        </w:rPr>
        <w:t>этапно</w:t>
      </w:r>
      <w:proofErr w:type="spellEnd"/>
      <w:r w:rsidRPr="00404FC2">
        <w:rPr>
          <w:rFonts w:ascii="Times New Roman" w:eastAsia="Times New Roman" w:hAnsi="Times New Roman" w:cs="Times New Roman"/>
          <w:color w:val="000000" w:themeColor="text1"/>
          <w:sz w:val="24"/>
          <w:szCs w:val="24"/>
        </w:rPr>
        <w:t>, включая стационарные и вне стационарные формы [3, 8, 9,10, 13, 24].</w:t>
      </w:r>
    </w:p>
    <w:p w14:paraId="148F847F"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60DAB442"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Реабилитационный процесс больных с церебральным инсультом в зависимости от тяжести состояния пациента, степени нарушения функций и места и условий проживания пациента должен быть организован на трех этапах: в острый период течения заболевания в специализированном стационаре (сосудистое отделение), включая отделение реанимации и интенсивной терапии – I этап, в ранний восстановительный период течения заболевания, поздний реабилитационный период, период остаточных явлений, при хроническом течении заболевания вне обострения в реабилитационном стационаре для пациентов с нарушением функции центральной нервной системы – II этап; в ранний и поздний реабилитационный периоды, период остаточных явлений течения заболевания, при хроническом течении заболевания вне обострения вне стационара – в дневном стационаре, в отделении реабилитации амбулаторно-поликлинического учреждения, санатория, выездной бригадой на дому или с использованием дистанционных форм контроля реабилитационных мероприятий, проводимых пациентом самостоятельно, в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 III этап.</w:t>
      </w:r>
    </w:p>
    <w:p w14:paraId="414223B0"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физической реабилитации как обязательного компонента реабилитационных мероприятий, но никакой из ее методов не имеет преимуществ [3, 8, 9,10, 13, 24].</w:t>
      </w:r>
    </w:p>
    <w:p w14:paraId="215FFD5E" w14:textId="65C18CCF"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22EC2"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022EC2"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7A87BE3C"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Ни один из методов отдельно не обладает преимуществами в восстановлении функций пациента с церебральным инсультом. Только комплексное использование различных методов на основе данных о характере и степени нарушения функций пациента в результате повреждения головного мозга может оказать влияние на изменение качества жизни пациента.</w:t>
      </w:r>
    </w:p>
    <w:p w14:paraId="449A01C0"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специальное поэтапное корригирующее лечение при симптомах нарушения высших психических функций, включая речь у пациентов с ишемическим инсультом </w:t>
      </w:r>
      <w:r w:rsidRPr="00404FC2">
        <w:rPr>
          <w:rFonts w:ascii="Times New Roman" w:eastAsia="Times New Roman" w:hAnsi="Times New Roman" w:cs="Times New Roman"/>
          <w:i/>
          <w:iCs/>
          <w:color w:val="000000" w:themeColor="text1"/>
          <w:sz w:val="24"/>
          <w:szCs w:val="24"/>
        </w:rPr>
        <w:t>[3, 8, 9, 10, 13, 24].</w:t>
      </w:r>
    </w:p>
    <w:p w14:paraId="634209A0"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77782806"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Для выявления симптомов нарушения высших психических функций, включая речь, необходимо нейропсихологическое тестирование пациента, подключая скрининг-оценку когнитивных функций. При поражении правого полушария у правшей могут возникать негрубые речевые расстройства (</w:t>
      </w:r>
      <w:proofErr w:type="spellStart"/>
      <w:r w:rsidRPr="00404FC2">
        <w:rPr>
          <w:rFonts w:ascii="Times New Roman" w:eastAsia="Times New Roman" w:hAnsi="Times New Roman" w:cs="Times New Roman"/>
          <w:i/>
          <w:iCs/>
          <w:color w:val="000000" w:themeColor="text1"/>
          <w:sz w:val="24"/>
          <w:szCs w:val="24"/>
        </w:rPr>
        <w:t>дисфазии</w:t>
      </w:r>
      <w:proofErr w:type="spellEnd"/>
      <w:r w:rsidRPr="00404FC2">
        <w:rPr>
          <w:rFonts w:ascii="Times New Roman" w:eastAsia="Times New Roman" w:hAnsi="Times New Roman" w:cs="Times New Roman"/>
          <w:i/>
          <w:iCs/>
          <w:color w:val="000000" w:themeColor="text1"/>
          <w:sz w:val="24"/>
          <w:szCs w:val="24"/>
        </w:rPr>
        <w:t>). В этих случаях следует обратить особое внимание на такие симптомы, как нарушение ориентации во времени, месте, снижение краткосрочной памяти, нарушение зрительно-пространственного гнозиса, а также связность, уместность и прагматика высказываний, нарративов и пересказов. В рамках диагностики устной речи при дизартрии и других моторных нарушениях проводится исследование произносительной стороны речи (звукопроизношения, темпа, ритма, просодики, разборчивости речи); синхронности процессов артикуляции, дыхания и голосообразования. Следует обратить внимание на объем артикуляционных движений (ограничения объема наиболее тонких и дифференцированных артикуляционных движений), состояние мимической и речевой мускулатуры, дыхание и голос.</w:t>
      </w:r>
    </w:p>
    <w:p w14:paraId="57A45368"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восстановление навыков самообслуживания как обязательный компонент реабилитационных программ [3, 8, 9, 10, 13, 24].</w:t>
      </w:r>
    </w:p>
    <w:p w14:paraId="5620A5E8"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3D89890D"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Рекомендуется использование ортезов с целью нивелирования функциональных дефектов для улучшения стабильности во время ходьбы.</w:t>
      </w:r>
    </w:p>
    <w:p w14:paraId="605B9468"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при лечении постинсультной </w:t>
      </w:r>
      <w:proofErr w:type="spellStart"/>
      <w:r w:rsidRPr="00404FC2">
        <w:rPr>
          <w:rFonts w:ascii="Times New Roman" w:eastAsia="Times New Roman" w:hAnsi="Times New Roman" w:cs="Times New Roman"/>
          <w:color w:val="000000" w:themeColor="text1"/>
          <w:sz w:val="24"/>
          <w:szCs w:val="24"/>
        </w:rPr>
        <w:t>спастичности</w:t>
      </w:r>
      <w:proofErr w:type="spellEnd"/>
      <w:r w:rsidRPr="00404FC2">
        <w:rPr>
          <w:rFonts w:ascii="Times New Roman" w:eastAsia="Times New Roman" w:hAnsi="Times New Roman" w:cs="Times New Roman"/>
          <w:color w:val="000000" w:themeColor="text1"/>
          <w:sz w:val="24"/>
          <w:szCs w:val="24"/>
        </w:rPr>
        <w:t xml:space="preserve"> отдавать предпочтение препаратам ботулинического нейротоксина перед оральными миорелаксантами [3, 8, 9,10, 13, 24].</w:t>
      </w:r>
    </w:p>
    <w:p w14:paraId="34594E12"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6114DEC8" w14:textId="7E59920C"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последние годы при лечении постинсультной </w:t>
      </w:r>
      <w:proofErr w:type="spellStart"/>
      <w:r w:rsidRPr="00404FC2">
        <w:rPr>
          <w:rFonts w:ascii="Times New Roman" w:eastAsia="Times New Roman" w:hAnsi="Times New Roman" w:cs="Times New Roman"/>
          <w:i/>
          <w:iCs/>
          <w:color w:val="000000" w:themeColor="text1"/>
          <w:sz w:val="24"/>
          <w:szCs w:val="24"/>
        </w:rPr>
        <w:t>спастичности</w:t>
      </w:r>
      <w:proofErr w:type="spellEnd"/>
      <w:r w:rsidRPr="00404FC2">
        <w:rPr>
          <w:rFonts w:ascii="Times New Roman" w:eastAsia="Times New Roman" w:hAnsi="Times New Roman" w:cs="Times New Roman"/>
          <w:i/>
          <w:iCs/>
          <w:color w:val="000000" w:themeColor="text1"/>
          <w:sz w:val="24"/>
          <w:szCs w:val="24"/>
        </w:rPr>
        <w:t xml:space="preserve"> применяют препараты ботулинического нейротоксина типа А</w:t>
      </w:r>
      <w:r w:rsidRPr="00404FC2">
        <w:rPr>
          <w:rFonts w:ascii="Times New Roman" w:eastAsia="Times New Roman" w:hAnsi="Times New Roman" w:cs="Times New Roman"/>
          <w:color w:val="000000" w:themeColor="text1"/>
          <w:sz w:val="24"/>
          <w:szCs w:val="24"/>
        </w:rPr>
        <w:t> [</w:t>
      </w:r>
      <w:r w:rsidR="006F10C9" w:rsidRPr="00404FC2">
        <w:rPr>
          <w:rFonts w:ascii="Times New Roman" w:eastAsia="Times New Roman" w:hAnsi="Times New Roman" w:cs="Times New Roman"/>
          <w:color w:val="000000" w:themeColor="text1"/>
          <w:sz w:val="24"/>
          <w:szCs w:val="24"/>
        </w:rPr>
        <w:t>9</w:t>
      </w:r>
      <w:r w:rsidRPr="00404FC2">
        <w:rPr>
          <w:rFonts w:ascii="Times New Roman" w:eastAsia="Times New Roman" w:hAnsi="Times New Roman" w:cs="Times New Roman"/>
          <w:color w:val="000000" w:themeColor="text1"/>
          <w:sz w:val="24"/>
          <w:szCs w:val="24"/>
        </w:rPr>
        <w:t>].</w:t>
      </w:r>
    </w:p>
    <w:p w14:paraId="78B37B1D"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медикаментозная поддержка реабилитационного процесса [1, 3, 8].</w:t>
      </w:r>
    </w:p>
    <w:p w14:paraId="18870D49"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1DCC2013" w14:textId="07AF3F84" w:rsidR="00FB00E0" w:rsidRPr="00404FC2" w:rsidRDefault="00FB00E0" w:rsidP="006F10C9">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Нейрометаболическая</w:t>
      </w:r>
      <w:proofErr w:type="spellEnd"/>
      <w:r w:rsidRPr="00404FC2">
        <w:rPr>
          <w:rFonts w:ascii="Times New Roman" w:eastAsia="Times New Roman" w:hAnsi="Times New Roman" w:cs="Times New Roman"/>
          <w:i/>
          <w:iCs/>
          <w:color w:val="000000" w:themeColor="text1"/>
          <w:sz w:val="24"/>
          <w:szCs w:val="24"/>
        </w:rPr>
        <w:t xml:space="preserve"> поддержка (</w:t>
      </w:r>
      <w:proofErr w:type="spellStart"/>
      <w:r w:rsidRPr="00404FC2">
        <w:rPr>
          <w:rFonts w:ascii="Times New Roman" w:eastAsia="Times New Roman" w:hAnsi="Times New Roman" w:cs="Times New Roman"/>
          <w:i/>
          <w:iCs/>
          <w:color w:val="000000" w:themeColor="text1"/>
          <w:sz w:val="24"/>
          <w:szCs w:val="24"/>
        </w:rPr>
        <w:t>нейроцитопротекция</w:t>
      </w:r>
      <w:proofErr w:type="spellEnd"/>
      <w:r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b/>
          <w:bCs/>
          <w:i/>
          <w:iCs/>
          <w:color w:val="000000" w:themeColor="text1"/>
          <w:sz w:val="24"/>
          <w:szCs w:val="24"/>
        </w:rPr>
        <w:t> - </w:t>
      </w:r>
      <w:r w:rsidRPr="00404FC2">
        <w:rPr>
          <w:rFonts w:ascii="Times New Roman" w:eastAsia="Times New Roman" w:hAnsi="Times New Roman" w:cs="Times New Roman"/>
          <w:i/>
          <w:iCs/>
          <w:color w:val="000000" w:themeColor="text1"/>
          <w:sz w:val="24"/>
          <w:szCs w:val="24"/>
        </w:rPr>
        <w:t xml:space="preserve">любая стратегия (или комбинация стратегий), препятствующая или замедляющая повреждение ткани мозга, способствующая морфологическому, метаболическому и функциональному восстановлению нейронов и их окружения [1, 3, 8]. </w:t>
      </w:r>
    </w:p>
    <w:p w14:paraId="1AC5401A" w14:textId="314EDBEE" w:rsidR="00FB00E0" w:rsidRPr="00404FC2" w:rsidRDefault="006F10C9" w:rsidP="006F10C9">
      <w:pPr>
        <w:pStyle w:val="1"/>
        <w:jc w:val="center"/>
        <w:rPr>
          <w:color w:val="000000" w:themeColor="text1"/>
        </w:rPr>
      </w:pPr>
      <w:bookmarkStart w:id="30" w:name="_Toc215916169"/>
      <w:r w:rsidRPr="00404FC2">
        <w:rPr>
          <w:color w:val="000000" w:themeColor="text1"/>
        </w:rPr>
        <w:t xml:space="preserve">5. </w:t>
      </w:r>
      <w:r w:rsidR="00E719CF" w:rsidRPr="00404FC2">
        <w:rPr>
          <w:color w:val="000000" w:themeColor="text1"/>
        </w:rPr>
        <w:t xml:space="preserve"> </w:t>
      </w:r>
      <w:r w:rsidRPr="00404FC2">
        <w:rPr>
          <w:color w:val="000000" w:themeColor="text1"/>
        </w:rPr>
        <w:t>Профилактика и диспансерное наблюдение</w:t>
      </w:r>
      <w:bookmarkEnd w:id="30"/>
    </w:p>
    <w:p w14:paraId="51D22BEB" w14:textId="00181D6A" w:rsidR="003F4A92" w:rsidRPr="00404FC2" w:rsidRDefault="00761415" w:rsidP="00761415">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Пациентам, перенесшим ишемический инсульт рекомендуется: </w:t>
      </w:r>
    </w:p>
    <w:p w14:paraId="69317CDB" w14:textId="31BDB3CF"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w:t>
      </w:r>
      <w:r w:rsidR="000F3CB7" w:rsidRPr="00404FC2">
        <w:rPr>
          <w:rFonts w:ascii="Times New Roman" w:eastAsia="Times New Roman" w:hAnsi="Times New Roman" w:cs="Times New Roman"/>
          <w:color w:val="000000" w:themeColor="text1"/>
          <w:sz w:val="24"/>
          <w:szCs w:val="24"/>
        </w:rPr>
        <w:t>анняя мобилизация пациентов для предотвращения таких осложнений как аспирационная пневмония, тромбозы глубоких вен, пролежни [</w:t>
      </w:r>
      <w:r w:rsidR="003F4A92" w:rsidRPr="00404FC2">
        <w:rPr>
          <w:rFonts w:ascii="Times New Roman" w:eastAsia="Times New Roman" w:hAnsi="Times New Roman" w:cs="Times New Roman"/>
          <w:color w:val="000000" w:themeColor="text1"/>
          <w:sz w:val="24"/>
          <w:szCs w:val="24"/>
        </w:rPr>
        <w:t>2, 22</w:t>
      </w:r>
      <w:r w:rsidR="000F3CB7"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w:t>
      </w:r>
    </w:p>
    <w:p w14:paraId="6A6108D9" w14:textId="21E0E575"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w:t>
      </w:r>
      <w:r w:rsidR="000F3CB7" w:rsidRPr="00404FC2">
        <w:rPr>
          <w:rFonts w:ascii="Times New Roman" w:eastAsia="Times New Roman" w:hAnsi="Times New Roman" w:cs="Times New Roman"/>
          <w:color w:val="000000" w:themeColor="text1"/>
          <w:sz w:val="24"/>
          <w:szCs w:val="24"/>
        </w:rPr>
        <w:t>анняя регидратация и использование компрессионного трикотажа для уменьшения риска тромбоэмболий [</w:t>
      </w:r>
      <w:r w:rsidR="003F4A92" w:rsidRPr="00404FC2">
        <w:rPr>
          <w:rFonts w:ascii="Times New Roman" w:eastAsia="Times New Roman" w:hAnsi="Times New Roman" w:cs="Times New Roman"/>
          <w:color w:val="000000" w:themeColor="text1"/>
          <w:sz w:val="24"/>
          <w:szCs w:val="24"/>
        </w:rPr>
        <w:t>5, 12, 27</w:t>
      </w:r>
      <w:r w:rsidR="000F3CB7"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w:t>
      </w:r>
    </w:p>
    <w:p w14:paraId="5BC636F3" w14:textId="47EC5E4E"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w:t>
      </w:r>
      <w:r w:rsidR="000F3CB7" w:rsidRPr="00404FC2">
        <w:rPr>
          <w:rFonts w:ascii="Times New Roman" w:eastAsia="Times New Roman" w:hAnsi="Times New Roman" w:cs="Times New Roman"/>
          <w:color w:val="000000" w:themeColor="text1"/>
          <w:sz w:val="24"/>
          <w:szCs w:val="24"/>
        </w:rPr>
        <w:t>одкожное введение гепарина натрия</w:t>
      </w:r>
      <w:r w:rsidR="00F65686" w:rsidRPr="00404FC2">
        <w:rPr>
          <w:rFonts w:ascii="Times New Roman" w:eastAsia="Times New Roman" w:hAnsi="Times New Roman" w:cs="Times New Roman"/>
          <w:color w:val="000000" w:themeColor="text1"/>
          <w:sz w:val="24"/>
          <w:szCs w:val="24"/>
        </w:rPr>
        <w:t>**</w:t>
      </w:r>
      <w:r w:rsidR="000F3CB7" w:rsidRPr="00404FC2">
        <w:rPr>
          <w:rFonts w:ascii="Times New Roman" w:eastAsia="Times New Roman" w:hAnsi="Times New Roman" w:cs="Times New Roman"/>
          <w:color w:val="000000" w:themeColor="text1"/>
          <w:sz w:val="24"/>
          <w:szCs w:val="24"/>
        </w:rPr>
        <w:t xml:space="preserve"> или низкомолекулярных гепаринов при развитии тромбозов глубоких вен, а </w:t>
      </w:r>
      <w:r w:rsidRPr="00404FC2">
        <w:rPr>
          <w:rFonts w:ascii="Times New Roman" w:eastAsia="Times New Roman" w:hAnsi="Times New Roman" w:cs="Times New Roman"/>
          <w:color w:val="000000" w:themeColor="text1"/>
          <w:sz w:val="24"/>
          <w:szCs w:val="24"/>
        </w:rPr>
        <w:t>также при</w:t>
      </w:r>
      <w:r w:rsidR="000F3CB7" w:rsidRPr="00404FC2">
        <w:rPr>
          <w:rFonts w:ascii="Times New Roman" w:eastAsia="Times New Roman" w:hAnsi="Times New Roman" w:cs="Times New Roman"/>
          <w:color w:val="000000" w:themeColor="text1"/>
          <w:sz w:val="24"/>
          <w:szCs w:val="24"/>
        </w:rPr>
        <w:t xml:space="preserve"> высоком риске развития венозных тромбозов и ТЭЛА [</w:t>
      </w:r>
      <w:r w:rsidR="003F4A92" w:rsidRPr="00404FC2">
        <w:rPr>
          <w:rFonts w:ascii="Times New Roman" w:eastAsia="Times New Roman" w:hAnsi="Times New Roman" w:cs="Times New Roman"/>
          <w:color w:val="000000" w:themeColor="text1"/>
          <w:sz w:val="24"/>
          <w:szCs w:val="24"/>
        </w:rPr>
        <w:t>13, 16</w:t>
      </w:r>
      <w:r w:rsidR="000F3CB7" w:rsidRPr="00404FC2">
        <w:rPr>
          <w:rFonts w:ascii="Times New Roman" w:eastAsia="Times New Roman" w:hAnsi="Times New Roman" w:cs="Times New Roman"/>
          <w:color w:val="000000" w:themeColor="text1"/>
          <w:sz w:val="24"/>
          <w:szCs w:val="24"/>
        </w:rPr>
        <w:t>].</w:t>
      </w:r>
    </w:p>
    <w:p w14:paraId="5E370003"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7F0856F7" w14:textId="4BCF86FB" w:rsidR="000F3CB7" w:rsidRPr="00404FC2" w:rsidRDefault="000F3CB7"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0932B6"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 xml:space="preserve">ри высоком риске ТГВ (возраст старше 40 лет, ВТЭО в анамнезе, сепсис, воспалительные заболевания кишечника, злокачественные новообразования и др.) целесообразно применение подкожно низких доз гепарина натрия (5000 ЕД дважды в день) или низкомолекулярных гепаринов, начиная со  2-х суток заболевания в сочетании с АСК 325 мг и продолжать в течение всего периода обездвиженности. Терапия проводится под лабораторным контролем (исследование АЧТВ вместо времени свертывания (показатель внутреннего пути свертывания) удлинение в 2 – 2,5 раза при терапии НФГ для контроля геморрагической безопасности, но не эффективности. Наличие </w:t>
      </w:r>
      <w:proofErr w:type="spellStart"/>
      <w:r w:rsidRPr="00404FC2">
        <w:rPr>
          <w:rFonts w:ascii="Times New Roman" w:eastAsia="Times New Roman" w:hAnsi="Times New Roman" w:cs="Times New Roman"/>
          <w:i/>
          <w:iCs/>
          <w:color w:val="000000" w:themeColor="text1"/>
          <w:sz w:val="24"/>
          <w:szCs w:val="24"/>
        </w:rPr>
        <w:t>флотирующего</w:t>
      </w:r>
      <w:proofErr w:type="spellEnd"/>
      <w:r w:rsidRPr="00404FC2">
        <w:rPr>
          <w:rFonts w:ascii="Times New Roman" w:eastAsia="Times New Roman" w:hAnsi="Times New Roman" w:cs="Times New Roman"/>
          <w:i/>
          <w:iCs/>
          <w:color w:val="000000" w:themeColor="text1"/>
          <w:sz w:val="24"/>
          <w:szCs w:val="24"/>
        </w:rPr>
        <w:t xml:space="preserve"> тромба в просвете сосудов системы нижней полой вены является показанием для консультации </w:t>
      </w:r>
      <w:proofErr w:type="spellStart"/>
      <w:r w:rsidRPr="00404FC2">
        <w:rPr>
          <w:rFonts w:ascii="Times New Roman" w:eastAsia="Times New Roman" w:hAnsi="Times New Roman" w:cs="Times New Roman"/>
          <w:i/>
          <w:iCs/>
          <w:color w:val="000000" w:themeColor="text1"/>
          <w:sz w:val="24"/>
          <w:szCs w:val="24"/>
        </w:rPr>
        <w:t>ангиохирурга</w:t>
      </w:r>
      <w:proofErr w:type="spellEnd"/>
      <w:r w:rsidRPr="00404FC2">
        <w:rPr>
          <w:rFonts w:ascii="Times New Roman" w:eastAsia="Times New Roman" w:hAnsi="Times New Roman" w:cs="Times New Roman"/>
          <w:i/>
          <w:iCs/>
          <w:color w:val="000000" w:themeColor="text1"/>
          <w:sz w:val="24"/>
          <w:szCs w:val="24"/>
        </w:rPr>
        <w:t xml:space="preserve"> и установки </w:t>
      </w:r>
      <w:proofErr w:type="spellStart"/>
      <w:r w:rsidRPr="00404FC2">
        <w:rPr>
          <w:rFonts w:ascii="Times New Roman" w:eastAsia="Times New Roman" w:hAnsi="Times New Roman" w:cs="Times New Roman"/>
          <w:i/>
          <w:iCs/>
          <w:color w:val="000000" w:themeColor="text1"/>
          <w:sz w:val="24"/>
          <w:szCs w:val="24"/>
        </w:rPr>
        <w:t>кава</w:t>
      </w:r>
      <w:proofErr w:type="spellEnd"/>
      <w:r w:rsidRPr="00404FC2">
        <w:rPr>
          <w:rFonts w:ascii="Times New Roman" w:eastAsia="Times New Roman" w:hAnsi="Times New Roman" w:cs="Times New Roman"/>
          <w:i/>
          <w:iCs/>
          <w:color w:val="000000" w:themeColor="text1"/>
          <w:sz w:val="24"/>
          <w:szCs w:val="24"/>
        </w:rPr>
        <w:t xml:space="preserve">-фильтра. Относительными противопоказаниями к назначению </w:t>
      </w:r>
      <w:proofErr w:type="spellStart"/>
      <w:r w:rsidRPr="00404FC2">
        <w:rPr>
          <w:rFonts w:ascii="Times New Roman" w:eastAsia="Times New Roman" w:hAnsi="Times New Roman" w:cs="Times New Roman"/>
          <w:i/>
          <w:iCs/>
          <w:color w:val="000000" w:themeColor="text1"/>
          <w:sz w:val="24"/>
          <w:szCs w:val="24"/>
        </w:rPr>
        <w:t>гепаринотерапии</w:t>
      </w:r>
      <w:proofErr w:type="spellEnd"/>
      <w:r w:rsidRPr="00404FC2">
        <w:rPr>
          <w:rFonts w:ascii="Times New Roman" w:eastAsia="Times New Roman" w:hAnsi="Times New Roman" w:cs="Times New Roman"/>
          <w:i/>
          <w:iCs/>
          <w:color w:val="000000" w:themeColor="text1"/>
          <w:sz w:val="24"/>
          <w:szCs w:val="24"/>
        </w:rPr>
        <w:t xml:space="preserve"> являются большой объем инфаркта мозга (более ⅓ –</w:t>
      </w:r>
      <w:r w:rsidR="00761415"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I зоны </w:t>
      </w:r>
      <w:proofErr w:type="spellStart"/>
      <w:r w:rsidRPr="00404FC2">
        <w:rPr>
          <w:rFonts w:ascii="Times New Roman" w:eastAsia="Times New Roman" w:hAnsi="Times New Roman" w:cs="Times New Roman"/>
          <w:i/>
          <w:iCs/>
          <w:color w:val="000000" w:themeColor="text1"/>
          <w:sz w:val="24"/>
          <w:szCs w:val="24"/>
        </w:rPr>
        <w:t>васкуляризации</w:t>
      </w:r>
      <w:proofErr w:type="spellEnd"/>
      <w:r w:rsidRPr="00404FC2">
        <w:rPr>
          <w:rFonts w:ascii="Times New Roman" w:eastAsia="Times New Roman" w:hAnsi="Times New Roman" w:cs="Times New Roman"/>
          <w:i/>
          <w:iCs/>
          <w:color w:val="000000" w:themeColor="text1"/>
          <w:sz w:val="24"/>
          <w:szCs w:val="24"/>
        </w:rPr>
        <w:t xml:space="preserve"> СМА) и неконтролируемая АГ. Вопрос о назначении антикоагулянтов </w:t>
      </w:r>
      <w:r w:rsidR="000932B6" w:rsidRPr="00404FC2">
        <w:rPr>
          <w:rFonts w:ascii="Times New Roman" w:eastAsia="Times New Roman" w:hAnsi="Times New Roman" w:cs="Times New Roman"/>
          <w:i/>
          <w:iCs/>
          <w:color w:val="000000" w:themeColor="text1"/>
          <w:sz w:val="24"/>
          <w:szCs w:val="24"/>
        </w:rPr>
        <w:t>при геморрагической трансформации</w:t>
      </w:r>
      <w:r w:rsidRPr="00404FC2">
        <w:rPr>
          <w:rFonts w:ascii="Times New Roman" w:eastAsia="Times New Roman" w:hAnsi="Times New Roman" w:cs="Times New Roman"/>
          <w:i/>
          <w:iCs/>
          <w:color w:val="000000" w:themeColor="text1"/>
          <w:sz w:val="24"/>
          <w:szCs w:val="24"/>
        </w:rPr>
        <w:t xml:space="preserve"> инфаркта мозга должен решаться индивидуально с учетом соотношения риска тромботических и геморрагических осложнений. </w:t>
      </w:r>
      <w:r w:rsidRPr="00404FC2">
        <w:rPr>
          <w:rFonts w:ascii="Times New Roman" w:eastAsia="Times New Roman" w:hAnsi="Times New Roman" w:cs="Times New Roman"/>
          <w:i/>
          <w:iCs/>
          <w:color w:val="000000" w:themeColor="text1"/>
          <w:sz w:val="24"/>
          <w:szCs w:val="24"/>
        </w:rPr>
        <w:lastRenderedPageBreak/>
        <w:t xml:space="preserve">Целесообразно назначение АСК и пневматической </w:t>
      </w:r>
      <w:proofErr w:type="spellStart"/>
      <w:r w:rsidRPr="00404FC2">
        <w:rPr>
          <w:rFonts w:ascii="Times New Roman" w:eastAsia="Times New Roman" w:hAnsi="Times New Roman" w:cs="Times New Roman"/>
          <w:i/>
          <w:iCs/>
          <w:color w:val="000000" w:themeColor="text1"/>
          <w:sz w:val="24"/>
          <w:szCs w:val="24"/>
        </w:rPr>
        <w:t>пневмокомпрессии</w:t>
      </w:r>
      <w:proofErr w:type="spellEnd"/>
      <w:r w:rsidRPr="00404FC2">
        <w:rPr>
          <w:rFonts w:ascii="Times New Roman" w:eastAsia="Times New Roman" w:hAnsi="Times New Roman" w:cs="Times New Roman"/>
          <w:i/>
          <w:iCs/>
          <w:color w:val="000000" w:themeColor="text1"/>
          <w:sz w:val="24"/>
          <w:szCs w:val="24"/>
        </w:rPr>
        <w:t xml:space="preserve"> для профилактики тромбоза глубоких вен голени при противопоказаниях к антикоагулянтам.</w:t>
      </w:r>
      <w:r w:rsidRPr="00404FC2">
        <w:rPr>
          <w:rFonts w:ascii="Times New Roman" w:eastAsia="Times New Roman" w:hAnsi="Times New Roman" w:cs="Times New Roman"/>
          <w:b/>
          <w:bCs/>
          <w:i/>
          <w:iCs/>
          <w:color w:val="000000" w:themeColor="text1"/>
          <w:sz w:val="24"/>
          <w:szCs w:val="24"/>
        </w:rPr>
        <w:t>        </w:t>
      </w:r>
    </w:p>
    <w:p w14:paraId="7DFD46CD" w14:textId="4B33E1F4"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r w:rsidR="000F3CB7" w:rsidRPr="00404FC2">
        <w:rPr>
          <w:rFonts w:ascii="Times New Roman" w:eastAsia="Times New Roman" w:hAnsi="Times New Roman" w:cs="Times New Roman"/>
          <w:color w:val="000000" w:themeColor="text1"/>
          <w:sz w:val="24"/>
          <w:szCs w:val="24"/>
        </w:rPr>
        <w:t>нтибиотикотерапия препаратами широкого спектра, (затем – в соответствии с чувствительностью возбудителя) при развитии пневмонии [</w:t>
      </w:r>
      <w:r w:rsidRPr="00404FC2">
        <w:rPr>
          <w:rFonts w:ascii="Times New Roman" w:eastAsia="Times New Roman" w:hAnsi="Times New Roman" w:cs="Times New Roman"/>
          <w:color w:val="000000" w:themeColor="text1"/>
          <w:sz w:val="24"/>
          <w:szCs w:val="24"/>
        </w:rPr>
        <w:t>5, 15</w:t>
      </w:r>
      <w:r w:rsidR="000F3CB7" w:rsidRPr="00404FC2">
        <w:rPr>
          <w:rFonts w:ascii="Times New Roman" w:eastAsia="Times New Roman" w:hAnsi="Times New Roman" w:cs="Times New Roman"/>
          <w:color w:val="000000" w:themeColor="text1"/>
          <w:sz w:val="24"/>
          <w:szCs w:val="24"/>
        </w:rPr>
        <w:t>].</w:t>
      </w:r>
    </w:p>
    <w:p w14:paraId="78921716"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r w:rsidRPr="00404FC2">
        <w:rPr>
          <w:rFonts w:ascii="Times New Roman" w:eastAsia="Times New Roman" w:hAnsi="Times New Roman" w:cs="Times New Roman"/>
          <w:i/>
          <w:iCs/>
          <w:color w:val="000000" w:themeColor="text1"/>
          <w:sz w:val="24"/>
          <w:szCs w:val="24"/>
        </w:rPr>
        <w:t>.</w:t>
      </w:r>
    </w:p>
    <w:p w14:paraId="178CA77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Рекомендована консультация уролога всем пациентам с недержанием мочи. Не рекомендовано при нарушении функции нижних мочевыводящих путей рутинная установка постоянного мочевого катетера из-за повышения риска </w:t>
      </w:r>
      <w:proofErr w:type="spellStart"/>
      <w:r w:rsidRPr="00404FC2">
        <w:rPr>
          <w:rFonts w:ascii="Times New Roman" w:eastAsia="Times New Roman" w:hAnsi="Times New Roman" w:cs="Times New Roman"/>
          <w:color w:val="000000" w:themeColor="text1"/>
          <w:sz w:val="24"/>
          <w:szCs w:val="24"/>
        </w:rPr>
        <w:t>уроинфекции</w:t>
      </w:r>
      <w:proofErr w:type="spellEnd"/>
      <w:r w:rsidRPr="00404FC2">
        <w:rPr>
          <w:rFonts w:ascii="Times New Roman" w:eastAsia="Times New Roman" w:hAnsi="Times New Roman" w:cs="Times New Roman"/>
          <w:color w:val="000000" w:themeColor="text1"/>
          <w:sz w:val="24"/>
          <w:szCs w:val="24"/>
        </w:rPr>
        <w:t>. Предпочтительно применение мочеприёмников или перемежающейся катетеризации [3, 8, 9, 10, 13, 20 - 23].</w:t>
      </w:r>
    </w:p>
    <w:p w14:paraId="0A027A66"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3).</w:t>
      </w:r>
    </w:p>
    <w:p w14:paraId="1C1E4491" w14:textId="1959DA73"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0932B6"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i/>
          <w:iCs/>
          <w:color w:val="000000" w:themeColor="text1"/>
          <w:sz w:val="24"/>
          <w:szCs w:val="24"/>
        </w:rPr>
        <w:t xml:space="preserve"> остром периоде инсульта одной из форм нарушения мочеиспускания является ургентное недержание мочи (НМ). Выявлена чёткая взаимосвязь наличия ургентного недержания мочи и тяжёлых двигательных и ментальных нарушений. Причиной ургентного НМ при инсульте является </w:t>
      </w:r>
      <w:proofErr w:type="spellStart"/>
      <w:r w:rsidRPr="00404FC2">
        <w:rPr>
          <w:rFonts w:ascii="Times New Roman" w:eastAsia="Times New Roman" w:hAnsi="Times New Roman" w:cs="Times New Roman"/>
          <w:i/>
          <w:iCs/>
          <w:color w:val="000000" w:themeColor="text1"/>
          <w:sz w:val="24"/>
          <w:szCs w:val="24"/>
        </w:rPr>
        <w:t>детрузорная</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гиперактивность</w:t>
      </w:r>
      <w:proofErr w:type="spellEnd"/>
      <w:r w:rsidRPr="00404FC2">
        <w:rPr>
          <w:rFonts w:ascii="Times New Roman" w:eastAsia="Times New Roman" w:hAnsi="Times New Roman" w:cs="Times New Roman"/>
          <w:i/>
          <w:iCs/>
          <w:color w:val="000000" w:themeColor="text1"/>
          <w:sz w:val="24"/>
          <w:szCs w:val="24"/>
        </w:rPr>
        <w:t xml:space="preserve"> вследствие утраты ингибирующего влияния корковых центров на рефлекс мочеиспускания. В случаях отсутствия остаточной мочи рекомендовано назначение </w:t>
      </w:r>
      <w:proofErr w:type="spellStart"/>
      <w:r w:rsidRPr="00404FC2">
        <w:rPr>
          <w:rFonts w:ascii="Times New Roman" w:eastAsia="Times New Roman" w:hAnsi="Times New Roman" w:cs="Times New Roman"/>
          <w:i/>
          <w:iCs/>
          <w:color w:val="000000" w:themeColor="text1"/>
          <w:sz w:val="24"/>
          <w:szCs w:val="24"/>
        </w:rPr>
        <w:t>холинолитиков</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троспия</w:t>
      </w:r>
      <w:proofErr w:type="spellEnd"/>
      <w:r w:rsidRPr="00404FC2">
        <w:rPr>
          <w:rFonts w:ascii="Times New Roman" w:eastAsia="Times New Roman" w:hAnsi="Times New Roman" w:cs="Times New Roman"/>
          <w:i/>
          <w:iCs/>
          <w:color w:val="000000" w:themeColor="text1"/>
          <w:sz w:val="24"/>
          <w:szCs w:val="24"/>
        </w:rPr>
        <w:t xml:space="preserve"> хлорид), </w:t>
      </w:r>
      <w:r w:rsidR="008E50DD" w:rsidRPr="00404FC2">
        <w:rPr>
          <w:rFonts w:ascii="Times New Roman" w:eastAsia="Times New Roman" w:hAnsi="Times New Roman" w:cs="Times New Roman"/>
          <w:i/>
          <w:iCs/>
          <w:color w:val="000000" w:themeColor="text1"/>
          <w:sz w:val="24"/>
          <w:szCs w:val="24"/>
        </w:rPr>
        <w:t>которые являются</w:t>
      </w:r>
      <w:r w:rsidRPr="00404FC2">
        <w:rPr>
          <w:rFonts w:ascii="Times New Roman" w:eastAsia="Times New Roman" w:hAnsi="Times New Roman" w:cs="Times New Roman"/>
          <w:i/>
          <w:iCs/>
          <w:color w:val="000000" w:themeColor="text1"/>
          <w:sz w:val="24"/>
          <w:szCs w:val="24"/>
        </w:rPr>
        <w:t xml:space="preserve"> препаратами выбора с доказанной эффективностью для лечения нейрогенной </w:t>
      </w:r>
      <w:proofErr w:type="spellStart"/>
      <w:r w:rsidRPr="00404FC2">
        <w:rPr>
          <w:rFonts w:ascii="Times New Roman" w:eastAsia="Times New Roman" w:hAnsi="Times New Roman" w:cs="Times New Roman"/>
          <w:i/>
          <w:iCs/>
          <w:color w:val="000000" w:themeColor="text1"/>
          <w:sz w:val="24"/>
          <w:szCs w:val="24"/>
        </w:rPr>
        <w:t>детрузорной</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гиперактивности</w:t>
      </w:r>
      <w:proofErr w:type="spellEnd"/>
      <w:r w:rsidRPr="00404FC2">
        <w:rPr>
          <w:rFonts w:ascii="Times New Roman" w:eastAsia="Times New Roman" w:hAnsi="Times New Roman" w:cs="Times New Roman"/>
          <w:i/>
          <w:iCs/>
          <w:color w:val="000000" w:themeColor="text1"/>
          <w:sz w:val="24"/>
          <w:szCs w:val="24"/>
        </w:rPr>
        <w:t xml:space="preserve">. Целесообразно использование наружных </w:t>
      </w:r>
      <w:proofErr w:type="spellStart"/>
      <w:r w:rsidRPr="00404FC2">
        <w:rPr>
          <w:rFonts w:ascii="Times New Roman" w:eastAsia="Times New Roman" w:hAnsi="Times New Roman" w:cs="Times New Roman"/>
          <w:i/>
          <w:iCs/>
          <w:color w:val="000000" w:themeColor="text1"/>
          <w:sz w:val="24"/>
          <w:szCs w:val="24"/>
        </w:rPr>
        <w:t>кондомных</w:t>
      </w:r>
      <w:proofErr w:type="spellEnd"/>
      <w:r w:rsidRPr="00404FC2">
        <w:rPr>
          <w:rFonts w:ascii="Times New Roman" w:eastAsia="Times New Roman" w:hAnsi="Times New Roman" w:cs="Times New Roman"/>
          <w:i/>
          <w:iCs/>
          <w:color w:val="000000" w:themeColor="text1"/>
          <w:sz w:val="24"/>
          <w:szCs w:val="24"/>
        </w:rPr>
        <w:t xml:space="preserve"> мочеприемников у мужчин и памперсов у женщин. Профилактическое назначение антибиотиков нецелесообразно в связи с риском формирования бактериальной резистентности. Другой формой нарушения функции нижних мочевыводящих путей может быть задержка мочеиспускания. Показана кратковременная (не более 7 дней) </w:t>
      </w:r>
      <w:proofErr w:type="spellStart"/>
      <w:r w:rsidRPr="00404FC2">
        <w:rPr>
          <w:rFonts w:ascii="Times New Roman" w:eastAsia="Times New Roman" w:hAnsi="Times New Roman" w:cs="Times New Roman"/>
          <w:i/>
          <w:iCs/>
          <w:color w:val="000000" w:themeColor="text1"/>
          <w:sz w:val="24"/>
          <w:szCs w:val="24"/>
        </w:rPr>
        <w:t>катетереризация</w:t>
      </w:r>
      <w:proofErr w:type="spellEnd"/>
      <w:r w:rsidRPr="00404FC2">
        <w:rPr>
          <w:rFonts w:ascii="Times New Roman" w:eastAsia="Times New Roman" w:hAnsi="Times New Roman" w:cs="Times New Roman"/>
          <w:i/>
          <w:iCs/>
          <w:color w:val="000000" w:themeColor="text1"/>
          <w:sz w:val="24"/>
          <w:szCs w:val="24"/>
        </w:rPr>
        <w:t xml:space="preserve"> уретры в асептических условиях. Не рекомендуется рутинная установка постоянного мочевого катетера из-за повышения риска </w:t>
      </w:r>
      <w:proofErr w:type="spellStart"/>
      <w:r w:rsidRPr="00404FC2">
        <w:rPr>
          <w:rFonts w:ascii="Times New Roman" w:eastAsia="Times New Roman" w:hAnsi="Times New Roman" w:cs="Times New Roman"/>
          <w:i/>
          <w:iCs/>
          <w:color w:val="000000" w:themeColor="text1"/>
          <w:sz w:val="24"/>
          <w:szCs w:val="24"/>
        </w:rPr>
        <w:t>уроинфекции</w:t>
      </w:r>
      <w:proofErr w:type="spellEnd"/>
      <w:r w:rsidRPr="00404FC2">
        <w:rPr>
          <w:rFonts w:ascii="Times New Roman" w:eastAsia="Times New Roman" w:hAnsi="Times New Roman" w:cs="Times New Roman"/>
          <w:i/>
          <w:iCs/>
          <w:color w:val="000000" w:themeColor="text1"/>
          <w:sz w:val="24"/>
          <w:szCs w:val="24"/>
        </w:rPr>
        <w:t>. Предпочтительна перемежающаяся катетеризация</w:t>
      </w:r>
      <w:r w:rsidR="00761415" w:rsidRPr="00404FC2">
        <w:rPr>
          <w:rFonts w:ascii="Times New Roman" w:eastAsia="Times New Roman" w:hAnsi="Times New Roman" w:cs="Times New Roman"/>
          <w:i/>
          <w:iCs/>
          <w:color w:val="000000" w:themeColor="text1"/>
          <w:sz w:val="24"/>
          <w:szCs w:val="24"/>
        </w:rPr>
        <w:t xml:space="preserve"> [33, 34, 46]</w:t>
      </w:r>
      <w:r w:rsidRPr="00404FC2">
        <w:rPr>
          <w:rFonts w:ascii="Times New Roman" w:eastAsia="Times New Roman" w:hAnsi="Times New Roman" w:cs="Times New Roman"/>
          <w:i/>
          <w:iCs/>
          <w:color w:val="000000" w:themeColor="text1"/>
          <w:sz w:val="24"/>
          <w:szCs w:val="24"/>
        </w:rPr>
        <w:t>.</w:t>
      </w:r>
    </w:p>
    <w:p w14:paraId="4BBEB7E0" w14:textId="470A6ECD" w:rsidR="00761415" w:rsidRPr="00404FC2" w:rsidRDefault="00761415"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Первичная профилактика ишемического инсульта будет включать мероприятия, такие как: </w:t>
      </w:r>
    </w:p>
    <w:p w14:paraId="5948FCD6" w14:textId="797D55B2"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Отказ от курения и злоупотребления алкоголем [37];</w:t>
      </w:r>
    </w:p>
    <w:p w14:paraId="5C662282" w14:textId="77777777" w:rsidR="00182278" w:rsidRPr="00404FC2" w:rsidRDefault="00182278" w:rsidP="00182278">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Рациональное питание при наличии заболеваний сердечно-сосудистой системы соблюдение диеты с ограничением поваренной соли и ненасыщенных жиров, обогащенной богатыми клетчаткой фруктами и овощами [8, 25].</w:t>
      </w:r>
    </w:p>
    <w:p w14:paraId="42C79D11" w14:textId="6A377C7C" w:rsidR="00182278" w:rsidRPr="00404FC2" w:rsidRDefault="00182278" w:rsidP="00182278">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Пациентам, имеющим повышенный индекс массы тела, диета и повышение физической активности для снижения веса [9, 10, 27].</w:t>
      </w:r>
    </w:p>
    <w:p w14:paraId="1C61FC48" w14:textId="3FEF4579"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Регулярный скрининг АД и соответствующая терапия при артериальной гипертензии (модификация образа жизни и медикаментозная терапия [28, 29];</w:t>
      </w:r>
    </w:p>
    <w:p w14:paraId="7FE8B585" w14:textId="77196BA8"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Профилактика и лечение сахарного диабета (СД), так как это заболевание независимо увеличивает риск ишемического инсульта в 1,8 - 6 раз. Коррекцию уровня глюкозы крови рекомендуется осуществлять изменением образа жизни и назначением индивидуальной фармакотерапии [30, 37];</w:t>
      </w:r>
    </w:p>
    <w:p w14:paraId="4FEDFBBA" w14:textId="77777777"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Назначение статинов или фибратов при гиперлипидемии [6, 22];</w:t>
      </w:r>
    </w:p>
    <w:p w14:paraId="63C0271D" w14:textId="35F415AF"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Коррекция уровня холестерина (ХС) (изменение образа жизни, гиполипидемические препараты). У пациентов с коронарной патологией рекомендуется отдавать предпочтение лечению статинами [8, 21];</w:t>
      </w:r>
    </w:p>
    <w:p w14:paraId="2B606B88" w14:textId="624D0AE1" w:rsidR="00761415" w:rsidRPr="00404FC2" w:rsidRDefault="00182278" w:rsidP="00182278">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378B5833" w14:textId="77777777" w:rsidR="00182278" w:rsidRPr="00404FC2" w:rsidRDefault="00182278" w:rsidP="001C69CB">
      <w:pPr>
        <w:spacing w:after="0" w:line="360" w:lineRule="auto"/>
        <w:ind w:left="-118" w:firstLine="827"/>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Целью вторичной профилактики является предотвращение повторного инсульта в 24–48 ч от острого церебрального ишемического события. </w:t>
      </w:r>
    </w:p>
    <w:p w14:paraId="1D174E8F" w14:textId="77777777" w:rsidR="00182278" w:rsidRPr="00404FC2" w:rsidRDefault="00182278" w:rsidP="001C69CB">
      <w:pPr>
        <w:spacing w:after="0" w:line="360" w:lineRule="auto"/>
        <w:ind w:left="-118" w:firstLine="827"/>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Риск развития повторного инсульта в первую неделю составляет: </w:t>
      </w:r>
    </w:p>
    <w:p w14:paraId="4A0E2B6F" w14:textId="77777777" w:rsidR="00182278" w:rsidRPr="00404FC2" w:rsidRDefault="00182278" w:rsidP="00300B06">
      <w:pPr>
        <w:pStyle w:val="ab"/>
        <w:numPr>
          <w:ilvl w:val="0"/>
          <w:numId w:val="5"/>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w:t>
      </w:r>
      <w:proofErr w:type="spellStart"/>
      <w:r w:rsidRPr="00404FC2">
        <w:rPr>
          <w:rFonts w:ascii="Times New Roman" w:eastAsia="Times New Roman" w:hAnsi="Times New Roman" w:cs="Times New Roman"/>
          <w:color w:val="000000" w:themeColor="text1"/>
          <w:sz w:val="24"/>
          <w:szCs w:val="24"/>
        </w:rPr>
        <w:t>кардиоэмболическом</w:t>
      </w:r>
      <w:proofErr w:type="spellEnd"/>
      <w:r w:rsidRPr="00404FC2">
        <w:rPr>
          <w:rFonts w:ascii="Times New Roman" w:eastAsia="Times New Roman" w:hAnsi="Times New Roman" w:cs="Times New Roman"/>
          <w:color w:val="000000" w:themeColor="text1"/>
          <w:sz w:val="24"/>
          <w:szCs w:val="24"/>
        </w:rPr>
        <w:t xml:space="preserve"> патогенетическом подтипе примерно 2,8%; </w:t>
      </w:r>
    </w:p>
    <w:p w14:paraId="07998EB5" w14:textId="77777777" w:rsidR="00182278" w:rsidRPr="00404FC2" w:rsidRDefault="00182278" w:rsidP="00300B06">
      <w:pPr>
        <w:pStyle w:val="ab"/>
        <w:numPr>
          <w:ilvl w:val="0"/>
          <w:numId w:val="5"/>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w:t>
      </w:r>
      <w:proofErr w:type="spellStart"/>
      <w:r w:rsidRPr="00404FC2">
        <w:rPr>
          <w:rFonts w:ascii="Times New Roman" w:eastAsia="Times New Roman" w:hAnsi="Times New Roman" w:cs="Times New Roman"/>
          <w:color w:val="000000" w:themeColor="text1"/>
          <w:sz w:val="24"/>
          <w:szCs w:val="24"/>
        </w:rPr>
        <w:t>атеротромботическом</w:t>
      </w:r>
      <w:proofErr w:type="spellEnd"/>
      <w:r w:rsidRPr="00404FC2">
        <w:rPr>
          <w:rFonts w:ascii="Times New Roman" w:eastAsia="Times New Roman" w:hAnsi="Times New Roman" w:cs="Times New Roman"/>
          <w:color w:val="000000" w:themeColor="text1"/>
          <w:sz w:val="24"/>
          <w:szCs w:val="24"/>
        </w:rPr>
        <w:t xml:space="preserve"> – 8,1%; </w:t>
      </w:r>
    </w:p>
    <w:p w14:paraId="478A7010" w14:textId="6CA09017" w:rsidR="00761415" w:rsidRPr="00404FC2" w:rsidRDefault="00182278" w:rsidP="00300B06">
      <w:pPr>
        <w:pStyle w:val="ab"/>
        <w:numPr>
          <w:ilvl w:val="0"/>
          <w:numId w:val="5"/>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лакунарном – 3,0%. </w:t>
      </w:r>
      <w:r w:rsidRPr="00404FC2">
        <w:rPr>
          <w:rFonts w:ascii="Times New Roman" w:eastAsia="Times New Roman" w:hAnsi="Times New Roman" w:cs="Times New Roman"/>
          <w:color w:val="000000" w:themeColor="text1"/>
          <w:sz w:val="24"/>
          <w:szCs w:val="24"/>
          <w:lang w:val="en-US"/>
        </w:rPr>
        <w:t>[</w:t>
      </w:r>
      <w:r w:rsidRPr="00404FC2">
        <w:rPr>
          <w:rFonts w:ascii="Times New Roman" w:eastAsia="Times New Roman" w:hAnsi="Times New Roman" w:cs="Times New Roman"/>
          <w:color w:val="000000" w:themeColor="text1"/>
          <w:sz w:val="24"/>
          <w:szCs w:val="24"/>
        </w:rPr>
        <w:t>28, 37, 50</w:t>
      </w:r>
      <w:r w:rsidRPr="00404FC2">
        <w:rPr>
          <w:rFonts w:ascii="Times New Roman" w:eastAsia="Times New Roman" w:hAnsi="Times New Roman" w:cs="Times New Roman"/>
          <w:color w:val="000000" w:themeColor="text1"/>
          <w:sz w:val="24"/>
          <w:szCs w:val="24"/>
          <w:lang w:val="en-US"/>
        </w:rPr>
        <w:t>]</w:t>
      </w:r>
    </w:p>
    <w:p w14:paraId="3A19341C" w14:textId="77777777" w:rsidR="00182278" w:rsidRPr="00404FC2" w:rsidRDefault="00182278" w:rsidP="001C69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21B961C8" w14:textId="47F57860" w:rsidR="001C69CB" w:rsidRPr="00404FC2" w:rsidRDefault="000F3CB7" w:rsidP="001C69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5A0476" w:rsidRPr="00404FC2">
        <w:rPr>
          <w:rFonts w:ascii="Times New Roman" w:eastAsia="Times New Roman" w:hAnsi="Times New Roman" w:cs="Times New Roman"/>
          <w:i/>
          <w:iCs/>
          <w:color w:val="000000" w:themeColor="text1"/>
          <w:sz w:val="24"/>
          <w:szCs w:val="24"/>
        </w:rPr>
        <w:t>У</w:t>
      </w:r>
      <w:r w:rsidRPr="00404FC2">
        <w:rPr>
          <w:rFonts w:ascii="Times New Roman" w:eastAsia="Times New Roman" w:hAnsi="Times New Roman" w:cs="Times New Roman"/>
          <w:i/>
          <w:iCs/>
          <w:color w:val="000000" w:themeColor="text1"/>
          <w:sz w:val="24"/>
          <w:szCs w:val="24"/>
        </w:rPr>
        <w:t xml:space="preserve"> пациентов, перенесших ишемический инсульт или ТИА, риск развития </w:t>
      </w:r>
      <w:r w:rsidR="005A0476" w:rsidRPr="00404FC2">
        <w:rPr>
          <w:rFonts w:ascii="Times New Roman" w:eastAsia="Times New Roman" w:hAnsi="Times New Roman" w:cs="Times New Roman"/>
          <w:i/>
          <w:iCs/>
          <w:color w:val="000000" w:themeColor="text1"/>
          <w:sz w:val="24"/>
          <w:szCs w:val="24"/>
        </w:rPr>
        <w:t>повторных инсультов</w:t>
      </w:r>
      <w:r w:rsidRPr="00404FC2">
        <w:rPr>
          <w:rFonts w:ascii="Times New Roman" w:eastAsia="Times New Roman" w:hAnsi="Times New Roman" w:cs="Times New Roman"/>
          <w:i/>
          <w:iCs/>
          <w:color w:val="000000" w:themeColor="text1"/>
          <w:sz w:val="24"/>
          <w:szCs w:val="24"/>
        </w:rPr>
        <w:t xml:space="preserve"> повышен почти в 10 раз и составляет около 25 - 30%. Риск повторного инсульта наиболее высок в первые несколько недель от его развития, повторной ТИА – в течение первых трех дней. В связи с этим вторичная профилактика должна быть начата как можно раньше: сразу после диагностики ТИА и не позднее 48 часов после развития ишемического инсульта. Индивидуализированная вторичная профилактика инсульта уменьшает риск развития повторного нарушения мозгового кровообращения на 20 - 30%. Основные направления вторичной профилактики ишемического инсульта включают как нелекарственные методы (коррекция факторов риска, модификацию образа жизни), так и лекарственную терапию (антигипертензивные, антитромботические </w:t>
      </w:r>
      <w:r w:rsidR="00391CE5" w:rsidRPr="00404FC2">
        <w:rPr>
          <w:rFonts w:ascii="Times New Roman" w:eastAsia="Times New Roman" w:hAnsi="Times New Roman" w:cs="Times New Roman"/>
          <w:i/>
          <w:iCs/>
          <w:color w:val="000000" w:themeColor="text1"/>
          <w:sz w:val="24"/>
          <w:szCs w:val="24"/>
        </w:rPr>
        <w:t>средства, статины</w:t>
      </w:r>
      <w:r w:rsidRPr="00404FC2">
        <w:rPr>
          <w:rFonts w:ascii="Times New Roman" w:eastAsia="Times New Roman" w:hAnsi="Times New Roman" w:cs="Times New Roman"/>
          <w:i/>
          <w:iCs/>
          <w:color w:val="000000" w:themeColor="text1"/>
          <w:sz w:val="24"/>
          <w:szCs w:val="24"/>
        </w:rPr>
        <w:t>) и хирургические методы лечения.</w:t>
      </w:r>
    </w:p>
    <w:p w14:paraId="643FAFC9" w14:textId="2B3947FB" w:rsidR="001C69CB" w:rsidRPr="00404FC2" w:rsidRDefault="001C69CB"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лечение расстройств дыхания во сне (сонные апноэ) при помощи </w:t>
      </w:r>
      <w:proofErr w:type="spellStart"/>
      <w:r w:rsidRPr="00404FC2">
        <w:rPr>
          <w:rFonts w:ascii="Times New Roman" w:eastAsia="Times New Roman" w:hAnsi="Times New Roman" w:cs="Times New Roman"/>
          <w:color w:val="000000" w:themeColor="text1"/>
          <w:sz w:val="24"/>
          <w:szCs w:val="24"/>
        </w:rPr>
        <w:t>чрезмасочной</w:t>
      </w:r>
      <w:proofErr w:type="spellEnd"/>
      <w:r w:rsidRPr="00404FC2">
        <w:rPr>
          <w:rFonts w:ascii="Times New Roman" w:eastAsia="Times New Roman" w:hAnsi="Times New Roman" w:cs="Times New Roman"/>
          <w:color w:val="000000" w:themeColor="text1"/>
          <w:sz w:val="24"/>
          <w:szCs w:val="24"/>
        </w:rPr>
        <w:t xml:space="preserve"> аппаратной СРАР–терапии (СИПАП-вентиляции), обеспечивающей </w:t>
      </w:r>
      <w:r w:rsidRPr="00404FC2">
        <w:rPr>
          <w:rFonts w:ascii="Times New Roman" w:eastAsia="Times New Roman" w:hAnsi="Times New Roman" w:cs="Times New Roman"/>
          <w:color w:val="000000" w:themeColor="text1"/>
          <w:sz w:val="24"/>
          <w:szCs w:val="24"/>
        </w:rPr>
        <w:lastRenderedPageBreak/>
        <w:t>поддержание постоянного положительного давления воздухоносных путей, что позволяет нормализовать ночное дыхание и улучшить дневное самочувствие пациентов с синдромом сонных апноэ [31, 27].</w:t>
      </w:r>
    </w:p>
    <w:p w14:paraId="7A47AD20" w14:textId="77777777" w:rsidR="001C69CB" w:rsidRPr="00404FC2" w:rsidRDefault="001C69CB" w:rsidP="001C69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3).</w:t>
      </w:r>
    </w:p>
    <w:p w14:paraId="2AC98F2D" w14:textId="77777777" w:rsidR="001C69CB" w:rsidRPr="00404FC2" w:rsidRDefault="001C69CB"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гормональной заместительной терапии в качестве вторичной профилактики инсульта</w:t>
      </w:r>
    </w:p>
    <w:p w14:paraId="11867037" w14:textId="77777777" w:rsidR="001C69CB" w:rsidRPr="00404FC2" w:rsidRDefault="001C69CB" w:rsidP="001C69CB">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3D0043EB" w14:textId="77777777" w:rsidR="001C69CB" w:rsidRPr="00404FC2" w:rsidRDefault="001C69CB" w:rsidP="00300B06">
      <w:pPr>
        <w:pStyle w:val="a0"/>
        <w:numPr>
          <w:ilvl w:val="0"/>
          <w:numId w:val="31"/>
        </w:numPr>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Рекомендуется</w:t>
      </w:r>
      <w:r w:rsidRPr="00404FC2">
        <w:rPr>
          <w:rFonts w:ascii="Times New Roman" w:eastAsia="Times New Roman" w:hAnsi="Times New Roman" w:cs="Times New Roman"/>
          <w:color w:val="000000" w:themeColor="text1"/>
          <w:sz w:val="24"/>
          <w:szCs w:val="24"/>
        </w:rPr>
        <w:t> после выписки из стационара диспансерное наблюдение над всеми пациентами, перенесшими ИИ или ТИА, для реализации комплекса мер по вторичной профилактике сердечно-сосудистых заболеваний, своевременной коррекции терапии и повышения приверженности к лечению [37].</w:t>
      </w:r>
    </w:p>
    <w:p w14:paraId="4E3A6403" w14:textId="77777777" w:rsidR="001C69CB" w:rsidRPr="00404FC2" w:rsidRDefault="001C69CB" w:rsidP="001C69CB">
      <w:pPr>
        <w:shd w:val="clear" w:color="auto" w:fill="FFFFFF"/>
        <w:spacing w:after="0"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p>
    <w:p w14:paraId="311BB888" w14:textId="2CCCADB7" w:rsidR="001C69CB" w:rsidRPr="00404FC2" w:rsidRDefault="001C69CB" w:rsidP="001C69CB">
      <w:pPr>
        <w:shd w:val="clear" w:color="auto" w:fill="FFFFFF"/>
        <w:spacing w:after="0"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 Диспансерное наблюдение пациентов, перенесших ИИ, в течение 24 месяцев после оказания медицинской помощи в стационарных условиях медицинских организаций, осуществляется врачом-неврологом, в первый год диспансерного наблюдения не реже 1 раз в 3 месяца, затем не реже 1 раза в 6 месяцев. </w:t>
      </w:r>
    </w:p>
    <w:p w14:paraId="0F831366" w14:textId="77777777" w:rsidR="001C69CB" w:rsidRPr="00404FC2" w:rsidRDefault="001C69CB" w:rsidP="001C69CB">
      <w:pPr>
        <w:shd w:val="clear" w:color="auto" w:fill="FFFFFF"/>
        <w:spacing w:after="0"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Контролируемые показатели здоровья включают: </w:t>
      </w:r>
    </w:p>
    <w:p w14:paraId="328BE94D"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измерение АД, </w:t>
      </w:r>
    </w:p>
    <w:p w14:paraId="3C82001F"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измерение ЧСС, </w:t>
      </w:r>
    </w:p>
    <w:p w14:paraId="624B743C"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исследование уровня холестерина липопротеинов низкой плотности, </w:t>
      </w:r>
    </w:p>
    <w:p w14:paraId="03B70CE0"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регистрация ЭКГ, </w:t>
      </w:r>
    </w:p>
    <w:p w14:paraId="20759025"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при терапии статинами – трансаминазы и КФК (через 4 недели от начала терапии или при мышечных симптомах). </w:t>
      </w:r>
    </w:p>
    <w:p w14:paraId="592799B5" w14:textId="77777777" w:rsidR="001C69CB" w:rsidRPr="00404FC2" w:rsidRDefault="001C69CB" w:rsidP="001C69CB">
      <w:pPr>
        <w:shd w:val="clear" w:color="auto" w:fill="FFFFFF"/>
        <w:spacing w:after="0" w:line="360" w:lineRule="auto"/>
        <w:ind w:firstLine="708"/>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По медицинским показаниям могут быть назначены дополнительные профилактические, диагностические, лечебные и реабилитационные мероприятия. Целесообразно проведение оценки наличия/риска развития </w:t>
      </w:r>
      <w:proofErr w:type="spellStart"/>
      <w:r w:rsidRPr="00404FC2">
        <w:rPr>
          <w:rFonts w:ascii="Times New Roman" w:eastAsia="Times New Roman" w:hAnsi="Times New Roman" w:cs="Times New Roman"/>
          <w:i/>
          <w:iCs/>
          <w:color w:val="000000" w:themeColor="text1"/>
          <w:sz w:val="24"/>
          <w:szCs w:val="24"/>
        </w:rPr>
        <w:t>спастичности</w:t>
      </w:r>
      <w:proofErr w:type="spellEnd"/>
      <w:r w:rsidRPr="00404FC2">
        <w:rPr>
          <w:rFonts w:ascii="Times New Roman" w:eastAsia="Times New Roman" w:hAnsi="Times New Roman" w:cs="Times New Roman"/>
          <w:i/>
          <w:iCs/>
          <w:color w:val="000000" w:themeColor="text1"/>
          <w:sz w:val="24"/>
          <w:szCs w:val="24"/>
        </w:rPr>
        <w:t xml:space="preserve"> у пациентов, перенесших ИИ в рамках диспансерного наблюдения и направления на медицинскую реабилитацию с применением ботулинотерапии с целью увеличения эффективности реабилитационных мероприятий и улучшения функционального восстановления. Также рекомендуется, при наличии медицинских показаний прием (осмотр, консультация) невролога, сосудистого хирурга, кардиолога при неэффективности медикаментозной терапии.</w:t>
      </w:r>
    </w:p>
    <w:p w14:paraId="7123C2AF" w14:textId="7FC64E5B" w:rsidR="006F10C9" w:rsidRPr="00404FC2" w:rsidRDefault="006F10C9" w:rsidP="00300B06">
      <w:pPr>
        <w:pStyle w:val="1"/>
        <w:numPr>
          <w:ilvl w:val="0"/>
          <w:numId w:val="8"/>
        </w:numPr>
        <w:jc w:val="center"/>
        <w:rPr>
          <w:color w:val="000000" w:themeColor="text1"/>
        </w:rPr>
      </w:pPr>
      <w:bookmarkStart w:id="31" w:name="_Toc215916170"/>
      <w:r w:rsidRPr="00404FC2">
        <w:rPr>
          <w:color w:val="000000" w:themeColor="text1"/>
        </w:rPr>
        <w:lastRenderedPageBreak/>
        <w:t>Организация медицинской помощи</w:t>
      </w:r>
      <w:bookmarkEnd w:id="31"/>
    </w:p>
    <w:p w14:paraId="5E14943E" w14:textId="06FB0252" w:rsidR="00391CE5" w:rsidRPr="00404FC2" w:rsidRDefault="00391CE5" w:rsidP="00300B06">
      <w:pPr>
        <w:pStyle w:val="a0"/>
        <w:numPr>
          <w:ilvl w:val="0"/>
          <w:numId w:val="6"/>
        </w:numPr>
        <w:spacing w:line="360" w:lineRule="auto"/>
        <w:ind w:left="0" w:firstLine="36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экстренная госпитализация пациентов с предположительным диагнозом ОНМК в медицинскую организацию, в структуре которой развернуто неврологическое отделение для лечения пациентов с ОНМК для с целью улучшения исхода заболевания</w:t>
      </w:r>
      <w:r w:rsidR="008E50DD" w:rsidRPr="00404FC2">
        <w:rPr>
          <w:rFonts w:ascii="Times New Roman" w:eastAsia="Times New Roman" w:hAnsi="Times New Roman" w:cs="Times New Roman"/>
          <w:color w:val="000000" w:themeColor="text1"/>
          <w:sz w:val="24"/>
          <w:szCs w:val="24"/>
        </w:rPr>
        <w:t xml:space="preserve"> [40, 48, 49]</w:t>
      </w:r>
      <w:r w:rsidRPr="00404FC2">
        <w:rPr>
          <w:rFonts w:ascii="Times New Roman" w:eastAsia="Times New Roman" w:hAnsi="Times New Roman" w:cs="Times New Roman"/>
          <w:color w:val="000000" w:themeColor="text1"/>
          <w:sz w:val="24"/>
          <w:szCs w:val="24"/>
        </w:rPr>
        <w:t>.</w:t>
      </w:r>
    </w:p>
    <w:p w14:paraId="76774E6B" w14:textId="6FE03815" w:rsidR="00391CE5" w:rsidRPr="00404FC2" w:rsidRDefault="00391CE5" w:rsidP="00391CE5">
      <w:pPr>
        <w:shd w:val="clear" w:color="auto" w:fill="FFFFFF"/>
        <w:spacing w:after="0" w:line="360" w:lineRule="auto"/>
        <w:ind w:firstLine="708"/>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F1072F">
        <w:rPr>
          <w:rFonts w:ascii="Times New Roman" w:eastAsia="Times New Roman" w:hAnsi="Times New Roman" w:cs="Times New Roman"/>
          <w:b/>
          <w:bCs/>
          <w:i/>
          <w:iCs/>
          <w:color w:val="000000" w:themeColor="text1"/>
          <w:sz w:val="24"/>
          <w:szCs w:val="24"/>
        </w:rPr>
        <w:t>.</w:t>
      </w:r>
    </w:p>
    <w:p w14:paraId="6B4F60E6" w14:textId="03E92EA7" w:rsidR="00391CE5" w:rsidRPr="00404FC2" w:rsidRDefault="00391CE5" w:rsidP="00300B06">
      <w:pPr>
        <w:pStyle w:val="ab"/>
        <w:numPr>
          <w:ilvl w:val="0"/>
          <w:numId w:val="6"/>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обеспечение маршрутизации пациента с ОНМК в рамках двухуровневой системы помощи: в первичные сосудистые отделения, в структуре которых имеется неврологическое отделение для пациентов с ОНМК, способные оказывать экстренную специализированную помощь, включая системный тромболизис, и в региональные сосудистые центры, в структуре которых имеется неврологическое отделение для пациентов с ОНМК, в которых могут выполняться эндоваскулярные и нейрохирургические, кардиохирургические вмешательства, и способные принимать пациентов с ОНМК, нуждающихся в хирургических видах помощи, из первичных сосудистых отделений, с целью улучшения исхода заболевания [</w:t>
      </w:r>
      <w:r w:rsidR="00F320C8" w:rsidRPr="00404FC2">
        <w:rPr>
          <w:rFonts w:ascii="Times New Roman" w:eastAsia="Times New Roman" w:hAnsi="Times New Roman" w:cs="Times New Roman"/>
          <w:color w:val="000000" w:themeColor="text1"/>
          <w:sz w:val="24"/>
          <w:szCs w:val="24"/>
        </w:rPr>
        <w:t>37</w:t>
      </w:r>
      <w:r w:rsidR="008E50DD"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
    <w:p w14:paraId="6FE7EFDE" w14:textId="07D46BC7" w:rsidR="00391CE5" w:rsidRPr="00404FC2" w:rsidRDefault="00391CE5" w:rsidP="00391CE5">
      <w:pPr>
        <w:shd w:val="clear" w:color="auto" w:fill="FFFFFF"/>
        <w:spacing w:after="0" w:line="360" w:lineRule="auto"/>
        <w:ind w:firstLine="708"/>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F1072F">
        <w:rPr>
          <w:rFonts w:ascii="Times New Roman" w:eastAsia="Times New Roman" w:hAnsi="Times New Roman" w:cs="Times New Roman"/>
          <w:b/>
          <w:bCs/>
          <w:i/>
          <w:iCs/>
          <w:color w:val="000000" w:themeColor="text1"/>
          <w:sz w:val="24"/>
          <w:szCs w:val="24"/>
        </w:rPr>
        <w:t>.</w:t>
      </w:r>
    </w:p>
    <w:p w14:paraId="048C8D4A" w14:textId="44562086" w:rsidR="000F3CB7" w:rsidRPr="00363C58" w:rsidRDefault="000F3CB7" w:rsidP="00300B06">
      <w:pPr>
        <w:pStyle w:val="1"/>
        <w:numPr>
          <w:ilvl w:val="0"/>
          <w:numId w:val="8"/>
        </w:numPr>
        <w:jc w:val="center"/>
        <w:rPr>
          <w:color w:val="000000" w:themeColor="text1"/>
          <w:szCs w:val="28"/>
        </w:rPr>
      </w:pPr>
      <w:bookmarkStart w:id="32" w:name="_Toc215916171"/>
      <w:r w:rsidRPr="00404FC2">
        <w:rPr>
          <w:color w:val="000000" w:themeColor="text1"/>
          <w:szCs w:val="28"/>
        </w:rPr>
        <w:t xml:space="preserve">Дополнительная информация, влияющая на исход </w:t>
      </w:r>
      <w:r w:rsidRPr="00363C58">
        <w:rPr>
          <w:color w:val="000000" w:themeColor="text1"/>
          <w:szCs w:val="28"/>
        </w:rPr>
        <w:t>заболевания</w:t>
      </w:r>
      <w:bookmarkEnd w:id="32"/>
      <w:r w:rsidR="00F1072F" w:rsidRPr="00363C58">
        <w:rPr>
          <w:color w:val="000000" w:themeColor="text1"/>
          <w:szCs w:val="28"/>
        </w:rPr>
        <w:t>/синдрома</w:t>
      </w:r>
    </w:p>
    <w:p w14:paraId="1F151472" w14:textId="13C45D8F"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первоочередная транспортировка пациентов с предположительным диагнозом ТИА и ишемическим инсультом и предварительное информирование принимающего стационара [3, 8, 9, 10, 128]</w:t>
      </w:r>
    </w:p>
    <w:p w14:paraId="06BE149C" w14:textId="3B25A4FD"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685D66"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w:t>
      </w:r>
      <w:r w:rsidR="005238A1" w:rsidRPr="00404FC2">
        <w:rPr>
          <w:rFonts w:ascii="Times New Roman" w:eastAsia="Times New Roman" w:hAnsi="Times New Roman" w:cs="Times New Roman"/>
          <w:b/>
          <w:bCs/>
          <w:i/>
          <w:iCs/>
          <w:color w:val="000000" w:themeColor="text1"/>
          <w:sz w:val="24"/>
          <w:szCs w:val="24"/>
        </w:rPr>
        <w:t>доказательств -</w:t>
      </w:r>
      <w:r w:rsidRPr="00404FC2">
        <w:rPr>
          <w:rFonts w:ascii="Times New Roman" w:eastAsia="Times New Roman" w:hAnsi="Times New Roman" w:cs="Times New Roman"/>
          <w:b/>
          <w:bCs/>
          <w:i/>
          <w:iCs/>
          <w:color w:val="000000" w:themeColor="text1"/>
          <w:sz w:val="24"/>
          <w:szCs w:val="24"/>
        </w:rPr>
        <w:t xml:space="preserve"> </w:t>
      </w:r>
      <w:r w:rsidR="00685D66" w:rsidRPr="00404FC2">
        <w:rPr>
          <w:rFonts w:ascii="Times New Roman" w:eastAsia="Times New Roman" w:hAnsi="Times New Roman" w:cs="Times New Roman"/>
          <w:b/>
          <w:bCs/>
          <w:i/>
          <w:iCs/>
          <w:color w:val="000000" w:themeColor="text1"/>
          <w:sz w:val="24"/>
          <w:szCs w:val="24"/>
        </w:rPr>
        <w:t>5</w:t>
      </w:r>
      <w:r w:rsidRPr="00404FC2">
        <w:rPr>
          <w:rFonts w:ascii="Times New Roman" w:eastAsia="Times New Roman" w:hAnsi="Times New Roman" w:cs="Times New Roman"/>
          <w:b/>
          <w:bCs/>
          <w:i/>
          <w:iCs/>
          <w:color w:val="000000" w:themeColor="text1"/>
          <w:sz w:val="24"/>
          <w:szCs w:val="24"/>
        </w:rPr>
        <w:t>).</w:t>
      </w:r>
    </w:p>
    <w:p w14:paraId="45296B2E" w14:textId="7285AC54" w:rsidR="000F3CB7" w:rsidRPr="00404FC2" w:rsidRDefault="000F3CB7" w:rsidP="000F489F">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5238A1" w:rsidRPr="00404FC2">
        <w:rPr>
          <w:rFonts w:ascii="Times New Roman" w:eastAsia="Times New Roman" w:hAnsi="Times New Roman" w:cs="Times New Roman"/>
          <w:i/>
          <w:iCs/>
          <w:color w:val="000000" w:themeColor="text1"/>
          <w:sz w:val="24"/>
          <w:szCs w:val="24"/>
        </w:rPr>
        <w:t>Д</w:t>
      </w:r>
      <w:r w:rsidRPr="00404FC2">
        <w:rPr>
          <w:rFonts w:ascii="Times New Roman" w:eastAsia="Times New Roman" w:hAnsi="Times New Roman" w:cs="Times New Roman"/>
          <w:i/>
          <w:iCs/>
          <w:color w:val="000000" w:themeColor="text1"/>
          <w:sz w:val="24"/>
          <w:szCs w:val="24"/>
        </w:rPr>
        <w:t>испетчеры и выездной персонал СМП должны быть обучены простым методикам диагностики инсульта (тест «лицо – рука – речь). Пациент с подозрением на инсульт и ТИА должен быть без промедления доставлен в ближайший стационар с отделением острых нарушений мозгового кровообращения, где оказывается круглосуточная экстренная помощь.</w:t>
      </w:r>
    </w:p>
    <w:p w14:paraId="61019AA0" w14:textId="6F45F523"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Рекомендована госпитализация всех пациентов с предположительным диагнозом ТИА и ишемическим инсультом, минуя приемное отделение, через кабинет </w:t>
      </w:r>
      <w:r w:rsidRPr="00404FC2">
        <w:rPr>
          <w:rFonts w:ascii="Times New Roman" w:eastAsia="Times New Roman" w:hAnsi="Times New Roman" w:cs="Times New Roman"/>
          <w:color w:val="000000" w:themeColor="text1"/>
          <w:sz w:val="24"/>
          <w:szCs w:val="24"/>
        </w:rPr>
        <w:lastRenderedPageBreak/>
        <w:t>компьютерной томографии в блок интенсивной терапии на срок не менее 24 часов [9, 10, 14, 17, 28].</w:t>
      </w:r>
    </w:p>
    <w:p w14:paraId="1595E0F1" w14:textId="38D111E4"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685D66" w:rsidRPr="00404FC2">
        <w:rPr>
          <w:rFonts w:ascii="Times New Roman" w:eastAsia="Times New Roman" w:hAnsi="Times New Roman" w:cs="Times New Roman"/>
          <w:b/>
          <w:bCs/>
          <w:i/>
          <w:iCs/>
          <w:color w:val="000000" w:themeColor="text1"/>
          <w:sz w:val="24"/>
          <w:szCs w:val="24"/>
        </w:rPr>
        <w:t>С</w:t>
      </w:r>
      <w:r w:rsidR="006F10C9"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(уровень достоверности доказательств – </w:t>
      </w:r>
      <w:r w:rsidR="00685D66" w:rsidRPr="00404FC2">
        <w:rPr>
          <w:rFonts w:ascii="Times New Roman" w:eastAsia="Times New Roman" w:hAnsi="Times New Roman" w:cs="Times New Roman"/>
          <w:b/>
          <w:bCs/>
          <w:i/>
          <w:iCs/>
          <w:color w:val="000000" w:themeColor="text1"/>
          <w:sz w:val="24"/>
          <w:szCs w:val="24"/>
        </w:rPr>
        <w:t>5</w:t>
      </w:r>
      <w:r w:rsidRPr="00404FC2">
        <w:rPr>
          <w:rFonts w:ascii="Times New Roman" w:eastAsia="Times New Roman" w:hAnsi="Times New Roman" w:cs="Times New Roman"/>
          <w:b/>
          <w:bCs/>
          <w:i/>
          <w:iCs/>
          <w:color w:val="000000" w:themeColor="text1"/>
          <w:sz w:val="24"/>
          <w:szCs w:val="24"/>
        </w:rPr>
        <w:t>).</w:t>
      </w:r>
    </w:p>
    <w:p w14:paraId="31E337D9" w14:textId="5F07FDDE"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 отсутствии возможности круглосуточной расшифровки данных КТ или МРТ применять систему </w:t>
      </w:r>
      <w:proofErr w:type="spellStart"/>
      <w:r w:rsidRPr="00404FC2">
        <w:rPr>
          <w:rFonts w:ascii="Times New Roman" w:eastAsia="Times New Roman" w:hAnsi="Times New Roman" w:cs="Times New Roman"/>
          <w:color w:val="000000" w:themeColor="text1"/>
          <w:sz w:val="24"/>
          <w:szCs w:val="24"/>
        </w:rPr>
        <w:t>телерентгенологии</w:t>
      </w:r>
      <w:proofErr w:type="spellEnd"/>
      <w:r w:rsidRPr="00404FC2">
        <w:rPr>
          <w:rFonts w:ascii="Times New Roman" w:eastAsia="Times New Roman" w:hAnsi="Times New Roman" w:cs="Times New Roman"/>
          <w:color w:val="000000" w:themeColor="text1"/>
          <w:sz w:val="24"/>
          <w:szCs w:val="24"/>
        </w:rPr>
        <w:t xml:space="preserve"> для своевременного просмотра сканов КТ или МРТ </w:t>
      </w:r>
      <w:r w:rsidR="005238A1" w:rsidRPr="00404FC2">
        <w:rPr>
          <w:rFonts w:ascii="Times New Roman" w:eastAsia="Times New Roman" w:hAnsi="Times New Roman" w:cs="Times New Roman"/>
          <w:color w:val="000000" w:themeColor="text1"/>
          <w:sz w:val="24"/>
          <w:szCs w:val="24"/>
        </w:rPr>
        <w:t>при подозрении</w:t>
      </w:r>
      <w:r w:rsidRPr="00404FC2">
        <w:rPr>
          <w:rFonts w:ascii="Times New Roman" w:eastAsia="Times New Roman" w:hAnsi="Times New Roman" w:cs="Times New Roman"/>
          <w:color w:val="000000" w:themeColor="text1"/>
          <w:sz w:val="24"/>
          <w:szCs w:val="24"/>
        </w:rPr>
        <w:t xml:space="preserve"> на острый инсульт [28].</w:t>
      </w:r>
    </w:p>
    <w:p w14:paraId="74E23F71" w14:textId="77777777"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1).</w:t>
      </w:r>
    </w:p>
    <w:p w14:paraId="26A8DA6C" w14:textId="30BFB7BD"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нутритивная поддержка пациентов [9].</w:t>
      </w:r>
    </w:p>
    <w:p w14:paraId="36D02B31" w14:textId="77777777"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- 1</w:t>
      </w:r>
      <w:r w:rsidRPr="00404FC2">
        <w:rPr>
          <w:rFonts w:ascii="Times New Roman" w:eastAsia="Times New Roman" w:hAnsi="Times New Roman" w:cs="Times New Roman"/>
          <w:i/>
          <w:iCs/>
          <w:color w:val="000000" w:themeColor="text1"/>
          <w:sz w:val="24"/>
          <w:szCs w:val="24"/>
        </w:rPr>
        <w:t>).</w:t>
      </w:r>
    </w:p>
    <w:p w14:paraId="6B15B4FD" w14:textId="0F621E0C" w:rsidR="000F3CB7" w:rsidRPr="00404FC2" w:rsidRDefault="000F3CB7" w:rsidP="000F489F">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5238A1" w:rsidRPr="00404FC2">
        <w:rPr>
          <w:rFonts w:ascii="Times New Roman" w:eastAsia="Times New Roman" w:hAnsi="Times New Roman" w:cs="Times New Roman"/>
          <w:i/>
          <w:iCs/>
          <w:color w:val="000000" w:themeColor="text1"/>
          <w:sz w:val="24"/>
          <w:szCs w:val="24"/>
        </w:rPr>
        <w:t>Г</w:t>
      </w:r>
      <w:r w:rsidRPr="00404FC2">
        <w:rPr>
          <w:rFonts w:ascii="Times New Roman" w:eastAsia="Times New Roman" w:hAnsi="Times New Roman" w:cs="Times New Roman"/>
          <w:i/>
          <w:iCs/>
          <w:color w:val="000000" w:themeColor="text1"/>
          <w:sz w:val="24"/>
          <w:szCs w:val="24"/>
        </w:rPr>
        <w:t>олодание или недостаточное питание приводит к активизации катаболических процессов и ухудшает течение инсульта, является предиктором плохого функционального восстановления и высокой смертности.</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Определение потребности в калорийности питания проводится на основании ориентировочного расчета 30 ккал/кг массы тела. Используют сбалансированные питательные смеси при зондовом питании, или общий больничный стол </w:t>
      </w:r>
      <w:r w:rsidR="006F10C9" w:rsidRPr="00404FC2">
        <w:rPr>
          <w:rFonts w:ascii="Times New Roman" w:eastAsia="Times New Roman" w:hAnsi="Times New Roman" w:cs="Times New Roman"/>
          <w:i/>
          <w:iCs/>
          <w:color w:val="000000" w:themeColor="text1"/>
          <w:sz w:val="24"/>
          <w:szCs w:val="24"/>
        </w:rPr>
        <w:t>с суточным</w:t>
      </w:r>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калоражем</w:t>
      </w:r>
      <w:proofErr w:type="spellEnd"/>
      <w:r w:rsidRPr="00404FC2">
        <w:rPr>
          <w:rFonts w:ascii="Times New Roman" w:eastAsia="Times New Roman" w:hAnsi="Times New Roman" w:cs="Times New Roman"/>
          <w:i/>
          <w:iCs/>
          <w:color w:val="000000" w:themeColor="text1"/>
          <w:sz w:val="24"/>
          <w:szCs w:val="24"/>
        </w:rPr>
        <w:t xml:space="preserve"> около 2000 ккал. Не целесообразно применение пищевых добавок.</w:t>
      </w:r>
    </w:p>
    <w:p w14:paraId="3ACD44F9" w14:textId="764A47CD"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применение добавок с кальцием/витамином D пациентам с риском падения </w:t>
      </w:r>
      <w:hyperlink r:id="rId8" w:anchor="_msocom_1" w:history="1">
        <w:r w:rsidRPr="00404FC2">
          <w:rPr>
            <w:rFonts w:ascii="Times New Roman" w:eastAsia="Times New Roman" w:hAnsi="Times New Roman" w:cs="Times New Roman"/>
            <w:color w:val="000000" w:themeColor="text1"/>
            <w:sz w:val="24"/>
            <w:szCs w:val="24"/>
          </w:rPr>
          <w:t>[3,</w:t>
        </w:r>
        <w:r w:rsidR="00685D66"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10, 13].</w:t>
        </w:r>
      </w:hyperlink>
    </w:p>
    <w:p w14:paraId="6FDBD00F" w14:textId="2DDA04D7" w:rsidR="000F3CB7" w:rsidRPr="00404FC2" w:rsidRDefault="00480CE8"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hyperlink r:id="rId9" w:anchor="_msocom_1" w:history="1">
        <w:r w:rsidR="000F3CB7"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685D66" w:rsidRPr="00404FC2">
          <w:rPr>
            <w:rFonts w:ascii="Times New Roman" w:eastAsia="Times New Roman" w:hAnsi="Times New Roman" w:cs="Times New Roman"/>
            <w:b/>
            <w:bCs/>
            <w:i/>
            <w:iCs/>
            <w:color w:val="000000" w:themeColor="text1"/>
            <w:sz w:val="24"/>
            <w:szCs w:val="24"/>
          </w:rPr>
          <w:t>С</w:t>
        </w:r>
        <w:r w:rsidR="000F3CB7"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685D66" w:rsidRPr="00404FC2">
          <w:rPr>
            <w:rFonts w:ascii="Times New Roman" w:eastAsia="Times New Roman" w:hAnsi="Times New Roman" w:cs="Times New Roman"/>
            <w:b/>
            <w:bCs/>
            <w:i/>
            <w:iCs/>
            <w:color w:val="000000" w:themeColor="text1"/>
            <w:sz w:val="24"/>
            <w:szCs w:val="24"/>
          </w:rPr>
          <w:t>5</w:t>
        </w:r>
        <w:r w:rsidR="000F3CB7" w:rsidRPr="00404FC2">
          <w:rPr>
            <w:rFonts w:ascii="Times New Roman" w:eastAsia="Times New Roman" w:hAnsi="Times New Roman" w:cs="Times New Roman"/>
            <w:b/>
            <w:bCs/>
            <w:i/>
            <w:iCs/>
            <w:color w:val="000000" w:themeColor="text1"/>
            <w:sz w:val="24"/>
            <w:szCs w:val="24"/>
          </w:rPr>
          <w:t>).</w:t>
        </w:r>
      </w:hyperlink>
    </w:p>
    <w:p w14:paraId="5EC9B3DA" w14:textId="4821949A" w:rsidR="00A0541E"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w:t>
      </w:r>
      <w:r w:rsidR="005238A1" w:rsidRPr="00404FC2">
        <w:rPr>
          <w:rFonts w:ascii="Times New Roman" w:eastAsia="Times New Roman" w:hAnsi="Times New Roman" w:cs="Times New Roman"/>
          <w:i/>
          <w:iCs/>
          <w:color w:val="000000" w:themeColor="text1"/>
          <w:sz w:val="24"/>
          <w:szCs w:val="24"/>
        </w:rPr>
        <w:t>Ф</w:t>
      </w:r>
      <w:r w:rsidRPr="00404FC2">
        <w:rPr>
          <w:rFonts w:ascii="Times New Roman" w:eastAsia="Times New Roman" w:hAnsi="Times New Roman" w:cs="Times New Roman"/>
          <w:i/>
          <w:iCs/>
          <w:color w:val="000000" w:themeColor="text1"/>
          <w:sz w:val="24"/>
          <w:szCs w:val="24"/>
        </w:rPr>
        <w:t>акторами риска падений являются когнитивное снижение, депрессии, нарушения чувствительности. Около 5% инцидентов заканчиваются серьезными травмами, такими как переломы бедра, которые случаются в 4 раза чаще, чем в сопоставимой возрастной группе без инсульта. Скрининг на дефицит витамина D показан только пациентам, имеющим факторы риска его развития.</w:t>
      </w:r>
      <w:r w:rsidR="005238A1"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Рекомендуемыми препаратами для профилактики дефицита витамина D являются </w:t>
      </w:r>
      <w:proofErr w:type="spellStart"/>
      <w:r w:rsidRPr="00404FC2">
        <w:rPr>
          <w:rFonts w:ascii="Times New Roman" w:eastAsia="Times New Roman" w:hAnsi="Times New Roman" w:cs="Times New Roman"/>
          <w:i/>
          <w:iCs/>
          <w:color w:val="000000" w:themeColor="text1"/>
          <w:sz w:val="24"/>
          <w:szCs w:val="24"/>
        </w:rPr>
        <w:t>колекальциферол</w:t>
      </w:r>
      <w:proofErr w:type="spellEnd"/>
      <w:r w:rsidRPr="00404FC2">
        <w:rPr>
          <w:rFonts w:ascii="Times New Roman" w:eastAsia="Times New Roman" w:hAnsi="Times New Roman" w:cs="Times New Roman"/>
          <w:i/>
          <w:iCs/>
          <w:color w:val="000000" w:themeColor="text1"/>
          <w:sz w:val="24"/>
          <w:szCs w:val="24"/>
        </w:rPr>
        <w:t xml:space="preserve"> (D3) и </w:t>
      </w:r>
      <w:proofErr w:type="spellStart"/>
      <w:r w:rsidRPr="00404FC2">
        <w:rPr>
          <w:rFonts w:ascii="Times New Roman" w:eastAsia="Times New Roman" w:hAnsi="Times New Roman" w:cs="Times New Roman"/>
          <w:i/>
          <w:iCs/>
          <w:color w:val="000000" w:themeColor="text1"/>
          <w:sz w:val="24"/>
          <w:szCs w:val="24"/>
        </w:rPr>
        <w:t>эргокальциферол</w:t>
      </w:r>
      <w:proofErr w:type="spellEnd"/>
      <w:r w:rsidRPr="00404FC2">
        <w:rPr>
          <w:rFonts w:ascii="Times New Roman" w:eastAsia="Times New Roman" w:hAnsi="Times New Roman" w:cs="Times New Roman"/>
          <w:i/>
          <w:iCs/>
          <w:color w:val="000000" w:themeColor="text1"/>
          <w:sz w:val="24"/>
          <w:szCs w:val="24"/>
        </w:rPr>
        <w:t xml:space="preserve"> (D2).</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Клинические симптомы миопатии вследствие дефицита витамина D включают слабость в проксимальных мышцах, диффузные боли в мышцах и нарушения равновесия [5</w:t>
      </w:r>
      <w:r w:rsidR="00685D66" w:rsidRPr="00404FC2">
        <w:rPr>
          <w:rFonts w:ascii="Times New Roman" w:eastAsia="Times New Roman" w:hAnsi="Times New Roman" w:cs="Times New Roman"/>
          <w:i/>
          <w:iCs/>
          <w:color w:val="000000" w:themeColor="text1"/>
          <w:sz w:val="24"/>
          <w:szCs w:val="24"/>
        </w:rPr>
        <w:t>0</w:t>
      </w:r>
      <w:r w:rsidRPr="00404FC2">
        <w:rPr>
          <w:rFonts w:ascii="Times New Roman" w:eastAsia="Times New Roman" w:hAnsi="Times New Roman" w:cs="Times New Roman"/>
          <w:i/>
          <w:iCs/>
          <w:color w:val="000000" w:themeColor="text1"/>
          <w:sz w:val="24"/>
          <w:szCs w:val="24"/>
        </w:rPr>
        <w:t>].</w:t>
      </w:r>
    </w:p>
    <w:p w14:paraId="4D8BB41A" w14:textId="3248B5E1" w:rsidR="000F3CB7" w:rsidRPr="00404FC2" w:rsidRDefault="000F3CB7" w:rsidP="00300B06">
      <w:pPr>
        <w:pStyle w:val="1"/>
        <w:numPr>
          <w:ilvl w:val="0"/>
          <w:numId w:val="8"/>
        </w:numPr>
        <w:jc w:val="center"/>
        <w:rPr>
          <w:color w:val="000000" w:themeColor="text1"/>
        </w:rPr>
      </w:pPr>
      <w:bookmarkStart w:id="33" w:name="_Toc215916172"/>
      <w:r w:rsidRPr="00404FC2">
        <w:rPr>
          <w:color w:val="000000" w:themeColor="text1"/>
        </w:rPr>
        <w:t>Критерии оценки качества медицинской помощи</w:t>
      </w:r>
      <w:bookmarkEnd w:id="33"/>
    </w:p>
    <w:tbl>
      <w:tblPr>
        <w:tblW w:w="9471" w:type="dxa"/>
        <w:tblCellMar>
          <w:left w:w="0" w:type="dxa"/>
          <w:right w:w="0" w:type="dxa"/>
        </w:tblCellMar>
        <w:tblLook w:val="04A0" w:firstRow="1" w:lastRow="0" w:firstColumn="1" w:lastColumn="0" w:noHBand="0" w:noVBand="1"/>
      </w:tblPr>
      <w:tblGrid>
        <w:gridCol w:w="472"/>
        <w:gridCol w:w="5277"/>
        <w:gridCol w:w="1737"/>
        <w:gridCol w:w="1985"/>
      </w:tblGrid>
      <w:tr w:rsidR="00404FC2" w:rsidRPr="00404FC2" w14:paraId="406257FA"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38926A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3F9CD35F"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Критерии качества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E65C34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Уровень достоверности доказательств</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1010D2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Уровень убедительности рекомендаций</w:t>
            </w:r>
          </w:p>
        </w:tc>
      </w:tr>
      <w:tr w:rsidR="00404FC2" w:rsidRPr="00404FC2" w14:paraId="26F4329F"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7D5DE4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2BBFB3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 осмотр врачом-неврологом не позднее 10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0A14F2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765C99C"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3B47F977"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146B30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04F3FB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Выполнено стандартное </w:t>
            </w:r>
            <w:proofErr w:type="spellStart"/>
            <w:r w:rsidRPr="00404FC2">
              <w:rPr>
                <w:rFonts w:ascii="Times New Roman" w:eastAsia="Times New Roman" w:hAnsi="Times New Roman" w:cs="Times New Roman"/>
                <w:color w:val="000000" w:themeColor="text1"/>
                <w:sz w:val="24"/>
                <w:szCs w:val="24"/>
              </w:rPr>
              <w:t>скриннинговое</w:t>
            </w:r>
            <w:proofErr w:type="spellEnd"/>
            <w:r w:rsidRPr="00404FC2">
              <w:rPr>
                <w:rFonts w:ascii="Times New Roman" w:eastAsia="Times New Roman" w:hAnsi="Times New Roman" w:cs="Times New Roman"/>
                <w:color w:val="000000" w:themeColor="text1"/>
                <w:sz w:val="24"/>
                <w:szCs w:val="24"/>
              </w:rPr>
              <w:t xml:space="preserve"> тестирование функции глотания не позднее 3 часов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B4CAC25"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774EA2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2а</w:t>
            </w:r>
          </w:p>
        </w:tc>
      </w:tr>
      <w:tr w:rsidR="00404FC2" w:rsidRPr="00404FC2" w14:paraId="6C9A38FF"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33A2A8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97DCD1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Выполнена оценка степени нарушения сознания и комы по шкале Глазго и неврологического статуса по шкале NIH не позднее 3 часов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A31BB9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0F6F17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6BB3AC77"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389758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B6E0B9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Начато лечение в условиях блока (палаты) интенсивной терапии или отделения реанимации не позднее 60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7BE7F95"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231631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722F660B"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6EC512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2F1619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Выполнено </w:t>
            </w:r>
            <w:proofErr w:type="spellStart"/>
            <w:r w:rsidRPr="00404FC2">
              <w:rPr>
                <w:rFonts w:ascii="Times New Roman" w:eastAsia="Times New Roman" w:hAnsi="Times New Roman" w:cs="Times New Roman"/>
                <w:color w:val="000000" w:themeColor="text1"/>
                <w:sz w:val="24"/>
                <w:szCs w:val="24"/>
              </w:rPr>
              <w:t>мониторирование</w:t>
            </w:r>
            <w:proofErr w:type="spellEnd"/>
            <w:r w:rsidRPr="00404FC2">
              <w:rPr>
                <w:rFonts w:ascii="Times New Roman" w:eastAsia="Times New Roman" w:hAnsi="Times New Roman" w:cs="Times New Roman"/>
                <w:color w:val="000000" w:themeColor="text1"/>
                <w:sz w:val="24"/>
                <w:szCs w:val="24"/>
              </w:rPr>
              <w:t xml:space="preserve"> жизненно важных </w:t>
            </w:r>
            <w:proofErr w:type="spellStart"/>
            <w:r w:rsidRPr="00404FC2">
              <w:rPr>
                <w:rFonts w:ascii="Times New Roman" w:eastAsia="Times New Roman" w:hAnsi="Times New Roman" w:cs="Times New Roman"/>
                <w:color w:val="000000" w:themeColor="text1"/>
                <w:sz w:val="24"/>
                <w:szCs w:val="24"/>
              </w:rPr>
              <w:t>фукций</w:t>
            </w:r>
            <w:proofErr w:type="spellEnd"/>
            <w:r w:rsidRPr="00404FC2">
              <w:rPr>
                <w:rFonts w:ascii="Times New Roman" w:eastAsia="Times New Roman" w:hAnsi="Times New Roman" w:cs="Times New Roman"/>
                <w:color w:val="000000" w:themeColor="text1"/>
                <w:sz w:val="24"/>
                <w:szCs w:val="24"/>
              </w:rPr>
              <w:t xml:space="preserve"> (артериального давления, пульса, дыхания, уровня насыщения кислорода в крови, диуреза)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139A855"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BFBB3D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161B03FA"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F6AA88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9CF6E7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Выполнено определение патогенетического варианта ишемического инсульта по критериям TOAST</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5CD08D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5D922D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5E16C515"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5744E3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7</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9E83C0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Выполнена оценка по шкале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 xml:space="preserve"> в первые 24 часа от момента поступления в стационар и на момент выписки из стационара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D5412BD"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D5FC50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44B05895"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A93962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8</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AF4936F"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Выполнена компьютерная томография головы или магнитно-резонансная томография головы с описанием и интерпретацией результата не позднее 40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3C902C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17C9D6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7D73736C"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3C431AE1"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9</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56AFFE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Выполнено исследование уровня глюкозы крови не позднее 20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4E83CC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C705B8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1069F8C5"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11FF75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10</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26076E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Выполнено определение уровня тромбоцитов в крови не позднее 20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9BD915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87EB81C"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6686A4DD"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C7954F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11</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5BC5DF1"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Выполнено определение международного нормализованного отношения и активированного частичного </w:t>
            </w:r>
            <w:r w:rsidRPr="00404FC2">
              <w:rPr>
                <w:rFonts w:ascii="Times New Roman" w:eastAsia="Times New Roman" w:hAnsi="Times New Roman" w:cs="Times New Roman"/>
                <w:color w:val="000000" w:themeColor="text1"/>
                <w:sz w:val="24"/>
                <w:szCs w:val="24"/>
              </w:rPr>
              <w:lastRenderedPageBreak/>
              <w:t>тромбопластинового времени не позднее 20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66CCFD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76DB35D"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0CD7F7C6"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66FA75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12</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472EA5B" w14:textId="031E6296"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 системный внутривенный тромболизис </w:t>
            </w:r>
            <w:r w:rsidR="00685D66" w:rsidRPr="00404FC2">
              <w:rPr>
                <w:rFonts w:ascii="Times New Roman" w:eastAsia="Times New Roman" w:hAnsi="Times New Roman" w:cs="Times New Roman"/>
                <w:color w:val="000000" w:themeColor="text1"/>
                <w:sz w:val="24"/>
                <w:szCs w:val="24"/>
              </w:rPr>
              <w:t>в течение 20 - 60</w:t>
            </w:r>
            <w:r w:rsidRPr="00404FC2">
              <w:rPr>
                <w:rFonts w:ascii="Times New Roman" w:eastAsia="Times New Roman" w:hAnsi="Times New Roman" w:cs="Times New Roman"/>
                <w:color w:val="000000" w:themeColor="text1"/>
                <w:sz w:val="24"/>
                <w:szCs w:val="24"/>
              </w:rPr>
              <w:t xml:space="preserve"> минут </w:t>
            </w:r>
            <w:r w:rsidR="00685D66" w:rsidRPr="00404FC2">
              <w:rPr>
                <w:rFonts w:ascii="Times New Roman" w:eastAsia="Times New Roman" w:hAnsi="Times New Roman" w:cs="Times New Roman"/>
                <w:color w:val="000000" w:themeColor="text1"/>
                <w:sz w:val="24"/>
                <w:szCs w:val="24"/>
              </w:rPr>
              <w:t>(</w:t>
            </w:r>
            <w:r w:rsidR="008E50DD" w:rsidRPr="00404FC2">
              <w:rPr>
                <w:rFonts w:ascii="Times New Roman" w:eastAsia="Times New Roman" w:hAnsi="Times New Roman" w:cs="Times New Roman"/>
                <w:color w:val="000000" w:themeColor="text1"/>
                <w:sz w:val="24"/>
                <w:szCs w:val="24"/>
              </w:rPr>
              <w:t>при наличие лаборатории 24/7</w:t>
            </w:r>
            <w:r w:rsidR="00685D66"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от момента установления диагноза (при ишемическом инсульте наличии медицинских показаний и отсутствии медицинских противопоказаний)</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795585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769B1D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33D3B107"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4490DA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13</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19E2F71"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Начата индивидуальная нутритивная поддержка не позднее 24 часов от момента поступления в стационар с последующей ежедневной коррекцией</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C8EBF1D"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B46BD2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16CCB674"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B3B18E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14</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53855E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Выполнена профилактика повторных сосудистых нарушений лекарственными препаратами группы </w:t>
            </w:r>
            <w:proofErr w:type="spellStart"/>
            <w:r w:rsidRPr="00404FC2">
              <w:rPr>
                <w:rFonts w:ascii="Times New Roman" w:eastAsia="Times New Roman" w:hAnsi="Times New Roman" w:cs="Times New Roman"/>
                <w:color w:val="000000" w:themeColor="text1"/>
                <w:sz w:val="24"/>
                <w:szCs w:val="24"/>
              </w:rPr>
              <w:t>антиагреганты</w:t>
            </w:r>
            <w:proofErr w:type="spellEnd"/>
            <w:r w:rsidRPr="00404FC2">
              <w:rPr>
                <w:rFonts w:ascii="Times New Roman" w:eastAsia="Times New Roman" w:hAnsi="Times New Roman" w:cs="Times New Roman"/>
                <w:color w:val="000000" w:themeColor="text1"/>
                <w:sz w:val="24"/>
                <w:szCs w:val="24"/>
              </w:rPr>
              <w:t xml:space="preserve"> при </w:t>
            </w:r>
            <w:proofErr w:type="spellStart"/>
            <w:r w:rsidRPr="00404FC2">
              <w:rPr>
                <w:rFonts w:ascii="Times New Roman" w:eastAsia="Times New Roman" w:hAnsi="Times New Roman" w:cs="Times New Roman"/>
                <w:color w:val="000000" w:themeColor="text1"/>
                <w:sz w:val="24"/>
                <w:szCs w:val="24"/>
              </w:rPr>
              <w:t>некардиоэмболическом</w:t>
            </w:r>
            <w:proofErr w:type="spellEnd"/>
            <w:r w:rsidRPr="00404FC2">
              <w:rPr>
                <w:rFonts w:ascii="Times New Roman" w:eastAsia="Times New Roman" w:hAnsi="Times New Roman" w:cs="Times New Roman"/>
                <w:color w:val="000000" w:themeColor="text1"/>
                <w:sz w:val="24"/>
                <w:szCs w:val="24"/>
              </w:rPr>
              <w:t xml:space="preserve"> варианте транзиторной ишемической атаки и ишемического инсульта или лекарственными препаратами группы антикоагулянты при </w:t>
            </w:r>
            <w:proofErr w:type="spellStart"/>
            <w:r w:rsidRPr="00404FC2">
              <w:rPr>
                <w:rFonts w:ascii="Times New Roman" w:eastAsia="Times New Roman" w:hAnsi="Times New Roman" w:cs="Times New Roman"/>
                <w:color w:val="000000" w:themeColor="text1"/>
                <w:sz w:val="24"/>
                <w:szCs w:val="24"/>
              </w:rPr>
              <w:t>кардиоэмболическом</w:t>
            </w:r>
            <w:proofErr w:type="spellEnd"/>
            <w:r w:rsidRPr="00404FC2">
              <w:rPr>
                <w:rFonts w:ascii="Times New Roman" w:eastAsia="Times New Roman" w:hAnsi="Times New Roman" w:cs="Times New Roman"/>
                <w:color w:val="000000" w:themeColor="text1"/>
                <w:sz w:val="24"/>
                <w:szCs w:val="24"/>
              </w:rPr>
              <w:t xml:space="preserve"> варианте транзиторной ишемической атаки и ишемического инсульта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D453B6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40534F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7F29A7DB"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6803CC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15</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0A7B64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Начата медицинская реабилитация не позднее 48 часов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D09309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499E66C"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DB22EE" w:rsidRPr="00404FC2" w14:paraId="72153ACD"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C19689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16</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5CED97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Отсутствие тромбоэмболических осложнений в период госпитализации</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B78F43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A3D709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bl>
    <w:p w14:paraId="3F461004" w14:textId="77777777" w:rsidR="00F320C8" w:rsidRPr="00404FC2" w:rsidRDefault="00F320C8" w:rsidP="00F320C8">
      <w:pPr>
        <w:pStyle w:val="a0"/>
        <w:rPr>
          <w:rFonts w:ascii="Times New Roman" w:hAnsi="Times New Roman" w:cs="Times New Roman"/>
          <w:color w:val="000000" w:themeColor="text1"/>
        </w:rPr>
      </w:pPr>
    </w:p>
    <w:p w14:paraId="69F810E2" w14:textId="77777777" w:rsidR="00F320C8" w:rsidRPr="00404FC2" w:rsidRDefault="00F320C8" w:rsidP="00F320C8">
      <w:pPr>
        <w:pStyle w:val="a0"/>
        <w:rPr>
          <w:rFonts w:ascii="Times New Roman" w:hAnsi="Times New Roman" w:cs="Times New Roman"/>
          <w:color w:val="000000" w:themeColor="text1"/>
        </w:rPr>
      </w:pPr>
    </w:p>
    <w:p w14:paraId="3785398F" w14:textId="77777777" w:rsidR="00F320C8" w:rsidRPr="00404FC2" w:rsidRDefault="00F320C8" w:rsidP="00F320C8">
      <w:pPr>
        <w:pStyle w:val="a0"/>
        <w:rPr>
          <w:rFonts w:ascii="Times New Roman" w:hAnsi="Times New Roman" w:cs="Times New Roman"/>
          <w:color w:val="000000" w:themeColor="text1"/>
        </w:rPr>
      </w:pPr>
    </w:p>
    <w:p w14:paraId="439984E7" w14:textId="77777777" w:rsidR="00F320C8" w:rsidRPr="00404FC2" w:rsidRDefault="00F320C8" w:rsidP="00F320C8">
      <w:pPr>
        <w:pStyle w:val="a0"/>
        <w:rPr>
          <w:rFonts w:ascii="Times New Roman" w:hAnsi="Times New Roman" w:cs="Times New Roman"/>
          <w:color w:val="000000" w:themeColor="text1"/>
        </w:rPr>
      </w:pPr>
    </w:p>
    <w:p w14:paraId="6E0BB7C4" w14:textId="77777777" w:rsidR="00F320C8" w:rsidRPr="00404FC2" w:rsidRDefault="00F320C8" w:rsidP="00F320C8">
      <w:pPr>
        <w:pStyle w:val="a0"/>
        <w:rPr>
          <w:rFonts w:ascii="Times New Roman" w:hAnsi="Times New Roman" w:cs="Times New Roman"/>
          <w:color w:val="000000" w:themeColor="text1"/>
        </w:rPr>
      </w:pPr>
    </w:p>
    <w:p w14:paraId="553CA065" w14:textId="77777777" w:rsidR="00C516CA" w:rsidRPr="00404FC2" w:rsidRDefault="00C516CA" w:rsidP="00F320C8">
      <w:pPr>
        <w:pStyle w:val="a0"/>
        <w:rPr>
          <w:rFonts w:ascii="Times New Roman" w:hAnsi="Times New Roman" w:cs="Times New Roman"/>
          <w:color w:val="000000" w:themeColor="text1"/>
        </w:rPr>
      </w:pPr>
    </w:p>
    <w:p w14:paraId="2A78EA07" w14:textId="77777777" w:rsidR="00C516CA" w:rsidRPr="00404FC2" w:rsidRDefault="00C516CA" w:rsidP="00F320C8">
      <w:pPr>
        <w:pStyle w:val="a0"/>
        <w:rPr>
          <w:rFonts w:ascii="Times New Roman" w:hAnsi="Times New Roman" w:cs="Times New Roman"/>
          <w:color w:val="000000" w:themeColor="text1"/>
        </w:rPr>
      </w:pPr>
    </w:p>
    <w:p w14:paraId="2F409457" w14:textId="77777777" w:rsidR="00C516CA" w:rsidRPr="00404FC2" w:rsidRDefault="00C516CA" w:rsidP="00F320C8">
      <w:pPr>
        <w:pStyle w:val="a0"/>
        <w:rPr>
          <w:rFonts w:ascii="Times New Roman" w:hAnsi="Times New Roman" w:cs="Times New Roman"/>
          <w:color w:val="000000" w:themeColor="text1"/>
        </w:rPr>
      </w:pPr>
    </w:p>
    <w:p w14:paraId="7CD0E1DC" w14:textId="77777777" w:rsidR="00C516CA" w:rsidRPr="00404FC2" w:rsidRDefault="00C516CA" w:rsidP="00F320C8">
      <w:pPr>
        <w:pStyle w:val="a0"/>
        <w:rPr>
          <w:rFonts w:ascii="Times New Roman" w:hAnsi="Times New Roman" w:cs="Times New Roman"/>
          <w:color w:val="000000" w:themeColor="text1"/>
        </w:rPr>
      </w:pPr>
    </w:p>
    <w:p w14:paraId="633C582A" w14:textId="77777777" w:rsidR="00C516CA" w:rsidRPr="00404FC2" w:rsidRDefault="00C516CA" w:rsidP="00F320C8">
      <w:pPr>
        <w:pStyle w:val="a0"/>
        <w:rPr>
          <w:rFonts w:ascii="Times New Roman" w:hAnsi="Times New Roman" w:cs="Times New Roman"/>
          <w:color w:val="000000" w:themeColor="text1"/>
        </w:rPr>
      </w:pPr>
    </w:p>
    <w:p w14:paraId="7295EE47" w14:textId="77777777" w:rsidR="00BB743D" w:rsidRPr="00404FC2" w:rsidRDefault="00BB743D" w:rsidP="00F320C8">
      <w:pPr>
        <w:pStyle w:val="a0"/>
        <w:rPr>
          <w:rFonts w:ascii="Times New Roman" w:hAnsi="Times New Roman" w:cs="Times New Roman"/>
          <w:color w:val="000000" w:themeColor="text1"/>
        </w:rPr>
      </w:pPr>
    </w:p>
    <w:p w14:paraId="3654404F" w14:textId="5C799495" w:rsidR="000F3CB7" w:rsidRPr="00404FC2" w:rsidRDefault="000F3CB7" w:rsidP="004E1A47">
      <w:pPr>
        <w:pStyle w:val="1"/>
        <w:jc w:val="center"/>
        <w:rPr>
          <w:color w:val="000000" w:themeColor="text1"/>
          <w:szCs w:val="28"/>
        </w:rPr>
      </w:pPr>
      <w:bookmarkStart w:id="34" w:name="_Toc215916173"/>
      <w:r w:rsidRPr="00404FC2">
        <w:rPr>
          <w:color w:val="000000" w:themeColor="text1"/>
          <w:szCs w:val="28"/>
        </w:rPr>
        <w:t>Список литературы</w:t>
      </w:r>
      <w:bookmarkEnd w:id="34"/>
    </w:p>
    <w:p w14:paraId="22F53D6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Алифирова</w:t>
      </w:r>
      <w:proofErr w:type="spellEnd"/>
      <w:r w:rsidRPr="00404FC2">
        <w:rPr>
          <w:rFonts w:ascii="Times New Roman" w:eastAsia="Times New Roman" w:hAnsi="Times New Roman" w:cs="Times New Roman"/>
          <w:color w:val="000000" w:themeColor="text1"/>
          <w:sz w:val="24"/>
          <w:szCs w:val="24"/>
        </w:rPr>
        <w:t xml:space="preserve"> В.М., </w:t>
      </w:r>
      <w:proofErr w:type="spellStart"/>
      <w:r w:rsidRPr="00404FC2">
        <w:rPr>
          <w:rFonts w:ascii="Times New Roman" w:eastAsia="Times New Roman" w:hAnsi="Times New Roman" w:cs="Times New Roman"/>
          <w:color w:val="000000" w:themeColor="text1"/>
          <w:sz w:val="24"/>
          <w:szCs w:val="24"/>
        </w:rPr>
        <w:t>Дадашева</w:t>
      </w:r>
      <w:proofErr w:type="spellEnd"/>
      <w:r w:rsidRPr="00404FC2">
        <w:rPr>
          <w:rFonts w:ascii="Times New Roman" w:eastAsia="Times New Roman" w:hAnsi="Times New Roman" w:cs="Times New Roman"/>
          <w:color w:val="000000" w:themeColor="text1"/>
          <w:sz w:val="24"/>
          <w:szCs w:val="24"/>
        </w:rPr>
        <w:t xml:space="preserve"> М.Н., Доронин Б.М. и др. Клиническая эффективность и </w:t>
      </w:r>
      <w:proofErr w:type="spellStart"/>
      <w:r w:rsidRPr="00404FC2">
        <w:rPr>
          <w:rFonts w:ascii="Times New Roman" w:eastAsia="Times New Roman" w:hAnsi="Times New Roman" w:cs="Times New Roman"/>
          <w:color w:val="000000" w:themeColor="text1"/>
          <w:sz w:val="24"/>
          <w:szCs w:val="24"/>
        </w:rPr>
        <w:t>фармакоэкономические</w:t>
      </w:r>
      <w:proofErr w:type="spellEnd"/>
      <w:r w:rsidRPr="00404FC2">
        <w:rPr>
          <w:rFonts w:ascii="Times New Roman" w:eastAsia="Times New Roman" w:hAnsi="Times New Roman" w:cs="Times New Roman"/>
          <w:color w:val="000000" w:themeColor="text1"/>
          <w:sz w:val="24"/>
          <w:szCs w:val="24"/>
        </w:rPr>
        <w:t xml:space="preserve"> характеристики </w:t>
      </w:r>
      <w:proofErr w:type="spellStart"/>
      <w:r w:rsidRPr="00404FC2">
        <w:rPr>
          <w:rFonts w:ascii="Times New Roman" w:eastAsia="Times New Roman" w:hAnsi="Times New Roman" w:cs="Times New Roman"/>
          <w:color w:val="000000" w:themeColor="text1"/>
          <w:sz w:val="24"/>
          <w:szCs w:val="24"/>
        </w:rPr>
        <w:t>нейропротекции</w:t>
      </w:r>
      <w:proofErr w:type="spellEnd"/>
      <w:r w:rsidRPr="00404FC2">
        <w:rPr>
          <w:rFonts w:ascii="Times New Roman" w:eastAsia="Times New Roman" w:hAnsi="Times New Roman" w:cs="Times New Roman"/>
          <w:color w:val="000000" w:themeColor="text1"/>
          <w:sz w:val="24"/>
          <w:szCs w:val="24"/>
        </w:rPr>
        <w:t xml:space="preserve"> низкими дозами </w:t>
      </w:r>
      <w:proofErr w:type="spellStart"/>
      <w:r w:rsidRPr="00404FC2">
        <w:rPr>
          <w:rFonts w:ascii="Times New Roman" w:eastAsia="Times New Roman" w:hAnsi="Times New Roman" w:cs="Times New Roman"/>
          <w:color w:val="000000" w:themeColor="text1"/>
          <w:sz w:val="24"/>
          <w:szCs w:val="24"/>
        </w:rPr>
        <w:t>кортексина</w:t>
      </w:r>
      <w:proofErr w:type="spellEnd"/>
      <w:r w:rsidRPr="00404FC2">
        <w:rPr>
          <w:rFonts w:ascii="Times New Roman" w:eastAsia="Times New Roman" w:hAnsi="Times New Roman" w:cs="Times New Roman"/>
          <w:color w:val="000000" w:themeColor="text1"/>
          <w:sz w:val="24"/>
          <w:szCs w:val="24"/>
        </w:rPr>
        <w:t xml:space="preserve"> в терапии острого ишемического инсульта // Журнал неврологии и психиатрии им. С. С. Корсакова. – 2024. – Т. 114, № 4. – С. 41–46.</w:t>
      </w:r>
    </w:p>
    <w:p w14:paraId="7DDC451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lastRenderedPageBreak/>
        <w:t>Ахутина</w:t>
      </w:r>
      <w:proofErr w:type="spellEnd"/>
      <w:r w:rsidRPr="00404FC2">
        <w:rPr>
          <w:rFonts w:ascii="Times New Roman" w:eastAsia="Times New Roman" w:hAnsi="Times New Roman" w:cs="Times New Roman"/>
          <w:color w:val="000000" w:themeColor="text1"/>
          <w:sz w:val="24"/>
          <w:szCs w:val="24"/>
        </w:rPr>
        <w:t xml:space="preserve"> Т.В., </w:t>
      </w:r>
      <w:proofErr w:type="spellStart"/>
      <w:r w:rsidRPr="00404FC2">
        <w:rPr>
          <w:rFonts w:ascii="Times New Roman" w:eastAsia="Times New Roman" w:hAnsi="Times New Roman" w:cs="Times New Roman"/>
          <w:color w:val="000000" w:themeColor="text1"/>
          <w:sz w:val="24"/>
          <w:szCs w:val="24"/>
        </w:rPr>
        <w:t>Микадзе</w:t>
      </w:r>
      <w:proofErr w:type="spellEnd"/>
      <w:r w:rsidRPr="00404FC2">
        <w:rPr>
          <w:rFonts w:ascii="Times New Roman" w:eastAsia="Times New Roman" w:hAnsi="Times New Roman" w:cs="Times New Roman"/>
          <w:color w:val="000000" w:themeColor="text1"/>
          <w:sz w:val="24"/>
          <w:szCs w:val="24"/>
        </w:rPr>
        <w:t xml:space="preserve"> Ю.В., Иванова М.В., Ларина О.Д., </w:t>
      </w:r>
      <w:proofErr w:type="spellStart"/>
      <w:r w:rsidRPr="00404FC2">
        <w:rPr>
          <w:rFonts w:ascii="Times New Roman" w:eastAsia="Times New Roman" w:hAnsi="Times New Roman" w:cs="Times New Roman"/>
          <w:color w:val="000000" w:themeColor="text1"/>
          <w:sz w:val="24"/>
          <w:szCs w:val="24"/>
        </w:rPr>
        <w:t>Норвилс</w:t>
      </w:r>
      <w:proofErr w:type="spellEnd"/>
      <w:r w:rsidRPr="00404FC2">
        <w:rPr>
          <w:rFonts w:ascii="Times New Roman" w:eastAsia="Times New Roman" w:hAnsi="Times New Roman" w:cs="Times New Roman"/>
          <w:color w:val="000000" w:themeColor="text1"/>
          <w:sz w:val="24"/>
          <w:szCs w:val="24"/>
        </w:rPr>
        <w:t xml:space="preserve"> С.Н., Царева И.В. Логопедическая диагностика и реабилитация пациентов с повреждениями головного мозга в остром периоде: клинические рекомендации. М., 2014; 46.</w:t>
      </w:r>
    </w:p>
    <w:p w14:paraId="06530828"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Белкин А.А. Синдром последствий интенсивной терапии (ПИТ-синдром). Вопросы интенсивной терапии имени А.И. Салтанова. 2018; 2: 12-23.</w:t>
      </w:r>
    </w:p>
    <w:p w14:paraId="3A6C8B9F"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Белкин А.А., Бочкарев П.Ю., Левит А.Л., Заболотских И.Б. Оценка нарушения сознания: шкала FOUR или шкала </w:t>
      </w:r>
      <w:proofErr w:type="spellStart"/>
      <w:r w:rsidRPr="00404FC2">
        <w:rPr>
          <w:rFonts w:ascii="Times New Roman" w:eastAsia="Times New Roman" w:hAnsi="Times New Roman" w:cs="Times New Roman"/>
          <w:color w:val="000000" w:themeColor="text1"/>
          <w:sz w:val="24"/>
          <w:szCs w:val="24"/>
        </w:rPr>
        <w:t>Glasgow</w:t>
      </w:r>
      <w:proofErr w:type="spellEnd"/>
      <w:r w:rsidRPr="00404FC2">
        <w:rPr>
          <w:rFonts w:ascii="Times New Roman" w:eastAsia="Times New Roman" w:hAnsi="Times New Roman" w:cs="Times New Roman"/>
          <w:color w:val="000000" w:themeColor="text1"/>
          <w:sz w:val="24"/>
          <w:szCs w:val="24"/>
        </w:rPr>
        <w:t>? Вестник интенсивной терапии имени А.И. Салтанова. 2019; 3:46–51.</w:t>
      </w:r>
    </w:p>
    <w:p w14:paraId="7135293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Боголепова А.Н., Васенина Е.Е., Захаров В.В., Катунина Е.А., Левин О.С., Литвиненко И.В., Преображенская И.С., </w:t>
      </w:r>
      <w:proofErr w:type="spellStart"/>
      <w:r w:rsidRPr="00404FC2">
        <w:rPr>
          <w:rFonts w:ascii="Times New Roman" w:eastAsia="Times New Roman" w:hAnsi="Times New Roman" w:cs="Times New Roman"/>
          <w:color w:val="000000" w:themeColor="text1"/>
          <w:sz w:val="24"/>
          <w:szCs w:val="24"/>
        </w:rPr>
        <w:t>Фукалов</w:t>
      </w:r>
      <w:proofErr w:type="spellEnd"/>
      <w:r w:rsidRPr="00404FC2">
        <w:rPr>
          <w:rFonts w:ascii="Times New Roman" w:eastAsia="Times New Roman" w:hAnsi="Times New Roman" w:cs="Times New Roman"/>
          <w:color w:val="000000" w:themeColor="text1"/>
          <w:sz w:val="24"/>
          <w:szCs w:val="24"/>
        </w:rPr>
        <w:t xml:space="preserve"> Ю.A., Шкловский В.М., Цыган Н.В. Яхно Н.Н. Реабилитации высших психических функций у больных с очаговым поражением головного мозга: клинические рекомендации. М., 2018; 88</w:t>
      </w:r>
    </w:p>
    <w:p w14:paraId="1F7B877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Боголепова, А.Н., Левин О.С. Когнитивная реабилитация пациентов с очаговым поражением головного мозга. Журнал неврологии и психиатрии имени С. С. Корсакова. - 2020. - Т.120, №4. - С. 115-122.</w:t>
      </w:r>
    </w:p>
    <w:p w14:paraId="6107A6C8"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Бойцов С.А., </w:t>
      </w:r>
      <w:proofErr w:type="spellStart"/>
      <w:r w:rsidRPr="00404FC2">
        <w:rPr>
          <w:rFonts w:ascii="Times New Roman" w:eastAsia="Times New Roman" w:hAnsi="Times New Roman" w:cs="Times New Roman"/>
          <w:color w:val="000000" w:themeColor="text1"/>
          <w:sz w:val="24"/>
          <w:szCs w:val="24"/>
        </w:rPr>
        <w:t>Пирадов</w:t>
      </w:r>
      <w:proofErr w:type="spellEnd"/>
      <w:r w:rsidRPr="00404FC2">
        <w:rPr>
          <w:rFonts w:ascii="Times New Roman" w:eastAsia="Times New Roman" w:hAnsi="Times New Roman" w:cs="Times New Roman"/>
          <w:color w:val="000000" w:themeColor="text1"/>
          <w:sz w:val="24"/>
          <w:szCs w:val="24"/>
        </w:rPr>
        <w:t xml:space="preserve"> М.А., </w:t>
      </w:r>
      <w:proofErr w:type="spellStart"/>
      <w:r w:rsidRPr="00404FC2">
        <w:rPr>
          <w:rFonts w:ascii="Times New Roman" w:eastAsia="Times New Roman" w:hAnsi="Times New Roman" w:cs="Times New Roman"/>
          <w:color w:val="000000" w:themeColor="text1"/>
          <w:sz w:val="24"/>
          <w:szCs w:val="24"/>
        </w:rPr>
        <w:t>Танашян</w:t>
      </w:r>
      <w:proofErr w:type="spellEnd"/>
      <w:r w:rsidRPr="00404FC2">
        <w:rPr>
          <w:rFonts w:ascii="Times New Roman" w:eastAsia="Times New Roman" w:hAnsi="Times New Roman" w:cs="Times New Roman"/>
          <w:color w:val="000000" w:themeColor="text1"/>
          <w:sz w:val="24"/>
          <w:szCs w:val="24"/>
        </w:rPr>
        <w:t xml:space="preserve"> М.М. Актуальные вопросы адекватного контроля дислипидемий в профилактике острых и повторных нарушений мозгового кровообращения по ишемическому типу. Журнал неврологии и психиатрии имени С.С. Корсакова. - 2022. - Т.122, №5. - С. 7-10.</w:t>
      </w:r>
    </w:p>
    <w:p w14:paraId="7D96315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Бойцова С.А., Чучалина А.Г. Диспансерное наблюдение больных хроническими неинфекционными заболеваниями и пациентов с высоким риском их развития. Методические рекомендации. М.: 2024 — 112 с.</w:t>
      </w:r>
    </w:p>
    <w:p w14:paraId="05F03CB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Гусев Е.И., Скворцова В.И. Ишемия головного мозга, М.: Медицина, 2021. — 328 с.</w:t>
      </w:r>
    </w:p>
    <w:p w14:paraId="6C55E50F"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Гусева Е.И., Коновалова А.Н., Скворцовой В.И., Гехт А.Б. Неврология Национальное руководство. Издательская группа ГЭОТАР-Медиа, 2019. – 1040 c.</w:t>
      </w:r>
    </w:p>
    <w:p w14:paraId="36417393"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Демин Д.А. «Инсульты-хамелеоны». Журнал неврологии и психиатрии имени С.С. Корсакова. - 2019. - Т.119, №4. - С. 72-80.</w:t>
      </w:r>
    </w:p>
    <w:p w14:paraId="07FBA373"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Демьяновская</w:t>
      </w:r>
      <w:proofErr w:type="spellEnd"/>
      <w:r w:rsidRPr="00404FC2">
        <w:rPr>
          <w:rFonts w:ascii="Times New Roman" w:eastAsia="Times New Roman" w:hAnsi="Times New Roman" w:cs="Times New Roman"/>
          <w:color w:val="000000" w:themeColor="text1"/>
          <w:sz w:val="24"/>
          <w:szCs w:val="24"/>
        </w:rPr>
        <w:t xml:space="preserve"> Е. Г., Васильев А.С. Клинико-патофизиологические основы и передовые разработки в реабилитации пациентов после ишемического инсульта. Врач. - 2021. - №5. - С. 17-20.</w:t>
      </w:r>
    </w:p>
    <w:p w14:paraId="5BBA2C7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Диагностика и лечение дисфагии при заболеваниях центральной нервной системы. Клинические рекомендации. Вестник восстановительной медицины 2014; 4: 99–115.</w:t>
      </w:r>
    </w:p>
    <w:p w14:paraId="07607B22" w14:textId="77777777" w:rsidR="002F21FE"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Европейско-азиатские рекомендации по ведению пациентов с инфекциями, связанными с уретральными катетерами, и по профилактике катетер-ассоциированных инфекций. Стр.: 83-91, 2022.</w:t>
      </w:r>
    </w:p>
    <w:p w14:paraId="598DE7D5" w14:textId="521B9643"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Иванова Г.Е., Кривобородов Г.Г., Салюков Р.В., Бушков Ф.А., Ефремов Н.С., Кадыров З.А. Коррекция функциональных нарушений опорожнения мочевого пузыря при неврологических заболеваниях методом периодической катетеризации: клинические рекомендации. М., 2016; 40.</w:t>
      </w:r>
    </w:p>
    <w:p w14:paraId="3403C3B3"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Иванова Г.Е., Мельникова Е.В., Шмонин А.А., Вербицкая Е.В., Белкин А.А., Бодрова Р.А., Лебедев П.В., Мальцева М.Н., Прокопенко С.В., Просвирнина М.С., Сарана А.М., </w:t>
      </w:r>
      <w:proofErr w:type="spellStart"/>
      <w:r w:rsidRPr="00404FC2">
        <w:rPr>
          <w:rFonts w:ascii="Times New Roman" w:eastAsia="Times New Roman" w:hAnsi="Times New Roman" w:cs="Times New Roman"/>
          <w:color w:val="000000" w:themeColor="text1"/>
          <w:sz w:val="24"/>
          <w:szCs w:val="24"/>
        </w:rPr>
        <w:t>Стаховская</w:t>
      </w:r>
      <w:proofErr w:type="spellEnd"/>
      <w:r w:rsidRPr="00404FC2">
        <w:rPr>
          <w:rFonts w:ascii="Times New Roman" w:eastAsia="Times New Roman" w:hAnsi="Times New Roman" w:cs="Times New Roman"/>
          <w:color w:val="000000" w:themeColor="text1"/>
          <w:sz w:val="24"/>
          <w:szCs w:val="24"/>
        </w:rPr>
        <w:t xml:space="preserve"> Л.В., Суворов А.Ю., Хасанова Д.Р., Шамалов Н.А. Оценка эффективности работы мультидисциплинарной бригады как новой модели оказания реабилитационной помощи пациентам с церебральным инсультом. Вестник РНИМУ 2019; 6: 5-15.</w:t>
      </w:r>
    </w:p>
    <w:p w14:paraId="0F778465"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Калашникова Л. А, Добрынина Л. А, Чечеткин А.О., </w:t>
      </w:r>
      <w:proofErr w:type="spellStart"/>
      <w:r w:rsidRPr="00404FC2">
        <w:rPr>
          <w:rFonts w:ascii="Times New Roman" w:eastAsia="Times New Roman" w:hAnsi="Times New Roman" w:cs="Times New Roman"/>
          <w:color w:val="000000" w:themeColor="text1"/>
          <w:sz w:val="24"/>
          <w:szCs w:val="24"/>
        </w:rPr>
        <w:t>Древаль</w:t>
      </w:r>
      <w:proofErr w:type="spellEnd"/>
      <w:r w:rsidRPr="00404FC2">
        <w:rPr>
          <w:rFonts w:ascii="Times New Roman" w:eastAsia="Times New Roman" w:hAnsi="Times New Roman" w:cs="Times New Roman"/>
          <w:color w:val="000000" w:themeColor="text1"/>
          <w:sz w:val="24"/>
          <w:szCs w:val="24"/>
        </w:rPr>
        <w:t xml:space="preserve"> М.В., </w:t>
      </w:r>
      <w:proofErr w:type="spellStart"/>
      <w:r w:rsidRPr="00404FC2">
        <w:rPr>
          <w:rFonts w:ascii="Times New Roman" w:eastAsia="Times New Roman" w:hAnsi="Times New Roman" w:cs="Times New Roman"/>
          <w:color w:val="000000" w:themeColor="text1"/>
          <w:sz w:val="24"/>
          <w:szCs w:val="24"/>
        </w:rPr>
        <w:t>Кротенкова</w:t>
      </w:r>
      <w:proofErr w:type="spellEnd"/>
      <w:r w:rsidRPr="00404FC2">
        <w:rPr>
          <w:rFonts w:ascii="Times New Roman" w:eastAsia="Times New Roman" w:hAnsi="Times New Roman" w:cs="Times New Roman"/>
          <w:color w:val="000000" w:themeColor="text1"/>
          <w:sz w:val="24"/>
          <w:szCs w:val="24"/>
        </w:rPr>
        <w:t xml:space="preserve"> М.В., </w:t>
      </w:r>
      <w:proofErr w:type="spellStart"/>
      <w:r w:rsidRPr="00404FC2">
        <w:rPr>
          <w:rFonts w:ascii="Times New Roman" w:eastAsia="Times New Roman" w:hAnsi="Times New Roman" w:cs="Times New Roman"/>
          <w:color w:val="000000" w:themeColor="text1"/>
          <w:sz w:val="24"/>
          <w:szCs w:val="24"/>
        </w:rPr>
        <w:t>Захаркина</w:t>
      </w:r>
      <w:proofErr w:type="spellEnd"/>
      <w:r w:rsidRPr="00404FC2">
        <w:rPr>
          <w:rFonts w:ascii="Times New Roman" w:eastAsia="Times New Roman" w:hAnsi="Times New Roman" w:cs="Times New Roman"/>
          <w:color w:val="000000" w:themeColor="text1"/>
          <w:sz w:val="24"/>
          <w:szCs w:val="24"/>
        </w:rPr>
        <w:t xml:space="preserve"> М.В. Нарушения мозгового кровообращения при диссекции внутренней сонной и позвоночной артерий. Алгоритм диагностики. Нервные болезни. 2016; 2:10-17.</w:t>
      </w:r>
    </w:p>
    <w:p w14:paraId="771ECC6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Калашникова Л.А., Добрынина Л.А. Ишемический инсульт в молодом возрасте. Журнал неврологии и психиатрии имени С.С. Корсакова. - 2019. - Т.117, №8(Вып.2). - С. 3-12.</w:t>
      </w:r>
    </w:p>
    <w:p w14:paraId="7394E16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Калинин М.Н., Хасанова Д.Р., </w:t>
      </w:r>
      <w:proofErr w:type="spellStart"/>
      <w:r w:rsidRPr="00404FC2">
        <w:rPr>
          <w:rFonts w:ascii="Times New Roman" w:eastAsia="Times New Roman" w:hAnsi="Times New Roman" w:cs="Times New Roman"/>
          <w:color w:val="000000" w:themeColor="text1"/>
          <w:sz w:val="24"/>
          <w:szCs w:val="24"/>
        </w:rPr>
        <w:t>Ибатуллин</w:t>
      </w:r>
      <w:proofErr w:type="spellEnd"/>
      <w:r w:rsidRPr="00404FC2">
        <w:rPr>
          <w:rFonts w:ascii="Times New Roman" w:eastAsia="Times New Roman" w:hAnsi="Times New Roman" w:cs="Times New Roman"/>
          <w:color w:val="000000" w:themeColor="text1"/>
          <w:sz w:val="24"/>
          <w:szCs w:val="24"/>
        </w:rPr>
        <w:t xml:space="preserve"> М.М. Возможные сроки начала антикоагулянтной терапии у больных с ишемическим инсультом и фибрилляцией предсердий: последующий анализ индекса геморрагической трансформации (</w:t>
      </w:r>
      <w:proofErr w:type="spellStart"/>
      <w:r w:rsidRPr="00404FC2">
        <w:rPr>
          <w:rFonts w:ascii="Times New Roman" w:eastAsia="Times New Roman" w:hAnsi="Times New Roman" w:cs="Times New Roman"/>
          <w:color w:val="000000" w:themeColor="text1"/>
          <w:sz w:val="24"/>
          <w:szCs w:val="24"/>
        </w:rPr>
        <w:t>Hemorrhagic</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Transformation</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Index</w:t>
      </w:r>
      <w:proofErr w:type="spellEnd"/>
      <w:r w:rsidRPr="00404FC2">
        <w:rPr>
          <w:rFonts w:ascii="Times New Roman" w:eastAsia="Times New Roman" w:hAnsi="Times New Roman" w:cs="Times New Roman"/>
          <w:color w:val="000000" w:themeColor="text1"/>
          <w:sz w:val="24"/>
          <w:szCs w:val="24"/>
        </w:rPr>
        <w:t>). Неврология, нейропсихиатрия, психосоматика. 2019;11(2):12- 21.</w:t>
      </w:r>
    </w:p>
    <w:p w14:paraId="3198705B"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Котов М.А. Возможности компьютерной томографии в диагностике изменений ствола головного мозга, у пациентов с острым нарушением мозгового кровообращения. Вестник новых медицинских технологий. - 2019. - Т.25, №1. - С. 25-28</w:t>
      </w:r>
    </w:p>
    <w:p w14:paraId="401B2C9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Котов С.В. Восстановление речевых функций у больных с афазией в раннем реабилитационном периоде ишемического инсульта. Журнал неврологии и психиатрии имени С.С. Корсакова. - 2020. - Т.117, №2. - С. 38-41.</w:t>
      </w:r>
    </w:p>
    <w:p w14:paraId="6D8AC5BE"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Котов С.В., Борисова В.А., </w:t>
      </w:r>
      <w:proofErr w:type="spellStart"/>
      <w:r w:rsidRPr="00404FC2">
        <w:rPr>
          <w:rFonts w:ascii="Times New Roman" w:eastAsia="Times New Roman" w:hAnsi="Times New Roman" w:cs="Times New Roman"/>
          <w:color w:val="000000" w:themeColor="text1"/>
          <w:sz w:val="24"/>
          <w:szCs w:val="24"/>
        </w:rPr>
        <w:t>Слюнькова</w:t>
      </w:r>
      <w:proofErr w:type="spellEnd"/>
      <w:r w:rsidRPr="00404FC2">
        <w:rPr>
          <w:rFonts w:ascii="Times New Roman" w:eastAsia="Times New Roman" w:hAnsi="Times New Roman" w:cs="Times New Roman"/>
          <w:color w:val="000000" w:themeColor="text1"/>
          <w:sz w:val="24"/>
          <w:szCs w:val="24"/>
        </w:rPr>
        <w:t xml:space="preserve"> В.Е. Динамика восстановления когнитивного дефицита у пациентов в раннем восстановительном периоде ишемического инсульта. Журнал неврологии и психиатрии имени С.С. Корсакова. - 2021. - Т.121, №11. - С. 26-32.</w:t>
      </w:r>
    </w:p>
    <w:p w14:paraId="7FD0F3E5"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Кочетов А.Г., </w:t>
      </w:r>
      <w:proofErr w:type="spellStart"/>
      <w:r w:rsidRPr="00404FC2">
        <w:rPr>
          <w:rFonts w:ascii="Times New Roman" w:eastAsia="Times New Roman" w:hAnsi="Times New Roman" w:cs="Times New Roman"/>
          <w:color w:val="000000" w:themeColor="text1"/>
          <w:sz w:val="24"/>
          <w:szCs w:val="24"/>
        </w:rPr>
        <w:t>Лянг</w:t>
      </w:r>
      <w:proofErr w:type="spellEnd"/>
      <w:r w:rsidRPr="00404FC2">
        <w:rPr>
          <w:rFonts w:ascii="Times New Roman" w:eastAsia="Times New Roman" w:hAnsi="Times New Roman" w:cs="Times New Roman"/>
          <w:color w:val="000000" w:themeColor="text1"/>
          <w:sz w:val="24"/>
          <w:szCs w:val="24"/>
        </w:rPr>
        <w:t xml:space="preserve"> О.В., Жирова И.А., Ивойлов О.О. Биохимические маркеры тромботических осложнений в остром периоде ишемического инсульта. Терапевтический архив. - 2022. - Т.94, №7. - С. 803-809.</w:t>
      </w:r>
    </w:p>
    <w:p w14:paraId="0E298B5C"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Кравцов Ю.И. Антиоксидантный статус крови у больных с патогенетическими подтипами ишемического инсульта. Журнал неврологии и психиатрии имени С. С. Корсакова. - 2022. - Т.17, №8(Вып.2). - С. 37-42.</w:t>
      </w:r>
    </w:p>
    <w:p w14:paraId="6AD402F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Крылов В.В., Никитин А.С., </w:t>
      </w:r>
      <w:proofErr w:type="spellStart"/>
      <w:r w:rsidRPr="00404FC2">
        <w:rPr>
          <w:rFonts w:ascii="Times New Roman" w:eastAsia="Times New Roman" w:hAnsi="Times New Roman" w:cs="Times New Roman"/>
          <w:color w:val="000000" w:themeColor="text1"/>
          <w:sz w:val="24"/>
          <w:szCs w:val="24"/>
        </w:rPr>
        <w:t>Дашьян</w:t>
      </w:r>
      <w:proofErr w:type="spellEnd"/>
      <w:r w:rsidRPr="00404FC2">
        <w:rPr>
          <w:rFonts w:ascii="Times New Roman" w:eastAsia="Times New Roman" w:hAnsi="Times New Roman" w:cs="Times New Roman"/>
          <w:color w:val="000000" w:themeColor="text1"/>
          <w:sz w:val="24"/>
          <w:szCs w:val="24"/>
        </w:rPr>
        <w:t xml:space="preserve"> В.Г., Буров С.А., Петриков С.С., Асратян С.А. Хирургия массивного ишемического инсульта. М.: ГЭОТАР-Медиа 2016.</w:t>
      </w:r>
    </w:p>
    <w:p w14:paraId="6281AC11"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Кулеш А.А., Емелин А.Ю., Боголепова А.Н., Доронина О.Б., Захаров В.В., Колоколов О.В., Котов С.В., Корсунская Л.Л., </w:t>
      </w:r>
      <w:proofErr w:type="spellStart"/>
      <w:r w:rsidRPr="00404FC2">
        <w:rPr>
          <w:rFonts w:ascii="Times New Roman" w:eastAsia="Times New Roman" w:hAnsi="Times New Roman" w:cs="Times New Roman"/>
          <w:color w:val="000000" w:themeColor="text1"/>
          <w:sz w:val="24"/>
          <w:szCs w:val="24"/>
        </w:rPr>
        <w:t>Кутлубаев</w:t>
      </w:r>
      <w:proofErr w:type="spellEnd"/>
      <w:r w:rsidRPr="00404FC2">
        <w:rPr>
          <w:rFonts w:ascii="Times New Roman" w:eastAsia="Times New Roman" w:hAnsi="Times New Roman" w:cs="Times New Roman"/>
          <w:color w:val="000000" w:themeColor="text1"/>
          <w:sz w:val="24"/>
          <w:szCs w:val="24"/>
        </w:rPr>
        <w:t xml:space="preserve"> М.А., Ласков В.Б., Левин О.С., Парфенов В.А. Клинические проявления и вопросы диагностики хронического цереброваскулярного заболевания (хронической ишемии головного мозга) на ранней (</w:t>
      </w:r>
      <w:proofErr w:type="spellStart"/>
      <w:r w:rsidRPr="00404FC2">
        <w:rPr>
          <w:rFonts w:ascii="Times New Roman" w:eastAsia="Times New Roman" w:hAnsi="Times New Roman" w:cs="Times New Roman"/>
          <w:color w:val="000000" w:themeColor="text1"/>
          <w:sz w:val="24"/>
          <w:szCs w:val="24"/>
        </w:rPr>
        <w:t>додементной</w:t>
      </w:r>
      <w:proofErr w:type="spellEnd"/>
      <w:r w:rsidRPr="00404FC2">
        <w:rPr>
          <w:rFonts w:ascii="Times New Roman" w:eastAsia="Times New Roman" w:hAnsi="Times New Roman" w:cs="Times New Roman"/>
          <w:color w:val="000000" w:themeColor="text1"/>
          <w:sz w:val="24"/>
          <w:szCs w:val="24"/>
        </w:rPr>
        <w:t>) стадии. Неврология, нейропсихиатрия, психосоматика. 2021;13(1):4-12.</w:t>
      </w:r>
    </w:p>
    <w:p w14:paraId="23B3042F" w14:textId="1B608552"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Левин О.С., Боголепова А.Н. Постинсультные двигательные и когнитивные нарушения: клинические особенности и современные подходы к реабилитации. Журнал неврологии и психиатрии имени С.С. Корсакова. - 2020. - Т.120, №11. - С. 99-107.</w:t>
      </w:r>
    </w:p>
    <w:p w14:paraId="25B44A28"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Максимова М.Ю. Современные возможности вторичной профилактики </w:t>
      </w:r>
      <w:proofErr w:type="spellStart"/>
      <w:r w:rsidRPr="00404FC2">
        <w:rPr>
          <w:rFonts w:ascii="Times New Roman" w:eastAsia="Times New Roman" w:hAnsi="Times New Roman" w:cs="Times New Roman"/>
          <w:color w:val="000000" w:themeColor="text1"/>
          <w:sz w:val="24"/>
          <w:szCs w:val="24"/>
        </w:rPr>
        <w:t>атеротромботического</w:t>
      </w:r>
      <w:proofErr w:type="spellEnd"/>
      <w:r w:rsidRPr="00404FC2">
        <w:rPr>
          <w:rFonts w:ascii="Times New Roman" w:eastAsia="Times New Roman" w:hAnsi="Times New Roman" w:cs="Times New Roman"/>
          <w:color w:val="000000" w:themeColor="text1"/>
          <w:sz w:val="24"/>
          <w:szCs w:val="24"/>
        </w:rPr>
        <w:t xml:space="preserve"> инсульта. Журнал неврологии и психиатрии имени С.С. Корсакова. - 2021. - Т.121, №8. - С. 97-105.</w:t>
      </w:r>
    </w:p>
    <w:p w14:paraId="108D942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Медико-демографические показатели Российской Федерации в 2012 году` 2013: Стат. справочник/Минздрав России. – М., 2022. – 180 c.</w:t>
      </w:r>
    </w:p>
    <w:p w14:paraId="2279A22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Международная классификация болезней МКБ-10 (краткий вариант в трех частях). НИИ им. Н.А. Семашко, Москва, 2021</w:t>
      </w:r>
    </w:p>
    <w:p w14:paraId="2F4E103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Минина Ю.Д., Захаров А.В., Повереннова И.Е., </w:t>
      </w:r>
      <w:proofErr w:type="spellStart"/>
      <w:r w:rsidRPr="00404FC2">
        <w:rPr>
          <w:rFonts w:ascii="Times New Roman" w:eastAsia="Times New Roman" w:hAnsi="Times New Roman" w:cs="Times New Roman"/>
          <w:color w:val="000000" w:themeColor="text1"/>
          <w:sz w:val="24"/>
          <w:szCs w:val="24"/>
        </w:rPr>
        <w:t>Андрофагина</w:t>
      </w:r>
      <w:proofErr w:type="spellEnd"/>
      <w:r w:rsidRPr="00404FC2">
        <w:rPr>
          <w:rFonts w:ascii="Times New Roman" w:eastAsia="Times New Roman" w:hAnsi="Times New Roman" w:cs="Times New Roman"/>
          <w:color w:val="000000" w:themeColor="text1"/>
          <w:sz w:val="24"/>
          <w:szCs w:val="24"/>
        </w:rPr>
        <w:t xml:space="preserve"> О.В. Исследование эффективности </w:t>
      </w:r>
      <w:proofErr w:type="spellStart"/>
      <w:r w:rsidRPr="00404FC2">
        <w:rPr>
          <w:rFonts w:ascii="Times New Roman" w:eastAsia="Times New Roman" w:hAnsi="Times New Roman" w:cs="Times New Roman"/>
          <w:color w:val="000000" w:themeColor="text1"/>
          <w:sz w:val="24"/>
          <w:szCs w:val="24"/>
        </w:rPr>
        <w:t>нейропротективной</w:t>
      </w:r>
      <w:proofErr w:type="spellEnd"/>
      <w:r w:rsidRPr="00404FC2">
        <w:rPr>
          <w:rFonts w:ascii="Times New Roman" w:eastAsia="Times New Roman" w:hAnsi="Times New Roman" w:cs="Times New Roman"/>
          <w:color w:val="000000" w:themeColor="text1"/>
          <w:sz w:val="24"/>
          <w:szCs w:val="24"/>
        </w:rPr>
        <w:t xml:space="preserve"> терапии при восстановлении двигательной функции у пациентов в остром периоде ишемического инсульта. Журнал неврологии и психиатрии имени С.С. Корсакова. - 2021. - Т.121, №9. - С. 44-50.</w:t>
      </w:r>
    </w:p>
    <w:p w14:paraId="60D1500B"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Назарова, М.А., </w:t>
      </w:r>
      <w:proofErr w:type="spellStart"/>
      <w:r w:rsidRPr="00404FC2">
        <w:rPr>
          <w:rFonts w:ascii="Times New Roman" w:eastAsia="Times New Roman" w:hAnsi="Times New Roman" w:cs="Times New Roman"/>
          <w:color w:val="000000" w:themeColor="text1"/>
          <w:sz w:val="24"/>
          <w:szCs w:val="24"/>
        </w:rPr>
        <w:t>Пирадов</w:t>
      </w:r>
      <w:proofErr w:type="spellEnd"/>
      <w:r w:rsidRPr="00404FC2">
        <w:rPr>
          <w:rFonts w:ascii="Times New Roman" w:eastAsia="Times New Roman" w:hAnsi="Times New Roman" w:cs="Times New Roman"/>
          <w:color w:val="000000" w:themeColor="text1"/>
          <w:sz w:val="24"/>
          <w:szCs w:val="24"/>
        </w:rPr>
        <w:t xml:space="preserve"> М.А., Черникова Л.А. Зрительная обратная связь - зеркальная терапия в нейрореабилитации. Анналы клинической и экспериментальной неврологии 2012; 6: 36-41.</w:t>
      </w:r>
    </w:p>
    <w:p w14:paraId="5547F8AB"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Нейрогенная дисфункция нижних мочевыводящих путей: клинические рекомендации. М. 2020. 334. </w:t>
      </w:r>
    </w:p>
    <w:p w14:paraId="451B9CC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Нейрогенная дисфункция нижних мочевыводящих путей: рекомендации Европейской ассоциации урологов (EAU). М. 2021; 67.</w:t>
      </w:r>
    </w:p>
    <w:p w14:paraId="4F59496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Никитин А.С., Буров С.А., Петриков С.С., </w:t>
      </w:r>
      <w:proofErr w:type="spellStart"/>
      <w:r w:rsidRPr="00404FC2">
        <w:rPr>
          <w:rFonts w:ascii="Times New Roman" w:eastAsia="Times New Roman" w:hAnsi="Times New Roman" w:cs="Times New Roman"/>
          <w:color w:val="000000" w:themeColor="text1"/>
          <w:sz w:val="24"/>
          <w:szCs w:val="24"/>
        </w:rPr>
        <w:t>Асратян</w:t>
      </w:r>
      <w:proofErr w:type="spellEnd"/>
      <w:r w:rsidRPr="00404FC2">
        <w:rPr>
          <w:rFonts w:ascii="Times New Roman" w:eastAsia="Times New Roman" w:hAnsi="Times New Roman" w:cs="Times New Roman"/>
          <w:color w:val="000000" w:themeColor="text1"/>
          <w:sz w:val="24"/>
          <w:szCs w:val="24"/>
        </w:rPr>
        <w:t xml:space="preserve"> С.А., Завалишин Е.Е., Крылов В.В. </w:t>
      </w:r>
      <w:proofErr w:type="spellStart"/>
      <w:r w:rsidRPr="00404FC2">
        <w:rPr>
          <w:rFonts w:ascii="Times New Roman" w:eastAsia="Times New Roman" w:hAnsi="Times New Roman" w:cs="Times New Roman"/>
          <w:color w:val="000000" w:themeColor="text1"/>
          <w:sz w:val="24"/>
          <w:szCs w:val="24"/>
        </w:rPr>
        <w:t>Декомпрессивная</w:t>
      </w:r>
      <w:proofErr w:type="spellEnd"/>
      <w:r w:rsidRPr="00404FC2">
        <w:rPr>
          <w:rFonts w:ascii="Times New Roman" w:eastAsia="Times New Roman" w:hAnsi="Times New Roman" w:cs="Times New Roman"/>
          <w:color w:val="000000" w:themeColor="text1"/>
          <w:sz w:val="24"/>
          <w:szCs w:val="24"/>
        </w:rPr>
        <w:t xml:space="preserve"> краниотомия у больных со злокачественным течением массивного ишемического инсульта. // Нейрохирургия. - 2020. - № 3. - С. 23-29.</w:t>
      </w:r>
    </w:p>
    <w:p w14:paraId="2F62554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Приказ Министерства здравоохранения РФ от 15 ноября 2012 г. N 928н</w:t>
      </w:r>
      <w:r w:rsidRPr="00404FC2">
        <w:rPr>
          <w:rFonts w:ascii="Times New Roman" w:eastAsia="Times New Roman" w:hAnsi="Times New Roman" w:cs="Times New Roman"/>
          <w:color w:val="000000" w:themeColor="text1"/>
          <w:sz w:val="24"/>
          <w:szCs w:val="24"/>
        </w:rPr>
        <w:br/>
        <w:t>"Об утверждении Порядка оказания медицинской помощи больным с острыми нарушениями мозгового кровообращения"</w:t>
      </w:r>
    </w:p>
    <w:p w14:paraId="6A6E629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Профилактика хронических неинфекционных заболеваний Рекомендации, Москва, 2019. </w:t>
      </w:r>
    </w:p>
    <w:p w14:paraId="27C997AC"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Рекомендации Европейской ассоциации урологов (EAU), Урологической ассоциации Азии (UAA) //Клиническая микробиология и антимикробная химиотерапия, 2018, том 10, № 3.</w:t>
      </w:r>
    </w:p>
    <w:p w14:paraId="7BCC6045"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Рекомендации по ведению больных с ишемическими инсультами и транзиторными ишемическими атаками Европейского общества по борьбе с инсультами (ESO), 2018г.  </w:t>
      </w:r>
    </w:p>
    <w:p w14:paraId="210F559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Рекомендации по ведению больных с острым нарушением мозгового кровообращения Американской ассоциации сердца (АНА) и Американской ассоциации по борьбе с инсультами (АSA) 2024 </w:t>
      </w:r>
      <w:proofErr w:type="spellStart"/>
      <w:r w:rsidRPr="00404FC2">
        <w:rPr>
          <w:rFonts w:ascii="Times New Roman" w:eastAsia="Times New Roman" w:hAnsi="Times New Roman" w:cs="Times New Roman"/>
          <w:color w:val="000000" w:themeColor="text1"/>
          <w:sz w:val="24"/>
          <w:szCs w:val="24"/>
        </w:rPr>
        <w:t>Stroke</w:t>
      </w:r>
      <w:proofErr w:type="spellEnd"/>
      <w:r w:rsidRPr="00404FC2">
        <w:rPr>
          <w:rFonts w:ascii="Times New Roman" w:eastAsia="Times New Roman" w:hAnsi="Times New Roman" w:cs="Times New Roman"/>
          <w:color w:val="000000" w:themeColor="text1"/>
          <w:sz w:val="24"/>
          <w:szCs w:val="24"/>
        </w:rPr>
        <w:t xml:space="preserve"> 2005; 36; 916-923. </w:t>
      </w:r>
    </w:p>
    <w:p w14:paraId="693A182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Российские клинические рекомендации по диагностике и лечению хронических заболеваний вен Ассоциация флебологов России, Всероссийское общество хирургов, 2022.</w:t>
      </w:r>
    </w:p>
    <w:p w14:paraId="74BD0BD2"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Скворцова В.И., Ефремова Н.В., Шаламов Н.А. и др. Церебральная ишемия мозга // Медицина. – 2020. – №2 (13). – С. 35–40.</w:t>
      </w:r>
    </w:p>
    <w:p w14:paraId="137B62F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Скворцова В.И., </w:t>
      </w:r>
      <w:proofErr w:type="spellStart"/>
      <w:r w:rsidRPr="00404FC2">
        <w:rPr>
          <w:rFonts w:ascii="Times New Roman" w:eastAsia="Times New Roman" w:hAnsi="Times New Roman" w:cs="Times New Roman"/>
          <w:color w:val="000000" w:themeColor="text1"/>
          <w:sz w:val="24"/>
          <w:szCs w:val="24"/>
        </w:rPr>
        <w:t>Стаховская</w:t>
      </w:r>
      <w:proofErr w:type="spellEnd"/>
      <w:r w:rsidRPr="00404FC2">
        <w:rPr>
          <w:rFonts w:ascii="Times New Roman" w:eastAsia="Times New Roman" w:hAnsi="Times New Roman" w:cs="Times New Roman"/>
          <w:color w:val="000000" w:themeColor="text1"/>
          <w:sz w:val="24"/>
          <w:szCs w:val="24"/>
        </w:rPr>
        <w:t xml:space="preserve"> Л.В., </w:t>
      </w:r>
      <w:proofErr w:type="spellStart"/>
      <w:r w:rsidRPr="00404FC2">
        <w:rPr>
          <w:rFonts w:ascii="Times New Roman" w:eastAsia="Times New Roman" w:hAnsi="Times New Roman" w:cs="Times New Roman"/>
          <w:color w:val="000000" w:themeColor="text1"/>
          <w:sz w:val="24"/>
          <w:szCs w:val="24"/>
        </w:rPr>
        <w:t>Шамалов</w:t>
      </w:r>
      <w:proofErr w:type="spellEnd"/>
      <w:r w:rsidRPr="00404FC2">
        <w:rPr>
          <w:rFonts w:ascii="Times New Roman" w:eastAsia="Times New Roman" w:hAnsi="Times New Roman" w:cs="Times New Roman"/>
          <w:color w:val="000000" w:themeColor="text1"/>
          <w:sz w:val="24"/>
          <w:szCs w:val="24"/>
        </w:rPr>
        <w:t xml:space="preserve"> Н.А., </w:t>
      </w:r>
      <w:proofErr w:type="spellStart"/>
      <w:r w:rsidRPr="00404FC2">
        <w:rPr>
          <w:rFonts w:ascii="Times New Roman" w:eastAsia="Times New Roman" w:hAnsi="Times New Roman" w:cs="Times New Roman"/>
          <w:color w:val="000000" w:themeColor="text1"/>
          <w:sz w:val="24"/>
          <w:szCs w:val="24"/>
        </w:rPr>
        <w:t>Кербикова</w:t>
      </w:r>
      <w:proofErr w:type="spellEnd"/>
      <w:r w:rsidRPr="00404FC2">
        <w:rPr>
          <w:rFonts w:ascii="Times New Roman" w:eastAsia="Times New Roman" w:hAnsi="Times New Roman" w:cs="Times New Roman"/>
          <w:color w:val="000000" w:themeColor="text1"/>
          <w:sz w:val="24"/>
          <w:szCs w:val="24"/>
        </w:rPr>
        <w:t xml:space="preserve"> О.Б. Результаты многоцентрового исследования безопасности и эффективности церебролизина у больных с острым ишемическим инсультом // Инсульт. – 2020. – Т. 16. – С. 41–45.</w:t>
      </w:r>
    </w:p>
    <w:p w14:paraId="7F9051F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Стаховская</w:t>
      </w:r>
      <w:proofErr w:type="spellEnd"/>
      <w:r w:rsidRPr="00404FC2">
        <w:rPr>
          <w:rFonts w:ascii="Times New Roman" w:eastAsia="Times New Roman" w:hAnsi="Times New Roman" w:cs="Times New Roman"/>
          <w:color w:val="000000" w:themeColor="text1"/>
          <w:sz w:val="24"/>
          <w:szCs w:val="24"/>
        </w:rPr>
        <w:t xml:space="preserve"> Л.В., </w:t>
      </w:r>
      <w:proofErr w:type="spellStart"/>
      <w:r w:rsidRPr="00404FC2">
        <w:rPr>
          <w:rFonts w:ascii="Times New Roman" w:eastAsia="Times New Roman" w:hAnsi="Times New Roman" w:cs="Times New Roman"/>
          <w:color w:val="000000" w:themeColor="text1"/>
          <w:sz w:val="24"/>
          <w:szCs w:val="24"/>
        </w:rPr>
        <w:t>Мешкова</w:t>
      </w:r>
      <w:proofErr w:type="spellEnd"/>
      <w:r w:rsidRPr="00404FC2">
        <w:rPr>
          <w:rFonts w:ascii="Times New Roman" w:eastAsia="Times New Roman" w:hAnsi="Times New Roman" w:cs="Times New Roman"/>
          <w:color w:val="000000" w:themeColor="text1"/>
          <w:sz w:val="24"/>
          <w:szCs w:val="24"/>
        </w:rPr>
        <w:t xml:space="preserve"> К.С., Дадашева М.Н. и др. Многоцентровое рандомизированное проспективное двойное слепое плацебо контролируемое исследование безопасности и эффективности </w:t>
      </w:r>
      <w:proofErr w:type="spellStart"/>
      <w:r w:rsidRPr="00404FC2">
        <w:rPr>
          <w:rFonts w:ascii="Times New Roman" w:eastAsia="Times New Roman" w:hAnsi="Times New Roman" w:cs="Times New Roman"/>
          <w:color w:val="000000" w:themeColor="text1"/>
          <w:sz w:val="24"/>
          <w:szCs w:val="24"/>
        </w:rPr>
        <w:t>кортексина</w:t>
      </w:r>
      <w:proofErr w:type="spellEnd"/>
      <w:r w:rsidRPr="00404FC2">
        <w:rPr>
          <w:rFonts w:ascii="Times New Roman" w:eastAsia="Times New Roman" w:hAnsi="Times New Roman" w:cs="Times New Roman"/>
          <w:color w:val="000000" w:themeColor="text1"/>
          <w:sz w:val="24"/>
          <w:szCs w:val="24"/>
        </w:rPr>
        <w:t xml:space="preserve"> в остром и раннем восстановительном периоде полушарного ишемического инсульта // Вестник Российской военно-медицинской академии. – 2022. – Т. 37, № 1. – С. 238–244</w:t>
      </w:r>
    </w:p>
    <w:p w14:paraId="5EA4EEA2"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Стаховской</w:t>
      </w:r>
      <w:proofErr w:type="spellEnd"/>
      <w:r w:rsidRPr="00404FC2">
        <w:rPr>
          <w:rFonts w:ascii="Times New Roman" w:eastAsia="Times New Roman" w:hAnsi="Times New Roman" w:cs="Times New Roman"/>
          <w:color w:val="000000" w:themeColor="text1"/>
          <w:sz w:val="24"/>
          <w:szCs w:val="24"/>
        </w:rPr>
        <w:t xml:space="preserve"> Л.В., Котова С.В. Инсульт. Руководство для врачей. Издательство МИА, 2024. — 400 с.: ил.</w:t>
      </w:r>
    </w:p>
    <w:p w14:paraId="7863936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Суслина З.А. и др. Антиоксидантная терапия при ишемическом инсульте // Журн. неврологии и психиатрии им. Корсакова. -2022.-Т.100, №10.-С.34-38.</w:t>
      </w:r>
    </w:p>
    <w:p w14:paraId="1F1A5BA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Тул</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Дж.Ф</w:t>
      </w:r>
      <w:proofErr w:type="spellEnd"/>
      <w:r w:rsidRPr="00404FC2">
        <w:rPr>
          <w:rFonts w:ascii="Times New Roman" w:eastAsia="Times New Roman" w:hAnsi="Times New Roman" w:cs="Times New Roman"/>
          <w:color w:val="000000" w:themeColor="text1"/>
          <w:sz w:val="24"/>
          <w:szCs w:val="24"/>
        </w:rPr>
        <w:t xml:space="preserve">., Гусев Е.И., Сосудистые заболевания головного мозга /перевод с </w:t>
      </w:r>
      <w:proofErr w:type="spellStart"/>
      <w:r w:rsidRPr="00404FC2">
        <w:rPr>
          <w:rFonts w:ascii="Times New Roman" w:eastAsia="Times New Roman" w:hAnsi="Times New Roman" w:cs="Times New Roman"/>
          <w:color w:val="000000" w:themeColor="text1"/>
          <w:sz w:val="24"/>
          <w:szCs w:val="24"/>
        </w:rPr>
        <w:t>анг</w:t>
      </w:r>
      <w:proofErr w:type="spellEnd"/>
      <w:r w:rsidRPr="00404FC2">
        <w:rPr>
          <w:rFonts w:ascii="Times New Roman" w:eastAsia="Times New Roman" w:hAnsi="Times New Roman" w:cs="Times New Roman"/>
          <w:color w:val="000000" w:themeColor="text1"/>
          <w:sz w:val="24"/>
          <w:szCs w:val="24"/>
        </w:rPr>
        <w:t xml:space="preserve">. Под </w:t>
      </w:r>
      <w:proofErr w:type="spellStart"/>
      <w:r w:rsidRPr="00404FC2">
        <w:rPr>
          <w:rFonts w:ascii="Times New Roman" w:eastAsia="Times New Roman" w:hAnsi="Times New Roman" w:cs="Times New Roman"/>
          <w:color w:val="000000" w:themeColor="text1"/>
          <w:sz w:val="24"/>
          <w:szCs w:val="24"/>
        </w:rPr>
        <w:t>ред</w:t>
      </w:r>
      <w:proofErr w:type="spellEnd"/>
      <w:r w:rsidRPr="00404FC2">
        <w:rPr>
          <w:rFonts w:ascii="Times New Roman" w:eastAsia="Times New Roman" w:hAnsi="Times New Roman" w:cs="Times New Roman"/>
          <w:color w:val="000000" w:themeColor="text1"/>
          <w:sz w:val="24"/>
          <w:szCs w:val="24"/>
        </w:rPr>
        <w:t xml:space="preserve"> акад. РАМН Е.И. Гусева, проф. А.Б. Гехт. Руководство для врачей: 6 изд. – М.: ГЭОТАР-Медиа, 2022. — 608 с.</w:t>
      </w:r>
    </w:p>
    <w:p w14:paraId="513B57CE"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Федин А.И., Румянцева С.А., </w:t>
      </w:r>
      <w:proofErr w:type="spellStart"/>
      <w:r w:rsidRPr="00404FC2">
        <w:rPr>
          <w:rFonts w:ascii="Times New Roman" w:eastAsia="Times New Roman" w:hAnsi="Times New Roman" w:cs="Times New Roman"/>
          <w:color w:val="000000" w:themeColor="text1"/>
          <w:sz w:val="24"/>
          <w:szCs w:val="24"/>
        </w:rPr>
        <w:t>Пирадов</w:t>
      </w:r>
      <w:proofErr w:type="spellEnd"/>
      <w:r w:rsidRPr="00404FC2">
        <w:rPr>
          <w:rFonts w:ascii="Times New Roman" w:eastAsia="Times New Roman" w:hAnsi="Times New Roman" w:cs="Times New Roman"/>
          <w:color w:val="000000" w:themeColor="text1"/>
          <w:sz w:val="24"/>
          <w:szCs w:val="24"/>
        </w:rPr>
        <w:t xml:space="preserve"> М.А. и др. Эффективность </w:t>
      </w:r>
      <w:proofErr w:type="spellStart"/>
      <w:r w:rsidRPr="00404FC2">
        <w:rPr>
          <w:rFonts w:ascii="Times New Roman" w:eastAsia="Times New Roman" w:hAnsi="Times New Roman" w:cs="Times New Roman"/>
          <w:color w:val="000000" w:themeColor="text1"/>
          <w:sz w:val="24"/>
          <w:szCs w:val="24"/>
        </w:rPr>
        <w:t>нейрометаболического</w:t>
      </w:r>
      <w:proofErr w:type="spellEnd"/>
      <w:r w:rsidRPr="00404FC2">
        <w:rPr>
          <w:rFonts w:ascii="Times New Roman" w:eastAsia="Times New Roman" w:hAnsi="Times New Roman" w:cs="Times New Roman"/>
          <w:color w:val="000000" w:themeColor="text1"/>
          <w:sz w:val="24"/>
          <w:szCs w:val="24"/>
        </w:rPr>
        <w:t xml:space="preserve"> протектора </w:t>
      </w:r>
      <w:proofErr w:type="spellStart"/>
      <w:r w:rsidRPr="00404FC2">
        <w:rPr>
          <w:rFonts w:ascii="Times New Roman" w:eastAsia="Times New Roman" w:hAnsi="Times New Roman" w:cs="Times New Roman"/>
          <w:color w:val="000000" w:themeColor="text1"/>
          <w:sz w:val="24"/>
          <w:szCs w:val="24"/>
        </w:rPr>
        <w:t>Цитофлавина</w:t>
      </w:r>
      <w:proofErr w:type="spellEnd"/>
      <w:r w:rsidRPr="00404FC2">
        <w:rPr>
          <w:rFonts w:ascii="Times New Roman" w:eastAsia="Times New Roman" w:hAnsi="Times New Roman" w:cs="Times New Roman"/>
          <w:color w:val="000000" w:themeColor="text1"/>
          <w:sz w:val="24"/>
          <w:szCs w:val="24"/>
        </w:rPr>
        <w:t xml:space="preserve"> при инфарктах мозга (многоцентровое рандомизированное исследование) // Врач. – 2022. – №13. – С. 13–23.</w:t>
      </w:r>
    </w:p>
    <w:p w14:paraId="6CA46BE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Хасанова Д.Р. Инсульт. Современные подходы диагностики, лечения и профилактики: методические рекомендации. Под ред. Д. Р. Хасановой, В. И. Данилова. М.: ГЭОТАР-Медиа, 2014; 248.</w:t>
      </w:r>
    </w:p>
    <w:p w14:paraId="7ACB5BBE"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Хеннерици</w:t>
      </w:r>
      <w:proofErr w:type="spellEnd"/>
      <w:r w:rsidRPr="00404FC2">
        <w:rPr>
          <w:rFonts w:ascii="Times New Roman" w:eastAsia="Times New Roman" w:hAnsi="Times New Roman" w:cs="Times New Roman"/>
          <w:color w:val="000000" w:themeColor="text1"/>
          <w:sz w:val="24"/>
          <w:szCs w:val="24"/>
        </w:rPr>
        <w:t xml:space="preserve"> М.Г., </w:t>
      </w:r>
      <w:proofErr w:type="spellStart"/>
      <w:r w:rsidRPr="00404FC2">
        <w:rPr>
          <w:rFonts w:ascii="Times New Roman" w:eastAsia="Times New Roman" w:hAnsi="Times New Roman" w:cs="Times New Roman"/>
          <w:color w:val="000000" w:themeColor="text1"/>
          <w:sz w:val="24"/>
          <w:szCs w:val="24"/>
        </w:rPr>
        <w:t>Богуславски</w:t>
      </w:r>
      <w:proofErr w:type="spellEnd"/>
      <w:r w:rsidRPr="00404FC2">
        <w:rPr>
          <w:rFonts w:ascii="Times New Roman" w:eastAsia="Times New Roman" w:hAnsi="Times New Roman" w:cs="Times New Roman"/>
          <w:color w:val="000000" w:themeColor="text1"/>
          <w:sz w:val="24"/>
          <w:szCs w:val="24"/>
        </w:rPr>
        <w:t xml:space="preserve"> Ж., Сакко Р.Л.; перевод с английского; под общей редакцией чл.-корр. РАМ Скворцовой В.И. Инсульт: Клиническое руководство. 2-е изд. – М.: </w:t>
      </w:r>
      <w:proofErr w:type="spellStart"/>
      <w:r w:rsidRPr="00404FC2">
        <w:rPr>
          <w:rFonts w:ascii="Times New Roman" w:eastAsia="Times New Roman" w:hAnsi="Times New Roman" w:cs="Times New Roman"/>
          <w:color w:val="000000" w:themeColor="text1"/>
          <w:sz w:val="24"/>
          <w:szCs w:val="24"/>
        </w:rPr>
        <w:t>МЕДпресс</w:t>
      </w:r>
      <w:proofErr w:type="spellEnd"/>
      <w:r w:rsidRPr="00404FC2">
        <w:rPr>
          <w:rFonts w:ascii="Times New Roman" w:eastAsia="Times New Roman" w:hAnsi="Times New Roman" w:cs="Times New Roman"/>
          <w:color w:val="000000" w:themeColor="text1"/>
          <w:sz w:val="24"/>
          <w:szCs w:val="24"/>
        </w:rPr>
        <w:t>-инфо, 2021. – 224 с.: ил.</w:t>
      </w:r>
    </w:p>
    <w:p w14:paraId="13A5176C"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Чуканова Е.И., Гусев Е.И., Белоусов Д.Ю. и др. Результаты многоцентрового рандомизированного контролируемого клинико-экономического исследования терапии острого периода ишемического инсульта Церебролизином // Неврологический журнал. – 2021. – № 3. – С. 14–37.</w:t>
      </w:r>
    </w:p>
    <w:p w14:paraId="21F5FA98" w14:textId="77777777" w:rsidR="006F10C9" w:rsidRPr="00404FC2" w:rsidRDefault="006F10C9" w:rsidP="006F10C9">
      <w:pPr>
        <w:pStyle w:val="1"/>
        <w:jc w:val="both"/>
        <w:rPr>
          <w:color w:val="000000" w:themeColor="text1"/>
          <w:sz w:val="24"/>
          <w:szCs w:val="24"/>
        </w:rPr>
      </w:pPr>
    </w:p>
    <w:p w14:paraId="749B5CA7" w14:textId="77777777" w:rsidR="006F10C9" w:rsidRPr="00404FC2" w:rsidRDefault="006F10C9" w:rsidP="006F10C9">
      <w:pPr>
        <w:pStyle w:val="1"/>
        <w:jc w:val="both"/>
        <w:rPr>
          <w:color w:val="000000" w:themeColor="text1"/>
          <w:sz w:val="24"/>
          <w:szCs w:val="24"/>
        </w:rPr>
      </w:pPr>
    </w:p>
    <w:p w14:paraId="073E5ECB" w14:textId="77777777" w:rsidR="006F10C9" w:rsidRPr="00404FC2" w:rsidRDefault="006F10C9" w:rsidP="006F10C9">
      <w:pPr>
        <w:pStyle w:val="1"/>
        <w:jc w:val="both"/>
        <w:rPr>
          <w:color w:val="000000" w:themeColor="text1"/>
          <w:sz w:val="24"/>
          <w:szCs w:val="24"/>
        </w:rPr>
      </w:pPr>
    </w:p>
    <w:p w14:paraId="7EC7496A" w14:textId="77777777" w:rsidR="006F10C9" w:rsidRPr="00404FC2" w:rsidRDefault="006F10C9" w:rsidP="006F10C9">
      <w:pPr>
        <w:pStyle w:val="1"/>
        <w:jc w:val="both"/>
        <w:rPr>
          <w:color w:val="000000" w:themeColor="text1"/>
          <w:sz w:val="24"/>
          <w:szCs w:val="24"/>
        </w:rPr>
      </w:pPr>
    </w:p>
    <w:p w14:paraId="3E586623" w14:textId="77777777" w:rsidR="006F10C9" w:rsidRPr="00404FC2" w:rsidRDefault="006F10C9" w:rsidP="006F10C9">
      <w:pPr>
        <w:pStyle w:val="1"/>
        <w:jc w:val="both"/>
        <w:rPr>
          <w:color w:val="000000" w:themeColor="text1"/>
          <w:sz w:val="24"/>
          <w:szCs w:val="24"/>
        </w:rPr>
      </w:pPr>
    </w:p>
    <w:p w14:paraId="605325A7" w14:textId="77777777" w:rsidR="006F10C9" w:rsidRPr="00404FC2" w:rsidRDefault="006F10C9" w:rsidP="006F10C9">
      <w:pPr>
        <w:pStyle w:val="1"/>
        <w:jc w:val="both"/>
        <w:rPr>
          <w:color w:val="000000" w:themeColor="text1"/>
          <w:sz w:val="24"/>
          <w:szCs w:val="24"/>
        </w:rPr>
      </w:pPr>
    </w:p>
    <w:p w14:paraId="70D868CF" w14:textId="77777777" w:rsidR="006F10C9" w:rsidRPr="00404FC2" w:rsidRDefault="006F10C9" w:rsidP="006F10C9">
      <w:pPr>
        <w:pStyle w:val="1"/>
        <w:jc w:val="both"/>
        <w:rPr>
          <w:color w:val="000000" w:themeColor="text1"/>
          <w:sz w:val="24"/>
          <w:szCs w:val="24"/>
        </w:rPr>
      </w:pPr>
    </w:p>
    <w:p w14:paraId="3939B1AE" w14:textId="77777777" w:rsidR="006F10C9" w:rsidRDefault="006F10C9" w:rsidP="006F10C9">
      <w:pPr>
        <w:pStyle w:val="1"/>
        <w:jc w:val="both"/>
        <w:rPr>
          <w:color w:val="000000" w:themeColor="text1"/>
          <w:sz w:val="24"/>
          <w:szCs w:val="24"/>
        </w:rPr>
      </w:pPr>
    </w:p>
    <w:p w14:paraId="5FF641DF" w14:textId="77777777" w:rsidR="00E5064E" w:rsidRDefault="00E5064E" w:rsidP="006F10C9">
      <w:pPr>
        <w:pStyle w:val="1"/>
        <w:jc w:val="both"/>
        <w:rPr>
          <w:color w:val="000000" w:themeColor="text1"/>
          <w:sz w:val="24"/>
          <w:szCs w:val="24"/>
        </w:rPr>
      </w:pPr>
    </w:p>
    <w:p w14:paraId="054A048C" w14:textId="77777777" w:rsidR="00E5064E" w:rsidRDefault="00E5064E" w:rsidP="006F10C9">
      <w:pPr>
        <w:pStyle w:val="1"/>
        <w:jc w:val="both"/>
        <w:rPr>
          <w:color w:val="000000" w:themeColor="text1"/>
          <w:sz w:val="24"/>
          <w:szCs w:val="24"/>
        </w:rPr>
      </w:pPr>
    </w:p>
    <w:p w14:paraId="039D1DFE" w14:textId="77777777" w:rsidR="00E5064E" w:rsidRDefault="00E5064E" w:rsidP="006F10C9">
      <w:pPr>
        <w:pStyle w:val="1"/>
        <w:jc w:val="both"/>
        <w:rPr>
          <w:color w:val="000000" w:themeColor="text1"/>
          <w:sz w:val="24"/>
          <w:szCs w:val="24"/>
        </w:rPr>
      </w:pPr>
    </w:p>
    <w:p w14:paraId="3D94566A" w14:textId="77777777" w:rsidR="00E5064E" w:rsidRDefault="00E5064E" w:rsidP="006F10C9">
      <w:pPr>
        <w:pStyle w:val="1"/>
        <w:jc w:val="both"/>
        <w:rPr>
          <w:color w:val="000000" w:themeColor="text1"/>
          <w:sz w:val="24"/>
          <w:szCs w:val="24"/>
        </w:rPr>
      </w:pPr>
    </w:p>
    <w:p w14:paraId="7EC402BC" w14:textId="77777777" w:rsidR="00E5064E" w:rsidRDefault="00E5064E" w:rsidP="006F10C9">
      <w:pPr>
        <w:pStyle w:val="1"/>
        <w:jc w:val="both"/>
        <w:rPr>
          <w:color w:val="000000" w:themeColor="text1"/>
          <w:sz w:val="24"/>
          <w:szCs w:val="24"/>
        </w:rPr>
      </w:pPr>
    </w:p>
    <w:p w14:paraId="40A9EB85" w14:textId="77777777" w:rsidR="00E5064E" w:rsidRDefault="00E5064E" w:rsidP="006F10C9">
      <w:pPr>
        <w:pStyle w:val="1"/>
        <w:jc w:val="both"/>
        <w:rPr>
          <w:color w:val="000000" w:themeColor="text1"/>
          <w:sz w:val="24"/>
          <w:szCs w:val="24"/>
        </w:rPr>
      </w:pPr>
    </w:p>
    <w:p w14:paraId="51BD25A8" w14:textId="77777777" w:rsidR="00E5064E" w:rsidRDefault="00E5064E" w:rsidP="006F10C9">
      <w:pPr>
        <w:pStyle w:val="1"/>
        <w:jc w:val="both"/>
        <w:rPr>
          <w:color w:val="000000" w:themeColor="text1"/>
          <w:sz w:val="24"/>
          <w:szCs w:val="24"/>
        </w:rPr>
      </w:pPr>
    </w:p>
    <w:p w14:paraId="605A7DCA" w14:textId="77777777" w:rsidR="00E5064E" w:rsidRPr="00404FC2" w:rsidRDefault="00E5064E" w:rsidP="006F10C9">
      <w:pPr>
        <w:pStyle w:val="1"/>
        <w:jc w:val="both"/>
        <w:rPr>
          <w:color w:val="000000" w:themeColor="text1"/>
          <w:sz w:val="24"/>
          <w:szCs w:val="24"/>
        </w:rPr>
      </w:pPr>
    </w:p>
    <w:p w14:paraId="1D109A62" w14:textId="77777777" w:rsidR="004E1A47" w:rsidRDefault="000F3CB7" w:rsidP="004E1A47">
      <w:pPr>
        <w:pStyle w:val="1"/>
        <w:jc w:val="right"/>
        <w:rPr>
          <w:color w:val="000000" w:themeColor="text1"/>
          <w:szCs w:val="28"/>
        </w:rPr>
      </w:pPr>
      <w:bookmarkStart w:id="35" w:name="_Toc215916174"/>
      <w:r w:rsidRPr="00404FC2">
        <w:rPr>
          <w:color w:val="000000" w:themeColor="text1"/>
          <w:szCs w:val="28"/>
        </w:rPr>
        <w:lastRenderedPageBreak/>
        <w:t>Приложение А1.</w:t>
      </w:r>
      <w:r w:rsidR="007966C0" w:rsidRPr="00404FC2">
        <w:rPr>
          <w:color w:val="000000" w:themeColor="text1"/>
          <w:szCs w:val="28"/>
        </w:rPr>
        <w:t xml:space="preserve"> </w:t>
      </w:r>
    </w:p>
    <w:p w14:paraId="653520B7" w14:textId="218C43C5" w:rsidR="00FF0FDF" w:rsidRPr="00404FC2" w:rsidRDefault="000932B6" w:rsidP="004E1A47">
      <w:pPr>
        <w:pStyle w:val="1"/>
        <w:jc w:val="center"/>
        <w:rPr>
          <w:color w:val="000000" w:themeColor="text1"/>
          <w:szCs w:val="28"/>
        </w:rPr>
      </w:pPr>
      <w:r w:rsidRPr="00404FC2">
        <w:rPr>
          <w:color w:val="000000" w:themeColor="text1"/>
          <w:szCs w:val="28"/>
        </w:rPr>
        <w:t>Состав рабочей</w:t>
      </w:r>
      <w:r w:rsidR="000F3CB7" w:rsidRPr="00404FC2">
        <w:rPr>
          <w:color w:val="000000" w:themeColor="text1"/>
          <w:szCs w:val="28"/>
        </w:rPr>
        <w:t xml:space="preserve"> групп</w:t>
      </w:r>
      <w:r w:rsidR="006D0120" w:rsidRPr="00404FC2">
        <w:rPr>
          <w:color w:val="000000" w:themeColor="text1"/>
          <w:szCs w:val="28"/>
        </w:rPr>
        <w:t>ы</w:t>
      </w:r>
      <w:bookmarkEnd w:id="35"/>
    </w:p>
    <w:p w14:paraId="4234FC6C" w14:textId="77777777" w:rsidR="009E18E0" w:rsidRDefault="009E18E0" w:rsidP="00E5064E">
      <w:pPr>
        <w:pStyle w:val="a0"/>
        <w:ind w:firstLine="567"/>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Руководитель группы:</w:t>
      </w:r>
    </w:p>
    <w:p w14:paraId="29EF8B48" w14:textId="77777777" w:rsidR="00E5064E" w:rsidRDefault="00E5064E" w:rsidP="00E5064E">
      <w:pPr>
        <w:pStyle w:val="a0"/>
        <w:ind w:firstLine="567"/>
        <w:rPr>
          <w:rFonts w:ascii="Times New Roman" w:hAnsi="Times New Roman" w:cs="Times New Roman"/>
          <w:color w:val="000000" w:themeColor="text1"/>
          <w:sz w:val="24"/>
          <w:szCs w:val="24"/>
        </w:rPr>
      </w:pPr>
    </w:p>
    <w:p w14:paraId="4709E778" w14:textId="0D3F3FB8" w:rsidR="0088323C" w:rsidRPr="00404FC2" w:rsidRDefault="00E5064E" w:rsidP="00E5064E">
      <w:pPr>
        <w:spacing w:after="0" w:line="360" w:lineRule="auto"/>
        <w:ind w:firstLine="567"/>
        <w:jc w:val="both"/>
        <w:rPr>
          <w:rStyle w:val="apple-style-span"/>
          <w:rFonts w:ascii="Times New Roman" w:hAnsi="Times New Roman" w:cs="Times New Roman"/>
          <w:color w:val="000000" w:themeColor="text1"/>
          <w:sz w:val="24"/>
          <w:szCs w:val="24"/>
          <w:shd w:val="clear" w:color="auto" w:fill="F7F8F9"/>
        </w:rPr>
      </w:pPr>
      <w:proofErr w:type="spellStart"/>
      <w:r>
        <w:rPr>
          <w:rStyle w:val="apple-style-span"/>
          <w:rFonts w:ascii="Times New Roman" w:hAnsi="Times New Roman" w:cs="Times New Roman"/>
          <w:color w:val="000000" w:themeColor="text1"/>
          <w:sz w:val="24"/>
          <w:szCs w:val="24"/>
        </w:rPr>
        <w:t>Серцова</w:t>
      </w:r>
      <w:proofErr w:type="spellEnd"/>
      <w:r>
        <w:rPr>
          <w:rStyle w:val="apple-style-span"/>
          <w:rFonts w:ascii="Times New Roman" w:hAnsi="Times New Roman" w:cs="Times New Roman"/>
          <w:color w:val="000000" w:themeColor="text1"/>
          <w:sz w:val="24"/>
          <w:szCs w:val="24"/>
        </w:rPr>
        <w:t xml:space="preserve"> Анна Михайловна – врач-</w:t>
      </w:r>
      <w:r w:rsidR="0088323C" w:rsidRPr="00404FC2">
        <w:rPr>
          <w:rStyle w:val="apple-style-span"/>
          <w:rFonts w:ascii="Times New Roman" w:hAnsi="Times New Roman" w:cs="Times New Roman"/>
          <w:color w:val="000000" w:themeColor="text1"/>
          <w:sz w:val="24"/>
          <w:szCs w:val="24"/>
        </w:rPr>
        <w:t xml:space="preserve">невролог высшей </w:t>
      </w:r>
      <w:r w:rsidR="004E1A47" w:rsidRPr="00363C58">
        <w:rPr>
          <w:rStyle w:val="apple-style-span"/>
          <w:rFonts w:ascii="Times New Roman" w:hAnsi="Times New Roman" w:cs="Times New Roman"/>
          <w:color w:val="000000" w:themeColor="text1"/>
          <w:sz w:val="24"/>
          <w:szCs w:val="24"/>
        </w:rPr>
        <w:t>квалификационной</w:t>
      </w:r>
      <w:r w:rsidR="004E1A47">
        <w:rPr>
          <w:rStyle w:val="apple-style-span"/>
          <w:rFonts w:ascii="Times New Roman" w:hAnsi="Times New Roman" w:cs="Times New Roman"/>
          <w:color w:val="000000" w:themeColor="text1"/>
          <w:sz w:val="24"/>
          <w:szCs w:val="24"/>
        </w:rPr>
        <w:t xml:space="preserve"> </w:t>
      </w:r>
      <w:r w:rsidR="0088323C" w:rsidRPr="00404FC2">
        <w:rPr>
          <w:rStyle w:val="apple-style-span"/>
          <w:rFonts w:ascii="Times New Roman" w:hAnsi="Times New Roman" w:cs="Times New Roman"/>
          <w:color w:val="000000" w:themeColor="text1"/>
          <w:sz w:val="24"/>
          <w:szCs w:val="24"/>
        </w:rPr>
        <w:t xml:space="preserve">категории, заместитель главного врача по лечебной части </w:t>
      </w:r>
      <w:r>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Pr>
          <w:rStyle w:val="apple-style-span"/>
          <w:rFonts w:ascii="Times New Roman" w:hAnsi="Times New Roman" w:cs="Times New Roman"/>
          <w:color w:val="000000" w:themeColor="text1"/>
          <w:sz w:val="24"/>
          <w:szCs w:val="24"/>
        </w:rPr>
        <w:t>;</w:t>
      </w:r>
    </w:p>
    <w:p w14:paraId="6201AEE6" w14:textId="77777777" w:rsidR="0088323C" w:rsidRDefault="0088323C" w:rsidP="00E5064E">
      <w:pPr>
        <w:spacing w:after="0" w:line="360" w:lineRule="auto"/>
        <w:ind w:firstLine="567"/>
        <w:jc w:val="both"/>
        <w:rPr>
          <w:rStyle w:val="apple-style-span"/>
          <w:rFonts w:ascii="Times New Roman" w:hAnsi="Times New Roman" w:cs="Times New Roman"/>
          <w:color w:val="000000" w:themeColor="text1"/>
          <w:sz w:val="24"/>
          <w:szCs w:val="24"/>
        </w:rPr>
      </w:pPr>
      <w:r w:rsidRPr="00404FC2">
        <w:rPr>
          <w:rStyle w:val="apple-style-span"/>
          <w:rFonts w:ascii="Times New Roman" w:hAnsi="Times New Roman" w:cs="Times New Roman"/>
          <w:color w:val="000000" w:themeColor="text1"/>
          <w:sz w:val="24"/>
          <w:szCs w:val="24"/>
        </w:rPr>
        <w:t>Члены рабочей группы:</w:t>
      </w:r>
    </w:p>
    <w:p w14:paraId="759F9241" w14:textId="75EADD32" w:rsidR="0088323C" w:rsidRPr="00404FC2" w:rsidRDefault="0088323C" w:rsidP="00E5064E">
      <w:pPr>
        <w:spacing w:after="0" w:line="360" w:lineRule="auto"/>
        <w:ind w:firstLine="567"/>
        <w:jc w:val="both"/>
        <w:rPr>
          <w:rStyle w:val="apple-style-span"/>
          <w:rFonts w:ascii="Times New Roman" w:hAnsi="Times New Roman" w:cs="Times New Roman"/>
          <w:color w:val="000000" w:themeColor="text1"/>
          <w:sz w:val="24"/>
          <w:szCs w:val="24"/>
        </w:rPr>
      </w:pPr>
      <w:proofErr w:type="spellStart"/>
      <w:r w:rsidRPr="00404FC2">
        <w:rPr>
          <w:rStyle w:val="apple-style-span"/>
          <w:rFonts w:ascii="Times New Roman" w:hAnsi="Times New Roman" w:cs="Times New Roman"/>
          <w:color w:val="000000" w:themeColor="text1"/>
          <w:sz w:val="24"/>
          <w:szCs w:val="24"/>
        </w:rPr>
        <w:t>Гулак</w:t>
      </w:r>
      <w:proofErr w:type="spellEnd"/>
      <w:r w:rsidRPr="00404FC2">
        <w:rPr>
          <w:rStyle w:val="apple-style-span"/>
          <w:rFonts w:ascii="Times New Roman" w:hAnsi="Times New Roman" w:cs="Times New Roman"/>
          <w:color w:val="000000" w:themeColor="text1"/>
          <w:sz w:val="24"/>
          <w:szCs w:val="24"/>
        </w:rPr>
        <w:t xml:space="preserve"> Елена Альбертовна – врач-невролог высшей </w:t>
      </w:r>
      <w:r w:rsidR="004E1A47" w:rsidRPr="00363C58">
        <w:rPr>
          <w:rStyle w:val="apple-style-span"/>
          <w:rFonts w:ascii="Times New Roman" w:hAnsi="Times New Roman" w:cs="Times New Roman"/>
          <w:color w:val="000000" w:themeColor="text1"/>
          <w:sz w:val="24"/>
          <w:szCs w:val="24"/>
        </w:rPr>
        <w:t xml:space="preserve">квалификационной </w:t>
      </w:r>
      <w:r w:rsidRPr="00363C58">
        <w:rPr>
          <w:rStyle w:val="apple-style-span"/>
          <w:rFonts w:ascii="Times New Roman" w:hAnsi="Times New Roman" w:cs="Times New Roman"/>
          <w:color w:val="000000" w:themeColor="text1"/>
          <w:sz w:val="24"/>
          <w:szCs w:val="24"/>
        </w:rPr>
        <w:t>категории</w:t>
      </w:r>
      <w:r w:rsidRPr="00404FC2">
        <w:rPr>
          <w:rStyle w:val="apple-style-span"/>
          <w:rFonts w:ascii="Times New Roman" w:hAnsi="Times New Roman" w:cs="Times New Roman"/>
          <w:color w:val="000000" w:themeColor="text1"/>
          <w:sz w:val="24"/>
          <w:szCs w:val="24"/>
        </w:rPr>
        <w:t xml:space="preserve">, заведующая неврологическим диспансером </w:t>
      </w:r>
      <w:r w:rsidR="00E5064E">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sidR="00E5064E">
        <w:rPr>
          <w:rStyle w:val="apple-style-span"/>
          <w:rFonts w:ascii="Times New Roman" w:hAnsi="Times New Roman" w:cs="Times New Roman"/>
          <w:color w:val="000000" w:themeColor="text1"/>
          <w:sz w:val="24"/>
          <w:szCs w:val="24"/>
        </w:rPr>
        <w:t>»;</w:t>
      </w:r>
    </w:p>
    <w:p w14:paraId="05BACC9D" w14:textId="7BA8C5EC" w:rsidR="0088323C" w:rsidRPr="00404FC2" w:rsidRDefault="0088323C" w:rsidP="00E5064E">
      <w:pPr>
        <w:spacing w:after="0" w:line="360" w:lineRule="auto"/>
        <w:ind w:firstLine="567"/>
        <w:jc w:val="both"/>
        <w:rPr>
          <w:rStyle w:val="apple-style-span"/>
          <w:rFonts w:ascii="Times New Roman" w:hAnsi="Times New Roman" w:cs="Times New Roman"/>
          <w:color w:val="000000" w:themeColor="text1"/>
          <w:sz w:val="24"/>
          <w:szCs w:val="24"/>
        </w:rPr>
      </w:pPr>
      <w:r w:rsidRPr="00404FC2">
        <w:rPr>
          <w:rStyle w:val="apple-style-span"/>
          <w:rFonts w:ascii="Times New Roman" w:hAnsi="Times New Roman" w:cs="Times New Roman"/>
          <w:color w:val="000000" w:themeColor="text1"/>
          <w:sz w:val="24"/>
          <w:szCs w:val="24"/>
        </w:rPr>
        <w:t xml:space="preserve">Бутенко Жанна Анатольевна </w:t>
      </w:r>
      <w:r w:rsidR="00E5064E">
        <w:rPr>
          <w:rStyle w:val="apple-style-span"/>
          <w:rFonts w:ascii="Times New Roman" w:hAnsi="Times New Roman" w:cs="Times New Roman"/>
          <w:color w:val="000000" w:themeColor="text1"/>
          <w:sz w:val="24"/>
          <w:szCs w:val="24"/>
        </w:rPr>
        <w:t>–</w:t>
      </w:r>
      <w:r w:rsidRPr="00404FC2">
        <w:rPr>
          <w:rStyle w:val="apple-style-span"/>
          <w:rFonts w:ascii="Times New Roman" w:hAnsi="Times New Roman" w:cs="Times New Roman"/>
          <w:color w:val="000000" w:themeColor="text1"/>
          <w:sz w:val="24"/>
          <w:szCs w:val="24"/>
        </w:rPr>
        <w:t xml:space="preserve"> врач-невролог </w:t>
      </w:r>
      <w:r w:rsidRPr="00363C58">
        <w:rPr>
          <w:rStyle w:val="apple-style-span"/>
          <w:rFonts w:ascii="Times New Roman" w:hAnsi="Times New Roman" w:cs="Times New Roman"/>
          <w:color w:val="000000" w:themeColor="text1"/>
          <w:sz w:val="24"/>
          <w:szCs w:val="24"/>
        </w:rPr>
        <w:t xml:space="preserve">высшей </w:t>
      </w:r>
      <w:r w:rsidR="004E1A47" w:rsidRPr="00363C58">
        <w:rPr>
          <w:rStyle w:val="apple-style-span"/>
          <w:rFonts w:ascii="Times New Roman" w:hAnsi="Times New Roman" w:cs="Times New Roman"/>
          <w:color w:val="000000" w:themeColor="text1"/>
          <w:sz w:val="24"/>
          <w:szCs w:val="24"/>
        </w:rPr>
        <w:t>квалификационной</w:t>
      </w:r>
      <w:r w:rsidR="004E1A47">
        <w:rPr>
          <w:rStyle w:val="apple-style-span"/>
          <w:rFonts w:ascii="Times New Roman" w:hAnsi="Times New Roman" w:cs="Times New Roman"/>
          <w:color w:val="000000" w:themeColor="text1"/>
          <w:sz w:val="24"/>
          <w:szCs w:val="24"/>
        </w:rPr>
        <w:t xml:space="preserve"> </w:t>
      </w:r>
      <w:r w:rsidRPr="00404FC2">
        <w:rPr>
          <w:rStyle w:val="apple-style-span"/>
          <w:rFonts w:ascii="Times New Roman" w:hAnsi="Times New Roman" w:cs="Times New Roman"/>
          <w:color w:val="000000" w:themeColor="text1"/>
          <w:sz w:val="24"/>
          <w:szCs w:val="24"/>
        </w:rPr>
        <w:t xml:space="preserve">категории, заведующая неврологическим отделением по лечению больных с </w:t>
      </w:r>
      <w:r w:rsidR="00E5064E">
        <w:rPr>
          <w:rStyle w:val="apple-style-span"/>
          <w:rFonts w:ascii="Times New Roman" w:hAnsi="Times New Roman" w:cs="Times New Roman"/>
          <w:color w:val="000000" w:themeColor="text1"/>
          <w:sz w:val="24"/>
          <w:szCs w:val="24"/>
        </w:rPr>
        <w:t xml:space="preserve">нарушением мозгового кровообращения </w:t>
      </w:r>
      <w:r w:rsidRPr="00404FC2">
        <w:rPr>
          <w:rStyle w:val="apple-style-span"/>
          <w:rFonts w:ascii="Times New Roman" w:hAnsi="Times New Roman" w:cs="Times New Roman"/>
          <w:color w:val="000000" w:themeColor="text1"/>
          <w:sz w:val="24"/>
          <w:szCs w:val="24"/>
        </w:rPr>
        <w:t>(</w:t>
      </w:r>
      <w:proofErr w:type="spellStart"/>
      <w:r w:rsidRPr="00404FC2">
        <w:rPr>
          <w:rStyle w:val="apple-style-span"/>
          <w:rFonts w:ascii="Times New Roman" w:hAnsi="Times New Roman" w:cs="Times New Roman"/>
          <w:color w:val="000000" w:themeColor="text1"/>
          <w:sz w:val="24"/>
          <w:szCs w:val="24"/>
        </w:rPr>
        <w:t>ангионеврология</w:t>
      </w:r>
      <w:proofErr w:type="spellEnd"/>
      <w:r w:rsidRPr="00404FC2">
        <w:rPr>
          <w:rStyle w:val="apple-style-span"/>
          <w:rFonts w:ascii="Times New Roman" w:hAnsi="Times New Roman" w:cs="Times New Roman"/>
          <w:color w:val="000000" w:themeColor="text1"/>
          <w:sz w:val="24"/>
          <w:szCs w:val="24"/>
        </w:rPr>
        <w:t xml:space="preserve">) </w:t>
      </w:r>
      <w:r w:rsidR="00E5064E">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sidRPr="00363C58">
        <w:rPr>
          <w:rStyle w:val="apple-style-span"/>
          <w:rFonts w:ascii="Times New Roman" w:hAnsi="Times New Roman" w:cs="Times New Roman"/>
          <w:color w:val="000000" w:themeColor="text1"/>
          <w:sz w:val="24"/>
          <w:szCs w:val="24"/>
        </w:rPr>
        <w:t>, главный внештатный невролог</w:t>
      </w:r>
      <w:r w:rsidR="004E1A47" w:rsidRPr="00363C58">
        <w:t xml:space="preserve"> </w:t>
      </w:r>
      <w:r w:rsidR="004E1A47" w:rsidRPr="00363C58">
        <w:rPr>
          <w:rStyle w:val="apple-style-span"/>
          <w:rFonts w:ascii="Times New Roman" w:hAnsi="Times New Roman" w:cs="Times New Roman"/>
          <w:color w:val="000000" w:themeColor="text1"/>
          <w:sz w:val="24"/>
          <w:szCs w:val="24"/>
        </w:rPr>
        <w:t>Министерства здравоохранения Приднестровской Молдавской Республики</w:t>
      </w:r>
      <w:r w:rsidR="00E5064E">
        <w:rPr>
          <w:rStyle w:val="apple-style-span"/>
          <w:rFonts w:ascii="Times New Roman" w:hAnsi="Times New Roman" w:cs="Times New Roman"/>
          <w:color w:val="000000" w:themeColor="text1"/>
          <w:sz w:val="24"/>
          <w:szCs w:val="24"/>
        </w:rPr>
        <w:t>;</w:t>
      </w:r>
    </w:p>
    <w:p w14:paraId="6A486665" w14:textId="70158F6C" w:rsidR="0088323C" w:rsidRDefault="0088323C" w:rsidP="00E5064E">
      <w:pPr>
        <w:spacing w:line="360" w:lineRule="auto"/>
        <w:ind w:firstLine="567"/>
        <w:jc w:val="both"/>
        <w:rPr>
          <w:rStyle w:val="apple-style-span"/>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Коваленко Наталья Владимировна – врач-невролог высшей </w:t>
      </w:r>
      <w:r w:rsidR="004E1A47" w:rsidRPr="00363C58">
        <w:rPr>
          <w:rStyle w:val="apple-style-span"/>
          <w:rFonts w:ascii="Times New Roman" w:hAnsi="Times New Roman" w:cs="Times New Roman"/>
          <w:color w:val="000000" w:themeColor="text1"/>
          <w:sz w:val="24"/>
          <w:szCs w:val="24"/>
        </w:rPr>
        <w:t xml:space="preserve">квалификационной </w:t>
      </w:r>
      <w:r w:rsidRPr="00363C58">
        <w:rPr>
          <w:rFonts w:ascii="Times New Roman" w:hAnsi="Times New Roman" w:cs="Times New Roman"/>
          <w:color w:val="000000" w:themeColor="text1"/>
          <w:sz w:val="24"/>
          <w:szCs w:val="24"/>
        </w:rPr>
        <w:t xml:space="preserve">категории </w:t>
      </w:r>
      <w:r w:rsidRPr="00363C58">
        <w:rPr>
          <w:rStyle w:val="apple-style-span"/>
          <w:rFonts w:ascii="Times New Roman" w:hAnsi="Times New Roman" w:cs="Times New Roman"/>
          <w:color w:val="000000" w:themeColor="text1"/>
          <w:sz w:val="24"/>
          <w:szCs w:val="24"/>
        </w:rPr>
        <w:t xml:space="preserve">неврологического отделения по лечению больных </w:t>
      </w:r>
      <w:r w:rsidR="00E5064E" w:rsidRPr="00404FC2">
        <w:rPr>
          <w:rStyle w:val="apple-style-span"/>
          <w:rFonts w:ascii="Times New Roman" w:hAnsi="Times New Roman" w:cs="Times New Roman"/>
          <w:color w:val="000000" w:themeColor="text1"/>
          <w:sz w:val="24"/>
          <w:szCs w:val="24"/>
        </w:rPr>
        <w:t xml:space="preserve">с </w:t>
      </w:r>
      <w:r w:rsidR="00E5064E">
        <w:rPr>
          <w:rStyle w:val="apple-style-span"/>
          <w:rFonts w:ascii="Times New Roman" w:hAnsi="Times New Roman" w:cs="Times New Roman"/>
          <w:color w:val="000000" w:themeColor="text1"/>
          <w:sz w:val="24"/>
          <w:szCs w:val="24"/>
        </w:rPr>
        <w:t xml:space="preserve">нарушением мозгового кровообращения </w:t>
      </w:r>
      <w:r w:rsidR="00E5064E" w:rsidRPr="00404FC2">
        <w:rPr>
          <w:rStyle w:val="apple-style-span"/>
          <w:rFonts w:ascii="Times New Roman" w:hAnsi="Times New Roman" w:cs="Times New Roman"/>
          <w:color w:val="000000" w:themeColor="text1"/>
          <w:sz w:val="24"/>
          <w:szCs w:val="24"/>
        </w:rPr>
        <w:t>(</w:t>
      </w:r>
      <w:proofErr w:type="spellStart"/>
      <w:r w:rsidR="00E5064E" w:rsidRPr="00404FC2">
        <w:rPr>
          <w:rStyle w:val="apple-style-span"/>
          <w:rFonts w:ascii="Times New Roman" w:hAnsi="Times New Roman" w:cs="Times New Roman"/>
          <w:color w:val="000000" w:themeColor="text1"/>
          <w:sz w:val="24"/>
          <w:szCs w:val="24"/>
        </w:rPr>
        <w:t>ангионеврология</w:t>
      </w:r>
      <w:proofErr w:type="spellEnd"/>
      <w:r w:rsidR="00E5064E" w:rsidRPr="00404FC2">
        <w:rPr>
          <w:rStyle w:val="apple-style-span"/>
          <w:rFonts w:ascii="Times New Roman" w:hAnsi="Times New Roman" w:cs="Times New Roman"/>
          <w:color w:val="000000" w:themeColor="text1"/>
          <w:sz w:val="24"/>
          <w:szCs w:val="24"/>
        </w:rPr>
        <w:t xml:space="preserve">) </w:t>
      </w:r>
      <w:r w:rsidR="00E5064E">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sidR="00E5064E">
        <w:rPr>
          <w:rStyle w:val="apple-style-span"/>
          <w:rFonts w:ascii="Times New Roman" w:hAnsi="Times New Roman" w:cs="Times New Roman"/>
          <w:color w:val="000000" w:themeColor="text1"/>
          <w:sz w:val="24"/>
          <w:szCs w:val="24"/>
        </w:rPr>
        <w:t>;</w:t>
      </w:r>
    </w:p>
    <w:p w14:paraId="0324491F" w14:textId="71F8E91E" w:rsidR="00480CE8" w:rsidRPr="00404FC2" w:rsidRDefault="00480CE8" w:rsidP="00E5064E">
      <w:pPr>
        <w:spacing w:line="360" w:lineRule="auto"/>
        <w:ind w:firstLine="567"/>
        <w:jc w:val="both"/>
        <w:rPr>
          <w:rFonts w:ascii="Times New Roman" w:hAnsi="Times New Roman" w:cs="Times New Roman"/>
          <w:color w:val="000000" w:themeColor="text1"/>
          <w:sz w:val="24"/>
          <w:szCs w:val="24"/>
        </w:rPr>
      </w:pPr>
      <w:proofErr w:type="spellStart"/>
      <w:r>
        <w:rPr>
          <w:rStyle w:val="apple-style-span"/>
          <w:rFonts w:ascii="Times New Roman" w:hAnsi="Times New Roman" w:cs="Times New Roman"/>
          <w:color w:val="000000" w:themeColor="text1"/>
          <w:sz w:val="24"/>
          <w:szCs w:val="24"/>
        </w:rPr>
        <w:t>Яськова</w:t>
      </w:r>
      <w:proofErr w:type="spellEnd"/>
      <w:r>
        <w:rPr>
          <w:rStyle w:val="apple-style-span"/>
          <w:rFonts w:ascii="Times New Roman" w:hAnsi="Times New Roman" w:cs="Times New Roman"/>
          <w:color w:val="000000" w:themeColor="text1"/>
          <w:sz w:val="24"/>
          <w:szCs w:val="24"/>
        </w:rPr>
        <w:t xml:space="preserve"> Ирина Михайловна – врач функциональной диагностики </w:t>
      </w:r>
      <w:r w:rsidR="00E5064E">
        <w:rPr>
          <w:rStyle w:val="apple-style-span"/>
          <w:rFonts w:ascii="Times New Roman" w:hAnsi="Times New Roman" w:cs="Times New Roman"/>
          <w:color w:val="000000" w:themeColor="text1"/>
          <w:sz w:val="24"/>
          <w:szCs w:val="24"/>
        </w:rPr>
        <w:t>высш</w:t>
      </w:r>
      <w:r w:rsidR="00E5064E">
        <w:rPr>
          <w:rStyle w:val="apple-style-span"/>
          <w:rFonts w:ascii="Times New Roman" w:hAnsi="Times New Roman" w:cs="Times New Roman"/>
          <w:color w:val="000000" w:themeColor="text1"/>
          <w:sz w:val="24"/>
          <w:szCs w:val="24"/>
        </w:rPr>
        <w:t>ей</w:t>
      </w:r>
      <w:r w:rsidR="00E5064E">
        <w:rPr>
          <w:rStyle w:val="apple-style-span"/>
          <w:rFonts w:ascii="Times New Roman" w:hAnsi="Times New Roman" w:cs="Times New Roman"/>
          <w:color w:val="000000" w:themeColor="text1"/>
          <w:sz w:val="24"/>
          <w:szCs w:val="24"/>
        </w:rPr>
        <w:t xml:space="preserve"> квалификационн</w:t>
      </w:r>
      <w:r w:rsidR="00E5064E">
        <w:rPr>
          <w:rStyle w:val="apple-style-span"/>
          <w:rFonts w:ascii="Times New Roman" w:hAnsi="Times New Roman" w:cs="Times New Roman"/>
          <w:color w:val="000000" w:themeColor="text1"/>
          <w:sz w:val="24"/>
          <w:szCs w:val="24"/>
        </w:rPr>
        <w:t>ой</w:t>
      </w:r>
      <w:r w:rsidR="00E5064E">
        <w:rPr>
          <w:rStyle w:val="apple-style-span"/>
          <w:rFonts w:ascii="Times New Roman" w:hAnsi="Times New Roman" w:cs="Times New Roman"/>
          <w:color w:val="000000" w:themeColor="text1"/>
          <w:sz w:val="24"/>
          <w:szCs w:val="24"/>
        </w:rPr>
        <w:t xml:space="preserve"> категори</w:t>
      </w:r>
      <w:r w:rsidR="00E5064E">
        <w:rPr>
          <w:rStyle w:val="apple-style-span"/>
          <w:rFonts w:ascii="Times New Roman" w:hAnsi="Times New Roman" w:cs="Times New Roman"/>
          <w:color w:val="000000" w:themeColor="text1"/>
          <w:sz w:val="24"/>
          <w:szCs w:val="24"/>
        </w:rPr>
        <w:t>и</w:t>
      </w:r>
      <w:r w:rsidR="00E5064E">
        <w:rPr>
          <w:rStyle w:val="apple-style-span"/>
          <w:rFonts w:ascii="Times New Roman" w:hAnsi="Times New Roman" w:cs="Times New Roman"/>
          <w:color w:val="000000" w:themeColor="text1"/>
          <w:sz w:val="24"/>
          <w:szCs w:val="24"/>
        </w:rPr>
        <w:t xml:space="preserve"> </w:t>
      </w:r>
      <w:r>
        <w:rPr>
          <w:rStyle w:val="apple-style-span"/>
          <w:rFonts w:ascii="Times New Roman" w:hAnsi="Times New Roman" w:cs="Times New Roman"/>
          <w:color w:val="000000" w:themeColor="text1"/>
          <w:sz w:val="24"/>
          <w:szCs w:val="24"/>
        </w:rPr>
        <w:t>консультативно-диагностического отделения государственного учреждения «Республиканский госпиталь инвалидов Великой Отечественной войны</w:t>
      </w:r>
      <w:r w:rsidR="00E5064E">
        <w:rPr>
          <w:rStyle w:val="apple-style-span"/>
          <w:rFonts w:ascii="Times New Roman" w:hAnsi="Times New Roman" w:cs="Times New Roman"/>
          <w:color w:val="000000" w:themeColor="text1"/>
          <w:sz w:val="24"/>
          <w:szCs w:val="24"/>
        </w:rPr>
        <w:t>».</w:t>
      </w:r>
      <w:r>
        <w:rPr>
          <w:rStyle w:val="apple-style-span"/>
          <w:rFonts w:ascii="Times New Roman" w:hAnsi="Times New Roman" w:cs="Times New Roman"/>
          <w:color w:val="000000" w:themeColor="text1"/>
          <w:sz w:val="24"/>
          <w:szCs w:val="24"/>
        </w:rPr>
        <w:t xml:space="preserve"> </w:t>
      </w:r>
    </w:p>
    <w:p w14:paraId="768D15D7" w14:textId="77777777" w:rsidR="0088323C" w:rsidRPr="00404FC2" w:rsidRDefault="0088323C" w:rsidP="0088323C">
      <w:pPr>
        <w:tabs>
          <w:tab w:val="left" w:pos="565"/>
        </w:tabs>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b/>
          <w:color w:val="000000" w:themeColor="text1"/>
          <w:sz w:val="24"/>
          <w:szCs w:val="24"/>
        </w:rPr>
        <w:t>Конфликт интересов:</w:t>
      </w:r>
      <w:r w:rsidRPr="00404FC2">
        <w:rPr>
          <w:rFonts w:ascii="Times New Roman" w:hAnsi="Times New Roman" w:cs="Times New Roman"/>
          <w:color w:val="000000" w:themeColor="text1"/>
          <w:sz w:val="24"/>
          <w:szCs w:val="24"/>
        </w:rPr>
        <w:t xml:space="preserve"> конфликт интересов отсутствует.</w:t>
      </w:r>
    </w:p>
    <w:p w14:paraId="14BDE7BF" w14:textId="77777777" w:rsidR="00E5064E" w:rsidRDefault="00E5064E" w:rsidP="006F10C9">
      <w:pPr>
        <w:pStyle w:val="a0"/>
        <w:jc w:val="center"/>
        <w:rPr>
          <w:rFonts w:ascii="Times New Roman" w:hAnsi="Times New Roman" w:cs="Times New Roman"/>
          <w:color w:val="000000" w:themeColor="text1"/>
          <w:sz w:val="28"/>
          <w:szCs w:val="28"/>
        </w:rPr>
      </w:pPr>
      <w:bookmarkStart w:id="36" w:name="_Toc200718025"/>
    </w:p>
    <w:p w14:paraId="54704B59" w14:textId="77777777" w:rsidR="00E5064E" w:rsidRDefault="00E5064E" w:rsidP="006F10C9">
      <w:pPr>
        <w:pStyle w:val="a0"/>
        <w:jc w:val="center"/>
        <w:rPr>
          <w:rFonts w:ascii="Times New Roman" w:hAnsi="Times New Roman" w:cs="Times New Roman"/>
          <w:color w:val="000000" w:themeColor="text1"/>
          <w:sz w:val="28"/>
          <w:szCs w:val="28"/>
        </w:rPr>
      </w:pPr>
    </w:p>
    <w:p w14:paraId="730781AD" w14:textId="77777777" w:rsidR="00E5064E" w:rsidRDefault="00E5064E" w:rsidP="006F10C9">
      <w:pPr>
        <w:pStyle w:val="a0"/>
        <w:jc w:val="center"/>
        <w:rPr>
          <w:rFonts w:ascii="Times New Roman" w:hAnsi="Times New Roman" w:cs="Times New Roman"/>
          <w:color w:val="000000" w:themeColor="text1"/>
          <w:sz w:val="28"/>
          <w:szCs w:val="28"/>
        </w:rPr>
      </w:pPr>
    </w:p>
    <w:p w14:paraId="0206BCB8" w14:textId="77777777" w:rsidR="00E5064E" w:rsidRDefault="00E5064E" w:rsidP="006F10C9">
      <w:pPr>
        <w:pStyle w:val="a0"/>
        <w:jc w:val="center"/>
        <w:rPr>
          <w:rFonts w:ascii="Times New Roman" w:hAnsi="Times New Roman" w:cs="Times New Roman"/>
          <w:color w:val="000000" w:themeColor="text1"/>
          <w:sz w:val="28"/>
          <w:szCs w:val="28"/>
        </w:rPr>
      </w:pPr>
    </w:p>
    <w:p w14:paraId="57827D7D" w14:textId="77777777" w:rsidR="00E5064E" w:rsidRDefault="00E5064E" w:rsidP="006F10C9">
      <w:pPr>
        <w:pStyle w:val="a0"/>
        <w:jc w:val="center"/>
        <w:rPr>
          <w:rFonts w:ascii="Times New Roman" w:hAnsi="Times New Roman" w:cs="Times New Roman"/>
          <w:color w:val="000000" w:themeColor="text1"/>
          <w:sz w:val="28"/>
          <w:szCs w:val="28"/>
        </w:rPr>
      </w:pPr>
    </w:p>
    <w:p w14:paraId="4415096A" w14:textId="77777777" w:rsidR="00E5064E" w:rsidRDefault="00E5064E" w:rsidP="006F10C9">
      <w:pPr>
        <w:pStyle w:val="a0"/>
        <w:jc w:val="center"/>
        <w:rPr>
          <w:rFonts w:ascii="Times New Roman" w:hAnsi="Times New Roman" w:cs="Times New Roman"/>
          <w:color w:val="000000" w:themeColor="text1"/>
          <w:sz w:val="28"/>
          <w:szCs w:val="28"/>
        </w:rPr>
      </w:pPr>
    </w:p>
    <w:p w14:paraId="761712A7" w14:textId="77777777" w:rsidR="00E5064E" w:rsidRDefault="00E5064E" w:rsidP="006F10C9">
      <w:pPr>
        <w:pStyle w:val="a0"/>
        <w:jc w:val="center"/>
        <w:rPr>
          <w:rFonts w:ascii="Times New Roman" w:hAnsi="Times New Roman" w:cs="Times New Roman"/>
          <w:color w:val="000000" w:themeColor="text1"/>
          <w:sz w:val="28"/>
          <w:szCs w:val="28"/>
        </w:rPr>
      </w:pPr>
    </w:p>
    <w:p w14:paraId="6E338721" w14:textId="77777777" w:rsidR="00E5064E" w:rsidRDefault="00E5064E" w:rsidP="006F10C9">
      <w:pPr>
        <w:pStyle w:val="a0"/>
        <w:jc w:val="center"/>
        <w:rPr>
          <w:rFonts w:ascii="Times New Roman" w:hAnsi="Times New Roman" w:cs="Times New Roman"/>
          <w:color w:val="000000" w:themeColor="text1"/>
          <w:sz w:val="28"/>
          <w:szCs w:val="28"/>
        </w:rPr>
      </w:pPr>
    </w:p>
    <w:p w14:paraId="49D3DD92" w14:textId="77777777" w:rsidR="00E5064E" w:rsidRDefault="00E5064E" w:rsidP="006F10C9">
      <w:pPr>
        <w:pStyle w:val="a0"/>
        <w:jc w:val="center"/>
        <w:rPr>
          <w:rFonts w:ascii="Times New Roman" w:hAnsi="Times New Roman" w:cs="Times New Roman"/>
          <w:color w:val="000000" w:themeColor="text1"/>
          <w:sz w:val="28"/>
          <w:szCs w:val="28"/>
        </w:rPr>
      </w:pPr>
    </w:p>
    <w:p w14:paraId="5FE8091F" w14:textId="77777777" w:rsidR="00E5064E" w:rsidRDefault="00E5064E" w:rsidP="006F10C9">
      <w:pPr>
        <w:pStyle w:val="a0"/>
        <w:jc w:val="center"/>
        <w:rPr>
          <w:rFonts w:ascii="Times New Roman" w:hAnsi="Times New Roman" w:cs="Times New Roman"/>
          <w:color w:val="000000" w:themeColor="text1"/>
          <w:sz w:val="28"/>
          <w:szCs w:val="28"/>
        </w:rPr>
      </w:pPr>
    </w:p>
    <w:p w14:paraId="6286B184" w14:textId="298B47F7" w:rsidR="00A719B3" w:rsidRDefault="00A719B3" w:rsidP="006F10C9">
      <w:pPr>
        <w:pStyle w:val="a0"/>
        <w:jc w:val="center"/>
        <w:rPr>
          <w:rFonts w:ascii="Times New Roman" w:hAnsi="Times New Roman" w:cs="Times New Roman"/>
          <w:color w:val="000000" w:themeColor="text1"/>
          <w:sz w:val="28"/>
          <w:szCs w:val="28"/>
        </w:rPr>
      </w:pPr>
      <w:r w:rsidRPr="00404FC2">
        <w:rPr>
          <w:rFonts w:ascii="Times New Roman" w:hAnsi="Times New Roman" w:cs="Times New Roman"/>
          <w:color w:val="000000" w:themeColor="text1"/>
          <w:sz w:val="28"/>
          <w:szCs w:val="28"/>
        </w:rPr>
        <w:lastRenderedPageBreak/>
        <w:t>Целевая аудитория данных клинических рекомендаций.</w:t>
      </w:r>
      <w:bookmarkEnd w:id="36"/>
    </w:p>
    <w:p w14:paraId="63B2D75B" w14:textId="77777777" w:rsidR="00E5064E" w:rsidRPr="00404FC2" w:rsidRDefault="00E5064E" w:rsidP="006F10C9">
      <w:pPr>
        <w:pStyle w:val="a0"/>
        <w:jc w:val="center"/>
        <w:rPr>
          <w:rFonts w:ascii="Times New Roman" w:hAnsi="Times New Roman" w:cs="Times New Roman"/>
          <w:b/>
          <w:bCs/>
          <w:color w:val="000000" w:themeColor="text1"/>
          <w:sz w:val="28"/>
          <w:szCs w:val="28"/>
        </w:rPr>
      </w:pPr>
    </w:p>
    <w:p w14:paraId="282FA5A1" w14:textId="4E85EA06"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Врачи-неврологи. </w:t>
      </w:r>
    </w:p>
    <w:p w14:paraId="46F1E722" w14:textId="11CE66DE"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Врачи-кардиологи. </w:t>
      </w:r>
    </w:p>
    <w:p w14:paraId="493CCE6E" w14:textId="364D1436"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 общей практики (семейные врачи). </w:t>
      </w:r>
    </w:p>
    <w:p w14:paraId="3CC82BF3" w14:textId="6DE8A9FE"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Врачи-терапевты. </w:t>
      </w:r>
    </w:p>
    <w:p w14:paraId="62D51D9C" w14:textId="026FD0C9"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Врачи-анестезиологи-реаниматологи. </w:t>
      </w:r>
    </w:p>
    <w:p w14:paraId="24DDDF03" w14:textId="16A95204"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Врачи-рентгенологи. </w:t>
      </w:r>
    </w:p>
    <w:p w14:paraId="6EC13ACC" w14:textId="78BC1042"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Врачи-нейрохирурги. </w:t>
      </w:r>
    </w:p>
    <w:p w14:paraId="05F9939B" w14:textId="61C8BCA5"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 физической и реабилитационной медицины. </w:t>
      </w:r>
    </w:p>
    <w:p w14:paraId="52A05F93" w14:textId="6CF9EBC4"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 лечебной физкультуры. </w:t>
      </w:r>
    </w:p>
    <w:p w14:paraId="6D7F6211" w14:textId="4AD6B8A3"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Медицинские логопеды. </w:t>
      </w:r>
    </w:p>
    <w:p w14:paraId="4EBC9050" w14:textId="0F72BAB2"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lang w:bidi="ru-RU"/>
        </w:rPr>
      </w:pPr>
      <w:r w:rsidRPr="00404FC2">
        <w:rPr>
          <w:rFonts w:ascii="Times New Roman" w:hAnsi="Times New Roman" w:cs="Times New Roman"/>
          <w:color w:val="000000" w:themeColor="text1"/>
          <w:sz w:val="24"/>
          <w:szCs w:val="24"/>
          <w:lang w:bidi="ru-RU"/>
        </w:rPr>
        <w:t xml:space="preserve">Инструкторы-методисты лечебной физкультуры. </w:t>
      </w:r>
    </w:p>
    <w:p w14:paraId="7B69E2E2" w14:textId="173105EA"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lang w:bidi="ru-RU"/>
        </w:rPr>
      </w:pPr>
      <w:r w:rsidRPr="00404FC2">
        <w:rPr>
          <w:rFonts w:ascii="Times New Roman" w:hAnsi="Times New Roman" w:cs="Times New Roman"/>
          <w:color w:val="000000" w:themeColor="text1"/>
          <w:sz w:val="24"/>
          <w:szCs w:val="24"/>
        </w:rPr>
        <w:t>Студенты медицинских ВУЗов;</w:t>
      </w:r>
    </w:p>
    <w:p w14:paraId="283204E5" w14:textId="77777777"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Обучающиеся в ординатуре.</w:t>
      </w:r>
    </w:p>
    <w:p w14:paraId="7DB244F7" w14:textId="77777777" w:rsidR="00F320C8" w:rsidRDefault="00F320C8" w:rsidP="00F320C8">
      <w:pPr>
        <w:pStyle w:val="a0"/>
        <w:spacing w:line="360" w:lineRule="auto"/>
        <w:jc w:val="both"/>
        <w:rPr>
          <w:rFonts w:ascii="Times New Roman" w:hAnsi="Times New Roman" w:cs="Times New Roman"/>
          <w:color w:val="000000" w:themeColor="text1"/>
          <w:sz w:val="24"/>
          <w:szCs w:val="24"/>
        </w:rPr>
      </w:pPr>
    </w:p>
    <w:p w14:paraId="792B5925"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3C72C96A"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5055651B"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28733DEA"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5B6DF9A3"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081054E3"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715C0AE1"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6FCAF661"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06563525"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32680C5F" w14:textId="77777777" w:rsidR="00363C58" w:rsidRPr="00404FC2" w:rsidRDefault="00363C58" w:rsidP="00F320C8">
      <w:pPr>
        <w:pStyle w:val="a0"/>
        <w:spacing w:line="360" w:lineRule="auto"/>
        <w:jc w:val="both"/>
        <w:rPr>
          <w:rFonts w:ascii="Times New Roman" w:hAnsi="Times New Roman" w:cs="Times New Roman"/>
          <w:color w:val="000000" w:themeColor="text1"/>
          <w:sz w:val="24"/>
          <w:szCs w:val="24"/>
        </w:rPr>
      </w:pPr>
    </w:p>
    <w:p w14:paraId="5EFCA9E1" w14:textId="77777777" w:rsidR="00E5064E" w:rsidRDefault="00E5064E" w:rsidP="004E1A47">
      <w:pPr>
        <w:pStyle w:val="1"/>
        <w:spacing w:line="360" w:lineRule="auto"/>
        <w:jc w:val="right"/>
        <w:rPr>
          <w:color w:val="000000" w:themeColor="text1"/>
          <w:szCs w:val="28"/>
        </w:rPr>
      </w:pPr>
      <w:bookmarkStart w:id="37" w:name="_Toc200718026"/>
      <w:bookmarkStart w:id="38" w:name="_Toc215916175"/>
    </w:p>
    <w:p w14:paraId="1E0E0531" w14:textId="77777777" w:rsidR="00E5064E" w:rsidRDefault="00E5064E" w:rsidP="004E1A47">
      <w:pPr>
        <w:pStyle w:val="1"/>
        <w:spacing w:line="360" w:lineRule="auto"/>
        <w:jc w:val="right"/>
        <w:rPr>
          <w:color w:val="000000" w:themeColor="text1"/>
          <w:szCs w:val="28"/>
        </w:rPr>
      </w:pPr>
    </w:p>
    <w:p w14:paraId="1AE9E439" w14:textId="77777777" w:rsidR="00E5064E" w:rsidRDefault="00E5064E" w:rsidP="004E1A47">
      <w:pPr>
        <w:pStyle w:val="1"/>
        <w:spacing w:line="360" w:lineRule="auto"/>
        <w:jc w:val="right"/>
        <w:rPr>
          <w:color w:val="000000" w:themeColor="text1"/>
          <w:szCs w:val="28"/>
        </w:rPr>
      </w:pPr>
    </w:p>
    <w:p w14:paraId="19E513C2" w14:textId="77777777" w:rsidR="00E5064E" w:rsidRDefault="00E5064E" w:rsidP="004E1A47">
      <w:pPr>
        <w:pStyle w:val="1"/>
        <w:spacing w:line="360" w:lineRule="auto"/>
        <w:jc w:val="right"/>
        <w:rPr>
          <w:color w:val="000000" w:themeColor="text1"/>
          <w:szCs w:val="28"/>
        </w:rPr>
      </w:pPr>
    </w:p>
    <w:p w14:paraId="0433C409" w14:textId="77777777" w:rsidR="00E5064E" w:rsidRDefault="00E5064E" w:rsidP="004E1A47">
      <w:pPr>
        <w:pStyle w:val="1"/>
        <w:spacing w:line="360" w:lineRule="auto"/>
        <w:jc w:val="right"/>
        <w:rPr>
          <w:color w:val="000000" w:themeColor="text1"/>
          <w:szCs w:val="28"/>
        </w:rPr>
      </w:pPr>
    </w:p>
    <w:p w14:paraId="5DCF25B5" w14:textId="77777777" w:rsidR="004E1A47" w:rsidRDefault="00A719B3" w:rsidP="004E1A47">
      <w:pPr>
        <w:pStyle w:val="1"/>
        <w:spacing w:line="360" w:lineRule="auto"/>
        <w:jc w:val="right"/>
        <w:rPr>
          <w:color w:val="000000" w:themeColor="text1"/>
          <w:szCs w:val="28"/>
        </w:rPr>
      </w:pPr>
      <w:r w:rsidRPr="00404FC2">
        <w:rPr>
          <w:color w:val="000000" w:themeColor="text1"/>
          <w:szCs w:val="28"/>
        </w:rPr>
        <w:lastRenderedPageBreak/>
        <w:t>Приложение А</w:t>
      </w:r>
      <w:r w:rsidR="006F10C9" w:rsidRPr="00404FC2">
        <w:rPr>
          <w:color w:val="000000" w:themeColor="text1"/>
          <w:szCs w:val="28"/>
        </w:rPr>
        <w:t>2</w:t>
      </w:r>
      <w:r w:rsidRPr="00404FC2">
        <w:rPr>
          <w:color w:val="000000" w:themeColor="text1"/>
          <w:szCs w:val="28"/>
        </w:rPr>
        <w:t>.</w:t>
      </w:r>
      <w:bookmarkStart w:id="39" w:name="_Toc200718027"/>
      <w:bookmarkStart w:id="40" w:name="_Hlk200733277"/>
      <w:bookmarkEnd w:id="37"/>
      <w:r w:rsidR="000F489F" w:rsidRPr="00404FC2">
        <w:rPr>
          <w:color w:val="000000" w:themeColor="text1"/>
          <w:szCs w:val="28"/>
        </w:rPr>
        <w:t xml:space="preserve"> </w:t>
      </w:r>
    </w:p>
    <w:p w14:paraId="4531E333" w14:textId="703C8BE1" w:rsidR="00A719B3" w:rsidRPr="00404FC2" w:rsidRDefault="00A719B3" w:rsidP="004E1A47">
      <w:pPr>
        <w:pStyle w:val="1"/>
        <w:spacing w:line="360" w:lineRule="auto"/>
        <w:jc w:val="center"/>
        <w:rPr>
          <w:color w:val="000000" w:themeColor="text1"/>
          <w:szCs w:val="28"/>
        </w:rPr>
      </w:pPr>
      <w:r w:rsidRPr="00404FC2">
        <w:rPr>
          <w:color w:val="000000" w:themeColor="text1"/>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38"/>
      <w:bookmarkEnd w:id="39"/>
    </w:p>
    <w:p w14:paraId="6C14BF2A" w14:textId="77777777" w:rsidR="006F10C9" w:rsidRPr="00404FC2" w:rsidRDefault="006F10C9"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Данные клинические рекомендации разработаны с учётом следующих нормативно-правовых документов:</w:t>
      </w:r>
    </w:p>
    <w:p w14:paraId="72F68E63" w14:textId="10A02C72" w:rsidR="006F10C9" w:rsidRPr="00404FC2" w:rsidRDefault="006F10C9" w:rsidP="00E5064E">
      <w:pPr>
        <w:pStyle w:val="a0"/>
        <w:numPr>
          <w:ilvl w:val="0"/>
          <w:numId w:val="87"/>
        </w:numPr>
        <w:tabs>
          <w:tab w:val="clear" w:pos="644"/>
          <w:tab w:val="num" w:pos="0"/>
        </w:tabs>
        <w:spacing w:line="360" w:lineRule="auto"/>
        <w:ind w:left="0"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Закон Приднестровской Молдавской Республики от 16 января 1997 года </w:t>
      </w:r>
      <w:r w:rsidR="00E5064E">
        <w:rPr>
          <w:rFonts w:ascii="Times New Roman" w:hAnsi="Times New Roman" w:cs="Times New Roman"/>
          <w:color w:val="000000" w:themeColor="text1"/>
          <w:sz w:val="24"/>
          <w:szCs w:val="24"/>
        </w:rPr>
        <w:t xml:space="preserve">                    </w:t>
      </w:r>
      <w:r w:rsidRPr="00404FC2">
        <w:rPr>
          <w:rFonts w:ascii="Times New Roman" w:hAnsi="Times New Roman" w:cs="Times New Roman"/>
          <w:color w:val="000000" w:themeColor="text1"/>
          <w:sz w:val="24"/>
          <w:szCs w:val="24"/>
        </w:rPr>
        <w:t>№ 29-3 «Об основах охраны здоровья граждан» (СЗМР 97-1);</w:t>
      </w:r>
    </w:p>
    <w:p w14:paraId="77C16DF6" w14:textId="77777777" w:rsidR="006F10C9" w:rsidRPr="00404FC2" w:rsidRDefault="006F10C9" w:rsidP="00E5064E">
      <w:pPr>
        <w:pStyle w:val="a0"/>
        <w:numPr>
          <w:ilvl w:val="0"/>
          <w:numId w:val="87"/>
        </w:numPr>
        <w:tabs>
          <w:tab w:val="clear" w:pos="644"/>
          <w:tab w:val="num" w:pos="0"/>
        </w:tabs>
        <w:spacing w:line="360" w:lineRule="auto"/>
        <w:ind w:left="0"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rPr>
        <w:t xml:space="preserve">Постановление Правительства Приднестровской Молдавской Республики от 14 апреля </w:t>
      </w:r>
      <w:r w:rsidRPr="00363C58">
        <w:rPr>
          <w:rFonts w:ascii="Times New Roman" w:hAnsi="Times New Roman" w:cs="Times New Roman"/>
          <w:color w:val="000000" w:themeColor="text1"/>
          <w:sz w:val="24"/>
        </w:rPr>
        <w:t>2025 года № 108 «Об утверждении Программы государственных гарантий оказания</w:t>
      </w:r>
      <w:r w:rsidRPr="00404FC2">
        <w:rPr>
          <w:rFonts w:ascii="Times New Roman" w:hAnsi="Times New Roman" w:cs="Times New Roman"/>
          <w:color w:val="000000" w:themeColor="text1"/>
          <w:sz w:val="24"/>
        </w:rPr>
        <w:t xml:space="preserve"> гражданам Приднестровской Молдавской Республики бесплатной медицинской помощи на 2025 год» (САЗ 25-15); </w:t>
      </w:r>
    </w:p>
    <w:p w14:paraId="52A47C43" w14:textId="77777777" w:rsidR="006F10C9" w:rsidRPr="00404FC2" w:rsidRDefault="006F10C9" w:rsidP="00E5064E">
      <w:pPr>
        <w:pStyle w:val="a0"/>
        <w:numPr>
          <w:ilvl w:val="0"/>
          <w:numId w:val="87"/>
        </w:numPr>
        <w:tabs>
          <w:tab w:val="clear" w:pos="644"/>
          <w:tab w:val="num" w:pos="0"/>
        </w:tabs>
        <w:spacing w:line="360" w:lineRule="auto"/>
        <w:ind w:left="0"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Приказ Министерства здравоохранения Приднестровской Молдавской Республики от 1 ноября 2022 года № 894 «Об утверждении Перечня жизненно важных лекарственных средств для медицинского применения» (регистрационный № 11398 от 25 ноября 2022 года) (САЗ 22-46).</w:t>
      </w:r>
    </w:p>
    <w:p w14:paraId="1453D5E0" w14:textId="77777777" w:rsidR="00363C58" w:rsidRDefault="006F10C9" w:rsidP="00E5064E">
      <w:pPr>
        <w:pStyle w:val="a0"/>
        <w:numPr>
          <w:ilvl w:val="0"/>
          <w:numId w:val="87"/>
        </w:numPr>
        <w:tabs>
          <w:tab w:val="clear" w:pos="644"/>
          <w:tab w:val="num" w:pos="0"/>
        </w:tabs>
        <w:spacing w:line="360" w:lineRule="auto"/>
        <w:ind w:left="0" w:firstLine="567"/>
        <w:jc w:val="both"/>
        <w:rPr>
          <w:rFonts w:ascii="Times New Roman" w:hAnsi="Times New Roman" w:cs="Times New Roman"/>
          <w:color w:val="000000" w:themeColor="text1"/>
          <w:sz w:val="24"/>
          <w:szCs w:val="24"/>
        </w:rPr>
      </w:pPr>
      <w:r w:rsidRPr="00363C58">
        <w:rPr>
          <w:rFonts w:ascii="Times New Roman" w:hAnsi="Times New Roman" w:cs="Times New Roman"/>
          <w:color w:val="000000" w:themeColor="text1"/>
          <w:sz w:val="24"/>
          <w:szCs w:val="24"/>
        </w:rPr>
        <w:t xml:space="preserve">Приказ </w:t>
      </w:r>
      <w:r w:rsidR="00C326BF" w:rsidRPr="00363C58">
        <w:rPr>
          <w:rFonts w:ascii="Times New Roman" w:hAnsi="Times New Roman" w:cs="Times New Roman"/>
          <w:color w:val="000000" w:themeColor="text1"/>
          <w:sz w:val="24"/>
          <w:szCs w:val="24"/>
        </w:rPr>
        <w:t xml:space="preserve">Министерства здравоохранения </w:t>
      </w:r>
      <w:r w:rsidRPr="00363C58">
        <w:rPr>
          <w:rFonts w:ascii="Times New Roman" w:hAnsi="Times New Roman" w:cs="Times New Roman"/>
          <w:color w:val="000000" w:themeColor="text1"/>
          <w:sz w:val="24"/>
          <w:szCs w:val="24"/>
        </w:rPr>
        <w:t xml:space="preserve">Приднестровской Молдавской Республики от </w:t>
      </w:r>
      <w:r w:rsidR="00C516CA" w:rsidRPr="00363C58">
        <w:rPr>
          <w:rFonts w:ascii="Times New Roman" w:hAnsi="Times New Roman" w:cs="Times New Roman"/>
          <w:color w:val="000000" w:themeColor="text1"/>
          <w:sz w:val="24"/>
          <w:szCs w:val="24"/>
        </w:rPr>
        <w:t>15</w:t>
      </w:r>
      <w:r w:rsidRPr="00363C58">
        <w:rPr>
          <w:rFonts w:ascii="Times New Roman" w:hAnsi="Times New Roman" w:cs="Times New Roman"/>
          <w:color w:val="000000" w:themeColor="text1"/>
          <w:sz w:val="24"/>
          <w:szCs w:val="24"/>
        </w:rPr>
        <w:t xml:space="preserve"> </w:t>
      </w:r>
      <w:r w:rsidR="00C516CA" w:rsidRPr="00363C58">
        <w:rPr>
          <w:rFonts w:ascii="Times New Roman" w:hAnsi="Times New Roman" w:cs="Times New Roman"/>
          <w:color w:val="000000" w:themeColor="text1"/>
          <w:sz w:val="24"/>
          <w:szCs w:val="24"/>
        </w:rPr>
        <w:t>октября</w:t>
      </w:r>
      <w:r w:rsidRPr="00363C58">
        <w:rPr>
          <w:rFonts w:ascii="Times New Roman" w:hAnsi="Times New Roman" w:cs="Times New Roman"/>
          <w:color w:val="000000" w:themeColor="text1"/>
          <w:sz w:val="24"/>
          <w:szCs w:val="24"/>
        </w:rPr>
        <w:t xml:space="preserve"> 2021 года № 363 «Порядок разработки и применения клинических рекомендаций по вопросам оказания медицинской помощи» (регистрационный № 10285 от 3 июня 2021 года)</w:t>
      </w:r>
      <w:r w:rsidR="00C326BF" w:rsidRPr="00363C58">
        <w:rPr>
          <w:rFonts w:ascii="Times New Roman" w:hAnsi="Times New Roman" w:cs="Times New Roman"/>
          <w:color w:val="000000" w:themeColor="text1"/>
          <w:sz w:val="24"/>
          <w:szCs w:val="24"/>
        </w:rPr>
        <w:t xml:space="preserve"> (САЗ 21-22)</w:t>
      </w:r>
      <w:r w:rsidRPr="00363C58">
        <w:rPr>
          <w:rFonts w:ascii="Times New Roman" w:hAnsi="Times New Roman" w:cs="Times New Roman"/>
          <w:color w:val="000000" w:themeColor="text1"/>
          <w:sz w:val="24"/>
          <w:szCs w:val="24"/>
        </w:rPr>
        <w:t>.</w:t>
      </w:r>
    </w:p>
    <w:p w14:paraId="3257BF12" w14:textId="198166DC" w:rsidR="006F10C9" w:rsidRPr="00363C58" w:rsidRDefault="006F10C9" w:rsidP="00E5064E">
      <w:pPr>
        <w:pStyle w:val="a0"/>
        <w:numPr>
          <w:ilvl w:val="0"/>
          <w:numId w:val="87"/>
        </w:numPr>
        <w:tabs>
          <w:tab w:val="clear" w:pos="644"/>
          <w:tab w:val="num" w:pos="0"/>
        </w:tabs>
        <w:spacing w:line="360" w:lineRule="auto"/>
        <w:ind w:left="0" w:firstLine="567"/>
        <w:jc w:val="both"/>
        <w:rPr>
          <w:rFonts w:ascii="Times New Roman" w:hAnsi="Times New Roman" w:cs="Times New Roman"/>
          <w:color w:val="000000" w:themeColor="text1"/>
          <w:sz w:val="24"/>
          <w:szCs w:val="24"/>
        </w:rPr>
      </w:pPr>
      <w:r w:rsidRPr="00363C58">
        <w:rPr>
          <w:rFonts w:ascii="Times New Roman" w:hAnsi="Times New Roman" w:cs="Times New Roman"/>
          <w:color w:val="000000" w:themeColor="text1"/>
          <w:sz w:val="24"/>
          <w:szCs w:val="24"/>
        </w:rPr>
        <w:t xml:space="preserve">Приказ </w:t>
      </w:r>
      <w:r w:rsidR="00C326BF" w:rsidRPr="00363C58">
        <w:rPr>
          <w:rFonts w:ascii="Times New Roman" w:hAnsi="Times New Roman" w:cs="Times New Roman"/>
          <w:color w:val="000000" w:themeColor="text1"/>
          <w:sz w:val="24"/>
          <w:szCs w:val="24"/>
        </w:rPr>
        <w:t xml:space="preserve">Министерства здравоохранения </w:t>
      </w:r>
      <w:r w:rsidRPr="00363C58">
        <w:rPr>
          <w:rFonts w:ascii="Times New Roman" w:hAnsi="Times New Roman" w:cs="Times New Roman"/>
          <w:color w:val="000000" w:themeColor="text1"/>
          <w:sz w:val="24"/>
          <w:szCs w:val="24"/>
        </w:rPr>
        <w:t>Приднестровской Молдавской Республики от 21 июля 2023 года № 576 «Об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 (регистрационный № 11964 от 31 августа 2023 года)</w:t>
      </w:r>
      <w:r w:rsidR="00C326BF" w:rsidRPr="00363C58">
        <w:rPr>
          <w:rFonts w:ascii="Times New Roman" w:hAnsi="Times New Roman" w:cs="Times New Roman"/>
          <w:color w:val="000000" w:themeColor="text1"/>
          <w:sz w:val="24"/>
          <w:szCs w:val="24"/>
        </w:rPr>
        <w:t xml:space="preserve"> (САЗ 23-35).</w:t>
      </w:r>
    </w:p>
    <w:p w14:paraId="5CCB71B3" w14:textId="77777777" w:rsidR="00A719B3" w:rsidRPr="00404FC2" w:rsidRDefault="00A719B3" w:rsidP="00A719B3">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w:t>
      </w:r>
      <w:r w:rsidRPr="00404FC2">
        <w:rPr>
          <w:rFonts w:ascii="Times New Roman" w:hAnsi="Times New Roman" w:cs="Times New Roman"/>
          <w:color w:val="000000" w:themeColor="text1"/>
          <w:sz w:val="24"/>
          <w:szCs w:val="24"/>
        </w:rPr>
        <w:lastRenderedPageBreak/>
        <w:t xml:space="preserve">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03D5BFDD" w14:textId="77777777" w:rsidR="00A719B3" w:rsidRPr="00404FC2" w:rsidRDefault="00A719B3" w:rsidP="00A719B3">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3A2E40FA" w14:textId="77777777" w:rsidR="00A719B3" w:rsidRPr="00404FC2" w:rsidRDefault="00A719B3" w:rsidP="00A719B3">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1B7F796F" w14:textId="77777777" w:rsidR="00A719B3" w:rsidRPr="00404FC2" w:rsidRDefault="00A719B3" w:rsidP="000F489F">
      <w:pPr>
        <w:pStyle w:val="a0"/>
        <w:spacing w:line="360" w:lineRule="auto"/>
        <w:ind w:firstLine="709"/>
        <w:jc w:val="both"/>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rPr>
        <w:t>Инструкции по применению (показания, противопоказания, способы применения и дозы) препаратов.</w:t>
      </w:r>
    </w:p>
    <w:bookmarkEnd w:id="40"/>
    <w:p w14:paraId="7C17936D" w14:textId="77777777" w:rsidR="000A43AE" w:rsidRPr="00404FC2" w:rsidRDefault="000A43AE" w:rsidP="000F489F">
      <w:pPr>
        <w:pStyle w:val="a0"/>
        <w:spacing w:line="360" w:lineRule="auto"/>
        <w:ind w:firstLine="709"/>
        <w:jc w:val="both"/>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rPr>
        <w:t>Ноотропы</w:t>
      </w:r>
    </w:p>
    <w:p w14:paraId="2F7FAE91"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Церебролизин</w:t>
      </w:r>
      <w:r w:rsidRPr="00404FC2">
        <w:rPr>
          <w:rFonts w:ascii="Times New Roman" w:hAnsi="Times New Roman" w:cs="Times New Roman"/>
          <w:color w:val="000000" w:themeColor="text1"/>
          <w:sz w:val="24"/>
          <w:szCs w:val="24"/>
        </w:rPr>
        <w:t xml:space="preserve"> — ноотропное средство, представляющее собой продукт протеолитического расщепления белковых компонентов головного мозга свиней.</w:t>
      </w:r>
    </w:p>
    <w:p w14:paraId="5058AECA" w14:textId="63537F06"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Режим дозирования: вводят в виде в/м инъекций 5 мл или в/в инъекций 10 мл, дозы от 10 мл до 50 мл рекомендуется вводить только посредством медленных в/в инфузий. Максимальная разовая доза 50 мл. </w:t>
      </w:r>
    </w:p>
    <w:p w14:paraId="75366B79"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43C5F6F8"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слишком быстром введении препарата может привести к </w:t>
      </w:r>
    </w:p>
    <w:p w14:paraId="1CA0653B" w14:textId="77777777" w:rsidR="000A43AE" w:rsidRPr="00404FC2" w:rsidRDefault="000A43AE" w:rsidP="00300B06">
      <w:pPr>
        <w:pStyle w:val="a0"/>
        <w:numPr>
          <w:ilvl w:val="0"/>
          <w:numId w:val="4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Головокружению;</w:t>
      </w:r>
    </w:p>
    <w:p w14:paraId="505859CE" w14:textId="739AFF79" w:rsidR="000A43AE" w:rsidRPr="00404FC2" w:rsidRDefault="000A43AE" w:rsidP="00300B06">
      <w:pPr>
        <w:pStyle w:val="a0"/>
        <w:numPr>
          <w:ilvl w:val="0"/>
          <w:numId w:val="4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Учащению сердцебиения и аритмии</w:t>
      </w:r>
      <w:r w:rsidR="00BD190D" w:rsidRPr="00404FC2">
        <w:rPr>
          <w:rFonts w:ascii="Times New Roman" w:hAnsi="Times New Roman" w:cs="Times New Roman"/>
          <w:color w:val="000000" w:themeColor="text1"/>
          <w:sz w:val="24"/>
          <w:szCs w:val="24"/>
        </w:rPr>
        <w:t>;</w:t>
      </w:r>
    </w:p>
    <w:p w14:paraId="687A17B7" w14:textId="1C47B7D3" w:rsidR="000A43AE" w:rsidRPr="00404FC2" w:rsidRDefault="000A43AE" w:rsidP="00300B06">
      <w:pPr>
        <w:pStyle w:val="a0"/>
        <w:numPr>
          <w:ilvl w:val="0"/>
          <w:numId w:val="4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Ощущение жара, потливость, зуд</w:t>
      </w:r>
      <w:r w:rsidR="00BD190D" w:rsidRPr="00404FC2">
        <w:rPr>
          <w:rFonts w:ascii="Times New Roman" w:hAnsi="Times New Roman" w:cs="Times New Roman"/>
          <w:color w:val="000000" w:themeColor="text1"/>
          <w:sz w:val="24"/>
          <w:szCs w:val="24"/>
        </w:rPr>
        <w:t>.</w:t>
      </w:r>
    </w:p>
    <w:p w14:paraId="2EECA631"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47B0700E" w14:textId="77777777" w:rsidR="000A43AE" w:rsidRPr="00404FC2" w:rsidRDefault="000A43AE" w:rsidP="00300B06">
      <w:pPr>
        <w:pStyle w:val="a0"/>
        <w:numPr>
          <w:ilvl w:val="0"/>
          <w:numId w:val="41"/>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компонентам препарата;</w:t>
      </w:r>
    </w:p>
    <w:p w14:paraId="56C7A326" w14:textId="77777777" w:rsidR="000A43AE" w:rsidRPr="00404FC2" w:rsidRDefault="000A43AE" w:rsidP="00300B06">
      <w:pPr>
        <w:pStyle w:val="a0"/>
        <w:numPr>
          <w:ilvl w:val="0"/>
          <w:numId w:val="41"/>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Тяжелая почечная недостаточность;</w:t>
      </w:r>
    </w:p>
    <w:p w14:paraId="43CACF62" w14:textId="4061DE66" w:rsidR="000A43AE" w:rsidRPr="00404FC2" w:rsidRDefault="000A43AE" w:rsidP="00300B06">
      <w:pPr>
        <w:pStyle w:val="a0"/>
        <w:numPr>
          <w:ilvl w:val="0"/>
          <w:numId w:val="41"/>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Эпилептический статус</w:t>
      </w:r>
      <w:r w:rsidR="00BD190D" w:rsidRPr="00404FC2">
        <w:rPr>
          <w:rFonts w:ascii="Times New Roman" w:hAnsi="Times New Roman" w:cs="Times New Roman"/>
          <w:color w:val="000000" w:themeColor="text1"/>
          <w:sz w:val="24"/>
          <w:szCs w:val="24"/>
        </w:rPr>
        <w:t>.</w:t>
      </w:r>
    </w:p>
    <w:p w14:paraId="5682AFA0"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6E9882D6" w14:textId="059DC334" w:rsidR="000A43AE" w:rsidRPr="00404FC2" w:rsidRDefault="000A43AE" w:rsidP="00300B06">
      <w:pPr>
        <w:pStyle w:val="a0"/>
        <w:numPr>
          <w:ilvl w:val="0"/>
          <w:numId w:val="42"/>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I</w:t>
      </w:r>
      <w:r w:rsidRPr="00404FC2">
        <w:rPr>
          <w:rFonts w:ascii="Times New Roman" w:hAnsi="Times New Roman" w:cs="Times New Roman"/>
          <w:color w:val="000000" w:themeColor="text1"/>
          <w:sz w:val="24"/>
          <w:szCs w:val="24"/>
        </w:rPr>
        <w:t xml:space="preserve"> триместр беременности</w:t>
      </w:r>
      <w:r w:rsidR="00BD190D" w:rsidRPr="00404FC2">
        <w:rPr>
          <w:rFonts w:ascii="Times New Roman" w:hAnsi="Times New Roman" w:cs="Times New Roman"/>
          <w:color w:val="000000" w:themeColor="text1"/>
          <w:sz w:val="24"/>
          <w:szCs w:val="24"/>
        </w:rPr>
        <w:t>;</w:t>
      </w:r>
    </w:p>
    <w:p w14:paraId="6BE0334A" w14:textId="105654B2" w:rsidR="000A43AE" w:rsidRPr="00404FC2" w:rsidRDefault="000A43AE" w:rsidP="00300B06">
      <w:pPr>
        <w:pStyle w:val="a0"/>
        <w:numPr>
          <w:ilvl w:val="0"/>
          <w:numId w:val="42"/>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BD190D" w:rsidRPr="00404FC2">
        <w:rPr>
          <w:rFonts w:ascii="Times New Roman" w:hAnsi="Times New Roman" w:cs="Times New Roman"/>
          <w:color w:val="000000" w:themeColor="text1"/>
          <w:sz w:val="24"/>
          <w:szCs w:val="24"/>
        </w:rPr>
        <w:t>.</w:t>
      </w:r>
    </w:p>
    <w:p w14:paraId="131C9F49"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Лекарственные взаимодействия: несовместим с растворами, в состав которых входят липиды, и с растворами, изменяющими рН среды (5.0-8.0).</w:t>
      </w:r>
    </w:p>
    <w:p w14:paraId="1BFF2700" w14:textId="23C9FDA5"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Кортексин</w:t>
      </w:r>
      <w:proofErr w:type="spellEnd"/>
      <w:r w:rsidRPr="00404FC2">
        <w:rPr>
          <w:rFonts w:ascii="Times New Roman" w:hAnsi="Times New Roman" w:cs="Times New Roman"/>
          <w:color w:val="000000" w:themeColor="text1"/>
          <w:sz w:val="24"/>
          <w:szCs w:val="24"/>
        </w:rPr>
        <w:t xml:space="preserve"> – </w:t>
      </w:r>
      <w:r w:rsidR="00685D66" w:rsidRPr="00404FC2">
        <w:rPr>
          <w:rFonts w:ascii="Times New Roman" w:hAnsi="Times New Roman" w:cs="Times New Roman"/>
          <w:color w:val="000000" w:themeColor="text1"/>
          <w:sz w:val="24"/>
          <w:szCs w:val="24"/>
        </w:rPr>
        <w:t>к</w:t>
      </w:r>
      <w:r w:rsidR="00DF045C" w:rsidRPr="00404FC2">
        <w:rPr>
          <w:rFonts w:ascii="Times New Roman" w:hAnsi="Times New Roman" w:cs="Times New Roman"/>
          <w:color w:val="000000" w:themeColor="text1"/>
          <w:sz w:val="24"/>
          <w:szCs w:val="24"/>
        </w:rPr>
        <w:t xml:space="preserve">омплекс низкомолекулярных водорастворимых полипептидных фракций, проникающих через ГЭБ непосредственно к нервным клеткам. Оказывает </w:t>
      </w:r>
      <w:proofErr w:type="spellStart"/>
      <w:r w:rsidR="00DF045C" w:rsidRPr="00404FC2">
        <w:rPr>
          <w:rFonts w:ascii="Times New Roman" w:hAnsi="Times New Roman" w:cs="Times New Roman"/>
          <w:color w:val="000000" w:themeColor="text1"/>
          <w:sz w:val="24"/>
          <w:szCs w:val="24"/>
        </w:rPr>
        <w:t>ноотропное</w:t>
      </w:r>
      <w:proofErr w:type="spellEnd"/>
      <w:r w:rsidR="00DF045C" w:rsidRPr="00404FC2">
        <w:rPr>
          <w:rFonts w:ascii="Times New Roman" w:hAnsi="Times New Roman" w:cs="Times New Roman"/>
          <w:color w:val="000000" w:themeColor="text1"/>
          <w:sz w:val="24"/>
          <w:szCs w:val="24"/>
        </w:rPr>
        <w:t xml:space="preserve">, </w:t>
      </w:r>
      <w:proofErr w:type="spellStart"/>
      <w:r w:rsidR="00DF045C" w:rsidRPr="00404FC2">
        <w:rPr>
          <w:rFonts w:ascii="Times New Roman" w:hAnsi="Times New Roman" w:cs="Times New Roman"/>
          <w:color w:val="000000" w:themeColor="text1"/>
          <w:sz w:val="24"/>
          <w:szCs w:val="24"/>
        </w:rPr>
        <w:t>нейропротекторное</w:t>
      </w:r>
      <w:proofErr w:type="spellEnd"/>
      <w:r w:rsidR="00DF045C" w:rsidRPr="00404FC2">
        <w:rPr>
          <w:rFonts w:ascii="Times New Roman" w:hAnsi="Times New Roman" w:cs="Times New Roman"/>
          <w:color w:val="000000" w:themeColor="text1"/>
          <w:sz w:val="24"/>
          <w:szCs w:val="24"/>
        </w:rPr>
        <w:t xml:space="preserve">, антиоксидантное и </w:t>
      </w:r>
      <w:proofErr w:type="spellStart"/>
      <w:r w:rsidR="00DF045C" w:rsidRPr="00404FC2">
        <w:rPr>
          <w:rFonts w:ascii="Times New Roman" w:hAnsi="Times New Roman" w:cs="Times New Roman"/>
          <w:color w:val="000000" w:themeColor="text1"/>
          <w:sz w:val="24"/>
          <w:szCs w:val="24"/>
        </w:rPr>
        <w:t>тканеспецифическое</w:t>
      </w:r>
      <w:proofErr w:type="spellEnd"/>
      <w:r w:rsidR="00DF045C" w:rsidRPr="00404FC2">
        <w:rPr>
          <w:rFonts w:ascii="Times New Roman" w:hAnsi="Times New Roman" w:cs="Times New Roman"/>
          <w:color w:val="000000" w:themeColor="text1"/>
          <w:sz w:val="24"/>
          <w:szCs w:val="24"/>
        </w:rPr>
        <w:t xml:space="preserve"> действие.</w:t>
      </w:r>
    </w:p>
    <w:p w14:paraId="2724FB72" w14:textId="607893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DF045C" w:rsidRPr="00404FC2">
        <w:rPr>
          <w:rFonts w:ascii="Times New Roman" w:hAnsi="Times New Roman" w:cs="Times New Roman"/>
          <w:color w:val="000000" w:themeColor="text1"/>
          <w:sz w:val="24"/>
          <w:szCs w:val="24"/>
        </w:rPr>
        <w:t xml:space="preserve"> начальная доза 10 мг в/</w:t>
      </w:r>
      <w:r w:rsidR="009F21E8" w:rsidRPr="00404FC2">
        <w:rPr>
          <w:rFonts w:ascii="Times New Roman" w:hAnsi="Times New Roman" w:cs="Times New Roman"/>
          <w:color w:val="000000" w:themeColor="text1"/>
          <w:sz w:val="24"/>
          <w:szCs w:val="24"/>
        </w:rPr>
        <w:t>м</w:t>
      </w:r>
      <w:r w:rsidR="00DF045C" w:rsidRPr="00404FC2">
        <w:rPr>
          <w:rFonts w:ascii="Times New Roman" w:hAnsi="Times New Roman" w:cs="Times New Roman"/>
          <w:color w:val="000000" w:themeColor="text1"/>
          <w:sz w:val="24"/>
          <w:szCs w:val="24"/>
        </w:rPr>
        <w:t xml:space="preserve">, максимальная суточная доза 20 мг. </w:t>
      </w:r>
    </w:p>
    <w:p w14:paraId="427372A5" w14:textId="003B4CC3"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84DFB30" w14:textId="0D4C40AA" w:rsidR="00DF045C" w:rsidRPr="00404FC2" w:rsidRDefault="00DF045C" w:rsidP="00E5064E">
      <w:pPr>
        <w:pStyle w:val="a0"/>
        <w:numPr>
          <w:ilvl w:val="0"/>
          <w:numId w:val="5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Психомоторное возбуждение</w:t>
      </w:r>
      <w:r w:rsidR="00BD190D" w:rsidRPr="00404FC2">
        <w:rPr>
          <w:rFonts w:ascii="Times New Roman" w:hAnsi="Times New Roman" w:cs="Times New Roman"/>
          <w:color w:val="000000" w:themeColor="text1"/>
          <w:sz w:val="24"/>
          <w:szCs w:val="24"/>
        </w:rPr>
        <w:t>;</w:t>
      </w:r>
    </w:p>
    <w:p w14:paraId="77AD1CEA" w14:textId="2241401F" w:rsidR="00DF045C" w:rsidRPr="00404FC2" w:rsidRDefault="00DF045C" w:rsidP="00E5064E">
      <w:pPr>
        <w:pStyle w:val="a0"/>
        <w:numPr>
          <w:ilvl w:val="0"/>
          <w:numId w:val="5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Нарушение координации движений</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39195DB" w14:textId="57B8FD09" w:rsidR="00DF045C" w:rsidRPr="00404FC2" w:rsidRDefault="00DF045C" w:rsidP="00E5064E">
      <w:pPr>
        <w:pStyle w:val="a0"/>
        <w:numPr>
          <w:ilvl w:val="0"/>
          <w:numId w:val="5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Бессонниц</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1C67C24" w14:textId="40C7B05C" w:rsidR="00DF045C" w:rsidRPr="00404FC2" w:rsidRDefault="00DF045C" w:rsidP="00E5064E">
      <w:pPr>
        <w:pStyle w:val="a0"/>
        <w:numPr>
          <w:ilvl w:val="0"/>
          <w:numId w:val="5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Ощущение тревоги</w:t>
      </w:r>
      <w:r w:rsidR="00BD190D" w:rsidRPr="00404FC2">
        <w:rPr>
          <w:rFonts w:ascii="Times New Roman" w:hAnsi="Times New Roman" w:cs="Times New Roman"/>
          <w:color w:val="000000" w:themeColor="text1"/>
          <w:sz w:val="24"/>
          <w:szCs w:val="24"/>
        </w:rPr>
        <w:t>;</w:t>
      </w:r>
    </w:p>
    <w:p w14:paraId="504AA74F" w14:textId="47C5A372" w:rsidR="00DF045C" w:rsidRPr="00404FC2" w:rsidRDefault="00DF045C" w:rsidP="00E5064E">
      <w:pPr>
        <w:pStyle w:val="a0"/>
        <w:numPr>
          <w:ilvl w:val="0"/>
          <w:numId w:val="52"/>
        </w:numPr>
        <w:tabs>
          <w:tab w:val="clear" w:pos="720"/>
          <w:tab w:val="num" w:pos="360"/>
        </w:tabs>
        <w:spacing w:line="360" w:lineRule="auto"/>
        <w:ind w:left="284" w:firstLine="567"/>
        <w:jc w:val="both"/>
        <w:rPr>
          <w:rFonts w:ascii="Times New Roman" w:hAnsi="Times New Roman" w:cs="Times New Roman"/>
          <w:i/>
          <w:iCs/>
          <w:color w:val="000000" w:themeColor="text1"/>
          <w:sz w:val="24"/>
          <w:szCs w:val="24"/>
        </w:rPr>
      </w:pPr>
      <w:r w:rsidRPr="00404FC2">
        <w:rPr>
          <w:rFonts w:ascii="Times New Roman" w:hAnsi="Times New Roman" w:cs="Times New Roman"/>
          <w:color w:val="000000" w:themeColor="text1"/>
          <w:sz w:val="24"/>
          <w:szCs w:val="24"/>
        </w:rPr>
        <w:t>Гиперемия в месте введения</w:t>
      </w:r>
      <w:r w:rsidR="00BD190D" w:rsidRPr="00404FC2">
        <w:rPr>
          <w:rFonts w:ascii="Times New Roman" w:hAnsi="Times New Roman" w:cs="Times New Roman"/>
          <w:color w:val="000000" w:themeColor="text1"/>
          <w:sz w:val="24"/>
          <w:szCs w:val="24"/>
        </w:rPr>
        <w:t>.</w:t>
      </w:r>
    </w:p>
    <w:p w14:paraId="114278BB" w14:textId="3865FC20"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4EBD6FF2" w14:textId="69A2A41E" w:rsidR="00DF045C" w:rsidRPr="00404FC2" w:rsidRDefault="00B86300" w:rsidP="00E5064E">
      <w:pPr>
        <w:pStyle w:val="a0"/>
        <w:numPr>
          <w:ilvl w:val="0"/>
          <w:numId w:val="5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препарату</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DEC2ED7" w14:textId="1F7EF98D" w:rsidR="00B86300" w:rsidRPr="00404FC2" w:rsidRDefault="00B86300" w:rsidP="00E5064E">
      <w:pPr>
        <w:pStyle w:val="a0"/>
        <w:numPr>
          <w:ilvl w:val="0"/>
          <w:numId w:val="5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B6B27BD" w14:textId="65386A37" w:rsidR="00B86300" w:rsidRPr="00404FC2" w:rsidRDefault="00B86300" w:rsidP="00E5064E">
      <w:pPr>
        <w:pStyle w:val="a0"/>
        <w:numPr>
          <w:ilvl w:val="0"/>
          <w:numId w:val="5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6C57A4D" w14:textId="3E980425"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2F171C36" w14:textId="61606DC2" w:rsidR="00B86300" w:rsidRPr="00404FC2" w:rsidRDefault="00B86300" w:rsidP="00E5064E">
      <w:pPr>
        <w:pStyle w:val="a0"/>
        <w:numPr>
          <w:ilvl w:val="0"/>
          <w:numId w:val="54"/>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 смешивать приготовленный раствор с другими растворами</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2D8A7F2" w14:textId="404FB192" w:rsidR="00B86300" w:rsidRPr="00404FC2" w:rsidRDefault="00B86300" w:rsidP="00E5064E">
      <w:pPr>
        <w:pStyle w:val="a0"/>
        <w:numPr>
          <w:ilvl w:val="0"/>
          <w:numId w:val="54"/>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 качестве растворителя не использовать лидокаин</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0E823E1" w14:textId="3CF27A70"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B86300" w:rsidRPr="00404FC2">
        <w:rPr>
          <w:rFonts w:ascii="Times New Roman" w:hAnsi="Times New Roman" w:cs="Times New Roman"/>
          <w:color w:val="000000" w:themeColor="text1"/>
          <w:sz w:val="24"/>
          <w:szCs w:val="24"/>
        </w:rPr>
        <w:t xml:space="preserve"> не рекомендуется смешивать с другими растворами.</w:t>
      </w:r>
    </w:p>
    <w:p w14:paraId="502359A9" w14:textId="7DA89FEE"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Цитиколин</w:t>
      </w:r>
      <w:proofErr w:type="spellEnd"/>
      <w:r w:rsidRPr="00404FC2">
        <w:rPr>
          <w:rFonts w:ascii="Times New Roman" w:hAnsi="Times New Roman" w:cs="Times New Roman"/>
          <w:color w:val="000000" w:themeColor="text1"/>
          <w:sz w:val="24"/>
          <w:szCs w:val="24"/>
        </w:rPr>
        <w:t xml:space="preserve"> – </w:t>
      </w:r>
      <w:r w:rsidR="00B86300" w:rsidRPr="00404FC2">
        <w:rPr>
          <w:rFonts w:ascii="Times New Roman" w:hAnsi="Times New Roman" w:cs="Times New Roman"/>
          <w:color w:val="000000" w:themeColor="text1"/>
          <w:sz w:val="24"/>
          <w:szCs w:val="24"/>
        </w:rPr>
        <w:t>является предшественником ключевых ультраструктурных компонентов клеточной мембраны (преимущественно фосфолипидов), обладает широким спектром действия: способствует восстановлению поврежденных мембран клеток, ингибирует действие фосфолипаз, препятствуя избыточному образованию свободных радикалов, а также предотвращая гибель клеток, воздействуя на механизмы апоптоза.</w:t>
      </w:r>
    </w:p>
    <w:p w14:paraId="6EC0F1E5" w14:textId="1386E2B8"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B86300" w:rsidRPr="00404FC2">
        <w:rPr>
          <w:rFonts w:ascii="Times New Roman" w:hAnsi="Times New Roman" w:cs="Times New Roman"/>
          <w:color w:val="000000" w:themeColor="text1"/>
          <w:sz w:val="24"/>
          <w:szCs w:val="24"/>
        </w:rPr>
        <w:t xml:space="preserve"> в/в в виде медленной инъекции или капельного вливания; или в/м суточная доза составляет 500-2000 мг. Внутрь: 500-2000 мг/</w:t>
      </w:r>
      <w:proofErr w:type="spellStart"/>
      <w:r w:rsidR="00B86300" w:rsidRPr="00404FC2">
        <w:rPr>
          <w:rFonts w:ascii="Times New Roman" w:hAnsi="Times New Roman" w:cs="Times New Roman"/>
          <w:color w:val="000000" w:themeColor="text1"/>
          <w:sz w:val="24"/>
          <w:szCs w:val="24"/>
        </w:rPr>
        <w:t>сут</w:t>
      </w:r>
      <w:proofErr w:type="spellEnd"/>
      <w:r w:rsidR="00B86300" w:rsidRPr="00404FC2">
        <w:rPr>
          <w:rFonts w:ascii="Times New Roman" w:hAnsi="Times New Roman" w:cs="Times New Roman"/>
          <w:color w:val="000000" w:themeColor="text1"/>
          <w:sz w:val="24"/>
          <w:szCs w:val="24"/>
        </w:rPr>
        <w:t xml:space="preserve">. Максимальная суточная доза 2000 мг. </w:t>
      </w:r>
    </w:p>
    <w:p w14:paraId="7B0CD03B"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701683C" w14:textId="6E084A32" w:rsidR="00B86300" w:rsidRPr="00404FC2" w:rsidRDefault="00B86300" w:rsidP="00E5064E">
      <w:pPr>
        <w:pStyle w:val="a0"/>
        <w:numPr>
          <w:ilvl w:val="0"/>
          <w:numId w:val="5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НС: головная боль, головокружение, бессонница, возбуждение, галлюцинации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C08A661" w14:textId="3408F79F" w:rsidR="00B86300" w:rsidRPr="00404FC2" w:rsidRDefault="00B86300" w:rsidP="00E5064E">
      <w:pPr>
        <w:pStyle w:val="a0"/>
        <w:numPr>
          <w:ilvl w:val="0"/>
          <w:numId w:val="5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рвота, диарея, снижение аппетита, изменение активности печеночных ферментов</w:t>
      </w:r>
      <w:r w:rsidR="005F7C78" w:rsidRPr="00404FC2">
        <w:rPr>
          <w:rFonts w:ascii="Times New Roman" w:hAnsi="Times New Roman" w:cs="Times New Roman"/>
          <w:color w:val="000000" w:themeColor="text1"/>
          <w:sz w:val="24"/>
          <w:szCs w:val="24"/>
        </w:rPr>
        <w:t>;</w:t>
      </w:r>
    </w:p>
    <w:p w14:paraId="7AAF1DA8" w14:textId="055AA091" w:rsidR="00B86300" w:rsidRPr="00404FC2" w:rsidRDefault="00B86300" w:rsidP="00E5064E">
      <w:pPr>
        <w:pStyle w:val="a0"/>
        <w:numPr>
          <w:ilvl w:val="0"/>
          <w:numId w:val="5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Общие реакции: чувство жара, тремор, одышка, онемение в парализованных конечностях, отеки.</w:t>
      </w:r>
    </w:p>
    <w:p w14:paraId="359D52F5"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142A75D4" w14:textId="77777777" w:rsidR="00B86300" w:rsidRPr="00404FC2" w:rsidRDefault="00B86300" w:rsidP="00E5064E">
      <w:pPr>
        <w:pStyle w:val="a0"/>
        <w:numPr>
          <w:ilvl w:val="0"/>
          <w:numId w:val="56"/>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w:t>
      </w:r>
      <w:proofErr w:type="spellStart"/>
      <w:r w:rsidRPr="00404FC2">
        <w:rPr>
          <w:rFonts w:ascii="Times New Roman" w:hAnsi="Times New Roman" w:cs="Times New Roman"/>
          <w:color w:val="000000" w:themeColor="text1"/>
          <w:sz w:val="24"/>
          <w:szCs w:val="24"/>
        </w:rPr>
        <w:t>цитиколину</w:t>
      </w:r>
      <w:proofErr w:type="spellEnd"/>
      <w:r w:rsidRPr="00404FC2">
        <w:rPr>
          <w:rFonts w:ascii="Times New Roman" w:hAnsi="Times New Roman" w:cs="Times New Roman"/>
          <w:color w:val="000000" w:themeColor="text1"/>
          <w:sz w:val="24"/>
          <w:szCs w:val="24"/>
        </w:rPr>
        <w:t xml:space="preserve">; </w:t>
      </w:r>
    </w:p>
    <w:p w14:paraId="7A979322" w14:textId="77777777" w:rsidR="00B86300" w:rsidRPr="00404FC2" w:rsidRDefault="00B86300" w:rsidP="00E5064E">
      <w:pPr>
        <w:pStyle w:val="a0"/>
        <w:numPr>
          <w:ilvl w:val="0"/>
          <w:numId w:val="56"/>
        </w:numPr>
        <w:tabs>
          <w:tab w:val="clear" w:pos="720"/>
        </w:tabs>
        <w:spacing w:line="360" w:lineRule="auto"/>
        <w:ind w:left="284" w:firstLine="567"/>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Ваготония</w:t>
      </w:r>
      <w:proofErr w:type="spellEnd"/>
      <w:r w:rsidRPr="00404FC2">
        <w:rPr>
          <w:rFonts w:ascii="Times New Roman" w:hAnsi="Times New Roman" w:cs="Times New Roman"/>
          <w:color w:val="000000" w:themeColor="text1"/>
          <w:sz w:val="24"/>
          <w:szCs w:val="24"/>
        </w:rPr>
        <w:t xml:space="preserve"> (преобладание тонуса парасимпатической части вегетативной нервной системы); </w:t>
      </w:r>
    </w:p>
    <w:p w14:paraId="0C6D1FA8" w14:textId="23F46B07" w:rsidR="00B86300" w:rsidRPr="00404FC2" w:rsidRDefault="00B86300" w:rsidP="00E5064E">
      <w:pPr>
        <w:pStyle w:val="a0"/>
        <w:numPr>
          <w:ilvl w:val="0"/>
          <w:numId w:val="56"/>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и подростковый возраст до 18 лет.</w:t>
      </w:r>
    </w:p>
    <w:p w14:paraId="6F844DA7"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638F88E3" w14:textId="57104FA6" w:rsidR="00B86300" w:rsidRPr="00404FC2" w:rsidRDefault="001F7C12" w:rsidP="00E5064E">
      <w:pPr>
        <w:pStyle w:val="a0"/>
        <w:numPr>
          <w:ilvl w:val="0"/>
          <w:numId w:val="5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 (только в том случае, когда ожидаемая польза терапии для матери превосходит потенциальный риск для плода.)</w:t>
      </w:r>
      <w:r w:rsidR="005F7C78" w:rsidRPr="00404FC2">
        <w:rPr>
          <w:rFonts w:ascii="Times New Roman" w:hAnsi="Times New Roman" w:cs="Times New Roman"/>
          <w:color w:val="000000" w:themeColor="text1"/>
          <w:sz w:val="24"/>
          <w:szCs w:val="24"/>
        </w:rPr>
        <w:t>;</w:t>
      </w:r>
    </w:p>
    <w:p w14:paraId="6C5E1E11" w14:textId="27CC78AF" w:rsidR="001F7C12" w:rsidRPr="00404FC2" w:rsidRDefault="001F7C12" w:rsidP="00E5064E">
      <w:pPr>
        <w:pStyle w:val="a0"/>
        <w:numPr>
          <w:ilvl w:val="0"/>
          <w:numId w:val="5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933AEAD" w14:textId="301D081A"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1F7C12" w:rsidRPr="00404FC2">
        <w:rPr>
          <w:rFonts w:ascii="Times New Roman" w:hAnsi="Times New Roman" w:cs="Times New Roman"/>
          <w:color w:val="000000" w:themeColor="text1"/>
          <w:sz w:val="24"/>
          <w:szCs w:val="24"/>
        </w:rPr>
        <w:t xml:space="preserve"> не следует применять одновременно с лекарственными средствами, содержащими </w:t>
      </w:r>
      <w:proofErr w:type="spellStart"/>
      <w:r w:rsidR="001F7C12" w:rsidRPr="00404FC2">
        <w:rPr>
          <w:rFonts w:ascii="Times New Roman" w:hAnsi="Times New Roman" w:cs="Times New Roman"/>
          <w:color w:val="000000" w:themeColor="text1"/>
          <w:sz w:val="24"/>
          <w:szCs w:val="24"/>
        </w:rPr>
        <w:t>меклофеноксат</w:t>
      </w:r>
      <w:proofErr w:type="spellEnd"/>
      <w:r w:rsidR="001F7C12" w:rsidRPr="00404FC2">
        <w:rPr>
          <w:rFonts w:ascii="Times New Roman" w:hAnsi="Times New Roman" w:cs="Times New Roman"/>
          <w:color w:val="000000" w:themeColor="text1"/>
          <w:sz w:val="24"/>
          <w:szCs w:val="24"/>
        </w:rPr>
        <w:t xml:space="preserve">. </w:t>
      </w:r>
    </w:p>
    <w:p w14:paraId="069118A3" w14:textId="4A25EAAA"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Гамма-</w:t>
      </w:r>
      <w:r w:rsidR="001F7C12" w:rsidRPr="00404FC2">
        <w:rPr>
          <w:rFonts w:ascii="Times New Roman" w:hAnsi="Times New Roman" w:cs="Times New Roman"/>
          <w:b/>
          <w:bCs/>
          <w:color w:val="000000" w:themeColor="text1"/>
          <w:sz w:val="24"/>
          <w:szCs w:val="24"/>
        </w:rPr>
        <w:t>амино</w:t>
      </w:r>
      <w:r w:rsidRPr="00404FC2">
        <w:rPr>
          <w:rFonts w:ascii="Times New Roman" w:hAnsi="Times New Roman" w:cs="Times New Roman"/>
          <w:b/>
          <w:bCs/>
          <w:color w:val="000000" w:themeColor="text1"/>
          <w:sz w:val="24"/>
          <w:szCs w:val="24"/>
        </w:rPr>
        <w:t>масляная кислота</w:t>
      </w:r>
      <w:r w:rsidRPr="00404FC2">
        <w:rPr>
          <w:rFonts w:ascii="Times New Roman" w:hAnsi="Times New Roman" w:cs="Times New Roman"/>
          <w:color w:val="000000" w:themeColor="text1"/>
          <w:sz w:val="24"/>
          <w:szCs w:val="24"/>
        </w:rPr>
        <w:t xml:space="preserve"> </w:t>
      </w:r>
      <w:r w:rsidR="001F7C12" w:rsidRPr="00404FC2">
        <w:rPr>
          <w:rFonts w:ascii="Times New Roman" w:hAnsi="Times New Roman" w:cs="Times New Roman"/>
          <w:color w:val="000000" w:themeColor="text1"/>
          <w:sz w:val="24"/>
          <w:szCs w:val="24"/>
        </w:rPr>
        <w:t>- является биогенным амином, восстанавливает процессы метаболизма в головном мозге, способствует утилизации глюкозы мозгом и удалению из него токсических продуктов обмена, обеспечивает нормализацию динамики нервных процессов в головном мозге. </w:t>
      </w:r>
    </w:p>
    <w:p w14:paraId="7F61AA0E" w14:textId="6371ACCE"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F7C12" w:rsidRPr="00404FC2">
        <w:rPr>
          <w:rFonts w:ascii="Times New Roman" w:hAnsi="Times New Roman" w:cs="Times New Roman"/>
          <w:color w:val="000000" w:themeColor="text1"/>
          <w:sz w:val="24"/>
          <w:szCs w:val="24"/>
        </w:rPr>
        <w:t xml:space="preserve"> суточная доза составляет - 3-3,75 г. Дозу делят на три приема и принимают до еды. </w:t>
      </w:r>
    </w:p>
    <w:p w14:paraId="60C5D19F" w14:textId="7777777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26A2FC16" w14:textId="7FE14315" w:rsidR="001F7C12" w:rsidRPr="00404FC2" w:rsidRDefault="001F7C12" w:rsidP="00E5064E">
      <w:pPr>
        <w:pStyle w:val="a0"/>
        <w:numPr>
          <w:ilvl w:val="0"/>
          <w:numId w:val="5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Тошнота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3F7432D" w14:textId="0A04DBE2" w:rsidR="001F7C12" w:rsidRPr="00404FC2" w:rsidRDefault="001F7C12" w:rsidP="00E5064E">
      <w:pPr>
        <w:pStyle w:val="a0"/>
        <w:numPr>
          <w:ilvl w:val="0"/>
          <w:numId w:val="5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Рвота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5D330FF" w14:textId="3EBC0C4C" w:rsidR="001F7C12" w:rsidRPr="00404FC2" w:rsidRDefault="001F7C12" w:rsidP="00E5064E">
      <w:pPr>
        <w:pStyle w:val="a0"/>
        <w:numPr>
          <w:ilvl w:val="0"/>
          <w:numId w:val="5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Лабильность АД</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A9DC468" w14:textId="17059C3F" w:rsidR="001F7C12" w:rsidRPr="00404FC2" w:rsidRDefault="001F7C12" w:rsidP="00E5064E">
      <w:pPr>
        <w:pStyle w:val="a0"/>
        <w:numPr>
          <w:ilvl w:val="0"/>
          <w:numId w:val="5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Диспепсия</w:t>
      </w:r>
      <w:r w:rsidR="005F7C78" w:rsidRPr="00404FC2">
        <w:rPr>
          <w:rFonts w:ascii="Times New Roman" w:hAnsi="Times New Roman" w:cs="Times New Roman"/>
          <w:color w:val="000000" w:themeColor="text1"/>
          <w:sz w:val="24"/>
          <w:szCs w:val="24"/>
        </w:rPr>
        <w:t>;</w:t>
      </w:r>
    </w:p>
    <w:p w14:paraId="2F8D4B8D" w14:textId="561A1C94" w:rsidR="001F7C12" w:rsidRPr="00404FC2" w:rsidRDefault="001F7C12" w:rsidP="00E5064E">
      <w:pPr>
        <w:pStyle w:val="a0"/>
        <w:numPr>
          <w:ilvl w:val="0"/>
          <w:numId w:val="5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Повышение температуры тела</w:t>
      </w:r>
      <w:r w:rsidR="005F7C78" w:rsidRPr="00404FC2">
        <w:rPr>
          <w:rFonts w:ascii="Times New Roman" w:hAnsi="Times New Roman" w:cs="Times New Roman"/>
          <w:color w:val="000000" w:themeColor="text1"/>
          <w:sz w:val="24"/>
          <w:szCs w:val="24"/>
        </w:rPr>
        <w:t>;</w:t>
      </w:r>
    </w:p>
    <w:p w14:paraId="51180305" w14:textId="06394478" w:rsidR="001F7C12" w:rsidRPr="00404FC2" w:rsidRDefault="001F7C12" w:rsidP="00E5064E">
      <w:pPr>
        <w:pStyle w:val="a0"/>
        <w:numPr>
          <w:ilvl w:val="0"/>
          <w:numId w:val="5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Нарушение сна.</w:t>
      </w:r>
    </w:p>
    <w:p w14:paraId="2007A864" w14:textId="7777777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3E1ED2FD" w14:textId="706103FA" w:rsidR="001F7C12" w:rsidRPr="00404FC2" w:rsidRDefault="001F7C12" w:rsidP="00E5064E">
      <w:pPr>
        <w:pStyle w:val="a0"/>
        <w:numPr>
          <w:ilvl w:val="0"/>
          <w:numId w:val="5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GABA</w:t>
      </w:r>
      <w:r w:rsidR="005F7C78" w:rsidRPr="00404FC2">
        <w:rPr>
          <w:rFonts w:ascii="Times New Roman" w:hAnsi="Times New Roman" w:cs="Times New Roman"/>
          <w:color w:val="000000" w:themeColor="text1"/>
          <w:sz w:val="24"/>
          <w:szCs w:val="24"/>
        </w:rPr>
        <w:t>;</w:t>
      </w:r>
    </w:p>
    <w:p w14:paraId="0E05CF8C" w14:textId="54E27BE4" w:rsidR="001F7C12" w:rsidRPr="00404FC2" w:rsidRDefault="001F7C12" w:rsidP="00E5064E">
      <w:pPr>
        <w:pStyle w:val="a0"/>
        <w:numPr>
          <w:ilvl w:val="0"/>
          <w:numId w:val="5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I</w:t>
      </w:r>
      <w:r w:rsidRPr="00404FC2">
        <w:rPr>
          <w:rFonts w:ascii="Times New Roman" w:hAnsi="Times New Roman" w:cs="Times New Roman"/>
          <w:color w:val="000000" w:themeColor="text1"/>
          <w:sz w:val="24"/>
          <w:szCs w:val="24"/>
        </w:rPr>
        <w:t xml:space="preserve"> триместр беременности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1FA421" w14:textId="0FB7AD3A" w:rsidR="001F7C12" w:rsidRPr="00404FC2" w:rsidRDefault="001F7C12" w:rsidP="00E5064E">
      <w:pPr>
        <w:pStyle w:val="a0"/>
        <w:numPr>
          <w:ilvl w:val="0"/>
          <w:numId w:val="5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0D3BFD2" w14:textId="7777777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12257EE2" w14:textId="24A34A8A" w:rsidR="001F7C12" w:rsidRPr="00404FC2" w:rsidRDefault="001F7C12" w:rsidP="00E5064E">
      <w:pPr>
        <w:pStyle w:val="a0"/>
        <w:numPr>
          <w:ilvl w:val="0"/>
          <w:numId w:val="6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II</w:t>
      </w:r>
      <w:r w:rsidRPr="00404FC2">
        <w:rPr>
          <w:rFonts w:ascii="Times New Roman" w:hAnsi="Times New Roman" w:cs="Times New Roman"/>
          <w:color w:val="000000" w:themeColor="text1"/>
          <w:sz w:val="24"/>
          <w:szCs w:val="24"/>
        </w:rPr>
        <w:t xml:space="preserve"> и </w:t>
      </w:r>
      <w:r w:rsidRPr="00404FC2">
        <w:rPr>
          <w:rFonts w:ascii="Times New Roman" w:hAnsi="Times New Roman" w:cs="Times New Roman"/>
          <w:color w:val="000000" w:themeColor="text1"/>
          <w:sz w:val="24"/>
          <w:szCs w:val="24"/>
          <w:lang w:val="en-US"/>
        </w:rPr>
        <w:t>III</w:t>
      </w:r>
      <w:r w:rsidRPr="00404FC2">
        <w:rPr>
          <w:rFonts w:ascii="Times New Roman" w:hAnsi="Times New Roman" w:cs="Times New Roman"/>
          <w:color w:val="000000" w:themeColor="text1"/>
          <w:sz w:val="24"/>
          <w:szCs w:val="24"/>
        </w:rPr>
        <w:t xml:space="preserve"> триместр беременности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DF3C3B5" w14:textId="147D43EB" w:rsidR="001F7C12" w:rsidRPr="00404FC2" w:rsidRDefault="001F7C12" w:rsidP="00E5064E">
      <w:pPr>
        <w:pStyle w:val="a0"/>
        <w:numPr>
          <w:ilvl w:val="0"/>
          <w:numId w:val="6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Пожилые возраст</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B466A93" w14:textId="1999E032" w:rsidR="000A43AE"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bookmarkStart w:id="41" w:name="_GoBack"/>
      <w:r w:rsidRPr="00404FC2">
        <w:rPr>
          <w:rFonts w:ascii="Times New Roman" w:hAnsi="Times New Roman" w:cs="Times New Roman"/>
          <w:color w:val="000000" w:themeColor="text1"/>
          <w:sz w:val="24"/>
          <w:szCs w:val="24"/>
        </w:rPr>
        <w:lastRenderedPageBreak/>
        <w:t>Лекарственные взаимодействия:</w:t>
      </w:r>
      <w:r w:rsidR="001F7C12" w:rsidRPr="00404FC2">
        <w:rPr>
          <w:rFonts w:ascii="Times New Roman" w:hAnsi="Times New Roman" w:cs="Times New Roman"/>
          <w:color w:val="000000" w:themeColor="text1"/>
          <w:sz w:val="24"/>
          <w:szCs w:val="24"/>
        </w:rPr>
        <w:t xml:space="preserve"> при одновременном применении возможно усиление действия производных бензодиазепина, многих снотворных и противоэпилептических средств.</w:t>
      </w:r>
    </w:p>
    <w:p w14:paraId="5E8C0877"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Глицин</w:t>
      </w:r>
      <w:r w:rsidRPr="00404FC2">
        <w:rPr>
          <w:rFonts w:ascii="Times New Roman" w:hAnsi="Times New Roman" w:cs="Times New Roman"/>
          <w:color w:val="000000" w:themeColor="text1"/>
          <w:sz w:val="24"/>
          <w:szCs w:val="24"/>
        </w:rPr>
        <w:t xml:space="preserve"> - активатор тормозных </w:t>
      </w:r>
      <w:proofErr w:type="spellStart"/>
      <w:r w:rsidRPr="00404FC2">
        <w:rPr>
          <w:rFonts w:ascii="Times New Roman" w:hAnsi="Times New Roman" w:cs="Times New Roman"/>
          <w:color w:val="000000" w:themeColor="text1"/>
          <w:sz w:val="24"/>
          <w:szCs w:val="24"/>
        </w:rPr>
        <w:t>нейротрансмиттерных</w:t>
      </w:r>
      <w:proofErr w:type="spellEnd"/>
      <w:r w:rsidRPr="00404FC2">
        <w:rPr>
          <w:rFonts w:ascii="Times New Roman" w:hAnsi="Times New Roman" w:cs="Times New Roman"/>
          <w:color w:val="000000" w:themeColor="text1"/>
          <w:sz w:val="24"/>
          <w:szCs w:val="24"/>
        </w:rPr>
        <w:t xml:space="preserve"> систем.</w:t>
      </w:r>
    </w:p>
    <w:p w14:paraId="3D2D981E"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Режим дозирования: рекомендуемая доза 20 мг\кг (в среднем 1-2 г\сутки) сублингвально. Суточная доза - 100-150 мг. </w:t>
      </w:r>
    </w:p>
    <w:p w14:paraId="19319D67"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1F703E7A" w14:textId="77777777"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w:t>
      </w:r>
    </w:p>
    <w:p w14:paraId="3019A1CB"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6260A98F" w14:textId="77777777" w:rsidR="000A43AE" w:rsidRPr="00404FC2" w:rsidRDefault="000A43AE" w:rsidP="00E5064E">
      <w:pPr>
        <w:pStyle w:val="a0"/>
        <w:numPr>
          <w:ilvl w:val="0"/>
          <w:numId w:val="46"/>
        </w:numPr>
        <w:tabs>
          <w:tab w:val="clear" w:pos="720"/>
          <w:tab w:val="num" w:pos="360"/>
        </w:tabs>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глицину или к другим компонентам препарата.</w:t>
      </w:r>
    </w:p>
    <w:p w14:paraId="3155B15C"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3F81EB2B" w14:textId="276F6481"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Артериальная гипертензия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62794CE"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 ослабляет выраженность побочных эффектов антипсихотических лекарственных средств (нейролептиков), анксиолитиков, антидепрессантов, снотворных и противосудорожных лекарственных средств.</w:t>
      </w:r>
    </w:p>
    <w:p w14:paraId="613AE107"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 xml:space="preserve">Холина </w:t>
      </w:r>
      <w:proofErr w:type="spellStart"/>
      <w:r w:rsidRPr="00404FC2">
        <w:rPr>
          <w:rFonts w:ascii="Times New Roman" w:hAnsi="Times New Roman" w:cs="Times New Roman"/>
          <w:b/>
          <w:bCs/>
          <w:color w:val="000000" w:themeColor="text1"/>
          <w:sz w:val="24"/>
          <w:szCs w:val="24"/>
        </w:rPr>
        <w:t>альфосцерат</w:t>
      </w:r>
      <w:proofErr w:type="spellEnd"/>
      <w:r w:rsidRPr="00404FC2">
        <w:rPr>
          <w:rFonts w:ascii="Times New Roman" w:hAnsi="Times New Roman" w:cs="Times New Roman"/>
          <w:color w:val="000000" w:themeColor="text1"/>
          <w:sz w:val="24"/>
          <w:szCs w:val="24"/>
        </w:rPr>
        <w:t xml:space="preserve"> - </w:t>
      </w:r>
      <w:proofErr w:type="spellStart"/>
      <w:r w:rsidRPr="00404FC2">
        <w:rPr>
          <w:rFonts w:ascii="Times New Roman" w:hAnsi="Times New Roman" w:cs="Times New Roman"/>
          <w:color w:val="000000" w:themeColor="text1"/>
          <w:sz w:val="24"/>
          <w:szCs w:val="24"/>
        </w:rPr>
        <w:t>холиномиметик</w:t>
      </w:r>
      <w:proofErr w:type="spellEnd"/>
      <w:r w:rsidRPr="00404FC2">
        <w:rPr>
          <w:rFonts w:ascii="Times New Roman" w:hAnsi="Times New Roman" w:cs="Times New Roman"/>
          <w:color w:val="000000" w:themeColor="text1"/>
          <w:sz w:val="24"/>
          <w:szCs w:val="24"/>
        </w:rPr>
        <w:t xml:space="preserve"> центрального действия, увеличивает церебральный кровоток, усиливает метаболические процессы и активирует структуры ретикулярной формации головного мозга.</w:t>
      </w:r>
    </w:p>
    <w:p w14:paraId="2AD7B6DD"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 вводится в/в - от 1 г до 3 г в сутки. При в/в введении содержимое 1 ампулы (4 мл) разводят в 50 мл физиологического раствора; скорость инфузии - 60-80 капель/мин.</w:t>
      </w:r>
    </w:p>
    <w:p w14:paraId="308F16A6"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7C64BA63" w14:textId="093E645D" w:rsidR="000A43AE" w:rsidRPr="00404FC2" w:rsidRDefault="000A43AE" w:rsidP="00E5064E">
      <w:pPr>
        <w:pStyle w:val="a0"/>
        <w:numPr>
          <w:ilvl w:val="0"/>
          <w:numId w:val="43"/>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пищеварительной системы: тошнота, боль в животе</w:t>
      </w:r>
      <w:r w:rsidR="005F7C78" w:rsidRPr="00404FC2">
        <w:rPr>
          <w:rFonts w:ascii="Times New Roman" w:hAnsi="Times New Roman" w:cs="Times New Roman"/>
          <w:color w:val="000000" w:themeColor="text1"/>
          <w:sz w:val="24"/>
          <w:szCs w:val="24"/>
        </w:rPr>
        <w:t>;</w:t>
      </w:r>
    </w:p>
    <w:p w14:paraId="3F4F713C" w14:textId="77777777" w:rsidR="000A43AE" w:rsidRPr="00404FC2" w:rsidRDefault="000A43AE" w:rsidP="00E5064E">
      <w:pPr>
        <w:pStyle w:val="a0"/>
        <w:numPr>
          <w:ilvl w:val="0"/>
          <w:numId w:val="43"/>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нервной системы: кратковременная спутанность сознания.</w:t>
      </w:r>
    </w:p>
    <w:p w14:paraId="65B7DBA4"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59722268" w14:textId="77777777" w:rsidR="000A43AE" w:rsidRPr="00404FC2" w:rsidRDefault="000A43AE" w:rsidP="00E5064E">
      <w:pPr>
        <w:pStyle w:val="a0"/>
        <w:numPr>
          <w:ilvl w:val="0"/>
          <w:numId w:val="44"/>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холина </w:t>
      </w:r>
      <w:proofErr w:type="spellStart"/>
      <w:r w:rsidRPr="00404FC2">
        <w:rPr>
          <w:rFonts w:ascii="Times New Roman" w:hAnsi="Times New Roman" w:cs="Times New Roman"/>
          <w:color w:val="000000" w:themeColor="text1"/>
          <w:sz w:val="24"/>
          <w:szCs w:val="24"/>
        </w:rPr>
        <w:t>альфосцерату</w:t>
      </w:r>
      <w:proofErr w:type="spellEnd"/>
      <w:r w:rsidRPr="00404FC2">
        <w:rPr>
          <w:rFonts w:ascii="Times New Roman" w:hAnsi="Times New Roman" w:cs="Times New Roman"/>
          <w:color w:val="000000" w:themeColor="text1"/>
          <w:sz w:val="24"/>
          <w:szCs w:val="24"/>
        </w:rPr>
        <w:t xml:space="preserve">; </w:t>
      </w:r>
    </w:p>
    <w:p w14:paraId="0A9EC4FA" w14:textId="46F0806A" w:rsidR="000A43AE" w:rsidRPr="00404FC2" w:rsidRDefault="000A43AE" w:rsidP="00E5064E">
      <w:pPr>
        <w:pStyle w:val="a0"/>
        <w:numPr>
          <w:ilvl w:val="0"/>
          <w:numId w:val="44"/>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p>
    <w:p w14:paraId="07F77275" w14:textId="77777777" w:rsidR="000A43AE" w:rsidRPr="00404FC2" w:rsidRDefault="000A43AE" w:rsidP="00E5064E">
      <w:pPr>
        <w:pStyle w:val="a0"/>
        <w:numPr>
          <w:ilvl w:val="0"/>
          <w:numId w:val="44"/>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Период грудного вскармливания; </w:t>
      </w:r>
    </w:p>
    <w:p w14:paraId="3AEE987E" w14:textId="77777777" w:rsidR="000A43AE" w:rsidRPr="00404FC2" w:rsidRDefault="000A43AE" w:rsidP="00E5064E">
      <w:pPr>
        <w:pStyle w:val="a0"/>
        <w:numPr>
          <w:ilvl w:val="0"/>
          <w:numId w:val="44"/>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и подростковый возраст до 18 лет.</w:t>
      </w:r>
    </w:p>
    <w:p w14:paraId="6E5CF722"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7F81B9A0" w14:textId="77777777"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Тошнота может являться следствием </w:t>
      </w:r>
      <w:proofErr w:type="spellStart"/>
      <w:r w:rsidRPr="00404FC2">
        <w:rPr>
          <w:rFonts w:ascii="Times New Roman" w:hAnsi="Times New Roman" w:cs="Times New Roman"/>
          <w:color w:val="000000" w:themeColor="text1"/>
          <w:sz w:val="24"/>
          <w:szCs w:val="24"/>
        </w:rPr>
        <w:t>допаминергической</w:t>
      </w:r>
      <w:proofErr w:type="spellEnd"/>
      <w:r w:rsidRPr="00404FC2">
        <w:rPr>
          <w:rFonts w:ascii="Times New Roman" w:hAnsi="Times New Roman" w:cs="Times New Roman"/>
          <w:color w:val="000000" w:themeColor="text1"/>
          <w:sz w:val="24"/>
          <w:szCs w:val="24"/>
        </w:rPr>
        <w:t xml:space="preserve"> активации. При возникновении тошноты дозу холина </w:t>
      </w:r>
      <w:proofErr w:type="spellStart"/>
      <w:r w:rsidRPr="00404FC2">
        <w:rPr>
          <w:rFonts w:ascii="Times New Roman" w:hAnsi="Times New Roman" w:cs="Times New Roman"/>
          <w:color w:val="000000" w:themeColor="text1"/>
          <w:sz w:val="24"/>
          <w:szCs w:val="24"/>
        </w:rPr>
        <w:t>альфосцерата</w:t>
      </w:r>
      <w:proofErr w:type="spellEnd"/>
      <w:r w:rsidRPr="00404FC2">
        <w:rPr>
          <w:rFonts w:ascii="Times New Roman" w:hAnsi="Times New Roman" w:cs="Times New Roman"/>
          <w:color w:val="000000" w:themeColor="text1"/>
          <w:sz w:val="24"/>
          <w:szCs w:val="24"/>
        </w:rPr>
        <w:t xml:space="preserve"> следует уменьшить.</w:t>
      </w:r>
    </w:p>
    <w:p w14:paraId="76E59966" w14:textId="58F44028"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Лекарственные взаимодействия: в данный момент не известны. </w:t>
      </w:r>
    </w:p>
    <w:p w14:paraId="678487EA" w14:textId="77777777" w:rsidR="000A43AE" w:rsidRPr="00404FC2" w:rsidRDefault="000A43AE" w:rsidP="00E5064E">
      <w:pPr>
        <w:pStyle w:val="a0"/>
        <w:spacing w:line="360" w:lineRule="auto"/>
        <w:ind w:firstLine="567"/>
        <w:jc w:val="both"/>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rPr>
        <w:lastRenderedPageBreak/>
        <w:t>Анальгетик-антипиретик</w:t>
      </w:r>
    </w:p>
    <w:p w14:paraId="625EF732" w14:textId="77777777" w:rsidR="000A43AE" w:rsidRPr="00404FC2" w:rsidRDefault="000A43AE" w:rsidP="00E5064E">
      <w:pPr>
        <w:pStyle w:val="a0"/>
        <w:spacing w:line="360" w:lineRule="auto"/>
        <w:ind w:firstLine="567"/>
        <w:jc w:val="both"/>
        <w:rPr>
          <w:rFonts w:ascii="Times New Roman" w:hAnsi="Times New Roman" w:cs="Times New Roman"/>
          <w:bCs/>
          <w:color w:val="000000" w:themeColor="text1"/>
          <w:sz w:val="24"/>
          <w:szCs w:val="24"/>
        </w:rPr>
      </w:pPr>
      <w:r w:rsidRPr="00404FC2">
        <w:rPr>
          <w:rFonts w:ascii="Times New Roman" w:hAnsi="Times New Roman" w:cs="Times New Roman"/>
          <w:b/>
          <w:color w:val="000000" w:themeColor="text1"/>
          <w:sz w:val="24"/>
          <w:szCs w:val="24"/>
        </w:rPr>
        <w:t xml:space="preserve">Парацетамол </w:t>
      </w:r>
      <w:r w:rsidRPr="00404FC2">
        <w:rPr>
          <w:rFonts w:ascii="Times New Roman" w:hAnsi="Times New Roman" w:cs="Times New Roman"/>
          <w:bCs/>
          <w:color w:val="000000" w:themeColor="text1"/>
          <w:sz w:val="24"/>
          <w:szCs w:val="24"/>
        </w:rPr>
        <w:t>— анальгезирующее ненаркотическое средство, обладает жаропонижающим и болеутоляющим действием.</w:t>
      </w:r>
    </w:p>
    <w:p w14:paraId="703E152C"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 в разовой дозе 500 мг, кратность приема - до 4 раза в сутки. Максимальная разовая доза - 1 г, максимальная суточная доза - 4 г.</w:t>
      </w:r>
    </w:p>
    <w:p w14:paraId="18BF3B4A"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7B52348F" w14:textId="79A4758D"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крови и лимфатической системы: послеоперационные кровотечения; анемия, тромбоцитопения, лейкопения, нейтропения, агранулоцитоз, гемолитическая анемия</w:t>
      </w:r>
      <w:r w:rsidR="005F7C78" w:rsidRPr="00404FC2">
        <w:rPr>
          <w:rFonts w:ascii="Times New Roman" w:hAnsi="Times New Roman" w:cs="Times New Roman"/>
          <w:color w:val="000000" w:themeColor="text1"/>
          <w:sz w:val="24"/>
          <w:szCs w:val="24"/>
        </w:rPr>
        <w:t>;</w:t>
      </w:r>
    </w:p>
    <w:p w14:paraId="1BB75860" w14:textId="40822EFB"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иммунной системы: аллергические реакции (в т.ч. кожная сыпь, зуд, крапивница, ангионевротический отек)</w:t>
      </w:r>
      <w:r w:rsidR="005F7C78" w:rsidRPr="00404FC2">
        <w:rPr>
          <w:rFonts w:ascii="Times New Roman" w:hAnsi="Times New Roman" w:cs="Times New Roman"/>
          <w:color w:val="000000" w:themeColor="text1"/>
          <w:sz w:val="24"/>
          <w:szCs w:val="24"/>
        </w:rPr>
        <w:t>;</w:t>
      </w:r>
    </w:p>
    <w:p w14:paraId="63C60941" w14:textId="0DBD766A"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психики: бессонница, тревога</w:t>
      </w:r>
      <w:r w:rsidR="005F7C78" w:rsidRPr="00404FC2">
        <w:rPr>
          <w:rFonts w:ascii="Times New Roman" w:hAnsi="Times New Roman" w:cs="Times New Roman"/>
          <w:color w:val="000000" w:themeColor="text1"/>
          <w:sz w:val="24"/>
          <w:szCs w:val="24"/>
        </w:rPr>
        <w:t>;</w:t>
      </w:r>
    </w:p>
    <w:p w14:paraId="116022FA" w14:textId="6A1053FF"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органа зрения: </w:t>
      </w:r>
      <w:proofErr w:type="spellStart"/>
      <w:r w:rsidRPr="00404FC2">
        <w:rPr>
          <w:rFonts w:ascii="Times New Roman" w:hAnsi="Times New Roman" w:cs="Times New Roman"/>
          <w:color w:val="000000" w:themeColor="text1"/>
          <w:sz w:val="24"/>
          <w:szCs w:val="24"/>
        </w:rPr>
        <w:t>периорбитальный</w:t>
      </w:r>
      <w:proofErr w:type="spellEnd"/>
      <w:r w:rsidRPr="00404FC2">
        <w:rPr>
          <w:rFonts w:ascii="Times New Roman" w:hAnsi="Times New Roman" w:cs="Times New Roman"/>
          <w:color w:val="000000" w:themeColor="text1"/>
          <w:sz w:val="24"/>
          <w:szCs w:val="24"/>
        </w:rPr>
        <w:t xml:space="preserve"> отек</w:t>
      </w:r>
      <w:r w:rsidR="005F7C78" w:rsidRPr="00404FC2">
        <w:rPr>
          <w:rFonts w:ascii="Times New Roman" w:hAnsi="Times New Roman" w:cs="Times New Roman"/>
          <w:color w:val="000000" w:themeColor="text1"/>
          <w:sz w:val="24"/>
          <w:szCs w:val="24"/>
        </w:rPr>
        <w:t>;</w:t>
      </w:r>
    </w:p>
    <w:p w14:paraId="302A8592" w14:textId="5579CE95"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тахикардия, боль в груди, периферические отеки, артериальная гипертензия</w:t>
      </w:r>
      <w:r w:rsidR="005F7C78" w:rsidRPr="00404FC2">
        <w:rPr>
          <w:rFonts w:ascii="Times New Roman" w:hAnsi="Times New Roman" w:cs="Times New Roman"/>
          <w:color w:val="000000" w:themeColor="text1"/>
          <w:sz w:val="24"/>
          <w:szCs w:val="24"/>
        </w:rPr>
        <w:t>;</w:t>
      </w:r>
    </w:p>
    <w:p w14:paraId="6A530715" w14:textId="6BDBAD34"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ДС: диспноэ, патологическое дыхание, отек легких, гипоксия, плевральный выпот, хрипы, одышка, кашель</w:t>
      </w:r>
      <w:r w:rsidR="005F7C78" w:rsidRPr="00404FC2">
        <w:rPr>
          <w:rFonts w:ascii="Times New Roman" w:hAnsi="Times New Roman" w:cs="Times New Roman"/>
          <w:color w:val="000000" w:themeColor="text1"/>
          <w:sz w:val="24"/>
          <w:szCs w:val="24"/>
        </w:rPr>
        <w:t>;</w:t>
      </w:r>
    </w:p>
    <w:p w14:paraId="0E4390B1" w14:textId="08B1FEBB"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диарея, запор, диспепсия, вздутие живота</w:t>
      </w:r>
      <w:r w:rsidR="005F7C78" w:rsidRPr="00404FC2">
        <w:rPr>
          <w:rFonts w:ascii="Times New Roman" w:hAnsi="Times New Roman" w:cs="Times New Roman"/>
          <w:color w:val="000000" w:themeColor="text1"/>
          <w:sz w:val="24"/>
          <w:szCs w:val="24"/>
        </w:rPr>
        <w:t>;</w:t>
      </w:r>
    </w:p>
    <w:p w14:paraId="51128488" w14:textId="409BE83A"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костно-мышечной системы: мышечные спазмы, тризм</w:t>
      </w:r>
      <w:r w:rsidR="005F7C78" w:rsidRPr="00404FC2">
        <w:rPr>
          <w:rFonts w:ascii="Times New Roman" w:hAnsi="Times New Roman" w:cs="Times New Roman"/>
          <w:color w:val="000000" w:themeColor="text1"/>
          <w:sz w:val="24"/>
          <w:szCs w:val="24"/>
        </w:rPr>
        <w:t>;</w:t>
      </w:r>
    </w:p>
    <w:p w14:paraId="4E733204" w14:textId="75538829"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мочевыделительной системы: олигурия</w:t>
      </w:r>
      <w:r w:rsidR="005F7C78" w:rsidRPr="00404FC2">
        <w:rPr>
          <w:rFonts w:ascii="Times New Roman" w:hAnsi="Times New Roman" w:cs="Times New Roman"/>
          <w:color w:val="000000" w:themeColor="text1"/>
          <w:sz w:val="24"/>
          <w:szCs w:val="24"/>
        </w:rPr>
        <w:t>;</w:t>
      </w:r>
    </w:p>
    <w:p w14:paraId="3452B0C6" w14:textId="77777777" w:rsidR="000A43AE" w:rsidRPr="00404FC2" w:rsidRDefault="000A43AE" w:rsidP="00E5064E">
      <w:pPr>
        <w:pStyle w:val="a0"/>
        <w:numPr>
          <w:ilvl w:val="0"/>
          <w:numId w:val="45"/>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Общие реакции: </w:t>
      </w:r>
      <w:proofErr w:type="spellStart"/>
      <w:r w:rsidRPr="00404FC2">
        <w:rPr>
          <w:rFonts w:ascii="Times New Roman" w:hAnsi="Times New Roman" w:cs="Times New Roman"/>
          <w:color w:val="000000" w:themeColor="text1"/>
          <w:sz w:val="24"/>
          <w:szCs w:val="24"/>
        </w:rPr>
        <w:t>пирексия</w:t>
      </w:r>
      <w:proofErr w:type="spellEnd"/>
      <w:r w:rsidRPr="00404FC2">
        <w:rPr>
          <w:rFonts w:ascii="Times New Roman" w:hAnsi="Times New Roman" w:cs="Times New Roman"/>
          <w:color w:val="000000" w:themeColor="text1"/>
          <w:sz w:val="24"/>
          <w:szCs w:val="24"/>
        </w:rPr>
        <w:t>, чувство усталости.</w:t>
      </w:r>
    </w:p>
    <w:p w14:paraId="6354764B"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3A4AF755" w14:textId="0DEB8BF4" w:rsidR="000A43AE" w:rsidRPr="00404FC2" w:rsidRDefault="000A43AE" w:rsidP="00E5064E">
      <w:pPr>
        <w:pStyle w:val="a0"/>
        <w:numPr>
          <w:ilvl w:val="0"/>
          <w:numId w:val="47"/>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парацетамолу</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FF5AC8" w14:textId="560B3725" w:rsidR="000A43AE" w:rsidRPr="00404FC2" w:rsidRDefault="000A43AE" w:rsidP="00E5064E">
      <w:pPr>
        <w:pStyle w:val="a0"/>
        <w:numPr>
          <w:ilvl w:val="0"/>
          <w:numId w:val="47"/>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Тяжелые нарушения функции печени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74AA1DE" w14:textId="77777777" w:rsidR="000A43AE" w:rsidRPr="00404FC2" w:rsidRDefault="000A43AE" w:rsidP="00E5064E">
      <w:pPr>
        <w:pStyle w:val="a0"/>
        <w:numPr>
          <w:ilvl w:val="0"/>
          <w:numId w:val="47"/>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Тяжелые нарушения функции почек.</w:t>
      </w:r>
    </w:p>
    <w:p w14:paraId="75309B1C"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64BB7CBA" w14:textId="0D2A44F1"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Почечная недостаточность легкой и средней степени тяжести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7ACD9A5" w14:textId="010DD0E6"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 легкой и средней степени тяжести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D263BE7" w14:textId="34313A1A"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Доброкачественная гипербилирубинемия (в т.ч. Синдром Жильбера)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ED4BFCC" w14:textId="05B916DB"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Дегидратация</w:t>
      </w:r>
      <w:r w:rsidR="005F7C78" w:rsidRPr="00404FC2">
        <w:rPr>
          <w:rFonts w:ascii="Times New Roman" w:hAnsi="Times New Roman" w:cs="Times New Roman"/>
          <w:color w:val="000000" w:themeColor="text1"/>
          <w:sz w:val="24"/>
          <w:szCs w:val="24"/>
        </w:rPr>
        <w:t>;</w:t>
      </w:r>
    </w:p>
    <w:p w14:paraId="12CEB567" w14:textId="475EFF0A"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Гиповолемия</w:t>
      </w:r>
      <w:r w:rsidR="005F7C78" w:rsidRPr="00404FC2">
        <w:rPr>
          <w:rFonts w:ascii="Times New Roman" w:hAnsi="Times New Roman" w:cs="Times New Roman"/>
          <w:color w:val="000000" w:themeColor="text1"/>
          <w:sz w:val="24"/>
          <w:szCs w:val="24"/>
        </w:rPr>
        <w:t>;</w:t>
      </w:r>
    </w:p>
    <w:p w14:paraId="1F11DE0D" w14:textId="7E4D5526"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Анорексия, булимия, кахексия (недостаточный запас глутатиона в печени)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B8063F4" w14:textId="66631289"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Вирусный гепатит</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57874934" w14:textId="63F96C19"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Дефицит глюкозо-6-фосфатдегидрогеназы</w:t>
      </w:r>
      <w:r w:rsidR="005F7C78" w:rsidRPr="00404FC2">
        <w:rPr>
          <w:rFonts w:ascii="Times New Roman" w:hAnsi="Times New Roman" w:cs="Times New Roman"/>
          <w:color w:val="000000" w:themeColor="text1"/>
          <w:sz w:val="24"/>
          <w:szCs w:val="24"/>
        </w:rPr>
        <w:t>;</w:t>
      </w:r>
    </w:p>
    <w:p w14:paraId="7C102741" w14:textId="1EA4070D"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Алкогольное поражение печени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2BEE0E0" w14:textId="7CC5C5C8"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Алкоголизм</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FC5B962" w14:textId="501BC59D"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Пожилой возраст</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F65AD6F" w14:textId="42A124FB"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ABB4415" w14:textId="77777777" w:rsidR="000A43AE" w:rsidRPr="00404FC2" w:rsidRDefault="000A43AE" w:rsidP="00E5064E">
      <w:pPr>
        <w:pStyle w:val="a0"/>
        <w:numPr>
          <w:ilvl w:val="0"/>
          <w:numId w:val="48"/>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грудного вскармливания.</w:t>
      </w:r>
    </w:p>
    <w:p w14:paraId="1D2F9B6B" w14:textId="77777777" w:rsidR="000A43AE" w:rsidRPr="00404FC2" w:rsidRDefault="000A43AE" w:rsidP="00E5064E">
      <w:pPr>
        <w:pStyle w:val="a0"/>
        <w:spacing w:line="360" w:lineRule="auto"/>
        <w:ind w:firstLine="567"/>
        <w:jc w:val="both"/>
        <w:rPr>
          <w:rFonts w:ascii="Times New Roman" w:hAnsi="Times New Roman" w:cs="Times New Roman"/>
          <w:b/>
          <w:color w:val="000000" w:themeColor="text1"/>
          <w:sz w:val="24"/>
          <w:szCs w:val="24"/>
        </w:rPr>
      </w:pPr>
      <w:r w:rsidRPr="00404FC2">
        <w:rPr>
          <w:rFonts w:ascii="Times New Roman" w:hAnsi="Times New Roman" w:cs="Times New Roman"/>
          <w:color w:val="000000" w:themeColor="text1"/>
          <w:sz w:val="24"/>
          <w:szCs w:val="24"/>
        </w:rPr>
        <w:t xml:space="preserve">Лекарственные взаимодействия: </w:t>
      </w:r>
    </w:p>
    <w:p w14:paraId="466A1DC7"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Применение с индукторами </w:t>
      </w:r>
      <w:proofErr w:type="spellStart"/>
      <w:r w:rsidRPr="00404FC2">
        <w:rPr>
          <w:rFonts w:ascii="Times New Roman" w:hAnsi="Times New Roman" w:cs="Times New Roman"/>
          <w:color w:val="000000" w:themeColor="text1"/>
          <w:sz w:val="24"/>
          <w:szCs w:val="24"/>
        </w:rPr>
        <w:t>микросомальных</w:t>
      </w:r>
      <w:proofErr w:type="spellEnd"/>
      <w:r w:rsidRPr="00404FC2">
        <w:rPr>
          <w:rFonts w:ascii="Times New Roman" w:hAnsi="Times New Roman" w:cs="Times New Roman"/>
          <w:color w:val="000000" w:themeColor="text1"/>
          <w:sz w:val="24"/>
          <w:szCs w:val="24"/>
        </w:rPr>
        <w:t xml:space="preserve"> ферментов печени, средствами, обладающими гепатотоксическим действием, возникает риск усиления гепатотоксического действия парацетамола.</w:t>
      </w:r>
    </w:p>
    <w:p w14:paraId="70054730"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одновременном применении с </w:t>
      </w:r>
      <w:proofErr w:type="spellStart"/>
      <w:r w:rsidRPr="00404FC2">
        <w:rPr>
          <w:rFonts w:ascii="Times New Roman" w:hAnsi="Times New Roman" w:cs="Times New Roman"/>
          <w:color w:val="000000" w:themeColor="text1"/>
          <w:sz w:val="24"/>
          <w:szCs w:val="24"/>
        </w:rPr>
        <w:t>карбамазепином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фенитоином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фенобарбиталом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примидоном</w:t>
      </w:r>
      <w:proofErr w:type="spellEnd"/>
      <w:r w:rsidRPr="00404FC2">
        <w:rPr>
          <w:rFonts w:ascii="Times New Roman" w:hAnsi="Times New Roman" w:cs="Times New Roman"/>
          <w:color w:val="000000" w:themeColor="text1"/>
          <w:sz w:val="24"/>
          <w:szCs w:val="24"/>
        </w:rPr>
        <w:t xml:space="preserve"> уменьшается эффективность парацетамола, что обусловлено повышением его метаболизма (процессов </w:t>
      </w:r>
      <w:proofErr w:type="spellStart"/>
      <w:r w:rsidRPr="00404FC2">
        <w:rPr>
          <w:rFonts w:ascii="Times New Roman" w:hAnsi="Times New Roman" w:cs="Times New Roman"/>
          <w:color w:val="000000" w:themeColor="text1"/>
          <w:sz w:val="24"/>
          <w:szCs w:val="24"/>
        </w:rPr>
        <w:t>глюкуронизации</w:t>
      </w:r>
      <w:proofErr w:type="spellEnd"/>
      <w:r w:rsidRPr="00404FC2">
        <w:rPr>
          <w:rFonts w:ascii="Times New Roman" w:hAnsi="Times New Roman" w:cs="Times New Roman"/>
          <w:color w:val="000000" w:themeColor="text1"/>
          <w:sz w:val="24"/>
          <w:szCs w:val="24"/>
        </w:rPr>
        <w:t xml:space="preserve"> и окисления) и выведения из организма. Описаны случаи </w:t>
      </w:r>
      <w:proofErr w:type="spellStart"/>
      <w:r w:rsidRPr="00404FC2">
        <w:rPr>
          <w:rFonts w:ascii="Times New Roman" w:hAnsi="Times New Roman" w:cs="Times New Roman"/>
          <w:color w:val="000000" w:themeColor="text1"/>
          <w:sz w:val="24"/>
          <w:szCs w:val="24"/>
        </w:rPr>
        <w:t>гепатотоксичности</w:t>
      </w:r>
      <w:proofErr w:type="spellEnd"/>
      <w:r w:rsidRPr="00404FC2">
        <w:rPr>
          <w:rFonts w:ascii="Times New Roman" w:hAnsi="Times New Roman" w:cs="Times New Roman"/>
          <w:color w:val="000000" w:themeColor="text1"/>
          <w:sz w:val="24"/>
          <w:szCs w:val="24"/>
        </w:rPr>
        <w:t xml:space="preserve"> при одновременном применении парацетамола и фенобарбитала.</w:t>
      </w:r>
    </w:p>
    <w:p w14:paraId="2FB8C6E1"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Ангиопротекторы</w:t>
      </w:r>
      <w:proofErr w:type="spellEnd"/>
      <w:r w:rsidRPr="00404FC2">
        <w:rPr>
          <w:rFonts w:ascii="Times New Roman" w:hAnsi="Times New Roman" w:cs="Times New Roman"/>
          <w:b/>
          <w:bCs/>
          <w:color w:val="000000" w:themeColor="text1"/>
          <w:sz w:val="24"/>
          <w:szCs w:val="24"/>
        </w:rPr>
        <w:t xml:space="preserve"> и корректоры микроциркуляции</w:t>
      </w:r>
      <w:r w:rsidRPr="00404FC2">
        <w:rPr>
          <w:rFonts w:ascii="Times New Roman" w:hAnsi="Times New Roman" w:cs="Times New Roman"/>
          <w:color w:val="000000" w:themeColor="text1"/>
          <w:sz w:val="24"/>
          <w:szCs w:val="24"/>
        </w:rPr>
        <w:t>.</w:t>
      </w:r>
    </w:p>
    <w:p w14:paraId="0D702EE0"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Цитофлавин</w:t>
      </w:r>
      <w:proofErr w:type="spellEnd"/>
      <w:r w:rsidRPr="00404FC2">
        <w:rPr>
          <w:rFonts w:ascii="Times New Roman" w:hAnsi="Times New Roman" w:cs="Times New Roman"/>
          <w:color w:val="000000" w:themeColor="text1"/>
          <w:sz w:val="24"/>
          <w:szCs w:val="24"/>
        </w:rPr>
        <w:t xml:space="preserve"> (инозин + </w:t>
      </w:r>
      <w:proofErr w:type="spellStart"/>
      <w:r w:rsidRPr="00404FC2">
        <w:rPr>
          <w:rFonts w:ascii="Times New Roman" w:hAnsi="Times New Roman" w:cs="Times New Roman"/>
          <w:color w:val="000000" w:themeColor="text1"/>
          <w:sz w:val="24"/>
          <w:szCs w:val="24"/>
        </w:rPr>
        <w:t>никотинамид</w:t>
      </w:r>
      <w:proofErr w:type="spellEnd"/>
      <w:r w:rsidRPr="00404FC2">
        <w:rPr>
          <w:rFonts w:ascii="Times New Roman" w:hAnsi="Times New Roman" w:cs="Times New Roman"/>
          <w:color w:val="000000" w:themeColor="text1"/>
          <w:sz w:val="24"/>
          <w:szCs w:val="24"/>
        </w:rPr>
        <w:t xml:space="preserve"> + рибофлавин + янтарная кислота) — метаболический препарат, обладающий антиоксидантной активностью, в состав которого входят компоненты естественного происхождения.</w:t>
      </w:r>
    </w:p>
    <w:p w14:paraId="23C302CC"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Режим дозирования: вводят внутривенно капельно медленно в дозе 10 мл в разведении на 200 мл 5% глюкозы или физиологического раствора два раза в сутки в течении 10 дней.   </w:t>
      </w:r>
    </w:p>
    <w:p w14:paraId="0B4F012A"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70EC4C72" w14:textId="1F654880" w:rsidR="000A43AE" w:rsidRPr="00404FC2" w:rsidRDefault="000A43AE" w:rsidP="00E5064E">
      <w:pPr>
        <w:pStyle w:val="a0"/>
        <w:numPr>
          <w:ilvl w:val="0"/>
          <w:numId w:val="50"/>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Озноб</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43DA75A" w14:textId="56396939" w:rsidR="000A43AE" w:rsidRPr="00404FC2" w:rsidRDefault="000A43AE" w:rsidP="00E5064E">
      <w:pPr>
        <w:pStyle w:val="a0"/>
        <w:numPr>
          <w:ilvl w:val="0"/>
          <w:numId w:val="50"/>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Чувство жара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C49FDF0" w14:textId="0DE4142D" w:rsidR="000A43AE" w:rsidRPr="00404FC2" w:rsidRDefault="000A43AE" w:rsidP="00E5064E">
      <w:pPr>
        <w:pStyle w:val="a0"/>
        <w:numPr>
          <w:ilvl w:val="0"/>
          <w:numId w:val="50"/>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Слабость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D9FBCA5" w14:textId="0E55493D" w:rsidR="000A43AE" w:rsidRPr="00404FC2" w:rsidRDefault="000A43AE" w:rsidP="00E5064E">
      <w:pPr>
        <w:pStyle w:val="a0"/>
        <w:numPr>
          <w:ilvl w:val="0"/>
          <w:numId w:val="50"/>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Повышение температуры тела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4150BB0" w14:textId="77777777" w:rsidR="000A43AE" w:rsidRPr="00404FC2" w:rsidRDefault="000A43AE" w:rsidP="00E5064E">
      <w:pPr>
        <w:pStyle w:val="a0"/>
        <w:numPr>
          <w:ilvl w:val="0"/>
          <w:numId w:val="50"/>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Боль и покраснение по ходу вены. </w:t>
      </w:r>
    </w:p>
    <w:p w14:paraId="666E419E"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2ED82CC8" w14:textId="77777777" w:rsidR="000A43AE" w:rsidRPr="00404FC2" w:rsidRDefault="000A43AE" w:rsidP="00E5064E">
      <w:pPr>
        <w:pStyle w:val="a0"/>
        <w:numPr>
          <w:ilvl w:val="0"/>
          <w:numId w:val="49"/>
        </w:numPr>
        <w:tabs>
          <w:tab w:val="clear" w:pos="720"/>
          <w:tab w:val="num" w:pos="360"/>
        </w:tabs>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активным веществам или любому из вспомогательных веществ, входящих в состав препарата;</w:t>
      </w:r>
    </w:p>
    <w:p w14:paraId="363ABB17" w14:textId="78E750A6" w:rsidR="000A43AE" w:rsidRPr="00404FC2" w:rsidRDefault="000A43AE" w:rsidP="00E5064E">
      <w:pPr>
        <w:pStyle w:val="a0"/>
        <w:numPr>
          <w:ilvl w:val="0"/>
          <w:numId w:val="49"/>
        </w:numPr>
        <w:tabs>
          <w:tab w:val="clear" w:pos="720"/>
          <w:tab w:val="num" w:pos="360"/>
        </w:tabs>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Критическое состояние (до стабилизации центральной гемодинамики) и/или снижение парциального давления кислорода в артериальной крови ниже 60 мм рт. ст.)</w:t>
      </w:r>
      <w:r w:rsidR="005F7C78" w:rsidRPr="00404FC2">
        <w:rPr>
          <w:rFonts w:ascii="Times New Roman" w:hAnsi="Times New Roman" w:cs="Times New Roman"/>
          <w:color w:val="000000" w:themeColor="text1"/>
          <w:sz w:val="24"/>
          <w:szCs w:val="24"/>
        </w:rPr>
        <w:t>;</w:t>
      </w:r>
    </w:p>
    <w:p w14:paraId="0628314F" w14:textId="77777777" w:rsidR="000A43AE" w:rsidRPr="00404FC2" w:rsidRDefault="000A43AE" w:rsidP="00E5064E">
      <w:pPr>
        <w:pStyle w:val="a0"/>
        <w:numPr>
          <w:ilvl w:val="0"/>
          <w:numId w:val="49"/>
        </w:numPr>
        <w:tabs>
          <w:tab w:val="clear" w:pos="720"/>
          <w:tab w:val="num" w:pos="360"/>
        </w:tabs>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p>
    <w:p w14:paraId="4EF84FE8" w14:textId="77777777" w:rsidR="000A43AE" w:rsidRPr="00404FC2" w:rsidRDefault="000A43AE" w:rsidP="00E5064E">
      <w:pPr>
        <w:pStyle w:val="a0"/>
        <w:numPr>
          <w:ilvl w:val="0"/>
          <w:numId w:val="49"/>
        </w:numPr>
        <w:tabs>
          <w:tab w:val="clear" w:pos="720"/>
          <w:tab w:val="num" w:pos="360"/>
        </w:tabs>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p>
    <w:p w14:paraId="271E5791"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Меры предосторожности:</w:t>
      </w:r>
    </w:p>
    <w:p w14:paraId="521218D0"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 осторожностью применять препарат при </w:t>
      </w:r>
    </w:p>
    <w:p w14:paraId="1B4EB3D0" w14:textId="76EDE9B8" w:rsidR="000A43AE" w:rsidRPr="00404FC2" w:rsidRDefault="000A43AE" w:rsidP="00E5064E">
      <w:pPr>
        <w:pStyle w:val="a0"/>
        <w:numPr>
          <w:ilvl w:val="0"/>
          <w:numId w:val="51"/>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Нефролитиазе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554FAA5" w14:textId="57A081DF" w:rsidR="000A43AE" w:rsidRPr="00404FC2" w:rsidRDefault="000A43AE" w:rsidP="00E5064E">
      <w:pPr>
        <w:pStyle w:val="a0"/>
        <w:numPr>
          <w:ilvl w:val="0"/>
          <w:numId w:val="51"/>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Подагре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8205BBE" w14:textId="77777777" w:rsidR="000A43AE" w:rsidRPr="00404FC2" w:rsidRDefault="000A43AE" w:rsidP="00E5064E">
      <w:pPr>
        <w:pStyle w:val="a0"/>
        <w:numPr>
          <w:ilvl w:val="0"/>
          <w:numId w:val="51"/>
        </w:numPr>
        <w:suppressAutoHyphen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Гиперурикемии.</w:t>
      </w:r>
    </w:p>
    <w:p w14:paraId="36F06669" w14:textId="3F3AA0ED" w:rsidR="00817452"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Лекарственные взаимодействия: Рибофлавин уменьшает активность </w:t>
      </w:r>
      <w:proofErr w:type="spellStart"/>
      <w:r w:rsidRPr="00404FC2">
        <w:rPr>
          <w:rFonts w:ascii="Times New Roman" w:hAnsi="Times New Roman" w:cs="Times New Roman"/>
          <w:color w:val="000000" w:themeColor="text1"/>
          <w:sz w:val="24"/>
          <w:szCs w:val="24"/>
        </w:rPr>
        <w:t>доксициклина</w:t>
      </w:r>
      <w:proofErr w:type="spellEnd"/>
      <w:r w:rsidRPr="00404FC2">
        <w:rPr>
          <w:rFonts w:ascii="Times New Roman" w:hAnsi="Times New Roman" w:cs="Times New Roman"/>
          <w:color w:val="000000" w:themeColor="text1"/>
          <w:sz w:val="24"/>
          <w:szCs w:val="24"/>
        </w:rPr>
        <w:t xml:space="preserve">, тетрациклина, </w:t>
      </w:r>
      <w:proofErr w:type="spellStart"/>
      <w:r w:rsidRPr="00404FC2">
        <w:rPr>
          <w:rFonts w:ascii="Times New Roman" w:hAnsi="Times New Roman" w:cs="Times New Roman"/>
          <w:color w:val="000000" w:themeColor="text1"/>
          <w:sz w:val="24"/>
          <w:szCs w:val="24"/>
        </w:rPr>
        <w:t>окситетрациклина</w:t>
      </w:r>
      <w:proofErr w:type="spellEnd"/>
      <w:r w:rsidRPr="00404FC2">
        <w:rPr>
          <w:rFonts w:ascii="Times New Roman" w:hAnsi="Times New Roman" w:cs="Times New Roman"/>
          <w:color w:val="000000" w:themeColor="text1"/>
          <w:sz w:val="24"/>
          <w:szCs w:val="24"/>
        </w:rPr>
        <w:t xml:space="preserve">, эритромицина и </w:t>
      </w:r>
      <w:proofErr w:type="spellStart"/>
      <w:r w:rsidRPr="00404FC2">
        <w:rPr>
          <w:rFonts w:ascii="Times New Roman" w:hAnsi="Times New Roman" w:cs="Times New Roman"/>
          <w:color w:val="000000" w:themeColor="text1"/>
          <w:sz w:val="24"/>
          <w:szCs w:val="24"/>
        </w:rPr>
        <w:t>линкомицина</w:t>
      </w:r>
      <w:proofErr w:type="spellEnd"/>
      <w:r w:rsidRPr="00404FC2">
        <w:rPr>
          <w:rFonts w:ascii="Times New Roman" w:hAnsi="Times New Roman" w:cs="Times New Roman"/>
          <w:color w:val="000000" w:themeColor="text1"/>
          <w:sz w:val="24"/>
          <w:szCs w:val="24"/>
        </w:rPr>
        <w:t>. Несовместим со стрептомицином.</w:t>
      </w:r>
    </w:p>
    <w:p w14:paraId="3F95A8DB" w14:textId="2A808A96" w:rsidR="003014B7" w:rsidRPr="00404FC2" w:rsidRDefault="000A43AE" w:rsidP="00E5064E">
      <w:pPr>
        <w:pStyle w:val="a0"/>
        <w:spacing w:line="360" w:lineRule="auto"/>
        <w:ind w:firstLine="567"/>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Антиагреганты</w:t>
      </w:r>
    </w:p>
    <w:p w14:paraId="5D5BEC2E" w14:textId="7E1AEC7C" w:rsidR="000A43AE" w:rsidRPr="00404FC2" w:rsidRDefault="000A43AE" w:rsidP="00E5064E">
      <w:pPr>
        <w:pStyle w:val="a0"/>
        <w:spacing w:line="360" w:lineRule="auto"/>
        <w:ind w:firstLine="567"/>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Клопидогрел – </w:t>
      </w:r>
      <w:r w:rsidR="001F7C12" w:rsidRPr="00404FC2">
        <w:rPr>
          <w:rFonts w:ascii="Times New Roman" w:eastAsia="Times New Roman" w:hAnsi="Times New Roman" w:cs="Times New Roman"/>
          <w:color w:val="000000" w:themeColor="text1"/>
          <w:sz w:val="24"/>
          <w:szCs w:val="24"/>
        </w:rPr>
        <w:t>пролекарство, блокирует способность тромбоцитов к агрегации и уменьшает вероятность возникновения тромбов в сердечно-сосудистой системе. </w:t>
      </w:r>
      <w:r w:rsidR="00D45F9C" w:rsidRPr="00404FC2">
        <w:rPr>
          <w:rFonts w:ascii="Times New Roman" w:eastAsia="Times New Roman" w:hAnsi="Times New Roman" w:cs="Times New Roman"/>
          <w:b/>
          <w:bCs/>
          <w:color w:val="000000" w:themeColor="text1"/>
          <w:sz w:val="24"/>
          <w:szCs w:val="24"/>
        </w:rPr>
        <w:t xml:space="preserve"> </w:t>
      </w:r>
    </w:p>
    <w:p w14:paraId="7F9F6E86" w14:textId="174AA210"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F7C12" w:rsidRPr="00404FC2">
        <w:rPr>
          <w:rFonts w:ascii="Times New Roman" w:hAnsi="Times New Roman" w:cs="Times New Roman"/>
          <w:color w:val="000000" w:themeColor="text1"/>
          <w:sz w:val="24"/>
          <w:szCs w:val="24"/>
        </w:rPr>
        <w:t xml:space="preserve"> </w:t>
      </w:r>
      <w:r w:rsidR="00D45F9C" w:rsidRPr="00404FC2">
        <w:rPr>
          <w:rFonts w:ascii="Times New Roman" w:hAnsi="Times New Roman" w:cs="Times New Roman"/>
          <w:color w:val="000000" w:themeColor="text1"/>
          <w:sz w:val="24"/>
          <w:szCs w:val="24"/>
        </w:rPr>
        <w:t>разовая доза 75 мг, максимальная разовая доза – 300 мг (нагрузочная доза).</w:t>
      </w:r>
    </w:p>
    <w:p w14:paraId="22600F15"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77560EF3" w14:textId="66A97F18" w:rsidR="00D45F9C" w:rsidRPr="00404FC2" w:rsidRDefault="00D45F9C" w:rsidP="00E5064E">
      <w:pPr>
        <w:pStyle w:val="a0"/>
        <w:numPr>
          <w:ilvl w:val="0"/>
          <w:numId w:val="6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диарея, боли в животе, диспепсия; нечасто - тошнота, гастрит, вздутие живота, запор, рвота, язва желудка и двенадцатиперстной кишки</w:t>
      </w:r>
      <w:r w:rsidR="005F7C78" w:rsidRPr="00404FC2">
        <w:rPr>
          <w:rFonts w:ascii="Times New Roman" w:hAnsi="Times New Roman" w:cs="Times New Roman"/>
          <w:color w:val="000000" w:themeColor="text1"/>
          <w:sz w:val="24"/>
          <w:szCs w:val="24"/>
        </w:rPr>
        <w:t>;</w:t>
      </w:r>
    </w:p>
    <w:p w14:paraId="3B886FB2" w14:textId="64320ED4" w:rsidR="00D45F9C" w:rsidRPr="00404FC2" w:rsidRDefault="00D45F9C" w:rsidP="00E5064E">
      <w:pPr>
        <w:pStyle w:val="a0"/>
        <w:numPr>
          <w:ilvl w:val="0"/>
          <w:numId w:val="6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печени и желчевыводящих путей: гепатит (неинфекционный), острая печеночная недостаточность</w:t>
      </w:r>
      <w:r w:rsidR="005F7C78" w:rsidRPr="00404FC2">
        <w:rPr>
          <w:rFonts w:ascii="Times New Roman" w:hAnsi="Times New Roman" w:cs="Times New Roman"/>
          <w:color w:val="000000" w:themeColor="text1"/>
          <w:sz w:val="24"/>
          <w:szCs w:val="24"/>
        </w:rPr>
        <w:t>;</w:t>
      </w:r>
    </w:p>
    <w:p w14:paraId="7C31DD65" w14:textId="2F1A7D76" w:rsidR="00D45F9C" w:rsidRPr="00404FC2" w:rsidRDefault="00D45F9C" w:rsidP="00E5064E">
      <w:pPr>
        <w:pStyle w:val="a0"/>
        <w:numPr>
          <w:ilvl w:val="0"/>
          <w:numId w:val="6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увеличение времени кровотечения, снижение количества тромбоцитов в периферической крови, лейкопения, снижение числа нейтрофилов в периферической крови, эозинофилия</w:t>
      </w:r>
      <w:r w:rsidR="005F7C78" w:rsidRPr="00404FC2">
        <w:rPr>
          <w:rFonts w:ascii="Times New Roman" w:hAnsi="Times New Roman" w:cs="Times New Roman"/>
          <w:color w:val="000000" w:themeColor="text1"/>
          <w:sz w:val="24"/>
          <w:szCs w:val="24"/>
        </w:rPr>
        <w:t>;</w:t>
      </w:r>
    </w:p>
    <w:p w14:paraId="6DE7B647" w14:textId="6118C7B6" w:rsidR="00D45F9C" w:rsidRPr="00404FC2" w:rsidRDefault="00D45F9C" w:rsidP="00E5064E">
      <w:pPr>
        <w:pStyle w:val="a0"/>
        <w:numPr>
          <w:ilvl w:val="0"/>
          <w:numId w:val="6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НС: головная боль, парестезия, головокружение; редко - вертиго; частота неизвестна - нарушения вкусового восприятия, агевзия.</w:t>
      </w:r>
    </w:p>
    <w:p w14:paraId="5A2F4A9B" w14:textId="6D9B8C3A"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035DE74C" w14:textId="7C861DCB" w:rsidR="00D45F9C" w:rsidRPr="00404FC2" w:rsidRDefault="00D45F9C" w:rsidP="00E5064E">
      <w:pPr>
        <w:pStyle w:val="a0"/>
        <w:numPr>
          <w:ilvl w:val="0"/>
          <w:numId w:val="6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w:t>
      </w:r>
    </w:p>
    <w:p w14:paraId="5720FBEE" w14:textId="4673ED3E" w:rsidR="00D45F9C" w:rsidRPr="00404FC2" w:rsidRDefault="00D45F9C" w:rsidP="00E5064E">
      <w:pPr>
        <w:pStyle w:val="a0"/>
        <w:numPr>
          <w:ilvl w:val="0"/>
          <w:numId w:val="6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Острое кровотечение (в т.ч. при пептической язве или внутричерепное кровоизлияние)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9951F57" w14:textId="74C3F2BB" w:rsidR="00D45F9C" w:rsidRPr="00404FC2" w:rsidRDefault="00D45F9C" w:rsidP="00E5064E">
      <w:pPr>
        <w:pStyle w:val="a0"/>
        <w:numPr>
          <w:ilvl w:val="0"/>
          <w:numId w:val="6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Тяжелая печеночная недостаточность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83E6B76" w14:textId="74970983" w:rsidR="00D45F9C" w:rsidRPr="00404FC2" w:rsidRDefault="00D45F9C" w:rsidP="00E5064E">
      <w:pPr>
        <w:pStyle w:val="a0"/>
        <w:numPr>
          <w:ilvl w:val="0"/>
          <w:numId w:val="6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D278EBB" w14:textId="0F5DBFFC" w:rsidR="00D45F9C" w:rsidRPr="00404FC2" w:rsidRDefault="00D45F9C" w:rsidP="00E5064E">
      <w:pPr>
        <w:pStyle w:val="a0"/>
        <w:numPr>
          <w:ilvl w:val="0"/>
          <w:numId w:val="6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 (грудного вскармливания)</w:t>
      </w:r>
      <w:r w:rsidR="005F7C78" w:rsidRPr="00404FC2">
        <w:rPr>
          <w:rFonts w:ascii="Times New Roman" w:hAnsi="Times New Roman" w:cs="Times New Roman"/>
          <w:color w:val="000000" w:themeColor="text1"/>
          <w:sz w:val="24"/>
          <w:szCs w:val="24"/>
        </w:rPr>
        <w:t>;</w:t>
      </w:r>
    </w:p>
    <w:p w14:paraId="7F93F806" w14:textId="2ECD0180" w:rsidR="00D45F9C" w:rsidRPr="00404FC2" w:rsidRDefault="00D45F9C" w:rsidP="00E5064E">
      <w:pPr>
        <w:pStyle w:val="a0"/>
        <w:numPr>
          <w:ilvl w:val="0"/>
          <w:numId w:val="62"/>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и подростковый возраст до 18 лет.</w:t>
      </w:r>
    </w:p>
    <w:p w14:paraId="634DFC11" w14:textId="7777777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07F3057E" w14:textId="4689305D" w:rsidR="00D45F9C" w:rsidRPr="00404FC2" w:rsidRDefault="009F21E8" w:rsidP="00E5064E">
      <w:pPr>
        <w:pStyle w:val="a0"/>
        <w:numPr>
          <w:ilvl w:val="0"/>
          <w:numId w:val="6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умеренной печеночной недостаточности, при которой возможна предрасположенность к кровотечению; </w:t>
      </w:r>
    </w:p>
    <w:p w14:paraId="07252E55" w14:textId="696C25D2" w:rsidR="00D45F9C" w:rsidRPr="00404FC2" w:rsidRDefault="009F21E8" w:rsidP="00E5064E">
      <w:pPr>
        <w:pStyle w:val="a0"/>
        <w:numPr>
          <w:ilvl w:val="0"/>
          <w:numId w:val="6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При почечной недостаточности; </w:t>
      </w:r>
    </w:p>
    <w:p w14:paraId="00325031" w14:textId="4B48E458" w:rsidR="00D45F9C" w:rsidRPr="00404FC2" w:rsidRDefault="009F21E8" w:rsidP="00E5064E">
      <w:pPr>
        <w:pStyle w:val="a0"/>
        <w:numPr>
          <w:ilvl w:val="0"/>
          <w:numId w:val="63"/>
        </w:numPr>
        <w:tabs>
          <w:tab w:val="clear" w:pos="720"/>
          <w:tab w:val="num" w:pos="360"/>
        </w:tabs>
        <w:spacing w:line="360" w:lineRule="auto"/>
        <w:ind w:left="284" w:firstLine="567"/>
        <w:jc w:val="both"/>
        <w:rPr>
          <w:rFonts w:ascii="Times New Roman" w:hAnsi="Times New Roman" w:cs="Times New Roman"/>
          <w:b/>
          <w:bCs/>
          <w:color w:val="000000" w:themeColor="text1"/>
          <w:sz w:val="24"/>
          <w:szCs w:val="24"/>
        </w:rPr>
      </w:pPr>
      <w:r w:rsidRPr="00404FC2">
        <w:rPr>
          <w:rFonts w:ascii="Times New Roman" w:hAnsi="Times New Roman" w:cs="Times New Roman"/>
          <w:color w:val="000000" w:themeColor="text1"/>
          <w:sz w:val="24"/>
          <w:szCs w:val="24"/>
        </w:rPr>
        <w:t>При заболеваниях, при которых имеется предрасположенность к развитию кровотечений (в частности, желудочно-кишечных или внутриглазных)</w:t>
      </w:r>
      <w:r w:rsidR="00D45F9C" w:rsidRPr="00404FC2">
        <w:rPr>
          <w:rFonts w:ascii="Times New Roman" w:hAnsi="Times New Roman" w:cs="Times New Roman"/>
          <w:b/>
          <w:bCs/>
          <w:color w:val="000000" w:themeColor="text1"/>
          <w:sz w:val="24"/>
          <w:szCs w:val="24"/>
        </w:rPr>
        <w:t>; </w:t>
      </w:r>
    </w:p>
    <w:p w14:paraId="5A3D10A8" w14:textId="58CE2826" w:rsidR="00D45F9C" w:rsidRPr="00404FC2" w:rsidRDefault="009F21E8" w:rsidP="00E5064E">
      <w:pPr>
        <w:pStyle w:val="a0"/>
        <w:numPr>
          <w:ilvl w:val="0"/>
          <w:numId w:val="6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одновременном применении с лекарственными средствами, являющимися </w:t>
      </w:r>
      <w:r w:rsidR="00D45F9C" w:rsidRPr="00404FC2">
        <w:rPr>
          <w:rFonts w:ascii="Times New Roman" w:hAnsi="Times New Roman" w:cs="Times New Roman"/>
          <w:color w:val="000000" w:themeColor="text1"/>
          <w:sz w:val="24"/>
          <w:szCs w:val="24"/>
        </w:rPr>
        <w:t>субстратами изофермента CYP2C8 (</w:t>
      </w:r>
      <w:proofErr w:type="spellStart"/>
      <w:r w:rsidR="00D45F9C" w:rsidRPr="00404FC2">
        <w:rPr>
          <w:rFonts w:ascii="Times New Roman" w:hAnsi="Times New Roman" w:cs="Times New Roman"/>
          <w:color w:val="000000" w:themeColor="text1"/>
          <w:sz w:val="24"/>
          <w:szCs w:val="24"/>
        </w:rPr>
        <w:t>репаглинид</w:t>
      </w:r>
      <w:proofErr w:type="spellEnd"/>
      <w:r w:rsidR="00D45F9C" w:rsidRPr="00404FC2">
        <w:rPr>
          <w:rFonts w:ascii="Times New Roman" w:hAnsi="Times New Roman" w:cs="Times New Roman"/>
          <w:color w:val="000000" w:themeColor="text1"/>
          <w:sz w:val="24"/>
          <w:szCs w:val="24"/>
        </w:rPr>
        <w:t xml:space="preserve">, </w:t>
      </w:r>
      <w:proofErr w:type="spellStart"/>
      <w:r w:rsidR="00D45F9C" w:rsidRPr="00404FC2">
        <w:rPr>
          <w:rFonts w:ascii="Times New Roman" w:hAnsi="Times New Roman" w:cs="Times New Roman"/>
          <w:color w:val="000000" w:themeColor="text1"/>
          <w:sz w:val="24"/>
          <w:szCs w:val="24"/>
        </w:rPr>
        <w:t>паклитаксел</w:t>
      </w:r>
      <w:proofErr w:type="spellEnd"/>
      <w:r w:rsidR="00D45F9C" w:rsidRPr="00404FC2">
        <w:rPr>
          <w:rFonts w:ascii="Times New Roman" w:hAnsi="Times New Roman" w:cs="Times New Roman"/>
          <w:color w:val="000000" w:themeColor="text1"/>
          <w:sz w:val="24"/>
          <w:szCs w:val="24"/>
        </w:rPr>
        <w:t xml:space="preserve">); </w:t>
      </w:r>
    </w:p>
    <w:p w14:paraId="7B33DFB9" w14:textId="76203BAA" w:rsidR="00D45F9C" w:rsidRPr="00404FC2" w:rsidRDefault="009F21E8" w:rsidP="00E5064E">
      <w:pPr>
        <w:pStyle w:val="a0"/>
        <w:numPr>
          <w:ilvl w:val="0"/>
          <w:numId w:val="6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w:t>
      </w:r>
      <w:r w:rsidR="00D45F9C" w:rsidRPr="00404FC2">
        <w:rPr>
          <w:rFonts w:ascii="Times New Roman" w:hAnsi="Times New Roman" w:cs="Times New Roman"/>
          <w:color w:val="000000" w:themeColor="text1"/>
          <w:sz w:val="24"/>
          <w:szCs w:val="24"/>
        </w:rPr>
        <w:t xml:space="preserve"> пациентов с низкой активностью изофермента CYP2C19; </w:t>
      </w:r>
    </w:p>
    <w:p w14:paraId="284FDA69" w14:textId="3B2A97B4" w:rsidR="00D45F9C" w:rsidRPr="00404FC2" w:rsidRDefault="009F21E8" w:rsidP="00E5064E">
      <w:pPr>
        <w:pStyle w:val="a0"/>
        <w:numPr>
          <w:ilvl w:val="0"/>
          <w:numId w:val="6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w:t>
      </w:r>
      <w:r w:rsidR="00D45F9C" w:rsidRPr="00404FC2">
        <w:rPr>
          <w:rFonts w:ascii="Times New Roman" w:hAnsi="Times New Roman" w:cs="Times New Roman"/>
          <w:color w:val="000000" w:themeColor="text1"/>
          <w:sz w:val="24"/>
          <w:szCs w:val="24"/>
        </w:rPr>
        <w:t xml:space="preserve">ри указаниях в анамнезе на аллергические и гематологические реакции на другие </w:t>
      </w:r>
      <w:proofErr w:type="spellStart"/>
      <w:r w:rsidR="00D45F9C" w:rsidRPr="00404FC2">
        <w:rPr>
          <w:rFonts w:ascii="Times New Roman" w:hAnsi="Times New Roman" w:cs="Times New Roman"/>
          <w:color w:val="000000" w:themeColor="text1"/>
          <w:sz w:val="24"/>
          <w:szCs w:val="24"/>
        </w:rPr>
        <w:t>тиенопиридины</w:t>
      </w:r>
      <w:proofErr w:type="spellEnd"/>
      <w:r w:rsidR="00D45F9C" w:rsidRPr="00404FC2">
        <w:rPr>
          <w:rFonts w:ascii="Times New Roman" w:hAnsi="Times New Roman" w:cs="Times New Roman"/>
          <w:color w:val="000000" w:themeColor="text1"/>
          <w:sz w:val="24"/>
          <w:szCs w:val="24"/>
        </w:rPr>
        <w:t xml:space="preserve"> (такие как </w:t>
      </w:r>
      <w:proofErr w:type="spellStart"/>
      <w:r w:rsidR="00D45F9C" w:rsidRPr="00404FC2">
        <w:rPr>
          <w:rFonts w:ascii="Times New Roman" w:hAnsi="Times New Roman" w:cs="Times New Roman"/>
          <w:color w:val="000000" w:themeColor="text1"/>
          <w:sz w:val="24"/>
          <w:szCs w:val="24"/>
        </w:rPr>
        <w:t>тиклопидин</w:t>
      </w:r>
      <w:proofErr w:type="spellEnd"/>
      <w:r w:rsidR="00D45F9C" w:rsidRPr="00404FC2">
        <w:rPr>
          <w:rFonts w:ascii="Times New Roman" w:hAnsi="Times New Roman" w:cs="Times New Roman"/>
          <w:color w:val="000000" w:themeColor="text1"/>
          <w:sz w:val="24"/>
          <w:szCs w:val="24"/>
        </w:rPr>
        <w:t xml:space="preserve">, </w:t>
      </w:r>
      <w:proofErr w:type="spellStart"/>
      <w:r w:rsidR="00D45F9C" w:rsidRPr="00404FC2">
        <w:rPr>
          <w:rFonts w:ascii="Times New Roman" w:hAnsi="Times New Roman" w:cs="Times New Roman"/>
          <w:color w:val="000000" w:themeColor="text1"/>
          <w:sz w:val="24"/>
          <w:szCs w:val="24"/>
        </w:rPr>
        <w:t>прасугрел</w:t>
      </w:r>
      <w:proofErr w:type="spellEnd"/>
      <w:r w:rsidR="00D45F9C" w:rsidRPr="00404FC2">
        <w:rPr>
          <w:rFonts w:ascii="Times New Roman" w:hAnsi="Times New Roman" w:cs="Times New Roman"/>
          <w:color w:val="000000" w:themeColor="text1"/>
          <w:sz w:val="24"/>
          <w:szCs w:val="24"/>
        </w:rPr>
        <w:t xml:space="preserve">) из-за возможности перекрестных аллергических и гематологических реакций; при недавно перенесенном преходящем нарушении мозгового кровообращения или ишемическом инсульте. </w:t>
      </w:r>
    </w:p>
    <w:p w14:paraId="41CBF743" w14:textId="1040F287" w:rsidR="000A43AE" w:rsidRPr="00404FC2" w:rsidRDefault="000A43AE"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D45F9C" w:rsidRPr="00404FC2">
        <w:rPr>
          <w:rFonts w:ascii="Times New Roman" w:hAnsi="Times New Roman" w:cs="Times New Roman"/>
          <w:color w:val="000000" w:themeColor="text1"/>
          <w:sz w:val="24"/>
          <w:szCs w:val="24"/>
        </w:rPr>
        <w:t xml:space="preserve"> при одновременном применении клопидогрела и лекарственных средств, применение которых связано с риском развития кровотечения (</w:t>
      </w:r>
      <w:proofErr w:type="spellStart"/>
      <w:r w:rsidR="00D45F9C" w:rsidRPr="00404FC2">
        <w:rPr>
          <w:rFonts w:ascii="Times New Roman" w:hAnsi="Times New Roman" w:cs="Times New Roman"/>
          <w:color w:val="000000" w:themeColor="text1"/>
          <w:sz w:val="24"/>
          <w:szCs w:val="24"/>
        </w:rPr>
        <w:t>варфарин</w:t>
      </w:r>
      <w:proofErr w:type="spellEnd"/>
      <w:r w:rsidR="00D45F9C" w:rsidRPr="00404FC2">
        <w:rPr>
          <w:rFonts w:ascii="Times New Roman" w:hAnsi="Times New Roman" w:cs="Times New Roman"/>
          <w:color w:val="000000" w:themeColor="text1"/>
          <w:sz w:val="24"/>
          <w:szCs w:val="24"/>
        </w:rPr>
        <w:t xml:space="preserve">, блокаторы </w:t>
      </w:r>
      <w:proofErr w:type="spellStart"/>
      <w:r w:rsidR="00D45F9C" w:rsidRPr="00404FC2">
        <w:rPr>
          <w:rFonts w:ascii="Times New Roman" w:hAnsi="Times New Roman" w:cs="Times New Roman"/>
          <w:color w:val="000000" w:themeColor="text1"/>
          <w:sz w:val="24"/>
          <w:szCs w:val="24"/>
        </w:rPr>
        <w:t>IIb</w:t>
      </w:r>
      <w:proofErr w:type="spellEnd"/>
      <w:r w:rsidR="00D45F9C" w:rsidRPr="00404FC2">
        <w:rPr>
          <w:rFonts w:ascii="Times New Roman" w:hAnsi="Times New Roman" w:cs="Times New Roman"/>
          <w:color w:val="000000" w:themeColor="text1"/>
          <w:sz w:val="24"/>
          <w:szCs w:val="24"/>
        </w:rPr>
        <w:t>/</w:t>
      </w:r>
      <w:proofErr w:type="spellStart"/>
      <w:r w:rsidR="00D45F9C" w:rsidRPr="00404FC2">
        <w:rPr>
          <w:rFonts w:ascii="Times New Roman" w:hAnsi="Times New Roman" w:cs="Times New Roman"/>
          <w:color w:val="000000" w:themeColor="text1"/>
          <w:sz w:val="24"/>
          <w:szCs w:val="24"/>
        </w:rPr>
        <w:t>IIIa</w:t>
      </w:r>
      <w:proofErr w:type="spellEnd"/>
      <w:r w:rsidR="00D45F9C" w:rsidRPr="00404FC2">
        <w:rPr>
          <w:rFonts w:ascii="Times New Roman" w:hAnsi="Times New Roman" w:cs="Times New Roman"/>
          <w:color w:val="000000" w:themeColor="text1"/>
          <w:sz w:val="24"/>
          <w:szCs w:val="24"/>
        </w:rPr>
        <w:t>-рецепторов, ацетилсалициловая кислота, гепарин, фибрин-специфические или фибрин-неспецифические тромболитические средства, НПВП, селективные ингибиторы обратного захвата серотонина).  </w:t>
      </w:r>
    </w:p>
    <w:p w14:paraId="01483CA1" w14:textId="7A21106E" w:rsidR="00A0541E" w:rsidRPr="00404FC2" w:rsidRDefault="004B01AB" w:rsidP="00E5064E">
      <w:pPr>
        <w:pStyle w:val="a0"/>
        <w:spacing w:line="360" w:lineRule="auto"/>
        <w:ind w:firstLine="567"/>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Дипиридамол</w:t>
      </w:r>
      <w:proofErr w:type="spellEnd"/>
      <w:r w:rsidRPr="00404FC2">
        <w:rPr>
          <w:rFonts w:ascii="Times New Roman" w:eastAsia="Times New Roman" w:hAnsi="Times New Roman" w:cs="Times New Roman"/>
          <w:b/>
          <w:bCs/>
          <w:color w:val="000000" w:themeColor="text1"/>
          <w:sz w:val="24"/>
          <w:szCs w:val="24"/>
        </w:rPr>
        <w:t xml:space="preserve"> – </w:t>
      </w:r>
      <w:r w:rsidR="00D45F9C" w:rsidRPr="00404FC2">
        <w:rPr>
          <w:rFonts w:ascii="Times New Roman" w:eastAsia="Times New Roman" w:hAnsi="Times New Roman" w:cs="Times New Roman"/>
          <w:color w:val="000000" w:themeColor="text1"/>
          <w:sz w:val="24"/>
          <w:szCs w:val="24"/>
        </w:rPr>
        <w:t xml:space="preserve">вазодилататор </w:t>
      </w:r>
      <w:proofErr w:type="spellStart"/>
      <w:r w:rsidR="00D45F9C" w:rsidRPr="00404FC2">
        <w:rPr>
          <w:rFonts w:ascii="Times New Roman" w:eastAsia="Times New Roman" w:hAnsi="Times New Roman" w:cs="Times New Roman"/>
          <w:color w:val="000000" w:themeColor="text1"/>
          <w:sz w:val="24"/>
          <w:szCs w:val="24"/>
        </w:rPr>
        <w:t>миотропного</w:t>
      </w:r>
      <w:proofErr w:type="spellEnd"/>
      <w:r w:rsidR="00D45F9C" w:rsidRPr="00404FC2">
        <w:rPr>
          <w:rFonts w:ascii="Times New Roman" w:eastAsia="Times New Roman" w:hAnsi="Times New Roman" w:cs="Times New Roman"/>
          <w:color w:val="000000" w:themeColor="text1"/>
          <w:sz w:val="24"/>
          <w:szCs w:val="24"/>
        </w:rPr>
        <w:t xml:space="preserve"> действия. Оказывает тормозящее влияние на агрегацию тромбоцитов, улучшает микроциркуляцию.</w:t>
      </w:r>
    </w:p>
    <w:p w14:paraId="43D47EC9" w14:textId="279AB28C"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D45F9C" w:rsidRPr="00404FC2">
        <w:rPr>
          <w:rFonts w:ascii="Times New Roman" w:hAnsi="Times New Roman" w:cs="Times New Roman"/>
          <w:color w:val="000000" w:themeColor="text1"/>
          <w:sz w:val="24"/>
          <w:szCs w:val="24"/>
        </w:rPr>
        <w:t xml:space="preserve"> </w:t>
      </w:r>
      <w:r w:rsidR="008F0320" w:rsidRPr="00404FC2">
        <w:rPr>
          <w:rFonts w:ascii="Times New Roman" w:hAnsi="Times New Roman" w:cs="Times New Roman"/>
          <w:color w:val="000000" w:themeColor="text1"/>
          <w:sz w:val="24"/>
          <w:szCs w:val="24"/>
        </w:rPr>
        <w:t>р</w:t>
      </w:r>
      <w:r w:rsidR="00D45F9C" w:rsidRPr="00404FC2">
        <w:rPr>
          <w:rFonts w:ascii="Times New Roman" w:hAnsi="Times New Roman" w:cs="Times New Roman"/>
          <w:color w:val="000000" w:themeColor="text1"/>
          <w:sz w:val="24"/>
          <w:szCs w:val="24"/>
        </w:rPr>
        <w:t>азовая доза - 25-75 мг/</w:t>
      </w:r>
      <w:proofErr w:type="spellStart"/>
      <w:r w:rsidR="00D45F9C" w:rsidRPr="00404FC2">
        <w:rPr>
          <w:rFonts w:ascii="Times New Roman" w:hAnsi="Times New Roman" w:cs="Times New Roman"/>
          <w:color w:val="000000" w:themeColor="text1"/>
          <w:sz w:val="24"/>
          <w:szCs w:val="24"/>
        </w:rPr>
        <w:t>сут</w:t>
      </w:r>
      <w:proofErr w:type="spellEnd"/>
      <w:r w:rsidR="00D45F9C" w:rsidRPr="00404FC2">
        <w:rPr>
          <w:rFonts w:ascii="Times New Roman" w:hAnsi="Times New Roman" w:cs="Times New Roman"/>
          <w:color w:val="000000" w:themeColor="text1"/>
          <w:sz w:val="24"/>
          <w:szCs w:val="24"/>
        </w:rPr>
        <w:t>. Максимальная суточная доза – 225 мг/</w:t>
      </w:r>
      <w:proofErr w:type="spellStart"/>
      <w:r w:rsidR="00D45F9C" w:rsidRPr="00404FC2">
        <w:rPr>
          <w:rFonts w:ascii="Times New Roman" w:hAnsi="Times New Roman" w:cs="Times New Roman"/>
          <w:color w:val="000000" w:themeColor="text1"/>
          <w:sz w:val="24"/>
          <w:szCs w:val="24"/>
        </w:rPr>
        <w:t>су</w:t>
      </w:r>
      <w:r w:rsidR="00CE0EED" w:rsidRPr="00404FC2">
        <w:rPr>
          <w:rFonts w:ascii="Times New Roman" w:hAnsi="Times New Roman" w:cs="Times New Roman"/>
          <w:color w:val="000000" w:themeColor="text1"/>
          <w:sz w:val="24"/>
          <w:szCs w:val="24"/>
        </w:rPr>
        <w:t>т</w:t>
      </w:r>
      <w:proofErr w:type="spellEnd"/>
      <w:r w:rsidR="00D45F9C" w:rsidRPr="00404FC2">
        <w:rPr>
          <w:rFonts w:ascii="Times New Roman" w:hAnsi="Times New Roman" w:cs="Times New Roman"/>
          <w:color w:val="000000" w:themeColor="text1"/>
          <w:sz w:val="24"/>
          <w:szCs w:val="24"/>
        </w:rPr>
        <w:t>.</w:t>
      </w:r>
    </w:p>
    <w:p w14:paraId="4A10B5A4"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6C85A910" w14:textId="420F8553" w:rsidR="00CE0EED" w:rsidRPr="00404FC2" w:rsidRDefault="00CE0EED" w:rsidP="00E5064E">
      <w:pPr>
        <w:pStyle w:val="a0"/>
        <w:numPr>
          <w:ilvl w:val="0"/>
          <w:numId w:val="64"/>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рвота, диарея</w:t>
      </w:r>
      <w:r w:rsidR="005F7C78" w:rsidRPr="00404FC2">
        <w:rPr>
          <w:rFonts w:ascii="Times New Roman" w:hAnsi="Times New Roman" w:cs="Times New Roman"/>
          <w:color w:val="000000" w:themeColor="text1"/>
          <w:sz w:val="24"/>
          <w:szCs w:val="24"/>
        </w:rPr>
        <w:t>;</w:t>
      </w:r>
    </w:p>
    <w:p w14:paraId="5EB3B7C2" w14:textId="43E924D0" w:rsidR="00CE0EED" w:rsidRPr="00404FC2" w:rsidRDefault="00CE0EED" w:rsidP="00E5064E">
      <w:pPr>
        <w:pStyle w:val="a0"/>
        <w:numPr>
          <w:ilvl w:val="0"/>
          <w:numId w:val="64"/>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артериальная гипотензия, приливы, тахикардия (особенно при одновременном приеме вазодилататоров); синдром коронарного обкрадывания (при применении в дозе более 225 мг/</w:t>
      </w:r>
      <w:proofErr w:type="spellStart"/>
      <w:r w:rsidRPr="00404FC2">
        <w:rPr>
          <w:rFonts w:ascii="Times New Roman" w:hAnsi="Times New Roman" w:cs="Times New Roman"/>
          <w:color w:val="000000" w:themeColor="text1"/>
          <w:sz w:val="24"/>
          <w:szCs w:val="24"/>
        </w:rPr>
        <w:t>сут</w:t>
      </w:r>
      <w:proofErr w:type="spellEnd"/>
      <w:r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p>
    <w:p w14:paraId="453258DB" w14:textId="52E35A49" w:rsidR="00CE0EED" w:rsidRPr="00404FC2" w:rsidRDefault="00CE0EED" w:rsidP="00E5064E">
      <w:pPr>
        <w:pStyle w:val="a0"/>
        <w:numPr>
          <w:ilvl w:val="0"/>
          <w:numId w:val="64"/>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тромбоцитопения, изменение функциональных свойств тромбоцитов, кровотечения</w:t>
      </w:r>
      <w:r w:rsidR="005F7C78" w:rsidRPr="00404FC2">
        <w:rPr>
          <w:rFonts w:ascii="Times New Roman" w:hAnsi="Times New Roman" w:cs="Times New Roman"/>
          <w:color w:val="000000" w:themeColor="text1"/>
          <w:sz w:val="24"/>
          <w:szCs w:val="24"/>
        </w:rPr>
        <w:t>;</w:t>
      </w:r>
    </w:p>
    <w:p w14:paraId="3787A259" w14:textId="0E108E36" w:rsidR="00CE0EED" w:rsidRPr="00404FC2" w:rsidRDefault="00CE0EED" w:rsidP="00E5064E">
      <w:pPr>
        <w:pStyle w:val="a0"/>
        <w:numPr>
          <w:ilvl w:val="0"/>
          <w:numId w:val="64"/>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ЦНС: головокружение, головная боль</w:t>
      </w:r>
      <w:r w:rsidR="005F7C78" w:rsidRPr="00404FC2">
        <w:rPr>
          <w:rFonts w:ascii="Times New Roman" w:hAnsi="Times New Roman" w:cs="Times New Roman"/>
          <w:color w:val="000000" w:themeColor="text1"/>
          <w:sz w:val="24"/>
          <w:szCs w:val="24"/>
        </w:rPr>
        <w:t>;</w:t>
      </w:r>
    </w:p>
    <w:p w14:paraId="3B5038EE" w14:textId="77565F8B" w:rsidR="00CE0EED" w:rsidRPr="00404FC2" w:rsidRDefault="00CE0EED" w:rsidP="00E5064E">
      <w:pPr>
        <w:pStyle w:val="a0"/>
        <w:numPr>
          <w:ilvl w:val="0"/>
          <w:numId w:val="64"/>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 кожная сыпь, крапивница.</w:t>
      </w:r>
    </w:p>
    <w:p w14:paraId="7E153F7F"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7AF6CFE3"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дипиридамолу; </w:t>
      </w:r>
    </w:p>
    <w:p w14:paraId="16E8193F"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Острый инфаркт миокарда; </w:t>
      </w:r>
    </w:p>
    <w:p w14:paraId="3396CA82"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Нестабильная стенокардия; </w:t>
      </w:r>
    </w:p>
    <w:p w14:paraId="7D728D3C"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Распространенный стенозирующий атеросклероз коронарных артерий; </w:t>
      </w:r>
    </w:p>
    <w:p w14:paraId="6B37C8C9"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Субаортальный</w:t>
      </w:r>
      <w:proofErr w:type="spellEnd"/>
      <w:r w:rsidRPr="00404FC2">
        <w:rPr>
          <w:rFonts w:ascii="Times New Roman" w:hAnsi="Times New Roman" w:cs="Times New Roman"/>
          <w:color w:val="000000" w:themeColor="text1"/>
          <w:sz w:val="24"/>
          <w:szCs w:val="24"/>
        </w:rPr>
        <w:t xml:space="preserve"> стеноз аорты; </w:t>
      </w:r>
    </w:p>
    <w:p w14:paraId="2124E5D9" w14:textId="2C2C5D33"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Сердечная недостаточность в стадии декомпенсации; </w:t>
      </w:r>
    </w:p>
    <w:p w14:paraId="5A0218ED"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Артериальная гипотензия; </w:t>
      </w:r>
    </w:p>
    <w:p w14:paraId="6C274CF9"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Коллапс; </w:t>
      </w:r>
    </w:p>
    <w:p w14:paraId="2A835674"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Тяжелая артериальная гипертензия; </w:t>
      </w:r>
    </w:p>
    <w:p w14:paraId="00F77730"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Тяжелые нарушения сердечного ритма; </w:t>
      </w:r>
    </w:p>
    <w:p w14:paraId="21DF25A5"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Хронические обструктивные заболевания легких; </w:t>
      </w:r>
    </w:p>
    <w:p w14:paraId="7F90A19D"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Хроническая почечная недостаточность; </w:t>
      </w:r>
    </w:p>
    <w:p w14:paraId="1A32556A" w14:textId="7777777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Печеночная недостаточность; </w:t>
      </w:r>
    </w:p>
    <w:p w14:paraId="62B05578" w14:textId="4AF5FE67" w:rsidR="00CE0EED" w:rsidRPr="00404FC2" w:rsidRDefault="00CE0EED" w:rsidP="00E5064E">
      <w:pPr>
        <w:pStyle w:val="a0"/>
        <w:numPr>
          <w:ilvl w:val="0"/>
          <w:numId w:val="6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Геморрагические диатезы</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031F30F"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3634695F" w14:textId="5A2D9686" w:rsidR="00CE0EED" w:rsidRPr="00404FC2" w:rsidRDefault="00CE0EED" w:rsidP="00E5064E">
      <w:pPr>
        <w:pStyle w:val="a0"/>
        <w:numPr>
          <w:ilvl w:val="0"/>
          <w:numId w:val="66"/>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Пациенты пожилого возраста</w:t>
      </w:r>
      <w:r w:rsidR="005F7C78" w:rsidRPr="00404FC2">
        <w:rPr>
          <w:rFonts w:ascii="Times New Roman" w:hAnsi="Times New Roman" w:cs="Times New Roman"/>
          <w:color w:val="000000" w:themeColor="text1"/>
          <w:sz w:val="24"/>
          <w:szCs w:val="24"/>
        </w:rPr>
        <w:t>.</w:t>
      </w:r>
    </w:p>
    <w:p w14:paraId="7C64D080" w14:textId="2FCDC1F6"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D27A90" w:rsidRPr="00404FC2">
        <w:rPr>
          <w:rFonts w:ascii="Times New Roman" w:eastAsia="Times New Roman" w:hAnsi="Times New Roman" w:cs="Times New Roman"/>
          <w:color w:val="000000" w:themeColor="text1"/>
          <w:sz w:val="24"/>
          <w:szCs w:val="24"/>
        </w:rPr>
        <w:t xml:space="preserve"> </w:t>
      </w:r>
      <w:r w:rsidR="00D27A90" w:rsidRPr="00404FC2">
        <w:rPr>
          <w:rFonts w:ascii="Times New Roman" w:hAnsi="Times New Roman" w:cs="Times New Roman"/>
          <w:color w:val="000000" w:themeColor="text1"/>
          <w:sz w:val="24"/>
          <w:szCs w:val="24"/>
        </w:rPr>
        <w:t xml:space="preserve">усиливает действие гипотензивных препаратов. Ослабляет свойства ингибиторов холинэстеразы, что может приводить к усугублению течения миастении </w:t>
      </w:r>
      <w:proofErr w:type="spellStart"/>
      <w:r w:rsidR="00D27A90" w:rsidRPr="00404FC2">
        <w:rPr>
          <w:rFonts w:ascii="Times New Roman" w:hAnsi="Times New Roman" w:cs="Times New Roman"/>
          <w:color w:val="000000" w:themeColor="text1"/>
          <w:sz w:val="24"/>
          <w:szCs w:val="24"/>
        </w:rPr>
        <w:t>gravis</w:t>
      </w:r>
      <w:proofErr w:type="spellEnd"/>
      <w:r w:rsidR="00D27A90" w:rsidRPr="00404FC2">
        <w:rPr>
          <w:rFonts w:ascii="Times New Roman" w:hAnsi="Times New Roman" w:cs="Times New Roman"/>
          <w:color w:val="000000" w:themeColor="text1"/>
          <w:sz w:val="24"/>
          <w:szCs w:val="24"/>
        </w:rPr>
        <w:t>.</w:t>
      </w:r>
    </w:p>
    <w:p w14:paraId="7F5CC643" w14:textId="62BAA423" w:rsidR="005353DD" w:rsidRPr="00404FC2" w:rsidRDefault="005353DD" w:rsidP="00E5064E">
      <w:pPr>
        <w:pStyle w:val="a0"/>
        <w:spacing w:line="360" w:lineRule="auto"/>
        <w:ind w:firstLine="567"/>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Антиоксиданты</w:t>
      </w:r>
    </w:p>
    <w:p w14:paraId="7255B25D" w14:textId="7C89544B" w:rsidR="005353DD" w:rsidRPr="00404FC2" w:rsidRDefault="005353DD" w:rsidP="00E5064E">
      <w:pPr>
        <w:pStyle w:val="a0"/>
        <w:spacing w:line="360" w:lineRule="auto"/>
        <w:ind w:firstLine="567"/>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Этилметилгидроксипиридина</w:t>
      </w:r>
      <w:proofErr w:type="spellEnd"/>
      <w:r w:rsidRPr="00404FC2">
        <w:rPr>
          <w:rFonts w:ascii="Times New Roman" w:eastAsia="Times New Roman" w:hAnsi="Times New Roman" w:cs="Times New Roman"/>
          <w:b/>
          <w:bCs/>
          <w:color w:val="000000" w:themeColor="text1"/>
          <w:sz w:val="24"/>
          <w:szCs w:val="24"/>
        </w:rPr>
        <w:t xml:space="preserve"> </w:t>
      </w:r>
      <w:proofErr w:type="spellStart"/>
      <w:r w:rsidRPr="00404FC2">
        <w:rPr>
          <w:rFonts w:ascii="Times New Roman" w:eastAsia="Times New Roman" w:hAnsi="Times New Roman" w:cs="Times New Roman"/>
          <w:b/>
          <w:bCs/>
          <w:color w:val="000000" w:themeColor="text1"/>
          <w:sz w:val="24"/>
          <w:szCs w:val="24"/>
        </w:rPr>
        <w:t>сукцинат</w:t>
      </w:r>
      <w:proofErr w:type="spellEnd"/>
      <w:r w:rsidRPr="00404FC2">
        <w:rPr>
          <w:rFonts w:ascii="Times New Roman" w:eastAsia="Times New Roman" w:hAnsi="Times New Roman" w:cs="Times New Roman"/>
          <w:color w:val="000000" w:themeColor="text1"/>
          <w:sz w:val="24"/>
          <w:szCs w:val="24"/>
        </w:rPr>
        <w:t xml:space="preserve"> – </w:t>
      </w:r>
      <w:r w:rsidR="00D27A90" w:rsidRPr="00404FC2">
        <w:rPr>
          <w:rFonts w:ascii="Times New Roman" w:eastAsia="Times New Roman" w:hAnsi="Times New Roman" w:cs="Times New Roman"/>
          <w:color w:val="000000" w:themeColor="text1"/>
          <w:sz w:val="24"/>
          <w:szCs w:val="24"/>
        </w:rPr>
        <w:t xml:space="preserve">ингибитор свободно-радикальных процессов - </w:t>
      </w:r>
      <w:proofErr w:type="spellStart"/>
      <w:r w:rsidR="00D27A90" w:rsidRPr="00404FC2">
        <w:rPr>
          <w:rFonts w:ascii="Times New Roman" w:eastAsia="Times New Roman" w:hAnsi="Times New Roman" w:cs="Times New Roman"/>
          <w:color w:val="000000" w:themeColor="text1"/>
          <w:sz w:val="24"/>
          <w:szCs w:val="24"/>
        </w:rPr>
        <w:t>мембранопротектор</w:t>
      </w:r>
      <w:proofErr w:type="spellEnd"/>
      <w:r w:rsidR="00D27A90" w:rsidRPr="00404FC2">
        <w:rPr>
          <w:rFonts w:ascii="Times New Roman" w:eastAsia="Times New Roman" w:hAnsi="Times New Roman" w:cs="Times New Roman"/>
          <w:color w:val="000000" w:themeColor="text1"/>
          <w:sz w:val="24"/>
          <w:szCs w:val="24"/>
        </w:rPr>
        <w:t xml:space="preserve">, обладающий также антигипоксическим, стресс-протекторным, </w:t>
      </w:r>
      <w:proofErr w:type="spellStart"/>
      <w:r w:rsidR="00D27A90" w:rsidRPr="00404FC2">
        <w:rPr>
          <w:rFonts w:ascii="Times New Roman" w:eastAsia="Times New Roman" w:hAnsi="Times New Roman" w:cs="Times New Roman"/>
          <w:color w:val="000000" w:themeColor="text1"/>
          <w:sz w:val="24"/>
          <w:szCs w:val="24"/>
        </w:rPr>
        <w:t>ноотропным</w:t>
      </w:r>
      <w:proofErr w:type="spellEnd"/>
      <w:r w:rsidR="00D27A90" w:rsidRPr="00404FC2">
        <w:rPr>
          <w:rFonts w:ascii="Times New Roman" w:eastAsia="Times New Roman" w:hAnsi="Times New Roman" w:cs="Times New Roman"/>
          <w:color w:val="000000" w:themeColor="text1"/>
          <w:sz w:val="24"/>
          <w:szCs w:val="24"/>
        </w:rPr>
        <w:t xml:space="preserve">, противоэпилептическим и </w:t>
      </w:r>
      <w:proofErr w:type="spellStart"/>
      <w:r w:rsidR="00D27A90" w:rsidRPr="00404FC2">
        <w:rPr>
          <w:rFonts w:ascii="Times New Roman" w:eastAsia="Times New Roman" w:hAnsi="Times New Roman" w:cs="Times New Roman"/>
          <w:color w:val="000000" w:themeColor="text1"/>
          <w:sz w:val="24"/>
          <w:szCs w:val="24"/>
        </w:rPr>
        <w:t>анксиолитическим</w:t>
      </w:r>
      <w:proofErr w:type="spellEnd"/>
      <w:r w:rsidR="00D27A90" w:rsidRPr="00404FC2">
        <w:rPr>
          <w:rFonts w:ascii="Times New Roman" w:eastAsia="Times New Roman" w:hAnsi="Times New Roman" w:cs="Times New Roman"/>
          <w:color w:val="000000" w:themeColor="text1"/>
          <w:sz w:val="24"/>
          <w:szCs w:val="24"/>
        </w:rPr>
        <w:t xml:space="preserve"> действием. Относится к классу 3-оксипиридинов.</w:t>
      </w:r>
    </w:p>
    <w:p w14:paraId="3E805D4C" w14:textId="28694F7E"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D27A90" w:rsidRPr="00404FC2">
        <w:rPr>
          <w:rFonts w:ascii="Times New Roman" w:hAnsi="Times New Roman" w:cs="Times New Roman"/>
          <w:color w:val="000000" w:themeColor="text1"/>
          <w:sz w:val="24"/>
          <w:szCs w:val="24"/>
        </w:rPr>
        <w:t xml:space="preserve"> внутрь - 0.25-0.5 г/</w:t>
      </w:r>
      <w:proofErr w:type="spellStart"/>
      <w:r w:rsidR="00D27A90" w:rsidRPr="00404FC2">
        <w:rPr>
          <w:rFonts w:ascii="Times New Roman" w:hAnsi="Times New Roman" w:cs="Times New Roman"/>
          <w:color w:val="000000" w:themeColor="text1"/>
          <w:sz w:val="24"/>
          <w:szCs w:val="24"/>
        </w:rPr>
        <w:t>сут</w:t>
      </w:r>
      <w:proofErr w:type="spellEnd"/>
      <w:r w:rsidR="00D27A90" w:rsidRPr="00404FC2">
        <w:rPr>
          <w:rFonts w:ascii="Times New Roman" w:hAnsi="Times New Roman" w:cs="Times New Roman"/>
          <w:color w:val="000000" w:themeColor="text1"/>
          <w:sz w:val="24"/>
          <w:szCs w:val="24"/>
        </w:rPr>
        <w:t xml:space="preserve"> в 2-3 приема; максимальная суточная доза - 0.6-0.8 г. При в/м или в/в (струйно или капельно) введении разовая доза 50-400 мг, максимальная суточная доза - 1200 мг.</w:t>
      </w:r>
    </w:p>
    <w:p w14:paraId="5D880985" w14:textId="7777777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2D59951" w14:textId="77777777" w:rsidR="00D27A90" w:rsidRPr="00404FC2" w:rsidRDefault="00D27A90"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приеме внутрь: </w:t>
      </w:r>
    </w:p>
    <w:p w14:paraId="1A1074F1" w14:textId="3B49E117" w:rsidR="00D27A90" w:rsidRPr="00404FC2" w:rsidRDefault="008F0320" w:rsidP="00E5064E">
      <w:pPr>
        <w:pStyle w:val="a0"/>
        <w:numPr>
          <w:ilvl w:val="0"/>
          <w:numId w:val="66"/>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Тошнота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4927160" w14:textId="505B6C5F" w:rsidR="00D27A90" w:rsidRPr="00404FC2" w:rsidRDefault="008F0320" w:rsidP="00E5064E">
      <w:pPr>
        <w:pStyle w:val="a0"/>
        <w:numPr>
          <w:ilvl w:val="0"/>
          <w:numId w:val="66"/>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Сухость во рту</w:t>
      </w:r>
      <w:r w:rsidR="005F7C78" w:rsidRPr="00404FC2">
        <w:rPr>
          <w:rFonts w:ascii="Times New Roman" w:hAnsi="Times New Roman" w:cs="Times New Roman"/>
          <w:color w:val="000000" w:themeColor="text1"/>
          <w:sz w:val="24"/>
          <w:szCs w:val="24"/>
        </w:rPr>
        <w:t>;</w:t>
      </w:r>
    </w:p>
    <w:p w14:paraId="6534026E" w14:textId="26D274AD" w:rsidR="00D27A90" w:rsidRPr="00404FC2" w:rsidRDefault="008F0320" w:rsidP="00E5064E">
      <w:pPr>
        <w:pStyle w:val="a0"/>
        <w:numPr>
          <w:ilvl w:val="0"/>
          <w:numId w:val="66"/>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Диарея</w:t>
      </w:r>
      <w:r w:rsidR="005F7C78" w:rsidRPr="00404FC2">
        <w:rPr>
          <w:rFonts w:ascii="Times New Roman" w:hAnsi="Times New Roman" w:cs="Times New Roman"/>
          <w:color w:val="000000" w:themeColor="text1"/>
          <w:sz w:val="24"/>
          <w:szCs w:val="24"/>
        </w:rPr>
        <w:t>;</w:t>
      </w:r>
    </w:p>
    <w:p w14:paraId="2D69E77A" w14:textId="1CB69F53" w:rsidR="00D27A90" w:rsidRPr="00404FC2" w:rsidRDefault="008F0320" w:rsidP="00E5064E">
      <w:pPr>
        <w:pStyle w:val="a0"/>
        <w:numPr>
          <w:ilvl w:val="0"/>
          <w:numId w:val="66"/>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Сонливость</w:t>
      </w:r>
      <w:r w:rsidR="005F7C78" w:rsidRPr="00404FC2">
        <w:rPr>
          <w:rFonts w:ascii="Times New Roman" w:hAnsi="Times New Roman" w:cs="Times New Roman"/>
          <w:color w:val="000000" w:themeColor="text1"/>
          <w:sz w:val="24"/>
          <w:szCs w:val="24"/>
        </w:rPr>
        <w:t>;</w:t>
      </w:r>
    </w:p>
    <w:p w14:paraId="72A968FA" w14:textId="43D6AC0A" w:rsidR="00D27A90" w:rsidRPr="00404FC2" w:rsidRDefault="008F0320" w:rsidP="00E5064E">
      <w:pPr>
        <w:pStyle w:val="a0"/>
        <w:numPr>
          <w:ilvl w:val="0"/>
          <w:numId w:val="66"/>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w:t>
      </w:r>
    </w:p>
    <w:p w14:paraId="7BDCE9CF" w14:textId="77777777" w:rsidR="00D27A90" w:rsidRPr="00404FC2" w:rsidRDefault="00D27A90"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парентеральном введении (особенно в/в струйном): </w:t>
      </w:r>
    </w:p>
    <w:p w14:paraId="33C5B25A" w14:textId="2FF36C81" w:rsidR="00D27A90" w:rsidRPr="00404FC2" w:rsidRDefault="00D27A90" w:rsidP="00E5064E">
      <w:pPr>
        <w:pStyle w:val="a0"/>
        <w:numPr>
          <w:ilvl w:val="0"/>
          <w:numId w:val="67"/>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Сухость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6472BDD" w14:textId="2B942391" w:rsidR="00D27A90" w:rsidRPr="00404FC2" w:rsidRDefault="00D27A90" w:rsidP="00E5064E">
      <w:pPr>
        <w:pStyle w:val="a0"/>
        <w:numPr>
          <w:ilvl w:val="0"/>
          <w:numId w:val="67"/>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"металлический" привкус во рту</w:t>
      </w:r>
      <w:r w:rsidR="005F7C78" w:rsidRPr="00404FC2">
        <w:rPr>
          <w:rFonts w:ascii="Times New Roman" w:hAnsi="Times New Roman" w:cs="Times New Roman"/>
          <w:color w:val="000000" w:themeColor="text1"/>
          <w:sz w:val="24"/>
          <w:szCs w:val="24"/>
        </w:rPr>
        <w:t>;</w:t>
      </w:r>
    </w:p>
    <w:p w14:paraId="19882B92" w14:textId="48F76DD6" w:rsidR="00D27A90" w:rsidRPr="00404FC2" w:rsidRDefault="00D27A90" w:rsidP="00E5064E">
      <w:pPr>
        <w:pStyle w:val="a0"/>
        <w:numPr>
          <w:ilvl w:val="0"/>
          <w:numId w:val="67"/>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Ощущения "разливающегося тепла" во всем теле</w:t>
      </w:r>
      <w:r w:rsidR="005F7C78" w:rsidRPr="00404FC2">
        <w:rPr>
          <w:rFonts w:ascii="Times New Roman" w:hAnsi="Times New Roman" w:cs="Times New Roman"/>
          <w:color w:val="000000" w:themeColor="text1"/>
          <w:sz w:val="24"/>
          <w:szCs w:val="24"/>
        </w:rPr>
        <w:t>;</w:t>
      </w:r>
    </w:p>
    <w:p w14:paraId="41488103" w14:textId="6BD533AA" w:rsidR="00D27A90" w:rsidRPr="00404FC2" w:rsidRDefault="00D27A90" w:rsidP="00E5064E">
      <w:pPr>
        <w:pStyle w:val="a0"/>
        <w:numPr>
          <w:ilvl w:val="0"/>
          <w:numId w:val="67"/>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Неприятный запах</w:t>
      </w:r>
      <w:r w:rsidR="005F7C78" w:rsidRPr="00404FC2">
        <w:rPr>
          <w:rFonts w:ascii="Times New Roman" w:hAnsi="Times New Roman" w:cs="Times New Roman"/>
          <w:color w:val="000000" w:themeColor="text1"/>
          <w:sz w:val="24"/>
          <w:szCs w:val="24"/>
        </w:rPr>
        <w:t>;</w:t>
      </w:r>
    </w:p>
    <w:p w14:paraId="72406C91" w14:textId="49259208" w:rsidR="00D27A90" w:rsidRPr="00404FC2" w:rsidRDefault="00D27A90" w:rsidP="00E5064E">
      <w:pPr>
        <w:pStyle w:val="a0"/>
        <w:numPr>
          <w:ilvl w:val="0"/>
          <w:numId w:val="67"/>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Першение в горле и дискомфорт в грудной клетке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631CD7C" w14:textId="1F58236C" w:rsidR="00D27A90" w:rsidRPr="00404FC2" w:rsidRDefault="00D27A90" w:rsidP="00E5064E">
      <w:pPr>
        <w:pStyle w:val="a0"/>
        <w:numPr>
          <w:ilvl w:val="0"/>
          <w:numId w:val="67"/>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Ощущение нехватки воздуха (как правило связаны с чрезмерно высокой скоростью введения и носят кратковременный характер)</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E17EF0F" w14:textId="5804A67C" w:rsidR="00D27A90" w:rsidRPr="00404FC2" w:rsidRDefault="00D27A90"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длительном применении</w:t>
      </w:r>
      <w:r w:rsidR="008F0320"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C173373" w14:textId="3D7D671F" w:rsidR="00D27A90" w:rsidRPr="00404FC2" w:rsidRDefault="00D27A90" w:rsidP="00E5064E">
      <w:pPr>
        <w:pStyle w:val="a0"/>
        <w:numPr>
          <w:ilvl w:val="0"/>
          <w:numId w:val="6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Тошнота, метеоризм; </w:t>
      </w:r>
    </w:p>
    <w:p w14:paraId="11730822" w14:textId="74B8D520" w:rsidR="00D27A90" w:rsidRPr="00404FC2" w:rsidRDefault="00D27A90" w:rsidP="00E5064E">
      <w:pPr>
        <w:pStyle w:val="a0"/>
        <w:numPr>
          <w:ilvl w:val="0"/>
          <w:numId w:val="68"/>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Нарушения сна (сонливость или нарушение засыпания).</w:t>
      </w:r>
    </w:p>
    <w:p w14:paraId="46E21626" w14:textId="7777777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505A19EE" w14:textId="77777777" w:rsidR="00D27A90" w:rsidRPr="00404FC2" w:rsidRDefault="00D27A90" w:rsidP="00E5064E">
      <w:pPr>
        <w:pStyle w:val="a0"/>
        <w:numPr>
          <w:ilvl w:val="0"/>
          <w:numId w:val="69"/>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w:t>
      </w:r>
    </w:p>
    <w:p w14:paraId="5836F3E9" w14:textId="77777777" w:rsidR="00D27A90" w:rsidRPr="00404FC2" w:rsidRDefault="00D27A90" w:rsidP="00E5064E">
      <w:pPr>
        <w:pStyle w:val="a0"/>
        <w:numPr>
          <w:ilvl w:val="0"/>
          <w:numId w:val="69"/>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Острая печеночная и/или почечная недостаточность; </w:t>
      </w:r>
    </w:p>
    <w:p w14:paraId="402E3169" w14:textId="77777777" w:rsidR="00D27A90" w:rsidRPr="00404FC2" w:rsidRDefault="00D27A90" w:rsidP="00E5064E">
      <w:pPr>
        <w:pStyle w:val="a0"/>
        <w:numPr>
          <w:ilvl w:val="0"/>
          <w:numId w:val="69"/>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Беременность; </w:t>
      </w:r>
    </w:p>
    <w:p w14:paraId="4BA6F3D0" w14:textId="77777777" w:rsidR="00D27A90" w:rsidRPr="00404FC2" w:rsidRDefault="00D27A90" w:rsidP="00E5064E">
      <w:pPr>
        <w:pStyle w:val="a0"/>
        <w:numPr>
          <w:ilvl w:val="0"/>
          <w:numId w:val="69"/>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Период лактации; </w:t>
      </w:r>
    </w:p>
    <w:p w14:paraId="196D9B0B" w14:textId="76D562C7" w:rsidR="00D27A90" w:rsidRPr="00404FC2" w:rsidRDefault="00D27A90" w:rsidP="00E5064E">
      <w:pPr>
        <w:pStyle w:val="a0"/>
        <w:numPr>
          <w:ilvl w:val="0"/>
          <w:numId w:val="69"/>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возраст.</w:t>
      </w:r>
    </w:p>
    <w:p w14:paraId="6A7879AF" w14:textId="1E5D6A31"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r w:rsidR="001211A9" w:rsidRPr="00404FC2">
        <w:rPr>
          <w:rFonts w:ascii="Times New Roman" w:hAnsi="Times New Roman" w:cs="Times New Roman"/>
          <w:color w:val="000000" w:themeColor="text1"/>
          <w:sz w:val="24"/>
          <w:szCs w:val="24"/>
        </w:rPr>
        <w:t xml:space="preserve"> </w:t>
      </w:r>
    </w:p>
    <w:p w14:paraId="481A68C4" w14:textId="3FA46C69" w:rsidR="00D27A90" w:rsidRPr="00404FC2" w:rsidRDefault="001211A9" w:rsidP="00E5064E">
      <w:pPr>
        <w:pStyle w:val="a0"/>
        <w:numPr>
          <w:ilvl w:val="0"/>
          <w:numId w:val="7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указаниях в анамнезе на аллергические заболевания.</w:t>
      </w:r>
    </w:p>
    <w:p w14:paraId="13905415" w14:textId="06DB1440" w:rsidR="00354268"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1211A9" w:rsidRPr="00404FC2">
        <w:rPr>
          <w:rFonts w:ascii="Times New Roman" w:hAnsi="Times New Roman" w:cs="Times New Roman"/>
          <w:color w:val="000000" w:themeColor="text1"/>
          <w:sz w:val="24"/>
          <w:szCs w:val="24"/>
        </w:rPr>
        <w:t xml:space="preserve"> усиливает действие </w:t>
      </w:r>
      <w:proofErr w:type="spellStart"/>
      <w:r w:rsidR="001211A9" w:rsidRPr="00404FC2">
        <w:rPr>
          <w:rFonts w:ascii="Times New Roman" w:hAnsi="Times New Roman" w:cs="Times New Roman"/>
          <w:color w:val="000000" w:themeColor="text1"/>
          <w:sz w:val="24"/>
          <w:szCs w:val="24"/>
        </w:rPr>
        <w:t>бензодиазепиновых</w:t>
      </w:r>
      <w:proofErr w:type="spellEnd"/>
      <w:r w:rsidR="001211A9" w:rsidRPr="00404FC2">
        <w:rPr>
          <w:rFonts w:ascii="Times New Roman" w:hAnsi="Times New Roman" w:cs="Times New Roman"/>
          <w:color w:val="000000" w:themeColor="text1"/>
          <w:sz w:val="24"/>
          <w:szCs w:val="24"/>
        </w:rPr>
        <w:t xml:space="preserve"> </w:t>
      </w:r>
      <w:proofErr w:type="spellStart"/>
      <w:r w:rsidR="001211A9" w:rsidRPr="00404FC2">
        <w:rPr>
          <w:rFonts w:ascii="Times New Roman" w:hAnsi="Times New Roman" w:cs="Times New Roman"/>
          <w:color w:val="000000" w:themeColor="text1"/>
          <w:sz w:val="24"/>
          <w:szCs w:val="24"/>
        </w:rPr>
        <w:t>анксиолитиков</w:t>
      </w:r>
      <w:proofErr w:type="spellEnd"/>
      <w:r w:rsidR="001211A9" w:rsidRPr="00404FC2">
        <w:rPr>
          <w:rFonts w:ascii="Times New Roman" w:hAnsi="Times New Roman" w:cs="Times New Roman"/>
          <w:color w:val="000000" w:themeColor="text1"/>
          <w:sz w:val="24"/>
          <w:szCs w:val="24"/>
        </w:rPr>
        <w:t>, противоэпилептических (</w:t>
      </w:r>
      <w:proofErr w:type="spellStart"/>
      <w:r w:rsidR="001211A9" w:rsidRPr="00404FC2">
        <w:rPr>
          <w:rFonts w:ascii="Times New Roman" w:hAnsi="Times New Roman" w:cs="Times New Roman"/>
          <w:color w:val="000000" w:themeColor="text1"/>
          <w:sz w:val="24"/>
          <w:szCs w:val="24"/>
        </w:rPr>
        <w:t>карбамазепин</w:t>
      </w:r>
      <w:proofErr w:type="spellEnd"/>
      <w:r w:rsidR="001211A9" w:rsidRPr="00404FC2">
        <w:rPr>
          <w:rFonts w:ascii="Times New Roman" w:hAnsi="Times New Roman" w:cs="Times New Roman"/>
          <w:color w:val="000000" w:themeColor="text1"/>
          <w:sz w:val="24"/>
          <w:szCs w:val="24"/>
        </w:rPr>
        <w:t>), противопаркинсонических (леводопа) лекарственных средств, нитратов. Уменьшает токсические эффекты этанола.</w:t>
      </w:r>
    </w:p>
    <w:p w14:paraId="3EEF52A6" w14:textId="66EF8FF0" w:rsidR="004B01AB" w:rsidRPr="00404FC2" w:rsidRDefault="004B01AB" w:rsidP="00E5064E">
      <w:pPr>
        <w:pStyle w:val="a0"/>
        <w:spacing w:line="360" w:lineRule="auto"/>
        <w:ind w:firstLine="567"/>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Антикоагулянты</w:t>
      </w:r>
    </w:p>
    <w:p w14:paraId="4CFBEEAA" w14:textId="524F510C" w:rsidR="004B01AB" w:rsidRPr="00404FC2" w:rsidRDefault="004B01AB" w:rsidP="00E5064E">
      <w:pPr>
        <w:pStyle w:val="a0"/>
        <w:spacing w:line="360" w:lineRule="auto"/>
        <w:ind w:firstLine="567"/>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Варфарин – </w:t>
      </w:r>
      <w:r w:rsidR="001211A9" w:rsidRPr="00404FC2">
        <w:rPr>
          <w:rFonts w:ascii="Times New Roman" w:eastAsia="Times New Roman" w:hAnsi="Times New Roman" w:cs="Times New Roman"/>
          <w:color w:val="000000" w:themeColor="text1"/>
          <w:sz w:val="24"/>
          <w:szCs w:val="24"/>
        </w:rPr>
        <w:t>антикоагулянт непрямого действия. Блокирует в печени синтез витамин К-зависимых факторов свертывания крови, а именно - II, VII, IX и Х. Концентрация этих компонентов в крови снижается, процесс свертывания крови замедляется.</w:t>
      </w:r>
    </w:p>
    <w:p w14:paraId="631A4EC8" w14:textId="549C14DF"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211A9" w:rsidRPr="00404FC2">
        <w:rPr>
          <w:rFonts w:ascii="Times New Roman" w:hAnsi="Times New Roman" w:cs="Times New Roman"/>
          <w:color w:val="000000" w:themeColor="text1"/>
          <w:sz w:val="24"/>
          <w:szCs w:val="24"/>
        </w:rPr>
        <w:t xml:space="preserve"> рекомендуемая стартовая доза 2,5–7,5 мг/сутки. Максимальная суточная доза 1 – 12,5 мг/сутки. </w:t>
      </w:r>
    </w:p>
    <w:p w14:paraId="034D4AAB"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60B33EA6" w14:textId="0B141795" w:rsidR="001211A9" w:rsidRPr="00404FC2" w:rsidRDefault="001211A9" w:rsidP="00E5064E">
      <w:pPr>
        <w:pStyle w:val="a0"/>
        <w:numPr>
          <w:ilvl w:val="0"/>
          <w:numId w:val="7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кровоточивость (в различных органах), повышенная чувствительность к варфарину после длительного применения</w:t>
      </w:r>
      <w:r w:rsidR="005F7C78" w:rsidRPr="00404FC2">
        <w:rPr>
          <w:rFonts w:ascii="Times New Roman" w:hAnsi="Times New Roman" w:cs="Times New Roman"/>
          <w:color w:val="000000" w:themeColor="text1"/>
          <w:sz w:val="24"/>
          <w:szCs w:val="24"/>
        </w:rPr>
        <w:t>;</w:t>
      </w:r>
    </w:p>
    <w:p w14:paraId="57774BAE" w14:textId="5CCACD68" w:rsidR="001211A9" w:rsidRPr="00404FC2" w:rsidRDefault="001211A9" w:rsidP="00E5064E">
      <w:pPr>
        <w:pStyle w:val="a0"/>
        <w:numPr>
          <w:ilvl w:val="0"/>
          <w:numId w:val="7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рвота, тошнота, диарея</w:t>
      </w:r>
      <w:r w:rsidR="005F7C78" w:rsidRPr="00404FC2">
        <w:rPr>
          <w:rFonts w:ascii="Times New Roman" w:hAnsi="Times New Roman" w:cs="Times New Roman"/>
          <w:color w:val="000000" w:themeColor="text1"/>
          <w:sz w:val="24"/>
          <w:szCs w:val="24"/>
        </w:rPr>
        <w:t>;</w:t>
      </w:r>
    </w:p>
    <w:p w14:paraId="169F4933" w14:textId="37D9C727" w:rsidR="001211A9" w:rsidRPr="00404FC2" w:rsidRDefault="001211A9" w:rsidP="00E5064E">
      <w:pPr>
        <w:pStyle w:val="a0"/>
        <w:numPr>
          <w:ilvl w:val="0"/>
          <w:numId w:val="7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кожи и подкожных тканей: васкулит, некроз кожи, алопеция, сыпь, крапивница, зуд</w:t>
      </w:r>
      <w:r w:rsidR="005F7C78" w:rsidRPr="00404FC2">
        <w:rPr>
          <w:rFonts w:ascii="Times New Roman" w:hAnsi="Times New Roman" w:cs="Times New Roman"/>
          <w:color w:val="000000" w:themeColor="text1"/>
          <w:sz w:val="24"/>
          <w:szCs w:val="24"/>
        </w:rPr>
        <w:t>;</w:t>
      </w:r>
    </w:p>
    <w:p w14:paraId="77C7EE15" w14:textId="534B7A77" w:rsidR="001211A9" w:rsidRPr="00404FC2" w:rsidRDefault="001211A9" w:rsidP="00E5064E">
      <w:pPr>
        <w:pStyle w:val="a0"/>
        <w:numPr>
          <w:ilvl w:val="0"/>
          <w:numId w:val="7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синдром фиолетового пальца</w:t>
      </w:r>
      <w:r w:rsidR="005F7C78" w:rsidRPr="00404FC2">
        <w:rPr>
          <w:rFonts w:ascii="Times New Roman" w:hAnsi="Times New Roman" w:cs="Times New Roman"/>
          <w:color w:val="000000" w:themeColor="text1"/>
          <w:sz w:val="24"/>
          <w:szCs w:val="24"/>
        </w:rPr>
        <w:t>;</w:t>
      </w:r>
    </w:p>
    <w:p w14:paraId="6D754F99" w14:textId="64375A87" w:rsidR="001211A9" w:rsidRPr="00404FC2" w:rsidRDefault="001211A9" w:rsidP="00E5064E">
      <w:pPr>
        <w:pStyle w:val="a0"/>
        <w:numPr>
          <w:ilvl w:val="0"/>
          <w:numId w:val="7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иммунной системы: гиперчувствительность.</w:t>
      </w:r>
    </w:p>
    <w:p w14:paraId="473626D6"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68AAD333" w14:textId="3F5A7C4F"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Острое кровотечение;</w:t>
      </w:r>
    </w:p>
    <w:p w14:paraId="7C753FE3" w14:textId="2BA5D942"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Тяжелые заболевания печени;</w:t>
      </w:r>
    </w:p>
    <w:p w14:paraId="3920EB0A" w14:textId="6B152535"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Тяжелые заболевания почек;</w:t>
      </w:r>
    </w:p>
    <w:p w14:paraId="3EE5B6F9" w14:textId="12860A50"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Острый ДВС-синдром;</w:t>
      </w:r>
    </w:p>
    <w:p w14:paraId="0DA94E38" w14:textId="4CE1649D"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Дефицит белков с и s;</w:t>
      </w:r>
    </w:p>
    <w:p w14:paraId="332A7311" w14:textId="3E9319FC"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Тромбоцитопения;</w:t>
      </w:r>
    </w:p>
    <w:p w14:paraId="7E8D19E8" w14:textId="628F4853"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Пациенты с высоким риском кровотечений, включая пациентов с геморрагическими расстройствами, варикозным расширением вен пищевода, аневризмой артерий, люмбальной пункцией, язвенной болезнью желудка и двенадцатиперстной кишки, с тяжелыми ранами (включая операционные), бактериальным эндокардитом, злокачественной артериальной гипертензией, геморрагическим инсультом, внутричерепным кровоизлиянием;</w:t>
      </w:r>
    </w:p>
    <w:p w14:paraId="0627C51B" w14:textId="08860F93"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 (</w:t>
      </w:r>
      <w:r w:rsidR="008F0320" w:rsidRPr="00404FC2">
        <w:rPr>
          <w:rFonts w:ascii="Times New Roman" w:hAnsi="Times New Roman" w:cs="Times New Roman"/>
          <w:color w:val="000000" w:themeColor="text1"/>
          <w:sz w:val="24"/>
          <w:szCs w:val="24"/>
        </w:rPr>
        <w:t>I</w:t>
      </w:r>
      <w:r w:rsidRPr="00404FC2">
        <w:rPr>
          <w:rFonts w:ascii="Times New Roman" w:hAnsi="Times New Roman" w:cs="Times New Roman"/>
          <w:color w:val="000000" w:themeColor="text1"/>
          <w:sz w:val="24"/>
          <w:szCs w:val="24"/>
        </w:rPr>
        <w:t xml:space="preserve"> триместр и последние 4 недели);</w:t>
      </w:r>
    </w:p>
    <w:p w14:paraId="16A1A945" w14:textId="34A6D8DC" w:rsidR="001211A9" w:rsidRPr="00404FC2" w:rsidRDefault="001211A9" w:rsidP="00E5064E">
      <w:pPr>
        <w:pStyle w:val="a0"/>
        <w:numPr>
          <w:ilvl w:val="0"/>
          <w:numId w:val="71"/>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Установленная или подозреваемая повышенная чувствительность к компонентам препарата.</w:t>
      </w:r>
    </w:p>
    <w:p w14:paraId="037CB9BD"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4C31A2AA" w14:textId="29EE10EB" w:rsidR="009C2480" w:rsidRPr="00404FC2" w:rsidRDefault="009C2480" w:rsidP="00E5064E">
      <w:pPr>
        <w:pStyle w:val="a0"/>
        <w:numPr>
          <w:ilvl w:val="0"/>
          <w:numId w:val="7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Лихорадка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BE99033" w14:textId="38A6CA80" w:rsidR="009C2480" w:rsidRPr="00404FC2" w:rsidRDefault="009C2480" w:rsidP="00E5064E">
      <w:pPr>
        <w:pStyle w:val="a0"/>
        <w:numPr>
          <w:ilvl w:val="0"/>
          <w:numId w:val="7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Гипертиреоз</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39918B1" w14:textId="0B6518E2" w:rsidR="009C2480" w:rsidRPr="00404FC2" w:rsidRDefault="009C2480" w:rsidP="00E5064E">
      <w:pPr>
        <w:pStyle w:val="a0"/>
        <w:numPr>
          <w:ilvl w:val="0"/>
          <w:numId w:val="7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Декомпенсированная сердечная недостаточность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4A560A0" w14:textId="40785677" w:rsidR="001211A9" w:rsidRPr="00404FC2" w:rsidRDefault="009C2480" w:rsidP="00E5064E">
      <w:pPr>
        <w:pStyle w:val="a0"/>
        <w:numPr>
          <w:ilvl w:val="0"/>
          <w:numId w:val="7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Алкоголизм с сопутствующими поражениями печени</w:t>
      </w:r>
      <w:r w:rsidR="005F7C78" w:rsidRPr="00404FC2">
        <w:rPr>
          <w:rFonts w:ascii="Times New Roman" w:hAnsi="Times New Roman" w:cs="Times New Roman"/>
          <w:color w:val="000000" w:themeColor="text1"/>
          <w:sz w:val="24"/>
          <w:szCs w:val="24"/>
        </w:rPr>
        <w:t>.</w:t>
      </w:r>
    </w:p>
    <w:p w14:paraId="4139BAFE" w14:textId="7832B5A4"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9C2480" w:rsidRPr="00404FC2">
        <w:rPr>
          <w:rFonts w:ascii="Times New Roman" w:hAnsi="Times New Roman" w:cs="Times New Roman"/>
          <w:color w:val="000000" w:themeColor="text1"/>
          <w:sz w:val="24"/>
          <w:szCs w:val="24"/>
        </w:rPr>
        <w:t xml:space="preserve"> При одновременном назначении необходимо также учитывать эффекты от прекращения индуцирования и/или ингибирования действия варфарина другими ЛС. Риск развития тяжелых кровотечений повышается при одновременном приеме варфарина с препаратами, влияющими на уровень тромбоцитов и первичный гемостаз: ацетилсалициловая кислота, </w:t>
      </w:r>
      <w:proofErr w:type="spellStart"/>
      <w:r w:rsidR="009C2480" w:rsidRPr="00404FC2">
        <w:rPr>
          <w:rFonts w:ascii="Times New Roman" w:hAnsi="Times New Roman" w:cs="Times New Roman"/>
          <w:color w:val="000000" w:themeColor="text1"/>
          <w:sz w:val="24"/>
          <w:szCs w:val="24"/>
        </w:rPr>
        <w:t>клопидогрел</w:t>
      </w:r>
      <w:proofErr w:type="spellEnd"/>
      <w:r w:rsidR="009C2480" w:rsidRPr="00404FC2">
        <w:rPr>
          <w:rFonts w:ascii="Times New Roman" w:hAnsi="Times New Roman" w:cs="Times New Roman"/>
          <w:color w:val="000000" w:themeColor="text1"/>
          <w:sz w:val="24"/>
          <w:szCs w:val="24"/>
        </w:rPr>
        <w:t xml:space="preserve">, </w:t>
      </w:r>
      <w:proofErr w:type="spellStart"/>
      <w:r w:rsidR="009C2480" w:rsidRPr="00404FC2">
        <w:rPr>
          <w:rFonts w:ascii="Times New Roman" w:hAnsi="Times New Roman" w:cs="Times New Roman"/>
          <w:color w:val="000000" w:themeColor="text1"/>
          <w:sz w:val="24"/>
          <w:szCs w:val="24"/>
        </w:rPr>
        <w:t>тиклопидин</w:t>
      </w:r>
      <w:proofErr w:type="spellEnd"/>
      <w:r w:rsidR="009C2480" w:rsidRPr="00404FC2">
        <w:rPr>
          <w:rFonts w:ascii="Times New Roman" w:hAnsi="Times New Roman" w:cs="Times New Roman"/>
          <w:color w:val="000000" w:themeColor="text1"/>
          <w:sz w:val="24"/>
          <w:szCs w:val="24"/>
        </w:rPr>
        <w:t xml:space="preserve">, </w:t>
      </w:r>
      <w:proofErr w:type="spellStart"/>
      <w:r w:rsidR="009C2480" w:rsidRPr="00404FC2">
        <w:rPr>
          <w:rFonts w:ascii="Times New Roman" w:hAnsi="Times New Roman" w:cs="Times New Roman"/>
          <w:color w:val="000000" w:themeColor="text1"/>
          <w:sz w:val="24"/>
          <w:szCs w:val="24"/>
        </w:rPr>
        <w:t>дипиридамол</w:t>
      </w:r>
      <w:proofErr w:type="spellEnd"/>
      <w:r w:rsidR="009C2480" w:rsidRPr="00404FC2">
        <w:rPr>
          <w:rFonts w:ascii="Times New Roman" w:hAnsi="Times New Roman" w:cs="Times New Roman"/>
          <w:color w:val="000000" w:themeColor="text1"/>
          <w:sz w:val="24"/>
          <w:szCs w:val="24"/>
        </w:rPr>
        <w:t>, большинство НПВС (за исключением ингибиторов ЦОГ-2), антибиотики группы пенициллина в больших дозах.</w:t>
      </w:r>
    </w:p>
    <w:p w14:paraId="6229E79A" w14:textId="1305C71D" w:rsidR="005353DD" w:rsidRPr="00404FC2" w:rsidRDefault="005353DD" w:rsidP="00E5064E">
      <w:pPr>
        <w:pStyle w:val="a0"/>
        <w:spacing w:line="360" w:lineRule="auto"/>
        <w:ind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Ацетилсалициловая кислота</w:t>
      </w:r>
      <w:r w:rsidRPr="00404FC2">
        <w:rPr>
          <w:rFonts w:ascii="Times New Roman" w:eastAsia="Times New Roman" w:hAnsi="Times New Roman" w:cs="Times New Roman"/>
          <w:color w:val="000000" w:themeColor="text1"/>
          <w:sz w:val="24"/>
          <w:szCs w:val="24"/>
        </w:rPr>
        <w:t xml:space="preserve"> – </w:t>
      </w:r>
      <w:r w:rsidR="009C2480" w:rsidRPr="00404FC2">
        <w:rPr>
          <w:rFonts w:ascii="Times New Roman" w:eastAsia="Times New Roman" w:hAnsi="Times New Roman" w:cs="Times New Roman"/>
          <w:color w:val="000000" w:themeColor="text1"/>
          <w:sz w:val="24"/>
          <w:szCs w:val="24"/>
        </w:rPr>
        <w:t>оказывает противовоспалительное, анальгезирующее и жаропонижающее действие, а также угнетает агрегацию тромбоцитов. Механизм действия связан с угнетением активности ЦОГ - основного фермента метаболизма арахидоновой кислоты, являющейся предшественником простагландинов, которые играют главную роль в патогенезе воспаления, боли и лихорадки.</w:t>
      </w:r>
    </w:p>
    <w:p w14:paraId="525F8177" w14:textId="66898DCB"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9C2480" w:rsidRPr="00404FC2">
        <w:rPr>
          <w:rFonts w:ascii="Times New Roman" w:hAnsi="Times New Roman" w:cs="Times New Roman"/>
          <w:color w:val="000000" w:themeColor="text1"/>
          <w:sz w:val="24"/>
          <w:szCs w:val="24"/>
        </w:rPr>
        <w:t xml:space="preserve"> разовая доза - от 250 мг до 1 г, суточная - от 250 мг до 3 г; кратность применения - 2-6 раз/</w:t>
      </w:r>
      <w:proofErr w:type="spellStart"/>
      <w:r w:rsidR="009C2480" w:rsidRPr="00404FC2">
        <w:rPr>
          <w:rFonts w:ascii="Times New Roman" w:hAnsi="Times New Roman" w:cs="Times New Roman"/>
          <w:color w:val="000000" w:themeColor="text1"/>
          <w:sz w:val="24"/>
          <w:szCs w:val="24"/>
        </w:rPr>
        <w:t>сут</w:t>
      </w:r>
      <w:proofErr w:type="spellEnd"/>
      <w:r w:rsidR="009C2480" w:rsidRPr="00404FC2">
        <w:rPr>
          <w:rFonts w:ascii="Times New Roman" w:hAnsi="Times New Roman" w:cs="Times New Roman"/>
          <w:color w:val="000000" w:themeColor="text1"/>
          <w:sz w:val="24"/>
          <w:szCs w:val="24"/>
        </w:rPr>
        <w:t>.</w:t>
      </w:r>
    </w:p>
    <w:p w14:paraId="34F69044" w14:textId="7777777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6FB24111" w14:textId="2353BB46" w:rsidR="009C2480" w:rsidRPr="00404FC2" w:rsidRDefault="009C2480" w:rsidP="00E5064E">
      <w:pPr>
        <w:pStyle w:val="a0"/>
        <w:numPr>
          <w:ilvl w:val="0"/>
          <w:numId w:val="7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Со стороны ЖКТ: тошнота, рвота, анорексия, боли в эпигастрии, диарея; возникновение эрозивно-язвенных поражений, кровотечений из ЖКТ, нарушение функции печени</w:t>
      </w:r>
      <w:r w:rsidR="005F7C78" w:rsidRPr="00404FC2">
        <w:rPr>
          <w:rFonts w:ascii="Times New Roman" w:hAnsi="Times New Roman" w:cs="Times New Roman"/>
          <w:color w:val="000000" w:themeColor="text1"/>
          <w:sz w:val="24"/>
          <w:szCs w:val="24"/>
        </w:rPr>
        <w:t>;</w:t>
      </w:r>
    </w:p>
    <w:p w14:paraId="2477214A" w14:textId="78B39FFD" w:rsidR="009C2480" w:rsidRPr="00404FC2" w:rsidRDefault="009C2480" w:rsidP="00E5064E">
      <w:pPr>
        <w:pStyle w:val="a0"/>
        <w:numPr>
          <w:ilvl w:val="0"/>
          <w:numId w:val="7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НС: при длительном применении возможны головокружение, головная боль, обратимые нарушения зрения, шум в ушах, асептический менингит</w:t>
      </w:r>
      <w:r w:rsidR="005F7C78" w:rsidRPr="00404FC2">
        <w:rPr>
          <w:rFonts w:ascii="Times New Roman" w:hAnsi="Times New Roman" w:cs="Times New Roman"/>
          <w:color w:val="000000" w:themeColor="text1"/>
          <w:sz w:val="24"/>
          <w:szCs w:val="24"/>
        </w:rPr>
        <w:t>;</w:t>
      </w:r>
    </w:p>
    <w:p w14:paraId="0944CDF5" w14:textId="0F2F926B" w:rsidR="009C2480" w:rsidRPr="00404FC2" w:rsidRDefault="009C2480" w:rsidP="00E5064E">
      <w:pPr>
        <w:pStyle w:val="a0"/>
        <w:numPr>
          <w:ilvl w:val="0"/>
          <w:numId w:val="7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тромбоцитопения, анемия</w:t>
      </w:r>
      <w:r w:rsidR="005F7C78" w:rsidRPr="00404FC2">
        <w:rPr>
          <w:rFonts w:ascii="Times New Roman" w:hAnsi="Times New Roman" w:cs="Times New Roman"/>
          <w:color w:val="000000" w:themeColor="text1"/>
          <w:sz w:val="24"/>
          <w:szCs w:val="24"/>
        </w:rPr>
        <w:t>;</w:t>
      </w:r>
    </w:p>
    <w:p w14:paraId="2F9DDAB7" w14:textId="33312383" w:rsidR="009C2480" w:rsidRPr="00404FC2" w:rsidRDefault="009C2480" w:rsidP="00E5064E">
      <w:pPr>
        <w:pStyle w:val="a0"/>
        <w:numPr>
          <w:ilvl w:val="0"/>
          <w:numId w:val="7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свертывания крови: геморрагический синдром, удлинение времени кровотечения</w:t>
      </w:r>
      <w:r w:rsidR="005F7C78" w:rsidRPr="00404FC2">
        <w:rPr>
          <w:rFonts w:ascii="Times New Roman" w:hAnsi="Times New Roman" w:cs="Times New Roman"/>
          <w:color w:val="000000" w:themeColor="text1"/>
          <w:sz w:val="24"/>
          <w:szCs w:val="24"/>
        </w:rPr>
        <w:t>;</w:t>
      </w:r>
    </w:p>
    <w:p w14:paraId="55DC667C" w14:textId="5B727055" w:rsidR="009C2480" w:rsidRPr="00404FC2" w:rsidRDefault="009C2480" w:rsidP="00E5064E">
      <w:pPr>
        <w:pStyle w:val="a0"/>
        <w:numPr>
          <w:ilvl w:val="0"/>
          <w:numId w:val="7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мочевыделительной системы: нарушение функции почек; при длительном применении - острая почечная недостаточность, нефротический синдром</w:t>
      </w:r>
      <w:r w:rsidR="005F7C78" w:rsidRPr="00404FC2">
        <w:rPr>
          <w:rFonts w:ascii="Times New Roman" w:hAnsi="Times New Roman" w:cs="Times New Roman"/>
          <w:color w:val="000000" w:themeColor="text1"/>
          <w:sz w:val="24"/>
          <w:szCs w:val="24"/>
        </w:rPr>
        <w:t>;</w:t>
      </w:r>
    </w:p>
    <w:p w14:paraId="663F6C89" w14:textId="089AB4C1" w:rsidR="009C2480" w:rsidRPr="00404FC2" w:rsidRDefault="009C2480" w:rsidP="00E5064E">
      <w:pPr>
        <w:pStyle w:val="a0"/>
        <w:numPr>
          <w:ilvl w:val="0"/>
          <w:numId w:val="73"/>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Аллергические реакции: кожная сыпь, отек Квинке, бронхоспазм, "аспириновая триада" (сочетание бронхиальной астмы, рецидивирующего полипоза носа и околоносовых пазух и непереносимости ацетилсалициловой кислоты и лекарственных средств </w:t>
      </w:r>
      <w:proofErr w:type="spellStart"/>
      <w:r w:rsidRPr="00404FC2">
        <w:rPr>
          <w:rFonts w:ascii="Times New Roman" w:hAnsi="Times New Roman" w:cs="Times New Roman"/>
          <w:color w:val="000000" w:themeColor="text1"/>
          <w:sz w:val="24"/>
          <w:szCs w:val="24"/>
        </w:rPr>
        <w:t>пиразолонового</w:t>
      </w:r>
      <w:proofErr w:type="spellEnd"/>
      <w:r w:rsidRPr="00404FC2">
        <w:rPr>
          <w:rFonts w:ascii="Times New Roman" w:hAnsi="Times New Roman" w:cs="Times New Roman"/>
          <w:color w:val="000000" w:themeColor="text1"/>
          <w:sz w:val="24"/>
          <w:szCs w:val="24"/>
        </w:rPr>
        <w:t xml:space="preserve"> ряда).</w:t>
      </w:r>
    </w:p>
    <w:p w14:paraId="6C6DFB8F" w14:textId="77777777" w:rsidR="009C2480"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Основные противопоказания:</w:t>
      </w:r>
    </w:p>
    <w:p w14:paraId="6E467723" w14:textId="1C2D30E5"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Эрозивно-язвенные поражения ЖКТ в фазе обострения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7086297" w14:textId="4213D1EA"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Желудочно-кишечное кровотечение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BFF45E7" w14:textId="08D48107"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Воспалительные заболевания кишечника в фазе обострения (язвенный колит, болезнь Крона)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0BB8B50" w14:textId="09F06283"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"Аспириновая триада"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8401DF8" w14:textId="247DC821"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Наличие в анамнезе указаний на крапивницу, ринит, вызванные приемом ацетилсалициловой кислоты и других НПВС</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8B2127" w14:textId="4C4CCA6F"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Кровотечения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75B7DAB" w14:textId="2583B896"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Гемофилия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35C87BE" w14:textId="2D2F72A5"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Геморрагический диатез</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CEEFC6F" w14:textId="16F76268"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Гипопротромбинемия</w:t>
      </w:r>
      <w:proofErr w:type="spellEnd"/>
      <w:r w:rsidRPr="00404FC2">
        <w:rPr>
          <w:rFonts w:ascii="Times New Roman" w:hAnsi="Times New Roman" w:cs="Times New Roman"/>
          <w:color w:val="000000" w:themeColor="text1"/>
          <w:sz w:val="24"/>
          <w:szCs w:val="24"/>
        </w:rPr>
        <w:t>, расслаивающая аневризма аорты</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F43178E" w14:textId="714D66B2"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 тяжелой степени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0F21739" w14:textId="1077A54B"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Активное заболевание печени</w:t>
      </w:r>
      <w:r w:rsidR="005F7C78" w:rsidRPr="00404FC2">
        <w:rPr>
          <w:rFonts w:ascii="Times New Roman" w:hAnsi="Times New Roman" w:cs="Times New Roman"/>
          <w:color w:val="000000" w:themeColor="text1"/>
          <w:sz w:val="24"/>
          <w:szCs w:val="24"/>
        </w:rPr>
        <w:t>;</w:t>
      </w:r>
    </w:p>
    <w:p w14:paraId="6FF3B95B" w14:textId="61A340B1"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Портальная гипертензия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5C78A00" w14:textId="429419A7"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Тяжелая почечная недостаточность (КК &lt;30 мл/мин)</w:t>
      </w:r>
      <w:r w:rsidR="005F7C78" w:rsidRPr="00404FC2">
        <w:rPr>
          <w:rFonts w:ascii="Times New Roman" w:hAnsi="Times New Roman" w:cs="Times New Roman"/>
          <w:color w:val="000000" w:themeColor="text1"/>
          <w:sz w:val="24"/>
          <w:szCs w:val="24"/>
        </w:rPr>
        <w:t>;</w:t>
      </w:r>
    </w:p>
    <w:p w14:paraId="666A867C" w14:textId="59D3F9ED"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Дефицит витамина К</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AA6E94F" w14:textId="76B47447"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Сочетанное применение метотрексата в дозе ≥15 мг/</w:t>
      </w:r>
      <w:proofErr w:type="spellStart"/>
      <w:r w:rsidRPr="00404FC2">
        <w:rPr>
          <w:rFonts w:ascii="Times New Roman" w:hAnsi="Times New Roman" w:cs="Times New Roman"/>
          <w:color w:val="000000" w:themeColor="text1"/>
          <w:sz w:val="24"/>
          <w:szCs w:val="24"/>
        </w:rPr>
        <w:t>нед</w:t>
      </w:r>
      <w:proofErr w:type="spellEnd"/>
      <w:r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7A24AF7" w14:textId="47D29351"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Одновременное применение пероральных антикоагулянтов и ацетилсалициловой кислоты в дозе &gt;3 г/</w:t>
      </w:r>
      <w:proofErr w:type="spellStart"/>
      <w:r w:rsidRPr="00404FC2">
        <w:rPr>
          <w:rFonts w:ascii="Times New Roman" w:hAnsi="Times New Roman" w:cs="Times New Roman"/>
          <w:color w:val="000000" w:themeColor="text1"/>
          <w:sz w:val="24"/>
          <w:szCs w:val="24"/>
        </w:rPr>
        <w:t>сут</w:t>
      </w:r>
      <w:proofErr w:type="spellEnd"/>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8279533" w14:textId="3283C022"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Синдром Рейе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F0C4A43" w14:textId="45EDF38C"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возраст до 15 лет (риск развития синдрома Рейе у детей с гипертермией на фоне вирусных заболеваний)</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30B92CC" w14:textId="5B024C45"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526A613" w14:textId="40F01792" w:rsidR="009C2480"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грудного вскармливания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20958F7" w14:textId="19D45A7A" w:rsidR="005353DD" w:rsidRPr="00404FC2" w:rsidRDefault="009C2480" w:rsidP="00E5064E">
      <w:pPr>
        <w:pStyle w:val="a0"/>
        <w:numPr>
          <w:ilvl w:val="0"/>
          <w:numId w:val="74"/>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ацетилсалициловой кислоте и другим салицилатам.</w:t>
      </w:r>
      <w:r w:rsidR="005353DD" w:rsidRPr="00404FC2">
        <w:rPr>
          <w:rFonts w:ascii="Times New Roman" w:hAnsi="Times New Roman" w:cs="Times New Roman"/>
          <w:color w:val="000000" w:themeColor="text1"/>
          <w:sz w:val="24"/>
          <w:szCs w:val="24"/>
        </w:rPr>
        <w:t xml:space="preserve"> </w:t>
      </w:r>
    </w:p>
    <w:p w14:paraId="6BA6FAE2" w14:textId="7777777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793A2DE5" w14:textId="05527C81"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Подагра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7CE0421" w14:textId="4C565522"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Гиперурикемия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991A429" w14:textId="32E0A708"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 легкой и средней степени тяжести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96CDBA6" w14:textId="6C91825B"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Почечная недостаточность средней степени тяжести (</w:t>
      </w:r>
      <w:r w:rsidR="006F10C9" w:rsidRPr="00404FC2">
        <w:rPr>
          <w:rFonts w:ascii="Times New Roman" w:hAnsi="Times New Roman" w:cs="Times New Roman"/>
          <w:color w:val="000000" w:themeColor="text1"/>
          <w:sz w:val="24"/>
          <w:szCs w:val="24"/>
        </w:rPr>
        <w:t xml:space="preserve">КК </w:t>
      </w:r>
      <w:r w:rsidRPr="00404FC2">
        <w:rPr>
          <w:rFonts w:ascii="Times New Roman" w:hAnsi="Times New Roman" w:cs="Times New Roman"/>
          <w:color w:val="000000" w:themeColor="text1"/>
          <w:sz w:val="24"/>
          <w:szCs w:val="24"/>
        </w:rPr>
        <w:t>30-60 мл/мин)</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559587D7" w14:textId="10CD697D"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Бронхиальная астма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96E4B75" w14:textId="4DB4A8E8"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Эрозивно-язвенные поражения и кровотечения из ЖКТ в анамнезе</w:t>
      </w:r>
      <w:r w:rsidR="005F7C78" w:rsidRPr="00404FC2">
        <w:rPr>
          <w:rFonts w:ascii="Times New Roman" w:hAnsi="Times New Roman" w:cs="Times New Roman"/>
          <w:color w:val="000000" w:themeColor="text1"/>
          <w:sz w:val="24"/>
          <w:szCs w:val="24"/>
        </w:rPr>
        <w:t>;</w:t>
      </w:r>
    </w:p>
    <w:p w14:paraId="4AC8E348" w14:textId="4655F495"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кровоточивость или при одновременном проведении </w:t>
      </w:r>
      <w:proofErr w:type="spellStart"/>
      <w:r w:rsidRPr="00404FC2">
        <w:rPr>
          <w:rFonts w:ascii="Times New Roman" w:hAnsi="Times New Roman" w:cs="Times New Roman"/>
          <w:color w:val="000000" w:themeColor="text1"/>
          <w:sz w:val="24"/>
          <w:szCs w:val="24"/>
        </w:rPr>
        <w:t>противосвертывающей</w:t>
      </w:r>
      <w:proofErr w:type="spellEnd"/>
      <w:r w:rsidRPr="00404FC2">
        <w:rPr>
          <w:rFonts w:ascii="Times New Roman" w:hAnsi="Times New Roman" w:cs="Times New Roman"/>
          <w:color w:val="000000" w:themeColor="text1"/>
          <w:sz w:val="24"/>
          <w:szCs w:val="24"/>
        </w:rPr>
        <w:t xml:space="preserve"> терапии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ACE5A9B" w14:textId="6A33C9AB"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Декомпенсированная хроническая сердечная недостаточность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BCEA1F" w14:textId="4770E406"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ХОБЛ</w:t>
      </w:r>
      <w:r w:rsidR="005F7C78" w:rsidRPr="00404FC2">
        <w:rPr>
          <w:rFonts w:ascii="Times New Roman" w:hAnsi="Times New Roman" w:cs="Times New Roman"/>
          <w:color w:val="000000" w:themeColor="text1"/>
          <w:sz w:val="24"/>
          <w:szCs w:val="24"/>
        </w:rPr>
        <w:t>;</w:t>
      </w:r>
    </w:p>
    <w:p w14:paraId="54C30F76" w14:textId="0718A342"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Лекарственная аллергия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5C0C1BC5" w14:textId="2B83344A"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Одновременное применение пероральных антикоагулянтов и ацетилсалициловой кислоты в дозе &lt;3 г/</w:t>
      </w:r>
      <w:proofErr w:type="spellStart"/>
      <w:r w:rsidRPr="00404FC2">
        <w:rPr>
          <w:rFonts w:ascii="Times New Roman" w:hAnsi="Times New Roman" w:cs="Times New Roman"/>
          <w:color w:val="000000" w:themeColor="text1"/>
          <w:sz w:val="24"/>
          <w:szCs w:val="24"/>
        </w:rPr>
        <w:t>сут</w:t>
      </w:r>
      <w:proofErr w:type="spellEnd"/>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F418F7D" w14:textId="52198371"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Прием метотрексата в дозе менее 15 мг/</w:t>
      </w:r>
      <w:proofErr w:type="spellStart"/>
      <w:r w:rsidRPr="00404FC2">
        <w:rPr>
          <w:rFonts w:ascii="Times New Roman" w:hAnsi="Times New Roman" w:cs="Times New Roman"/>
          <w:color w:val="000000" w:themeColor="text1"/>
          <w:sz w:val="24"/>
          <w:szCs w:val="24"/>
        </w:rPr>
        <w:t>нед</w:t>
      </w:r>
      <w:proofErr w:type="spellEnd"/>
      <w:r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p>
    <w:p w14:paraId="388D566E" w14:textId="44333988" w:rsidR="009C2480" w:rsidRPr="00404FC2" w:rsidRDefault="009C2480" w:rsidP="00E5064E">
      <w:pPr>
        <w:pStyle w:val="a0"/>
        <w:numPr>
          <w:ilvl w:val="0"/>
          <w:numId w:val="75"/>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Ациклические маточные кровотечения, </w:t>
      </w:r>
      <w:proofErr w:type="spellStart"/>
      <w:r w:rsidRPr="00404FC2">
        <w:rPr>
          <w:rFonts w:ascii="Times New Roman" w:hAnsi="Times New Roman" w:cs="Times New Roman"/>
          <w:color w:val="000000" w:themeColor="text1"/>
          <w:sz w:val="24"/>
          <w:szCs w:val="24"/>
        </w:rPr>
        <w:t>гиперменоррагия</w:t>
      </w:r>
      <w:proofErr w:type="spellEnd"/>
      <w:r w:rsidRPr="00404FC2">
        <w:rPr>
          <w:rFonts w:ascii="Times New Roman" w:hAnsi="Times New Roman" w:cs="Times New Roman"/>
          <w:color w:val="000000" w:themeColor="text1"/>
          <w:sz w:val="24"/>
          <w:szCs w:val="24"/>
        </w:rPr>
        <w:t>.</w:t>
      </w:r>
    </w:p>
    <w:p w14:paraId="7FF39361" w14:textId="3F8E2147" w:rsidR="005353DD" w:rsidRPr="00404FC2" w:rsidRDefault="005353DD"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9C2480" w:rsidRPr="00404FC2">
        <w:rPr>
          <w:rFonts w:ascii="Times New Roman" w:hAnsi="Times New Roman" w:cs="Times New Roman"/>
          <w:color w:val="000000" w:themeColor="text1"/>
          <w:sz w:val="24"/>
          <w:szCs w:val="24"/>
        </w:rPr>
        <w:t xml:space="preserve"> </w:t>
      </w:r>
    </w:p>
    <w:p w14:paraId="0FFF81B2" w14:textId="69D41AF9" w:rsidR="006B3456" w:rsidRPr="00404FC2" w:rsidRDefault="006B3456" w:rsidP="00E5064E">
      <w:pPr>
        <w:pStyle w:val="a0"/>
        <w:numPr>
          <w:ilvl w:val="0"/>
          <w:numId w:val="76"/>
        </w:numPr>
        <w:tabs>
          <w:tab w:val="clear" w:pos="720"/>
          <w:tab w:val="num" w:pos="360"/>
        </w:tabs>
        <w:spacing w:line="360" w:lineRule="auto"/>
        <w:ind w:left="284"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одновременном применении антациды, содержащие магния и/или алюминия гидроксид, замедляют и уменьшают всасывание ацетилсалициловой кислоты</w:t>
      </w:r>
      <w:r w:rsidR="005F7C78" w:rsidRPr="00404FC2">
        <w:rPr>
          <w:rFonts w:ascii="Times New Roman" w:eastAsia="Times New Roman" w:hAnsi="Times New Roman" w:cs="Times New Roman"/>
          <w:color w:val="000000" w:themeColor="text1"/>
          <w:sz w:val="24"/>
          <w:szCs w:val="24"/>
        </w:rPr>
        <w:t>;</w:t>
      </w:r>
    </w:p>
    <w:p w14:paraId="581F320D" w14:textId="04983227" w:rsidR="006B3456" w:rsidRPr="00404FC2" w:rsidRDefault="006B3456" w:rsidP="00E5064E">
      <w:pPr>
        <w:pStyle w:val="a0"/>
        <w:numPr>
          <w:ilvl w:val="0"/>
          <w:numId w:val="76"/>
        </w:numPr>
        <w:tabs>
          <w:tab w:val="clear" w:pos="720"/>
          <w:tab w:val="num" w:pos="360"/>
        </w:tabs>
        <w:spacing w:line="360" w:lineRule="auto"/>
        <w:ind w:left="284"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одновременном применении блокаторов кальциевых каналов, средств, ограничивающих поступление кальция или увеличивающих выведение кальция из организма, повышается риск развития кровотечений</w:t>
      </w:r>
      <w:r w:rsidR="005F7C78" w:rsidRPr="00404FC2">
        <w:rPr>
          <w:rFonts w:ascii="Times New Roman" w:eastAsia="Times New Roman" w:hAnsi="Times New Roman" w:cs="Times New Roman"/>
          <w:color w:val="000000" w:themeColor="text1"/>
          <w:sz w:val="24"/>
          <w:szCs w:val="24"/>
        </w:rPr>
        <w:t>;</w:t>
      </w:r>
    </w:p>
    <w:p w14:paraId="3FCFF2E4" w14:textId="7A5750CE" w:rsidR="006B3456" w:rsidRPr="00404FC2" w:rsidRDefault="006B3456" w:rsidP="00E5064E">
      <w:pPr>
        <w:pStyle w:val="a0"/>
        <w:numPr>
          <w:ilvl w:val="0"/>
          <w:numId w:val="76"/>
        </w:numPr>
        <w:tabs>
          <w:tab w:val="clear" w:pos="720"/>
          <w:tab w:val="num" w:pos="360"/>
        </w:tabs>
        <w:spacing w:line="360" w:lineRule="auto"/>
        <w:ind w:left="284"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одновременном применении с ацетилсалициловой кислотой усиливается действие гепарина и непрямых антикоагулянтов, гипогликемических средств производных </w:t>
      </w:r>
      <w:proofErr w:type="spellStart"/>
      <w:r w:rsidRPr="00404FC2">
        <w:rPr>
          <w:rFonts w:ascii="Times New Roman" w:eastAsia="Times New Roman" w:hAnsi="Times New Roman" w:cs="Times New Roman"/>
          <w:color w:val="000000" w:themeColor="text1"/>
          <w:sz w:val="24"/>
          <w:szCs w:val="24"/>
        </w:rPr>
        <w:t>сульфонилмочевины</w:t>
      </w:r>
      <w:proofErr w:type="spellEnd"/>
      <w:r w:rsidRPr="00404FC2">
        <w:rPr>
          <w:rFonts w:ascii="Times New Roman" w:eastAsia="Times New Roman" w:hAnsi="Times New Roman" w:cs="Times New Roman"/>
          <w:color w:val="000000" w:themeColor="text1"/>
          <w:sz w:val="24"/>
          <w:szCs w:val="24"/>
        </w:rPr>
        <w:t xml:space="preserve">, инсулинов, </w:t>
      </w:r>
      <w:proofErr w:type="spellStart"/>
      <w:r w:rsidRPr="00404FC2">
        <w:rPr>
          <w:rFonts w:ascii="Times New Roman" w:eastAsia="Times New Roman" w:hAnsi="Times New Roman" w:cs="Times New Roman"/>
          <w:color w:val="000000" w:themeColor="text1"/>
          <w:sz w:val="24"/>
          <w:szCs w:val="24"/>
        </w:rPr>
        <w:t>метотрексата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фенитоина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вальпроевой</w:t>
      </w:r>
      <w:proofErr w:type="spellEnd"/>
      <w:r w:rsidRPr="00404FC2">
        <w:rPr>
          <w:rFonts w:ascii="Times New Roman" w:eastAsia="Times New Roman" w:hAnsi="Times New Roman" w:cs="Times New Roman"/>
          <w:color w:val="000000" w:themeColor="text1"/>
          <w:sz w:val="24"/>
          <w:szCs w:val="24"/>
        </w:rPr>
        <w:t xml:space="preserve"> кислоты</w:t>
      </w:r>
      <w:r w:rsidR="005F7C78" w:rsidRPr="00404FC2">
        <w:rPr>
          <w:rFonts w:ascii="Times New Roman" w:eastAsia="Times New Roman" w:hAnsi="Times New Roman" w:cs="Times New Roman"/>
          <w:color w:val="000000" w:themeColor="text1"/>
          <w:sz w:val="24"/>
          <w:szCs w:val="24"/>
        </w:rPr>
        <w:t>;</w:t>
      </w:r>
    </w:p>
    <w:p w14:paraId="27A5EA53" w14:textId="31180B6B" w:rsidR="006B3456" w:rsidRPr="00404FC2" w:rsidRDefault="006B3456" w:rsidP="00E5064E">
      <w:pPr>
        <w:pStyle w:val="a0"/>
        <w:numPr>
          <w:ilvl w:val="0"/>
          <w:numId w:val="76"/>
        </w:numPr>
        <w:tabs>
          <w:tab w:val="clear" w:pos="720"/>
          <w:tab w:val="num" w:pos="360"/>
        </w:tabs>
        <w:spacing w:line="360" w:lineRule="auto"/>
        <w:ind w:left="284"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При одновременном применении с ГКС повышается риск </w:t>
      </w:r>
      <w:proofErr w:type="spellStart"/>
      <w:r w:rsidRPr="00404FC2">
        <w:rPr>
          <w:rFonts w:ascii="Times New Roman" w:eastAsia="Times New Roman" w:hAnsi="Times New Roman" w:cs="Times New Roman"/>
          <w:color w:val="000000" w:themeColor="text1"/>
          <w:sz w:val="24"/>
          <w:szCs w:val="24"/>
        </w:rPr>
        <w:t>ульцерогенного</w:t>
      </w:r>
      <w:proofErr w:type="spellEnd"/>
      <w:r w:rsidRPr="00404FC2">
        <w:rPr>
          <w:rFonts w:ascii="Times New Roman" w:eastAsia="Times New Roman" w:hAnsi="Times New Roman" w:cs="Times New Roman"/>
          <w:color w:val="000000" w:themeColor="text1"/>
          <w:sz w:val="24"/>
          <w:szCs w:val="24"/>
        </w:rPr>
        <w:t xml:space="preserve"> действия и возникновения желудочно-кишечных кровотечений</w:t>
      </w:r>
      <w:r w:rsidR="005F7C78" w:rsidRPr="00404FC2">
        <w:rPr>
          <w:rFonts w:ascii="Times New Roman" w:eastAsia="Times New Roman" w:hAnsi="Times New Roman" w:cs="Times New Roman"/>
          <w:color w:val="000000" w:themeColor="text1"/>
          <w:sz w:val="24"/>
          <w:szCs w:val="24"/>
        </w:rPr>
        <w:t>;</w:t>
      </w:r>
    </w:p>
    <w:p w14:paraId="231B2F4C" w14:textId="3E9992A6" w:rsidR="006B3456" w:rsidRPr="00404FC2" w:rsidRDefault="006B3456" w:rsidP="00E5064E">
      <w:pPr>
        <w:pStyle w:val="a0"/>
        <w:numPr>
          <w:ilvl w:val="0"/>
          <w:numId w:val="76"/>
        </w:numPr>
        <w:tabs>
          <w:tab w:val="clear" w:pos="720"/>
          <w:tab w:val="num" w:pos="360"/>
        </w:tabs>
        <w:spacing w:line="360" w:lineRule="auto"/>
        <w:ind w:left="284"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одновременном применении снижается эффективность диуретиков (спиронолактона, фуросемида)</w:t>
      </w:r>
      <w:r w:rsidR="005F7C78" w:rsidRPr="00404FC2">
        <w:rPr>
          <w:rFonts w:ascii="Times New Roman" w:eastAsia="Times New Roman" w:hAnsi="Times New Roman" w:cs="Times New Roman"/>
          <w:color w:val="000000" w:themeColor="text1"/>
          <w:sz w:val="24"/>
          <w:szCs w:val="24"/>
        </w:rPr>
        <w:t>;</w:t>
      </w:r>
    </w:p>
    <w:p w14:paraId="64F2327A" w14:textId="77777777" w:rsidR="006B3456" w:rsidRPr="00404FC2" w:rsidRDefault="006B3456" w:rsidP="00E5064E">
      <w:pPr>
        <w:pStyle w:val="a0"/>
        <w:numPr>
          <w:ilvl w:val="0"/>
          <w:numId w:val="76"/>
        </w:numPr>
        <w:tabs>
          <w:tab w:val="clear" w:pos="720"/>
          <w:tab w:val="num" w:pos="360"/>
        </w:tabs>
        <w:spacing w:line="360" w:lineRule="auto"/>
        <w:ind w:left="284"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одновременном применении других НПВС повышается риск развития побочных эффектов. Ацетилсалициловая кислота может уменьшать концентрации в плазме крови </w:t>
      </w:r>
      <w:proofErr w:type="spellStart"/>
      <w:r w:rsidRPr="00404FC2">
        <w:rPr>
          <w:rFonts w:ascii="Times New Roman" w:eastAsia="Times New Roman" w:hAnsi="Times New Roman" w:cs="Times New Roman"/>
          <w:color w:val="000000" w:themeColor="text1"/>
          <w:sz w:val="24"/>
          <w:szCs w:val="24"/>
        </w:rPr>
        <w:t>индометацина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пироксикама</w:t>
      </w:r>
      <w:proofErr w:type="spellEnd"/>
      <w:r w:rsidRPr="00404FC2">
        <w:rPr>
          <w:rFonts w:ascii="Times New Roman" w:eastAsia="Times New Roman" w:hAnsi="Times New Roman" w:cs="Times New Roman"/>
          <w:color w:val="000000" w:themeColor="text1"/>
          <w:sz w:val="24"/>
          <w:szCs w:val="24"/>
        </w:rPr>
        <w:t>.</w:t>
      </w:r>
    </w:p>
    <w:p w14:paraId="76E6A40E" w14:textId="3D04B0EE" w:rsidR="004B01AB" w:rsidRPr="00404FC2" w:rsidRDefault="004B01AB" w:rsidP="00E5064E">
      <w:pPr>
        <w:pStyle w:val="a0"/>
        <w:spacing w:line="360" w:lineRule="auto"/>
        <w:ind w:firstLine="567"/>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Ривароксабан – </w:t>
      </w:r>
      <w:r w:rsidR="006B3456" w:rsidRPr="00404FC2">
        <w:rPr>
          <w:rFonts w:ascii="Times New Roman" w:eastAsia="Times New Roman" w:hAnsi="Times New Roman" w:cs="Times New Roman"/>
          <w:color w:val="000000" w:themeColor="text1"/>
          <w:sz w:val="24"/>
          <w:szCs w:val="24"/>
        </w:rPr>
        <w:t xml:space="preserve">селективный прямой ингибитор фактора </w:t>
      </w:r>
      <w:proofErr w:type="gramStart"/>
      <w:r w:rsidR="006B3456" w:rsidRPr="00404FC2">
        <w:rPr>
          <w:rFonts w:ascii="Times New Roman" w:eastAsia="Times New Roman" w:hAnsi="Times New Roman" w:cs="Times New Roman"/>
          <w:color w:val="000000" w:themeColor="text1"/>
          <w:sz w:val="24"/>
          <w:szCs w:val="24"/>
        </w:rPr>
        <w:t>Ха</w:t>
      </w:r>
      <w:proofErr w:type="gramEnd"/>
      <w:r w:rsidR="006B3456" w:rsidRPr="00404FC2">
        <w:rPr>
          <w:rFonts w:ascii="Times New Roman" w:eastAsia="Times New Roman" w:hAnsi="Times New Roman" w:cs="Times New Roman"/>
          <w:color w:val="000000" w:themeColor="text1"/>
          <w:sz w:val="24"/>
          <w:szCs w:val="24"/>
        </w:rPr>
        <w:t xml:space="preserve"> для приема внутрь. Активация фактора Х с образованием фактора </w:t>
      </w:r>
      <w:proofErr w:type="gramStart"/>
      <w:r w:rsidR="006B3456" w:rsidRPr="00404FC2">
        <w:rPr>
          <w:rFonts w:ascii="Times New Roman" w:eastAsia="Times New Roman" w:hAnsi="Times New Roman" w:cs="Times New Roman"/>
          <w:color w:val="000000" w:themeColor="text1"/>
          <w:sz w:val="24"/>
          <w:szCs w:val="24"/>
        </w:rPr>
        <w:t>Ха</w:t>
      </w:r>
      <w:proofErr w:type="gramEnd"/>
      <w:r w:rsidR="006B3456" w:rsidRPr="00404FC2">
        <w:rPr>
          <w:rFonts w:ascii="Times New Roman" w:eastAsia="Times New Roman" w:hAnsi="Times New Roman" w:cs="Times New Roman"/>
          <w:color w:val="000000" w:themeColor="text1"/>
          <w:sz w:val="24"/>
          <w:szCs w:val="24"/>
        </w:rPr>
        <w:t xml:space="preserve"> через собственные и внешние пути играет центральную роль в коагуляционном каскаде.</w:t>
      </w:r>
    </w:p>
    <w:p w14:paraId="12A6847A" w14:textId="541EA0A4"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6B3456" w:rsidRPr="00404FC2">
        <w:rPr>
          <w:rFonts w:ascii="Times New Roman" w:hAnsi="Times New Roman" w:cs="Times New Roman"/>
          <w:color w:val="000000" w:themeColor="text1"/>
          <w:sz w:val="24"/>
          <w:szCs w:val="24"/>
        </w:rPr>
        <w:t xml:space="preserve"> рекомендованная разовая доза 10-20 мг/сутки, максимальная суточная доза 30 мг. </w:t>
      </w:r>
    </w:p>
    <w:p w14:paraId="1934F6C4"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25B243F1" w14:textId="03904CD9" w:rsidR="006B3456" w:rsidRPr="00404FC2" w:rsidRDefault="006B3456" w:rsidP="00E5064E">
      <w:pPr>
        <w:pStyle w:val="a0"/>
        <w:numPr>
          <w:ilvl w:val="0"/>
          <w:numId w:val="7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кровеносной и лимфатической системы: анемия; тромбоцитемия</w:t>
      </w:r>
      <w:r w:rsidR="005F7C78" w:rsidRPr="00404FC2">
        <w:rPr>
          <w:rFonts w:ascii="Times New Roman" w:hAnsi="Times New Roman" w:cs="Times New Roman"/>
          <w:color w:val="000000" w:themeColor="text1"/>
          <w:sz w:val="24"/>
          <w:szCs w:val="24"/>
        </w:rPr>
        <w:t>;</w:t>
      </w:r>
    </w:p>
    <w:p w14:paraId="42E54074" w14:textId="3ABBFB2C" w:rsidR="006B3456" w:rsidRPr="00404FC2" w:rsidRDefault="006B3456" w:rsidP="00E5064E">
      <w:pPr>
        <w:pStyle w:val="a0"/>
        <w:numPr>
          <w:ilvl w:val="0"/>
          <w:numId w:val="7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Со стороны ССС: </w:t>
      </w:r>
      <w:proofErr w:type="spellStart"/>
      <w:r w:rsidRPr="00404FC2">
        <w:rPr>
          <w:rFonts w:ascii="Times New Roman" w:hAnsi="Times New Roman" w:cs="Times New Roman"/>
          <w:color w:val="000000" w:themeColor="text1"/>
          <w:sz w:val="24"/>
          <w:szCs w:val="24"/>
        </w:rPr>
        <w:t>послепроцедурные</w:t>
      </w:r>
      <w:proofErr w:type="spellEnd"/>
      <w:r w:rsidRPr="00404FC2">
        <w:rPr>
          <w:rFonts w:ascii="Times New Roman" w:hAnsi="Times New Roman" w:cs="Times New Roman"/>
          <w:color w:val="000000" w:themeColor="text1"/>
          <w:sz w:val="24"/>
          <w:szCs w:val="24"/>
        </w:rPr>
        <w:t xml:space="preserve"> кровоизлияния (включая послеоперационную анемию и кровотечение из раны; тахикардия, артериальная гипотензия (включая гипотензию при проведении процедур), кровоизлияние (включая гематомы и редкие случаи кровоизлияний в мышцы), желудочно-кишечные геморрагии (включая </w:t>
      </w:r>
      <w:proofErr w:type="spellStart"/>
      <w:r w:rsidRPr="00404FC2">
        <w:rPr>
          <w:rFonts w:ascii="Times New Roman" w:hAnsi="Times New Roman" w:cs="Times New Roman"/>
          <w:color w:val="000000" w:themeColor="text1"/>
          <w:sz w:val="24"/>
          <w:szCs w:val="24"/>
        </w:rPr>
        <w:t>гематемезис</w:t>
      </w:r>
      <w:proofErr w:type="spellEnd"/>
      <w:r w:rsidRPr="00404FC2">
        <w:rPr>
          <w:rFonts w:ascii="Times New Roman" w:hAnsi="Times New Roman" w:cs="Times New Roman"/>
          <w:color w:val="000000" w:themeColor="text1"/>
          <w:sz w:val="24"/>
          <w:szCs w:val="24"/>
        </w:rPr>
        <w:t>, кровоточивость десен, кровотечение из прямой кишки, гематурию, кровянистые выделения из половых путей, носовые кровотечения)</w:t>
      </w:r>
      <w:r w:rsidR="005F7C78" w:rsidRPr="00404FC2">
        <w:rPr>
          <w:rFonts w:ascii="Times New Roman" w:hAnsi="Times New Roman" w:cs="Times New Roman"/>
          <w:color w:val="000000" w:themeColor="text1"/>
          <w:sz w:val="24"/>
          <w:szCs w:val="24"/>
        </w:rPr>
        <w:t>;</w:t>
      </w:r>
    </w:p>
    <w:p w14:paraId="6FE67C0D" w14:textId="7D31C41C" w:rsidR="006B3456" w:rsidRPr="00404FC2" w:rsidRDefault="006B3456" w:rsidP="00E5064E">
      <w:pPr>
        <w:pStyle w:val="a0"/>
        <w:numPr>
          <w:ilvl w:val="0"/>
          <w:numId w:val="7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запор, диарея, боль в области брюшной полости, чувство дискомфорта в желудке, диспептические явления, сухость во рту, рвота; нарушение функции печени</w:t>
      </w:r>
      <w:r w:rsidR="005F7C78" w:rsidRPr="00404FC2">
        <w:rPr>
          <w:rFonts w:ascii="Times New Roman" w:hAnsi="Times New Roman" w:cs="Times New Roman"/>
          <w:color w:val="000000" w:themeColor="text1"/>
          <w:sz w:val="24"/>
          <w:szCs w:val="24"/>
        </w:rPr>
        <w:t>;</w:t>
      </w:r>
    </w:p>
    <w:p w14:paraId="30DF9DEA" w14:textId="403D48B3" w:rsidR="006B3456" w:rsidRPr="00404FC2" w:rsidRDefault="006B3456" w:rsidP="00E5064E">
      <w:pPr>
        <w:pStyle w:val="a0"/>
        <w:numPr>
          <w:ilvl w:val="0"/>
          <w:numId w:val="7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 крапивница, редко - аллергический дерматит</w:t>
      </w:r>
      <w:r w:rsidR="005F7C78" w:rsidRPr="00404FC2">
        <w:rPr>
          <w:rFonts w:ascii="Times New Roman" w:hAnsi="Times New Roman" w:cs="Times New Roman"/>
          <w:color w:val="000000" w:themeColor="text1"/>
          <w:sz w:val="24"/>
          <w:szCs w:val="24"/>
        </w:rPr>
        <w:t>;</w:t>
      </w:r>
    </w:p>
    <w:p w14:paraId="0DB9EFA7" w14:textId="408DAF88" w:rsidR="006B3456" w:rsidRPr="00404FC2" w:rsidRDefault="006B3456" w:rsidP="00E5064E">
      <w:pPr>
        <w:pStyle w:val="a0"/>
        <w:numPr>
          <w:ilvl w:val="0"/>
          <w:numId w:val="7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ЦНС: головокружение, головная боль, синкопальные состояния</w:t>
      </w:r>
      <w:r w:rsidR="005F7C78" w:rsidRPr="00404FC2">
        <w:rPr>
          <w:rFonts w:ascii="Times New Roman" w:hAnsi="Times New Roman" w:cs="Times New Roman"/>
          <w:color w:val="000000" w:themeColor="text1"/>
          <w:sz w:val="24"/>
          <w:szCs w:val="24"/>
        </w:rPr>
        <w:t>;</w:t>
      </w:r>
    </w:p>
    <w:p w14:paraId="0F28C6DF" w14:textId="0A429EAE" w:rsidR="006B3456" w:rsidRPr="00404FC2" w:rsidRDefault="006B3456" w:rsidP="00E5064E">
      <w:pPr>
        <w:pStyle w:val="a0"/>
        <w:numPr>
          <w:ilvl w:val="0"/>
          <w:numId w:val="77"/>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лабораторных исследований: повышение уровня ЛДГ, повышение уровня ААТ.</w:t>
      </w:r>
    </w:p>
    <w:p w14:paraId="1FEB8AC2"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6C722D25" w14:textId="77777777" w:rsidR="006B3456" w:rsidRPr="00404FC2" w:rsidRDefault="006B3456"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ривароксабану; </w:t>
      </w:r>
    </w:p>
    <w:p w14:paraId="3068F8E8" w14:textId="441E98F7"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Клинически </w:t>
      </w:r>
      <w:r w:rsidR="006B3456" w:rsidRPr="00404FC2">
        <w:rPr>
          <w:rFonts w:ascii="Times New Roman" w:hAnsi="Times New Roman" w:cs="Times New Roman"/>
          <w:color w:val="000000" w:themeColor="text1"/>
          <w:sz w:val="24"/>
          <w:szCs w:val="24"/>
        </w:rPr>
        <w:t xml:space="preserve">значимые активные кровотечения (например, внутричерепные кровотечения, желудочно-кишечные кровотечения); </w:t>
      </w:r>
    </w:p>
    <w:p w14:paraId="1477D4F5" w14:textId="3D1772AF"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Повреждение </w:t>
      </w:r>
      <w:r w:rsidR="006B3456" w:rsidRPr="00404FC2">
        <w:rPr>
          <w:rFonts w:ascii="Times New Roman" w:hAnsi="Times New Roman" w:cs="Times New Roman"/>
          <w:color w:val="000000" w:themeColor="text1"/>
          <w:sz w:val="24"/>
          <w:szCs w:val="24"/>
        </w:rPr>
        <w:t>или состояние, связанное с повышенным риском большого кровотечения</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07A77384" w14:textId="17E731E0"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Наличие </w:t>
      </w:r>
      <w:r w:rsidR="006B3456" w:rsidRPr="00404FC2">
        <w:rPr>
          <w:rFonts w:ascii="Times New Roman" w:hAnsi="Times New Roman" w:cs="Times New Roman"/>
          <w:color w:val="000000" w:themeColor="text1"/>
          <w:sz w:val="24"/>
          <w:szCs w:val="24"/>
        </w:rPr>
        <w:t>злокачественных опухолей с высоким риском кровотечения</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35646077" w14:textId="5CC95E3A"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Недавние </w:t>
      </w:r>
      <w:r w:rsidR="006B3456" w:rsidRPr="00404FC2">
        <w:rPr>
          <w:rFonts w:ascii="Times New Roman" w:hAnsi="Times New Roman" w:cs="Times New Roman"/>
          <w:color w:val="000000" w:themeColor="text1"/>
          <w:sz w:val="24"/>
          <w:szCs w:val="24"/>
        </w:rPr>
        <w:t>травмы головного или спинного мозга</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27A550D2" w14:textId="4CD7171B"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Операции </w:t>
      </w:r>
      <w:r w:rsidR="006B3456" w:rsidRPr="00404FC2">
        <w:rPr>
          <w:rFonts w:ascii="Times New Roman" w:hAnsi="Times New Roman" w:cs="Times New Roman"/>
          <w:color w:val="000000" w:themeColor="text1"/>
          <w:sz w:val="24"/>
          <w:szCs w:val="24"/>
        </w:rPr>
        <w:t>на головном, спинном мозге или глазах</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66EF0ECD" w14:textId="3E451968"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Внутричерепное </w:t>
      </w:r>
      <w:r w:rsidR="006B3456" w:rsidRPr="00404FC2">
        <w:rPr>
          <w:rFonts w:ascii="Times New Roman" w:hAnsi="Times New Roman" w:cs="Times New Roman"/>
          <w:color w:val="000000" w:themeColor="text1"/>
          <w:sz w:val="24"/>
          <w:szCs w:val="24"/>
        </w:rPr>
        <w:t>кровоизлияние</w:t>
      </w:r>
      <w:r w:rsidR="005F7C78" w:rsidRPr="00404FC2">
        <w:rPr>
          <w:rFonts w:ascii="Times New Roman" w:hAnsi="Times New Roman" w:cs="Times New Roman"/>
          <w:color w:val="000000" w:themeColor="text1"/>
          <w:sz w:val="24"/>
          <w:szCs w:val="24"/>
        </w:rPr>
        <w:t>;</w:t>
      </w:r>
    </w:p>
    <w:p w14:paraId="3746E132" w14:textId="393BB55E"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Диагностированное </w:t>
      </w:r>
      <w:r w:rsidR="006B3456" w:rsidRPr="00404FC2">
        <w:rPr>
          <w:rFonts w:ascii="Times New Roman" w:hAnsi="Times New Roman" w:cs="Times New Roman"/>
          <w:color w:val="000000" w:themeColor="text1"/>
          <w:sz w:val="24"/>
          <w:szCs w:val="24"/>
        </w:rPr>
        <w:t>или предполагаемое варикозное расширение вен пищевода</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0D7BB91D" w14:textId="04171EA7"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Артериовенозные </w:t>
      </w:r>
      <w:r w:rsidR="006B3456" w:rsidRPr="00404FC2">
        <w:rPr>
          <w:rFonts w:ascii="Times New Roman" w:hAnsi="Times New Roman" w:cs="Times New Roman"/>
          <w:color w:val="000000" w:themeColor="text1"/>
          <w:sz w:val="24"/>
          <w:szCs w:val="24"/>
        </w:rPr>
        <w:t>мальформации</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52475668" w14:textId="6D210B10"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Аневризмы </w:t>
      </w:r>
      <w:r w:rsidR="006B3456" w:rsidRPr="00404FC2">
        <w:rPr>
          <w:rFonts w:ascii="Times New Roman" w:hAnsi="Times New Roman" w:cs="Times New Roman"/>
          <w:color w:val="000000" w:themeColor="text1"/>
          <w:sz w:val="24"/>
          <w:szCs w:val="24"/>
        </w:rPr>
        <w:t xml:space="preserve">сосудов или патология сосудов головного или спинного мозга; </w:t>
      </w:r>
    </w:p>
    <w:p w14:paraId="13E7B0DF" w14:textId="3C19ACD2"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Сопутствующая </w:t>
      </w:r>
      <w:r w:rsidR="006B3456" w:rsidRPr="00404FC2">
        <w:rPr>
          <w:rFonts w:ascii="Times New Roman" w:hAnsi="Times New Roman" w:cs="Times New Roman"/>
          <w:color w:val="000000" w:themeColor="text1"/>
          <w:sz w:val="24"/>
          <w:szCs w:val="24"/>
        </w:rPr>
        <w:t xml:space="preserve">терапия какими-либо другими антикоагулянтами, например, </w:t>
      </w:r>
      <w:proofErr w:type="spellStart"/>
      <w:r w:rsidR="006B3456" w:rsidRPr="00404FC2">
        <w:rPr>
          <w:rFonts w:ascii="Times New Roman" w:hAnsi="Times New Roman" w:cs="Times New Roman"/>
          <w:color w:val="000000" w:themeColor="text1"/>
          <w:sz w:val="24"/>
          <w:szCs w:val="24"/>
        </w:rPr>
        <w:t>нефракционированным</w:t>
      </w:r>
      <w:proofErr w:type="spellEnd"/>
      <w:r w:rsidR="006B3456" w:rsidRPr="00404FC2">
        <w:rPr>
          <w:rFonts w:ascii="Times New Roman" w:hAnsi="Times New Roman" w:cs="Times New Roman"/>
          <w:color w:val="000000" w:themeColor="text1"/>
          <w:sz w:val="24"/>
          <w:szCs w:val="24"/>
        </w:rPr>
        <w:t xml:space="preserve"> гепарином, низкомолекулярными гепаринами (в т.ч. </w:t>
      </w:r>
      <w:proofErr w:type="spellStart"/>
      <w:r w:rsidRPr="00404FC2">
        <w:rPr>
          <w:rFonts w:ascii="Times New Roman" w:hAnsi="Times New Roman" w:cs="Times New Roman"/>
          <w:color w:val="000000" w:themeColor="text1"/>
          <w:sz w:val="24"/>
          <w:szCs w:val="24"/>
        </w:rPr>
        <w:t>Эноксапарин</w:t>
      </w:r>
      <w:proofErr w:type="spellEnd"/>
      <w:r w:rsidR="006B3456" w:rsidRPr="00404FC2">
        <w:rPr>
          <w:rFonts w:ascii="Times New Roman" w:hAnsi="Times New Roman" w:cs="Times New Roman"/>
          <w:color w:val="000000" w:themeColor="text1"/>
          <w:sz w:val="24"/>
          <w:szCs w:val="24"/>
        </w:rPr>
        <w:t xml:space="preserve">, </w:t>
      </w:r>
      <w:proofErr w:type="spellStart"/>
      <w:r w:rsidR="006B3456" w:rsidRPr="00404FC2">
        <w:rPr>
          <w:rFonts w:ascii="Times New Roman" w:hAnsi="Times New Roman" w:cs="Times New Roman"/>
          <w:color w:val="000000" w:themeColor="text1"/>
          <w:sz w:val="24"/>
          <w:szCs w:val="24"/>
        </w:rPr>
        <w:t>далтепарину</w:t>
      </w:r>
      <w:proofErr w:type="spellEnd"/>
      <w:r w:rsidR="006B3456"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1E19DFEA" w14:textId="6CE9E0EE"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Производными </w:t>
      </w:r>
      <w:r w:rsidR="006B3456" w:rsidRPr="00404FC2">
        <w:rPr>
          <w:rFonts w:ascii="Times New Roman" w:hAnsi="Times New Roman" w:cs="Times New Roman"/>
          <w:color w:val="000000" w:themeColor="text1"/>
          <w:sz w:val="24"/>
          <w:szCs w:val="24"/>
        </w:rPr>
        <w:t xml:space="preserve">гепарина (в т.ч. </w:t>
      </w:r>
      <w:proofErr w:type="spellStart"/>
      <w:r w:rsidRPr="00404FC2">
        <w:rPr>
          <w:rFonts w:ascii="Times New Roman" w:hAnsi="Times New Roman" w:cs="Times New Roman"/>
          <w:color w:val="000000" w:themeColor="text1"/>
          <w:sz w:val="24"/>
          <w:szCs w:val="24"/>
        </w:rPr>
        <w:t>фондапаринукс</w:t>
      </w:r>
      <w:proofErr w:type="spellEnd"/>
      <w:r w:rsidR="006B3456" w:rsidRPr="00404FC2">
        <w:rPr>
          <w:rFonts w:ascii="Times New Roman" w:hAnsi="Times New Roman" w:cs="Times New Roman"/>
          <w:color w:val="000000" w:themeColor="text1"/>
          <w:sz w:val="24"/>
          <w:szCs w:val="24"/>
        </w:rPr>
        <w:t xml:space="preserve">), пероральными антикоагулянтами (в т.ч. </w:t>
      </w:r>
      <w:r w:rsidRPr="00404FC2">
        <w:rPr>
          <w:rFonts w:ascii="Times New Roman" w:hAnsi="Times New Roman" w:cs="Times New Roman"/>
          <w:color w:val="000000" w:themeColor="text1"/>
          <w:sz w:val="24"/>
          <w:szCs w:val="24"/>
        </w:rPr>
        <w:t>варфарин</w:t>
      </w:r>
      <w:r w:rsidR="006B3456" w:rsidRPr="00404FC2">
        <w:rPr>
          <w:rFonts w:ascii="Times New Roman" w:hAnsi="Times New Roman" w:cs="Times New Roman"/>
          <w:color w:val="000000" w:themeColor="text1"/>
          <w:sz w:val="24"/>
          <w:szCs w:val="24"/>
        </w:rPr>
        <w:t xml:space="preserve">, апиксабан, дабигатран), кроме случаев перехода с или на ривароксабан или при применении </w:t>
      </w:r>
      <w:proofErr w:type="spellStart"/>
      <w:r w:rsidR="006B3456" w:rsidRPr="00404FC2">
        <w:rPr>
          <w:rFonts w:ascii="Times New Roman" w:hAnsi="Times New Roman" w:cs="Times New Roman"/>
          <w:color w:val="000000" w:themeColor="text1"/>
          <w:sz w:val="24"/>
          <w:szCs w:val="24"/>
        </w:rPr>
        <w:t>нефракционированного</w:t>
      </w:r>
      <w:proofErr w:type="spellEnd"/>
      <w:r w:rsidR="006B3456" w:rsidRPr="00404FC2">
        <w:rPr>
          <w:rFonts w:ascii="Times New Roman" w:hAnsi="Times New Roman" w:cs="Times New Roman"/>
          <w:color w:val="000000" w:themeColor="text1"/>
          <w:sz w:val="24"/>
          <w:szCs w:val="24"/>
        </w:rPr>
        <w:t xml:space="preserve"> гепарина в дозах, необходимых для обеспечения функционирования центрального венозного или артериального катетера; </w:t>
      </w:r>
    </w:p>
    <w:p w14:paraId="332DC78F" w14:textId="31C19B9A"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Заболевания </w:t>
      </w:r>
      <w:r w:rsidR="006B3456" w:rsidRPr="00404FC2">
        <w:rPr>
          <w:rFonts w:ascii="Times New Roman" w:hAnsi="Times New Roman" w:cs="Times New Roman"/>
          <w:color w:val="000000" w:themeColor="text1"/>
          <w:sz w:val="24"/>
          <w:szCs w:val="24"/>
        </w:rPr>
        <w:t xml:space="preserve">печени, протекающие с </w:t>
      </w:r>
      <w:proofErr w:type="spellStart"/>
      <w:r w:rsidR="006B3456" w:rsidRPr="00404FC2">
        <w:rPr>
          <w:rFonts w:ascii="Times New Roman" w:hAnsi="Times New Roman" w:cs="Times New Roman"/>
          <w:color w:val="000000" w:themeColor="text1"/>
          <w:sz w:val="24"/>
          <w:szCs w:val="24"/>
        </w:rPr>
        <w:t>коагулопатией</w:t>
      </w:r>
      <w:proofErr w:type="spellEnd"/>
      <w:r w:rsidR="006B3456" w:rsidRPr="00404FC2">
        <w:rPr>
          <w:rFonts w:ascii="Times New Roman" w:hAnsi="Times New Roman" w:cs="Times New Roman"/>
          <w:color w:val="000000" w:themeColor="text1"/>
          <w:sz w:val="24"/>
          <w:szCs w:val="24"/>
        </w:rPr>
        <w:t xml:space="preserve"> и риском клинически значимого кровотечения, включая пациентов с циррозом печени (классы B и C по шкале Чайлд-Пью); </w:t>
      </w:r>
    </w:p>
    <w:p w14:paraId="00D72321" w14:textId="72D4B14F"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Тяжелая </w:t>
      </w:r>
      <w:r w:rsidR="006B3456" w:rsidRPr="00404FC2">
        <w:rPr>
          <w:rFonts w:ascii="Times New Roman" w:hAnsi="Times New Roman" w:cs="Times New Roman"/>
          <w:color w:val="000000" w:themeColor="text1"/>
          <w:sz w:val="24"/>
          <w:szCs w:val="24"/>
        </w:rPr>
        <w:t xml:space="preserve">степень нарушения функции почек (КК &lt;15 мл/мин); </w:t>
      </w:r>
    </w:p>
    <w:p w14:paraId="6F9D2EFF" w14:textId="5EFEC52F" w:rsidR="006B3456" w:rsidRPr="00404FC2" w:rsidRDefault="00A44BCF" w:rsidP="00E5064E">
      <w:pPr>
        <w:pStyle w:val="a0"/>
        <w:numPr>
          <w:ilvl w:val="0"/>
          <w:numId w:val="78"/>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6B3456" w:rsidRPr="00404FC2">
        <w:rPr>
          <w:rFonts w:ascii="Times New Roman" w:hAnsi="Times New Roman" w:cs="Times New Roman"/>
          <w:color w:val="000000" w:themeColor="text1"/>
          <w:sz w:val="24"/>
          <w:szCs w:val="24"/>
        </w:rPr>
        <w:t>, период грудного вскармливания.</w:t>
      </w:r>
    </w:p>
    <w:p w14:paraId="2A36E7E1"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439CBD0F" w14:textId="183ED840" w:rsidR="00A44BCF" w:rsidRPr="00404FC2" w:rsidRDefault="00A44BCF" w:rsidP="00E5064E">
      <w:pPr>
        <w:pStyle w:val="a0"/>
        <w:numPr>
          <w:ilvl w:val="0"/>
          <w:numId w:val="7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лечении пациентов с повышенным риском кровотечения (в т.ч. при врожденной или приобретенной склонности к кровоточивости, неконтролируемой тяжелой артериальной гипертензии, язвенной болезни желудка и двенадцатиперстной кишки в фазе обострения, недавно перенесенной язвенной болезни желудка и двенадцатиперстной кишки, сосудистой </w:t>
      </w:r>
      <w:proofErr w:type="spellStart"/>
      <w:r w:rsidRPr="00404FC2">
        <w:rPr>
          <w:rFonts w:ascii="Times New Roman" w:hAnsi="Times New Roman" w:cs="Times New Roman"/>
          <w:color w:val="000000" w:themeColor="text1"/>
          <w:sz w:val="24"/>
          <w:szCs w:val="24"/>
        </w:rPr>
        <w:t>ретинопатии</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бронхоэктазах</w:t>
      </w:r>
      <w:proofErr w:type="spellEnd"/>
      <w:r w:rsidRPr="00404FC2">
        <w:rPr>
          <w:rFonts w:ascii="Times New Roman" w:hAnsi="Times New Roman" w:cs="Times New Roman"/>
          <w:color w:val="000000" w:themeColor="text1"/>
          <w:sz w:val="24"/>
          <w:szCs w:val="24"/>
        </w:rPr>
        <w:t xml:space="preserve"> или легочном кровотечении в анамнезе); </w:t>
      </w:r>
    </w:p>
    <w:p w14:paraId="6E8242E2" w14:textId="19A0912F" w:rsidR="00A44BCF" w:rsidRPr="00404FC2" w:rsidRDefault="00A44BCF" w:rsidP="00E5064E">
      <w:pPr>
        <w:pStyle w:val="a0"/>
        <w:numPr>
          <w:ilvl w:val="0"/>
          <w:numId w:val="7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лечении пациентов со средней степенью нарушения функции почек (КК 30-49 мл/мин), получающих одновременно препараты, повышающие концентрацию ривароксабана в плазме крови; </w:t>
      </w:r>
    </w:p>
    <w:p w14:paraId="7BDB256C" w14:textId="21EA3B9B" w:rsidR="00A44BCF" w:rsidRPr="00404FC2" w:rsidRDefault="00A44BCF" w:rsidP="00E5064E">
      <w:pPr>
        <w:pStyle w:val="a0"/>
        <w:numPr>
          <w:ilvl w:val="0"/>
          <w:numId w:val="7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лечении пациентов с тяжелой степенью нарушения функции почек (КК 15-29 мл/мин); </w:t>
      </w:r>
    </w:p>
    <w:p w14:paraId="63B3BC34" w14:textId="0109F811" w:rsidR="00A44BCF" w:rsidRPr="00404FC2" w:rsidRDefault="00A44BCF" w:rsidP="00E5064E">
      <w:pPr>
        <w:pStyle w:val="a0"/>
        <w:numPr>
          <w:ilvl w:val="0"/>
          <w:numId w:val="7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 детей и подростков со средней или тяжелой степенью нарушения функции почек (</w:t>
      </w:r>
      <w:proofErr w:type="gramStart"/>
      <w:r w:rsidRPr="00404FC2">
        <w:rPr>
          <w:rFonts w:ascii="Times New Roman" w:hAnsi="Times New Roman" w:cs="Times New Roman"/>
          <w:color w:val="000000" w:themeColor="text1"/>
          <w:sz w:val="24"/>
          <w:szCs w:val="24"/>
        </w:rPr>
        <w:t>СКФ&lt;</w:t>
      </w:r>
      <w:proofErr w:type="gramEnd"/>
      <w:r w:rsidRPr="00404FC2">
        <w:rPr>
          <w:rFonts w:ascii="Times New Roman" w:hAnsi="Times New Roman" w:cs="Times New Roman"/>
          <w:color w:val="000000" w:themeColor="text1"/>
          <w:sz w:val="24"/>
          <w:szCs w:val="24"/>
        </w:rPr>
        <w:t>50 мл/мин/1.73 м</w:t>
      </w:r>
      <w:r w:rsidRPr="00404FC2">
        <w:rPr>
          <w:rFonts w:ascii="Times New Roman" w:hAnsi="Times New Roman" w:cs="Times New Roman"/>
          <w:color w:val="000000" w:themeColor="text1"/>
          <w:sz w:val="24"/>
          <w:szCs w:val="24"/>
          <w:vertAlign w:val="superscript"/>
        </w:rPr>
        <w:t>2</w:t>
      </w:r>
      <w:r w:rsidRPr="00404FC2">
        <w:rPr>
          <w:rFonts w:ascii="Times New Roman" w:hAnsi="Times New Roman" w:cs="Times New Roman"/>
          <w:color w:val="000000" w:themeColor="text1"/>
          <w:sz w:val="24"/>
          <w:szCs w:val="24"/>
        </w:rPr>
        <w:t xml:space="preserve">); </w:t>
      </w:r>
    </w:p>
    <w:p w14:paraId="04DE423F" w14:textId="2E6B32BD" w:rsidR="00A44BCF" w:rsidRPr="00404FC2" w:rsidRDefault="00A44BCF" w:rsidP="00E5064E">
      <w:pPr>
        <w:pStyle w:val="a0"/>
        <w:numPr>
          <w:ilvl w:val="0"/>
          <w:numId w:val="7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У пациентов, получающих одновременно лекарственные препараты, влияющие на гемостаз, например, НПВП, антиагреганты, другие антитромботические средства или селективные ингибиторы обратного захвата серотонина (СИОЗС) и селективные ингибиторы обратного захвата серотонина и норэпинефрина (СИОЗСН); </w:t>
      </w:r>
    </w:p>
    <w:p w14:paraId="733168EF" w14:textId="216CA34C" w:rsidR="00A44BCF" w:rsidRPr="00404FC2" w:rsidRDefault="00A44BCF" w:rsidP="00E5064E">
      <w:pPr>
        <w:pStyle w:val="a0"/>
        <w:numPr>
          <w:ilvl w:val="0"/>
          <w:numId w:val="79"/>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 пациентов, получающих сопутствующее лечение системными противогрибковыми препаратами группы </w:t>
      </w:r>
      <w:proofErr w:type="spellStart"/>
      <w:r w:rsidRPr="00404FC2">
        <w:rPr>
          <w:rFonts w:ascii="Times New Roman" w:hAnsi="Times New Roman" w:cs="Times New Roman"/>
          <w:color w:val="000000" w:themeColor="text1"/>
          <w:sz w:val="24"/>
          <w:szCs w:val="24"/>
        </w:rPr>
        <w:t>азолов</w:t>
      </w:r>
      <w:proofErr w:type="spellEnd"/>
      <w:r w:rsidRPr="00404FC2">
        <w:rPr>
          <w:rFonts w:ascii="Times New Roman" w:hAnsi="Times New Roman" w:cs="Times New Roman"/>
          <w:color w:val="000000" w:themeColor="text1"/>
          <w:sz w:val="24"/>
          <w:szCs w:val="24"/>
        </w:rPr>
        <w:t xml:space="preserve"> (например, </w:t>
      </w:r>
      <w:proofErr w:type="spellStart"/>
      <w:r w:rsidRPr="00404FC2">
        <w:rPr>
          <w:rFonts w:ascii="Times New Roman" w:hAnsi="Times New Roman" w:cs="Times New Roman"/>
          <w:color w:val="000000" w:themeColor="text1"/>
          <w:sz w:val="24"/>
          <w:szCs w:val="24"/>
        </w:rPr>
        <w:t>кетоконазолом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итраконазолом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вориконазолом</w:t>
      </w:r>
      <w:proofErr w:type="spellEnd"/>
      <w:r w:rsidRPr="00404FC2">
        <w:rPr>
          <w:rFonts w:ascii="Times New Roman" w:hAnsi="Times New Roman" w:cs="Times New Roman"/>
          <w:color w:val="000000" w:themeColor="text1"/>
          <w:sz w:val="24"/>
          <w:szCs w:val="24"/>
        </w:rPr>
        <w:t xml:space="preserve"> или </w:t>
      </w:r>
      <w:proofErr w:type="spellStart"/>
      <w:r w:rsidRPr="00404FC2">
        <w:rPr>
          <w:rFonts w:ascii="Times New Roman" w:hAnsi="Times New Roman" w:cs="Times New Roman"/>
          <w:color w:val="000000" w:themeColor="text1"/>
          <w:sz w:val="24"/>
          <w:szCs w:val="24"/>
        </w:rPr>
        <w:t>позаконазолом</w:t>
      </w:r>
      <w:proofErr w:type="spellEnd"/>
      <w:r w:rsidRPr="00404FC2">
        <w:rPr>
          <w:rFonts w:ascii="Times New Roman" w:hAnsi="Times New Roman" w:cs="Times New Roman"/>
          <w:color w:val="000000" w:themeColor="text1"/>
          <w:sz w:val="24"/>
          <w:szCs w:val="24"/>
        </w:rPr>
        <w:t>) или ингибиторами протеазы вич (например, ритонавиром).</w:t>
      </w:r>
    </w:p>
    <w:p w14:paraId="30438DA1" w14:textId="094F6250" w:rsidR="00A44BCF"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A44BCF" w:rsidRPr="00404FC2">
        <w:rPr>
          <w:rFonts w:ascii="Times New Roman" w:hAnsi="Times New Roman" w:cs="Times New Roman"/>
          <w:color w:val="000000" w:themeColor="text1"/>
          <w:sz w:val="24"/>
          <w:szCs w:val="24"/>
        </w:rPr>
        <w:t xml:space="preserve"> не рекомендовано одновременное применение противогрибковых препаратов </w:t>
      </w:r>
      <w:proofErr w:type="spellStart"/>
      <w:r w:rsidR="00A44BCF" w:rsidRPr="00404FC2">
        <w:rPr>
          <w:rFonts w:ascii="Times New Roman" w:hAnsi="Times New Roman" w:cs="Times New Roman"/>
          <w:color w:val="000000" w:themeColor="text1"/>
          <w:sz w:val="24"/>
          <w:szCs w:val="24"/>
        </w:rPr>
        <w:t>азоловой</w:t>
      </w:r>
      <w:proofErr w:type="spellEnd"/>
      <w:r w:rsidR="00A44BCF" w:rsidRPr="00404FC2">
        <w:rPr>
          <w:rFonts w:ascii="Times New Roman" w:hAnsi="Times New Roman" w:cs="Times New Roman"/>
          <w:color w:val="000000" w:themeColor="text1"/>
          <w:sz w:val="24"/>
          <w:szCs w:val="24"/>
        </w:rPr>
        <w:t xml:space="preserve"> группы (например, </w:t>
      </w:r>
      <w:proofErr w:type="spellStart"/>
      <w:r w:rsidR="00A44BCF" w:rsidRPr="00404FC2">
        <w:rPr>
          <w:rFonts w:ascii="Times New Roman" w:hAnsi="Times New Roman" w:cs="Times New Roman"/>
          <w:color w:val="000000" w:themeColor="text1"/>
          <w:sz w:val="24"/>
          <w:szCs w:val="24"/>
        </w:rPr>
        <w:t>кетоконазол</w:t>
      </w:r>
      <w:proofErr w:type="spellEnd"/>
      <w:r w:rsidR="00A44BCF" w:rsidRPr="00404FC2">
        <w:rPr>
          <w:rFonts w:ascii="Times New Roman" w:hAnsi="Times New Roman" w:cs="Times New Roman"/>
          <w:color w:val="000000" w:themeColor="text1"/>
          <w:sz w:val="24"/>
          <w:szCs w:val="24"/>
        </w:rPr>
        <w:t xml:space="preserve">, </w:t>
      </w:r>
      <w:proofErr w:type="spellStart"/>
      <w:r w:rsidR="00A44BCF" w:rsidRPr="00404FC2">
        <w:rPr>
          <w:rFonts w:ascii="Times New Roman" w:hAnsi="Times New Roman" w:cs="Times New Roman"/>
          <w:color w:val="000000" w:themeColor="text1"/>
          <w:sz w:val="24"/>
          <w:szCs w:val="24"/>
        </w:rPr>
        <w:t>итраконазол</w:t>
      </w:r>
      <w:proofErr w:type="spellEnd"/>
      <w:r w:rsidR="00A44BCF" w:rsidRPr="00404FC2">
        <w:rPr>
          <w:rFonts w:ascii="Times New Roman" w:hAnsi="Times New Roman" w:cs="Times New Roman"/>
          <w:color w:val="000000" w:themeColor="text1"/>
          <w:sz w:val="24"/>
          <w:szCs w:val="24"/>
        </w:rPr>
        <w:t xml:space="preserve">, </w:t>
      </w:r>
      <w:proofErr w:type="spellStart"/>
      <w:r w:rsidR="00A44BCF" w:rsidRPr="00404FC2">
        <w:rPr>
          <w:rFonts w:ascii="Times New Roman" w:hAnsi="Times New Roman" w:cs="Times New Roman"/>
          <w:color w:val="000000" w:themeColor="text1"/>
          <w:sz w:val="24"/>
          <w:szCs w:val="24"/>
        </w:rPr>
        <w:t>вориконазол</w:t>
      </w:r>
      <w:proofErr w:type="spellEnd"/>
      <w:r w:rsidR="00A44BCF" w:rsidRPr="00404FC2">
        <w:rPr>
          <w:rFonts w:ascii="Times New Roman" w:hAnsi="Times New Roman" w:cs="Times New Roman"/>
          <w:color w:val="000000" w:themeColor="text1"/>
          <w:sz w:val="24"/>
          <w:szCs w:val="24"/>
        </w:rPr>
        <w:t xml:space="preserve"> и </w:t>
      </w:r>
      <w:proofErr w:type="spellStart"/>
      <w:r w:rsidR="00A44BCF" w:rsidRPr="00404FC2">
        <w:rPr>
          <w:rFonts w:ascii="Times New Roman" w:hAnsi="Times New Roman" w:cs="Times New Roman"/>
          <w:color w:val="000000" w:themeColor="text1"/>
          <w:sz w:val="24"/>
          <w:szCs w:val="24"/>
        </w:rPr>
        <w:t>позаконазол</w:t>
      </w:r>
      <w:proofErr w:type="spellEnd"/>
      <w:r w:rsidR="00A44BCF" w:rsidRPr="00404FC2">
        <w:rPr>
          <w:rFonts w:ascii="Times New Roman" w:hAnsi="Times New Roman" w:cs="Times New Roman"/>
          <w:color w:val="000000" w:themeColor="text1"/>
          <w:sz w:val="24"/>
          <w:szCs w:val="24"/>
        </w:rPr>
        <w:t xml:space="preserve">); ингибиторов протеазы ВИЧ (например, ритонавир); НПВС, ацетилсалициловой кислоты и ингибиторов агрегации тромбоцитов; селективных ингибиторов обратного захвата серотонина (СИОЗС) и ингибиторов обратного захвата серотонина и норэпинефрина (СИОЗСН). </w:t>
      </w:r>
    </w:p>
    <w:p w14:paraId="7CE80E51" w14:textId="7536F8FB" w:rsidR="00354268" w:rsidRPr="00404FC2" w:rsidRDefault="004B01AB" w:rsidP="00E5064E">
      <w:pPr>
        <w:pStyle w:val="a0"/>
        <w:spacing w:line="360" w:lineRule="auto"/>
        <w:ind w:firstLine="567"/>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Апиксабан – </w:t>
      </w:r>
      <w:r w:rsidR="00A44BCF" w:rsidRPr="00404FC2">
        <w:rPr>
          <w:rFonts w:ascii="Times New Roman" w:eastAsia="Times New Roman" w:hAnsi="Times New Roman" w:cs="Times New Roman"/>
          <w:color w:val="000000" w:themeColor="text1"/>
          <w:sz w:val="24"/>
          <w:szCs w:val="24"/>
        </w:rPr>
        <w:t>антикоагулянт прямого действия, селективный ингибитор фактора свертывания крови Xa.</w:t>
      </w:r>
    </w:p>
    <w:p w14:paraId="2DC47977" w14:textId="0AC2CBCD"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A44BCF" w:rsidRPr="00404FC2">
        <w:rPr>
          <w:rFonts w:ascii="Times New Roman" w:hAnsi="Times New Roman" w:cs="Times New Roman"/>
          <w:color w:val="000000" w:themeColor="text1"/>
          <w:sz w:val="24"/>
          <w:szCs w:val="24"/>
        </w:rPr>
        <w:t xml:space="preserve"> внутрь по 2.5-5 мг 2 раза в сутки. Максимальная суточная доза – 20 мг.</w:t>
      </w:r>
    </w:p>
    <w:p w14:paraId="5F7383FB" w14:textId="6D9B1597" w:rsidR="00A44BCF"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r w:rsidR="00A44BCF" w:rsidRPr="00404FC2">
        <w:rPr>
          <w:rFonts w:ascii="Times New Roman" w:hAnsi="Times New Roman" w:cs="Times New Roman"/>
          <w:color w:val="000000" w:themeColor="text1"/>
          <w:sz w:val="24"/>
          <w:szCs w:val="24"/>
        </w:rPr>
        <w:t xml:space="preserve"> </w:t>
      </w:r>
    </w:p>
    <w:p w14:paraId="733260F4" w14:textId="0356BDE0" w:rsidR="00A44BCF" w:rsidRPr="00404FC2" w:rsidRDefault="00A44BCF" w:rsidP="00E5064E">
      <w:pPr>
        <w:pStyle w:val="a0"/>
        <w:numPr>
          <w:ilvl w:val="0"/>
          <w:numId w:val="8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анемия (в т.ч. послеоперационная и постгеморрагическая, сопровождающаяся соответствующими изменениями результатов лабораторных исследований); тромбоцитопения (в т.ч. снижение количества тромбоцитов)</w:t>
      </w:r>
      <w:r w:rsidR="005F7C78" w:rsidRPr="00404FC2">
        <w:rPr>
          <w:rFonts w:ascii="Times New Roman" w:hAnsi="Times New Roman" w:cs="Times New Roman"/>
          <w:color w:val="000000" w:themeColor="text1"/>
          <w:sz w:val="24"/>
          <w:szCs w:val="24"/>
        </w:rPr>
        <w:t>;</w:t>
      </w:r>
    </w:p>
    <w:p w14:paraId="1A88E564" w14:textId="05195179" w:rsidR="00A44BCF" w:rsidRPr="00404FC2" w:rsidRDefault="00A44BCF" w:rsidP="00E5064E">
      <w:pPr>
        <w:pStyle w:val="a0"/>
        <w:numPr>
          <w:ilvl w:val="0"/>
          <w:numId w:val="8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органа зрения: кровоизлияния в ткани глазного яблока (в т.ч. кровоизлияние в конъюнктиву)</w:t>
      </w:r>
      <w:r w:rsidR="005F7C78" w:rsidRPr="00404FC2">
        <w:rPr>
          <w:rFonts w:ascii="Times New Roman" w:hAnsi="Times New Roman" w:cs="Times New Roman"/>
          <w:color w:val="000000" w:themeColor="text1"/>
          <w:sz w:val="24"/>
          <w:szCs w:val="24"/>
        </w:rPr>
        <w:t>;</w:t>
      </w:r>
    </w:p>
    <w:p w14:paraId="10D4F2CA" w14:textId="48FB8DFA" w:rsidR="00A44BCF" w:rsidRPr="00404FC2" w:rsidRDefault="00A44BCF" w:rsidP="00E5064E">
      <w:pPr>
        <w:pStyle w:val="a0"/>
        <w:numPr>
          <w:ilvl w:val="0"/>
          <w:numId w:val="8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кровотечение (в т.ч. гематома, вагинальные и уретральные кровотечения); артериальная гипотензия (в т.ч. гипотензия во время процедуры).</w:t>
      </w:r>
    </w:p>
    <w:p w14:paraId="5472F178" w14:textId="2B8AD7C1" w:rsidR="00A44BCF" w:rsidRPr="00404FC2" w:rsidRDefault="00A44BCF" w:rsidP="00E5064E">
      <w:pPr>
        <w:pStyle w:val="a0"/>
        <w:numPr>
          <w:ilvl w:val="0"/>
          <w:numId w:val="8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ДС: носовое кровотечение</w:t>
      </w:r>
      <w:r w:rsidR="005F7C78" w:rsidRPr="00404FC2">
        <w:rPr>
          <w:rFonts w:ascii="Times New Roman" w:hAnsi="Times New Roman" w:cs="Times New Roman"/>
          <w:color w:val="000000" w:themeColor="text1"/>
          <w:sz w:val="24"/>
          <w:szCs w:val="24"/>
        </w:rPr>
        <w:t>;</w:t>
      </w:r>
    </w:p>
    <w:p w14:paraId="742EC49D" w14:textId="65591B2B" w:rsidR="00A44BCF" w:rsidRPr="00404FC2" w:rsidRDefault="00A44BCF" w:rsidP="00E5064E">
      <w:pPr>
        <w:pStyle w:val="a0"/>
        <w:numPr>
          <w:ilvl w:val="0"/>
          <w:numId w:val="80"/>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желудочно-кишечное кровотечение (в т.ч. рвота с примесью крови и мелена), наличие неизмененной крови в кале, повышение активности трансаминаз (в т.ч. АЛТ, АСТ, ГГТ), ЩФ в крови, повышение концентрации билирубина в крови.</w:t>
      </w:r>
    </w:p>
    <w:p w14:paraId="46655C9C"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3AEC5F06" w14:textId="77777777"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Клинически значимое активное кровотечение; </w:t>
      </w:r>
    </w:p>
    <w:p w14:paraId="1E9472A0" w14:textId="77777777"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Тяжелые нарушения функции печени; </w:t>
      </w:r>
    </w:p>
    <w:p w14:paraId="7E48C41D" w14:textId="77777777"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Нарушение функции почек с КК &lt;15 мл/мин, а также применение у пациентов, находящихся на диализе; </w:t>
      </w:r>
    </w:p>
    <w:p w14:paraId="146C9BB6" w14:textId="77777777"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Наличие очага поражения или состояния, связанного с высоким риском массивного кровотечения; </w:t>
      </w:r>
    </w:p>
    <w:p w14:paraId="7585FAD3" w14:textId="438B22A5"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49C3943" w14:textId="77777777"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Период лактации (грудного вскармливания); </w:t>
      </w:r>
    </w:p>
    <w:p w14:paraId="721204FB" w14:textId="77777777"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Детский и подростковый возраст до 18 лет; </w:t>
      </w:r>
    </w:p>
    <w:p w14:paraId="6B6E636B" w14:textId="77777777"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Одновременное применение с другими антикоагулянтами (за исключением случаев, когда </w:t>
      </w:r>
      <w:proofErr w:type="spellStart"/>
      <w:r w:rsidRPr="00404FC2">
        <w:rPr>
          <w:rFonts w:ascii="Times New Roman" w:hAnsi="Times New Roman" w:cs="Times New Roman"/>
          <w:color w:val="000000" w:themeColor="text1"/>
          <w:sz w:val="24"/>
          <w:szCs w:val="24"/>
        </w:rPr>
        <w:t>нефракционированный</w:t>
      </w:r>
      <w:proofErr w:type="spellEnd"/>
      <w:r w:rsidRPr="00404FC2">
        <w:rPr>
          <w:rFonts w:ascii="Times New Roman" w:hAnsi="Times New Roman" w:cs="Times New Roman"/>
          <w:color w:val="000000" w:themeColor="text1"/>
          <w:sz w:val="24"/>
          <w:szCs w:val="24"/>
        </w:rPr>
        <w:t xml:space="preserve"> гепарин вводят в дозах, необходимых для обеспечения проходимости центрального венозного или артериального катетера); </w:t>
      </w:r>
    </w:p>
    <w:p w14:paraId="4F6A0F90" w14:textId="04E8EB2D" w:rsidR="00A44BCF" w:rsidRPr="00404FC2" w:rsidRDefault="00A44BCF" w:rsidP="00E5064E">
      <w:pPr>
        <w:pStyle w:val="a0"/>
        <w:numPr>
          <w:ilvl w:val="0"/>
          <w:numId w:val="81"/>
        </w:numPr>
        <w:tabs>
          <w:tab w:val="clear" w:pos="720"/>
          <w:tab w:val="num" w:pos="36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апиксабану.</w:t>
      </w:r>
    </w:p>
    <w:p w14:paraId="399E98BA"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45F3B029" w14:textId="77777777" w:rsidR="00A44BCF" w:rsidRPr="00404FC2" w:rsidRDefault="00A44BCF"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выполнении спинальной, эпидуральной анестезии или пункций; </w:t>
      </w:r>
    </w:p>
    <w:p w14:paraId="6FCD123A" w14:textId="77777777" w:rsidR="00A44BCF" w:rsidRPr="00404FC2" w:rsidRDefault="00A44BCF"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 пациентов, получающих системную терапию мощными ингибиторами изофермента CYP3A4 и Р-гликопротеина, такими как </w:t>
      </w:r>
      <w:proofErr w:type="spellStart"/>
      <w:r w:rsidRPr="00404FC2">
        <w:rPr>
          <w:rFonts w:ascii="Times New Roman" w:hAnsi="Times New Roman" w:cs="Times New Roman"/>
          <w:color w:val="000000" w:themeColor="text1"/>
          <w:sz w:val="24"/>
          <w:szCs w:val="24"/>
        </w:rPr>
        <w:t>азоловые</w:t>
      </w:r>
      <w:proofErr w:type="spellEnd"/>
      <w:r w:rsidRPr="00404FC2">
        <w:rPr>
          <w:rFonts w:ascii="Times New Roman" w:hAnsi="Times New Roman" w:cs="Times New Roman"/>
          <w:color w:val="000000" w:themeColor="text1"/>
          <w:sz w:val="24"/>
          <w:szCs w:val="24"/>
        </w:rPr>
        <w:t xml:space="preserve"> противогрибковые средства (в т.ч. </w:t>
      </w:r>
      <w:proofErr w:type="spellStart"/>
      <w:r w:rsidRPr="00404FC2">
        <w:rPr>
          <w:rFonts w:ascii="Times New Roman" w:hAnsi="Times New Roman" w:cs="Times New Roman"/>
          <w:color w:val="000000" w:themeColor="text1"/>
          <w:sz w:val="24"/>
          <w:szCs w:val="24"/>
        </w:rPr>
        <w:t>кетоконазол</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итраконазол</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вориконазол</w:t>
      </w:r>
      <w:proofErr w:type="spellEnd"/>
      <w:r w:rsidRPr="00404FC2">
        <w:rPr>
          <w:rFonts w:ascii="Times New Roman" w:hAnsi="Times New Roman" w:cs="Times New Roman"/>
          <w:color w:val="000000" w:themeColor="text1"/>
          <w:sz w:val="24"/>
          <w:szCs w:val="24"/>
        </w:rPr>
        <w:t xml:space="preserve"> и </w:t>
      </w:r>
      <w:proofErr w:type="spellStart"/>
      <w:r w:rsidRPr="00404FC2">
        <w:rPr>
          <w:rFonts w:ascii="Times New Roman" w:hAnsi="Times New Roman" w:cs="Times New Roman"/>
          <w:color w:val="000000" w:themeColor="text1"/>
          <w:sz w:val="24"/>
          <w:szCs w:val="24"/>
        </w:rPr>
        <w:t>позаконазол</w:t>
      </w:r>
      <w:proofErr w:type="spellEnd"/>
      <w:r w:rsidRPr="00404FC2">
        <w:rPr>
          <w:rFonts w:ascii="Times New Roman" w:hAnsi="Times New Roman" w:cs="Times New Roman"/>
          <w:color w:val="000000" w:themeColor="text1"/>
          <w:sz w:val="24"/>
          <w:szCs w:val="24"/>
        </w:rPr>
        <w:t xml:space="preserve">), ингибиторы протеазы ВИЧ (например, ритонавир); </w:t>
      </w:r>
    </w:p>
    <w:p w14:paraId="4DF1A4FB" w14:textId="77777777" w:rsidR="00A44BCF" w:rsidRPr="00404FC2" w:rsidRDefault="00A44BCF"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 пациентов, получающих мощные индукторы изофермента CYP3A4 и Р-гликопротеина (в т.ч. рифампицин, фенитоин, карбамазепин, фенобарбитал, препараты зверобоя продырявленного); </w:t>
      </w:r>
    </w:p>
    <w:p w14:paraId="196D2118" w14:textId="04FFF60F" w:rsidR="00D031DE" w:rsidRPr="00404FC2" w:rsidRDefault="00A44BCF"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состояниях, характеризующихся повышенным риском кровотечений, в т.ч. врожденных или приобретенных нарушениях свертывания крови, обострениях язвенной болезни ЖКТ, бактериальном эндокардите, тромбоцитопении, </w:t>
      </w:r>
      <w:proofErr w:type="spellStart"/>
      <w:r w:rsidRPr="00404FC2">
        <w:rPr>
          <w:rFonts w:ascii="Times New Roman" w:hAnsi="Times New Roman" w:cs="Times New Roman"/>
          <w:color w:val="000000" w:themeColor="text1"/>
          <w:sz w:val="24"/>
          <w:szCs w:val="24"/>
        </w:rPr>
        <w:t>тромбоцитопатиях</w:t>
      </w:r>
      <w:proofErr w:type="spellEnd"/>
      <w:r w:rsidRPr="00404FC2">
        <w:rPr>
          <w:rFonts w:ascii="Times New Roman" w:hAnsi="Times New Roman" w:cs="Times New Roman"/>
          <w:color w:val="000000" w:themeColor="text1"/>
          <w:sz w:val="24"/>
          <w:szCs w:val="24"/>
        </w:rPr>
        <w:t xml:space="preserve">; геморрагическом инсульте в анамнезе; </w:t>
      </w:r>
    </w:p>
    <w:p w14:paraId="3F53A50F" w14:textId="0A9B5B08" w:rsidR="00D031DE" w:rsidRPr="00404FC2" w:rsidRDefault="00D031DE"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w:t>
      </w:r>
      <w:r w:rsidR="00A44BCF" w:rsidRPr="00404FC2">
        <w:rPr>
          <w:rFonts w:ascii="Times New Roman" w:hAnsi="Times New Roman" w:cs="Times New Roman"/>
          <w:color w:val="000000" w:themeColor="text1"/>
          <w:sz w:val="24"/>
          <w:szCs w:val="24"/>
        </w:rPr>
        <w:t xml:space="preserve">ри тяжелой неконтролируемой артериальной гипертензии; </w:t>
      </w:r>
    </w:p>
    <w:p w14:paraId="5C566856" w14:textId="77777777" w:rsidR="00D031DE" w:rsidRPr="00404FC2" w:rsidRDefault="00D031DE"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w:t>
      </w:r>
      <w:r w:rsidR="00A44BCF" w:rsidRPr="00404FC2">
        <w:rPr>
          <w:rFonts w:ascii="Times New Roman" w:hAnsi="Times New Roman" w:cs="Times New Roman"/>
          <w:color w:val="000000" w:themeColor="text1"/>
          <w:sz w:val="24"/>
          <w:szCs w:val="24"/>
        </w:rPr>
        <w:t xml:space="preserve"> пациентов с легкой и умеренной степенью печеночной недостаточности (класс А или B по шкале Чайлд-Пью); </w:t>
      </w:r>
    </w:p>
    <w:p w14:paraId="463880A0" w14:textId="77777777" w:rsidR="00D031DE" w:rsidRPr="00404FC2" w:rsidRDefault="00D031DE"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w:t>
      </w:r>
      <w:r w:rsidR="00A44BCF" w:rsidRPr="00404FC2">
        <w:rPr>
          <w:rFonts w:ascii="Times New Roman" w:hAnsi="Times New Roman" w:cs="Times New Roman"/>
          <w:color w:val="000000" w:themeColor="text1"/>
          <w:sz w:val="24"/>
          <w:szCs w:val="24"/>
        </w:rPr>
        <w:t xml:space="preserve">ри повышенной активности печеночных ферментов (АЛТ, АСТ более чем в 2 раза выше ВГН) или повышении содержания общего билирубина в 1.5 раза или выше ВГН; </w:t>
      </w:r>
    </w:p>
    <w:p w14:paraId="77B89376" w14:textId="15F51649" w:rsidR="00A44BCF" w:rsidRPr="00404FC2" w:rsidRDefault="00D031DE" w:rsidP="00E5064E">
      <w:pPr>
        <w:pStyle w:val="a0"/>
        <w:numPr>
          <w:ilvl w:val="0"/>
          <w:numId w:val="82"/>
        </w:numPr>
        <w:tabs>
          <w:tab w:val="clear" w:pos="720"/>
        </w:tabs>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w:t>
      </w:r>
      <w:r w:rsidR="00A44BCF" w:rsidRPr="00404FC2">
        <w:rPr>
          <w:rFonts w:ascii="Times New Roman" w:hAnsi="Times New Roman" w:cs="Times New Roman"/>
          <w:color w:val="000000" w:themeColor="text1"/>
          <w:sz w:val="24"/>
          <w:szCs w:val="24"/>
        </w:rPr>
        <w:t xml:space="preserve"> пациентов с нарушениями функции почек; одновременно с НПВС (в т.ч. с ацетилсалициловой кислотой), т.к. данные препараты увеличивают риск развития кровотечений; у пациентов пожилого возраста.</w:t>
      </w:r>
    </w:p>
    <w:p w14:paraId="048BD3E9" w14:textId="00D51F3C"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Лекарственные взаимодействия:</w:t>
      </w:r>
      <w:r w:rsidR="00D031DE" w:rsidRPr="00404FC2">
        <w:rPr>
          <w:rFonts w:ascii="Times New Roman" w:hAnsi="Times New Roman" w:cs="Times New Roman"/>
          <w:color w:val="000000" w:themeColor="text1"/>
          <w:sz w:val="24"/>
          <w:szCs w:val="24"/>
        </w:rPr>
        <w:t xml:space="preserve"> противопоказано одновременное применение с противогрибковыми препаратами группы </w:t>
      </w:r>
      <w:proofErr w:type="spellStart"/>
      <w:r w:rsidR="00D031DE" w:rsidRPr="00404FC2">
        <w:rPr>
          <w:rFonts w:ascii="Times New Roman" w:hAnsi="Times New Roman" w:cs="Times New Roman"/>
          <w:color w:val="000000" w:themeColor="text1"/>
          <w:sz w:val="24"/>
          <w:szCs w:val="24"/>
        </w:rPr>
        <w:t>азолов</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кетоконазол</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итраконазол</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вориконазол</w:t>
      </w:r>
      <w:proofErr w:type="spellEnd"/>
      <w:r w:rsidR="00D031DE" w:rsidRPr="00404FC2">
        <w:rPr>
          <w:rFonts w:ascii="Times New Roman" w:hAnsi="Times New Roman" w:cs="Times New Roman"/>
          <w:color w:val="000000" w:themeColor="text1"/>
          <w:sz w:val="24"/>
          <w:szCs w:val="24"/>
        </w:rPr>
        <w:t xml:space="preserve"> и </w:t>
      </w:r>
      <w:proofErr w:type="spellStart"/>
      <w:r w:rsidR="00D031DE" w:rsidRPr="00404FC2">
        <w:rPr>
          <w:rFonts w:ascii="Times New Roman" w:hAnsi="Times New Roman" w:cs="Times New Roman"/>
          <w:color w:val="000000" w:themeColor="text1"/>
          <w:sz w:val="24"/>
          <w:szCs w:val="24"/>
        </w:rPr>
        <w:t>позаконазол</w:t>
      </w:r>
      <w:proofErr w:type="spellEnd"/>
      <w:r w:rsidR="00D031DE" w:rsidRPr="00404FC2">
        <w:rPr>
          <w:rFonts w:ascii="Times New Roman" w:hAnsi="Times New Roman" w:cs="Times New Roman"/>
          <w:color w:val="000000" w:themeColor="text1"/>
          <w:sz w:val="24"/>
          <w:szCs w:val="24"/>
        </w:rPr>
        <w:t>); препаратами для лечения инфекции ВИЧ из группы ингибиторов протеазы ВИЧ (</w:t>
      </w:r>
      <w:proofErr w:type="spellStart"/>
      <w:r w:rsidR="00D031DE" w:rsidRPr="00404FC2">
        <w:rPr>
          <w:rFonts w:ascii="Times New Roman" w:hAnsi="Times New Roman" w:cs="Times New Roman"/>
          <w:color w:val="000000" w:themeColor="text1"/>
          <w:sz w:val="24"/>
          <w:szCs w:val="24"/>
        </w:rPr>
        <w:t>ритонавир</w:t>
      </w:r>
      <w:proofErr w:type="spellEnd"/>
      <w:r w:rsidR="00D031DE" w:rsidRPr="00404FC2">
        <w:rPr>
          <w:rFonts w:ascii="Times New Roman" w:hAnsi="Times New Roman" w:cs="Times New Roman"/>
          <w:color w:val="000000" w:themeColor="text1"/>
          <w:sz w:val="24"/>
          <w:szCs w:val="24"/>
        </w:rPr>
        <w:t xml:space="preserve">); антикоагулянтами (например, </w:t>
      </w:r>
      <w:proofErr w:type="spellStart"/>
      <w:r w:rsidR="00D031DE" w:rsidRPr="00404FC2">
        <w:rPr>
          <w:rFonts w:ascii="Times New Roman" w:hAnsi="Times New Roman" w:cs="Times New Roman"/>
          <w:color w:val="000000" w:themeColor="text1"/>
          <w:sz w:val="24"/>
          <w:szCs w:val="24"/>
        </w:rPr>
        <w:t>эноксапарин</w:t>
      </w:r>
      <w:proofErr w:type="spellEnd"/>
      <w:r w:rsidR="00D031DE" w:rsidRPr="00404FC2">
        <w:rPr>
          <w:rFonts w:ascii="Times New Roman" w:hAnsi="Times New Roman" w:cs="Times New Roman"/>
          <w:color w:val="000000" w:themeColor="text1"/>
          <w:sz w:val="24"/>
          <w:szCs w:val="24"/>
        </w:rPr>
        <w:t xml:space="preserve">); нестероидными противовоспалительными препаратами (напроксен, ибупрофен, ацетилсалициловая кислота); некоторыми препаратами для лечения болезней сердца, стенокардии, сердечной аритмии, повышенного артериального давления (дилтиазем или верапамил); </w:t>
      </w:r>
      <w:proofErr w:type="spellStart"/>
      <w:r w:rsidR="00D031DE" w:rsidRPr="00404FC2">
        <w:rPr>
          <w:rFonts w:ascii="Times New Roman" w:hAnsi="Times New Roman" w:cs="Times New Roman"/>
          <w:color w:val="000000" w:themeColor="text1"/>
          <w:sz w:val="24"/>
          <w:szCs w:val="24"/>
        </w:rPr>
        <w:t>тромболитическими</w:t>
      </w:r>
      <w:proofErr w:type="spellEnd"/>
      <w:r w:rsidR="00D031DE" w:rsidRPr="00404FC2">
        <w:rPr>
          <w:rFonts w:ascii="Times New Roman" w:hAnsi="Times New Roman" w:cs="Times New Roman"/>
          <w:color w:val="000000" w:themeColor="text1"/>
          <w:sz w:val="24"/>
          <w:szCs w:val="24"/>
        </w:rPr>
        <w:t xml:space="preserve"> препаратами (</w:t>
      </w:r>
      <w:proofErr w:type="spellStart"/>
      <w:r w:rsidR="00D031DE" w:rsidRPr="00404FC2">
        <w:rPr>
          <w:rFonts w:ascii="Times New Roman" w:hAnsi="Times New Roman" w:cs="Times New Roman"/>
          <w:color w:val="000000" w:themeColor="text1"/>
          <w:sz w:val="24"/>
          <w:szCs w:val="24"/>
        </w:rPr>
        <w:t>урокиназа</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алтеплаза</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тенектеплаза</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антиагрегантами</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абциксимаб</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эптифибатид</w:t>
      </w:r>
      <w:proofErr w:type="spellEnd"/>
      <w:r w:rsidR="00D031DE" w:rsidRPr="00404FC2">
        <w:rPr>
          <w:rFonts w:ascii="Times New Roman" w:hAnsi="Times New Roman" w:cs="Times New Roman"/>
          <w:color w:val="000000" w:themeColor="text1"/>
          <w:sz w:val="24"/>
          <w:szCs w:val="24"/>
        </w:rPr>
        <w:t xml:space="preserve">); антидепрессанты из группы ингибиторов обратного захвата серотонина и норадреналина (сертралин, флуоксетин); кларитромицин (антибиотик); амиодарон или хинидин (лекарства от сердечной аритмии); дипиридамол (используется для профилактики и лечения инсульта, инфаркта, тромбозов, а также для профилактики гриппа и острых респираторных вирусных инфекций); декстран (препарат плазмы крови, используется в интенсивной терапии); </w:t>
      </w:r>
      <w:proofErr w:type="spellStart"/>
      <w:r w:rsidR="00D031DE" w:rsidRPr="00404FC2">
        <w:rPr>
          <w:rFonts w:ascii="Times New Roman" w:hAnsi="Times New Roman" w:cs="Times New Roman"/>
          <w:color w:val="000000" w:themeColor="text1"/>
          <w:sz w:val="24"/>
          <w:szCs w:val="24"/>
        </w:rPr>
        <w:t>сульфинпиразон</w:t>
      </w:r>
      <w:proofErr w:type="spellEnd"/>
      <w:r w:rsidR="00D031DE" w:rsidRPr="00404FC2">
        <w:rPr>
          <w:rFonts w:ascii="Times New Roman" w:hAnsi="Times New Roman" w:cs="Times New Roman"/>
          <w:color w:val="000000" w:themeColor="text1"/>
          <w:sz w:val="24"/>
          <w:szCs w:val="24"/>
        </w:rPr>
        <w:t xml:space="preserve"> (лекарство от подагры).</w:t>
      </w:r>
    </w:p>
    <w:p w14:paraId="410F2C14" w14:textId="509CC993" w:rsidR="004B01AB" w:rsidRPr="00404FC2" w:rsidRDefault="004B01AB" w:rsidP="00E5064E">
      <w:pPr>
        <w:pStyle w:val="a0"/>
        <w:spacing w:line="360" w:lineRule="auto"/>
        <w:ind w:firstLine="567"/>
        <w:jc w:val="both"/>
        <w:rPr>
          <w:rFonts w:ascii="Times New Roman" w:eastAsia="Times New Roman" w:hAnsi="Times New Roman" w:cs="Times New Roman"/>
          <w:b/>
          <w:bCs/>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Фибринолитики</w:t>
      </w:r>
      <w:proofErr w:type="spellEnd"/>
    </w:p>
    <w:p w14:paraId="020B3120" w14:textId="29E37DFA" w:rsidR="004B01AB" w:rsidRPr="00404FC2" w:rsidRDefault="004B01AB" w:rsidP="00E5064E">
      <w:pPr>
        <w:pStyle w:val="a0"/>
        <w:spacing w:line="360" w:lineRule="auto"/>
        <w:ind w:firstLine="567"/>
        <w:jc w:val="both"/>
        <w:rPr>
          <w:rFonts w:ascii="Times New Roman" w:eastAsia="Times New Roman" w:hAnsi="Times New Roman" w:cs="Times New Roman"/>
          <w:b/>
          <w:bCs/>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Альтеплаза</w:t>
      </w:r>
      <w:proofErr w:type="spellEnd"/>
      <w:r w:rsidRPr="00404FC2">
        <w:rPr>
          <w:rFonts w:ascii="Times New Roman" w:eastAsia="Times New Roman" w:hAnsi="Times New Roman" w:cs="Times New Roman"/>
          <w:b/>
          <w:bCs/>
          <w:color w:val="000000" w:themeColor="text1"/>
          <w:sz w:val="24"/>
          <w:szCs w:val="24"/>
        </w:rPr>
        <w:t xml:space="preserve"> – </w:t>
      </w:r>
      <w:proofErr w:type="spellStart"/>
      <w:r w:rsidR="00186AC2" w:rsidRPr="00404FC2">
        <w:rPr>
          <w:rFonts w:ascii="Times New Roman" w:eastAsia="Times New Roman" w:hAnsi="Times New Roman" w:cs="Times New Roman"/>
          <w:color w:val="000000" w:themeColor="text1"/>
          <w:sz w:val="24"/>
          <w:szCs w:val="24"/>
        </w:rPr>
        <w:t>тромболитический</w:t>
      </w:r>
      <w:proofErr w:type="spellEnd"/>
      <w:r w:rsidR="00186AC2" w:rsidRPr="00404FC2">
        <w:rPr>
          <w:rFonts w:ascii="Times New Roman" w:eastAsia="Times New Roman" w:hAnsi="Times New Roman" w:cs="Times New Roman"/>
          <w:color w:val="000000" w:themeColor="text1"/>
          <w:sz w:val="24"/>
          <w:szCs w:val="24"/>
        </w:rPr>
        <w:t xml:space="preserve"> препарат, способствующий растворению сгустка фибрина.</w:t>
      </w:r>
    </w:p>
    <w:p w14:paraId="2B8ACC6D" w14:textId="33F3ABF4"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86AC2" w:rsidRPr="00404FC2">
        <w:rPr>
          <w:rFonts w:ascii="Times New Roman" w:hAnsi="Times New Roman" w:cs="Times New Roman"/>
          <w:color w:val="000000" w:themeColor="text1"/>
          <w:sz w:val="24"/>
          <w:szCs w:val="24"/>
        </w:rPr>
        <w:t xml:space="preserve"> </w:t>
      </w:r>
      <w:r w:rsidR="009F21E8" w:rsidRPr="00404FC2">
        <w:rPr>
          <w:rFonts w:ascii="Times New Roman" w:hAnsi="Times New Roman" w:cs="Times New Roman"/>
          <w:color w:val="000000" w:themeColor="text1"/>
          <w:sz w:val="24"/>
          <w:szCs w:val="24"/>
        </w:rPr>
        <w:t xml:space="preserve">рекомендуемая доза 0,9 мг/кг (максимально 90 мг) вводится </w:t>
      </w:r>
      <w:proofErr w:type="spellStart"/>
      <w:r w:rsidR="009F21E8" w:rsidRPr="00404FC2">
        <w:rPr>
          <w:rFonts w:ascii="Times New Roman" w:hAnsi="Times New Roman" w:cs="Times New Roman"/>
          <w:color w:val="000000" w:themeColor="text1"/>
          <w:sz w:val="24"/>
          <w:szCs w:val="24"/>
        </w:rPr>
        <w:t>инфузионно</w:t>
      </w:r>
      <w:proofErr w:type="spellEnd"/>
      <w:r w:rsidR="009F21E8" w:rsidRPr="00404FC2">
        <w:rPr>
          <w:rFonts w:ascii="Times New Roman" w:hAnsi="Times New Roman" w:cs="Times New Roman"/>
          <w:color w:val="000000" w:themeColor="text1"/>
          <w:sz w:val="24"/>
          <w:szCs w:val="24"/>
        </w:rPr>
        <w:t xml:space="preserve"> в течение 60 минут после первоначального в/в струйного введения дозы препарата, составляющей 10% от величины суммарной дозы.</w:t>
      </w:r>
    </w:p>
    <w:p w14:paraId="06D13BDB"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FC3EA81" w14:textId="700387CD" w:rsidR="009F21E8" w:rsidRPr="00404FC2" w:rsidRDefault="009F21E8" w:rsidP="00E5064E">
      <w:pPr>
        <w:pStyle w:val="a0"/>
        <w:numPr>
          <w:ilvl w:val="0"/>
          <w:numId w:val="83"/>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возможно кровотечение, ограниченное местом инъекции (не является основанием для прекращения лечения). Риск геморрагических осложнений возрастает при применении дозы 100 мг и более (в единичных случаях - внутричерепные кровоизлияния)</w:t>
      </w:r>
      <w:r w:rsidR="005F7C78" w:rsidRPr="00404FC2">
        <w:rPr>
          <w:rFonts w:ascii="Times New Roman" w:hAnsi="Times New Roman" w:cs="Times New Roman"/>
          <w:color w:val="000000" w:themeColor="text1"/>
          <w:sz w:val="24"/>
          <w:szCs w:val="24"/>
        </w:rPr>
        <w:t>;</w:t>
      </w:r>
    </w:p>
    <w:p w14:paraId="24268A2E" w14:textId="7A0A824E" w:rsidR="009F21E8" w:rsidRPr="00404FC2" w:rsidRDefault="009F21E8" w:rsidP="00E5064E">
      <w:pPr>
        <w:pStyle w:val="a0"/>
        <w:numPr>
          <w:ilvl w:val="0"/>
          <w:numId w:val="83"/>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Со стороны ССС: нарушения сердечного ритма (синдром </w:t>
      </w:r>
      <w:proofErr w:type="spellStart"/>
      <w:r w:rsidRPr="00404FC2">
        <w:rPr>
          <w:rFonts w:ascii="Times New Roman" w:hAnsi="Times New Roman" w:cs="Times New Roman"/>
          <w:color w:val="000000" w:themeColor="text1"/>
          <w:sz w:val="24"/>
          <w:szCs w:val="24"/>
        </w:rPr>
        <w:t>реперфузии</w:t>
      </w:r>
      <w:proofErr w:type="spellEnd"/>
      <w:r w:rsidRPr="00404FC2">
        <w:rPr>
          <w:rFonts w:ascii="Times New Roman" w:hAnsi="Times New Roman" w:cs="Times New Roman"/>
          <w:color w:val="000000" w:themeColor="text1"/>
          <w:sz w:val="24"/>
          <w:szCs w:val="24"/>
        </w:rPr>
        <w:t xml:space="preserve"> миокарда), местная эмболия кристаллами холестерина или </w:t>
      </w:r>
      <w:proofErr w:type="spellStart"/>
      <w:r w:rsidRPr="00404FC2">
        <w:rPr>
          <w:rFonts w:ascii="Times New Roman" w:hAnsi="Times New Roman" w:cs="Times New Roman"/>
          <w:color w:val="000000" w:themeColor="text1"/>
          <w:sz w:val="24"/>
          <w:szCs w:val="24"/>
        </w:rPr>
        <w:t>микротромбоэмболия</w:t>
      </w:r>
      <w:proofErr w:type="spellEnd"/>
      <w:r w:rsidRPr="00404FC2">
        <w:rPr>
          <w:rFonts w:ascii="Times New Roman" w:hAnsi="Times New Roman" w:cs="Times New Roman"/>
          <w:color w:val="000000" w:themeColor="text1"/>
          <w:sz w:val="24"/>
          <w:szCs w:val="24"/>
        </w:rPr>
        <w:t>.</w:t>
      </w:r>
    </w:p>
    <w:p w14:paraId="23F1F443"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4876E3AC" w14:textId="3B16B4A2"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Гиперчувствительность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CEA5027" w14:textId="6DD36F34"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Геморрагический диатез</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5333C18" w14:textId="2AD825EF"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Одновременный прием непрямых антикоагулянтов</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B771DAD" w14:textId="0718FA4E"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Внутреннее кровотечение (в т.ч. недавно перенесенное)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D61E6AD" w14:textId="7D3B6A0E"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Нарушение мозгового кровообращения (внутричерепное кровоизлияние, геморрагический инсульт, в т.ч. в 6-месячном анамнезе)</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4DF3654" w14:textId="75FB4324"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Новообразования с повышенным риском кровотечения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4760F71" w14:textId="47559803"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Аневризмы и пороки развития сосудов</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D4FB62A" w14:textId="047A0779"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Интракраниальные</w:t>
      </w:r>
      <w:proofErr w:type="spellEnd"/>
      <w:r w:rsidRPr="00404FC2">
        <w:rPr>
          <w:rFonts w:ascii="Times New Roman" w:hAnsi="Times New Roman" w:cs="Times New Roman"/>
          <w:color w:val="000000" w:themeColor="text1"/>
          <w:sz w:val="24"/>
          <w:szCs w:val="24"/>
        </w:rPr>
        <w:t xml:space="preserve"> или спинальные хирургические вмешательства в течение 2-х предшествующих месяцев</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B3B3882" w14:textId="5BB5C1D5"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Геморрагическая ретинопатия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70EF6A4" w14:textId="528E5012"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до 10 дней после тяжелой травмы</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D61E793" w14:textId="53F3C8C7"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Травматического открытого массажа сердца</w:t>
      </w:r>
      <w:r w:rsidR="00685D66" w:rsidRPr="00404FC2">
        <w:rPr>
          <w:rFonts w:ascii="Times New Roman" w:hAnsi="Times New Roman" w:cs="Times New Roman"/>
          <w:color w:val="000000" w:themeColor="text1"/>
          <w:sz w:val="24"/>
          <w:szCs w:val="24"/>
        </w:rPr>
        <w:t>;</w:t>
      </w:r>
    </w:p>
    <w:p w14:paraId="24D945C6" w14:textId="6BEE10BD"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Обширных хирургических операций, родов, пункции сосудов с низким давлением, в т.ч. подключичной и яремной вены</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761FD97" w14:textId="06BEDC03"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Тяжелая неконтролируемая артериальная гипертензия</w:t>
      </w:r>
      <w:r w:rsidR="00685D66" w:rsidRPr="00404FC2">
        <w:rPr>
          <w:rFonts w:ascii="Times New Roman" w:hAnsi="Times New Roman" w:cs="Times New Roman"/>
          <w:color w:val="000000" w:themeColor="text1"/>
          <w:sz w:val="24"/>
          <w:szCs w:val="24"/>
        </w:rPr>
        <w:t>;</w:t>
      </w:r>
    </w:p>
    <w:p w14:paraId="2F055630" w14:textId="384D5372"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Бактериальный эндокардит</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C82AA92" w14:textId="1F5662D0"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Перикардит</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3FC5660" w14:textId="7DEBD34A"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Острый панкреатит</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5EE8066" w14:textId="6D4C769A"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Язвенная болезнь желудка и двенадцатиперстной кишки в течение 3 месяцев после обострения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DD44144" w14:textId="1B58C6A9"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4CFAB2D" w14:textId="5DEE50B4"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Цирроз печени</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B640C30" w14:textId="43D2772F"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Портальная гипертензия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06D3DE2" w14:textId="4DEC61BE"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Сопровождающаяся варикозным расширением вен пищевода</w:t>
      </w:r>
      <w:r w:rsidR="00685D66" w:rsidRPr="00404FC2">
        <w:rPr>
          <w:rFonts w:ascii="Times New Roman" w:hAnsi="Times New Roman" w:cs="Times New Roman"/>
          <w:color w:val="000000" w:themeColor="text1"/>
          <w:sz w:val="24"/>
          <w:szCs w:val="24"/>
        </w:rPr>
        <w:t>;</w:t>
      </w:r>
    </w:p>
    <w:p w14:paraId="59AC825C" w14:textId="6ACD78A8" w:rsidR="009F21E8" w:rsidRPr="00404FC2" w:rsidRDefault="009F21E8" w:rsidP="00E5064E">
      <w:pPr>
        <w:pStyle w:val="a0"/>
        <w:numPr>
          <w:ilvl w:val="0"/>
          <w:numId w:val="84"/>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Активный гепатит.</w:t>
      </w:r>
    </w:p>
    <w:p w14:paraId="14346E8E" w14:textId="77777777"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3A007EE7" w14:textId="006E9B68" w:rsidR="009F21E8" w:rsidRPr="00404FC2" w:rsidRDefault="009F21E8" w:rsidP="00E5064E">
      <w:pPr>
        <w:pStyle w:val="a0"/>
        <w:numPr>
          <w:ilvl w:val="0"/>
          <w:numId w:val="85"/>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Пожилой возраст пациента</w:t>
      </w:r>
      <w:r w:rsidR="00685D66" w:rsidRPr="00404FC2">
        <w:rPr>
          <w:rFonts w:ascii="Times New Roman" w:hAnsi="Times New Roman" w:cs="Times New Roman"/>
          <w:color w:val="000000" w:themeColor="text1"/>
          <w:sz w:val="24"/>
          <w:szCs w:val="24"/>
        </w:rPr>
        <w:t>;</w:t>
      </w:r>
    </w:p>
    <w:p w14:paraId="548F994F" w14:textId="4A185D8E" w:rsidR="009F21E8" w:rsidRPr="00404FC2" w:rsidRDefault="009F21E8" w:rsidP="00E5064E">
      <w:pPr>
        <w:pStyle w:val="a0"/>
        <w:numPr>
          <w:ilvl w:val="0"/>
          <w:numId w:val="85"/>
        </w:numPr>
        <w:spacing w:line="360" w:lineRule="auto"/>
        <w:ind w:left="284"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 в анамнезе</w:t>
      </w:r>
      <w:r w:rsidR="00685D66" w:rsidRPr="00404FC2">
        <w:rPr>
          <w:rFonts w:ascii="Times New Roman" w:hAnsi="Times New Roman" w:cs="Times New Roman"/>
          <w:color w:val="000000" w:themeColor="text1"/>
          <w:sz w:val="24"/>
          <w:szCs w:val="24"/>
        </w:rPr>
        <w:t xml:space="preserve">. </w:t>
      </w:r>
      <w:r w:rsidRPr="00404FC2">
        <w:rPr>
          <w:rFonts w:ascii="Times New Roman" w:hAnsi="Times New Roman" w:cs="Times New Roman"/>
          <w:color w:val="000000" w:themeColor="text1"/>
          <w:sz w:val="24"/>
          <w:szCs w:val="24"/>
        </w:rPr>
        <w:t xml:space="preserve"> </w:t>
      </w:r>
    </w:p>
    <w:p w14:paraId="3A820A9D" w14:textId="4645C5CE" w:rsidR="004B01AB" w:rsidRPr="00404FC2" w:rsidRDefault="004B01AB" w:rsidP="00E5064E">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9F21E8" w:rsidRPr="00404FC2">
        <w:rPr>
          <w:rFonts w:ascii="Times New Roman" w:hAnsi="Times New Roman" w:cs="Times New Roman"/>
          <w:color w:val="000000" w:themeColor="text1"/>
          <w:sz w:val="24"/>
          <w:szCs w:val="24"/>
        </w:rPr>
        <w:t xml:space="preserve"> При одновременном применении </w:t>
      </w:r>
      <w:proofErr w:type="spellStart"/>
      <w:r w:rsidR="009F21E8" w:rsidRPr="00404FC2">
        <w:rPr>
          <w:rFonts w:ascii="Times New Roman" w:hAnsi="Times New Roman" w:cs="Times New Roman"/>
          <w:color w:val="000000" w:themeColor="text1"/>
          <w:sz w:val="24"/>
          <w:szCs w:val="24"/>
        </w:rPr>
        <w:t>алтеплазы</w:t>
      </w:r>
      <w:proofErr w:type="spellEnd"/>
      <w:r w:rsidR="009F21E8" w:rsidRPr="00404FC2">
        <w:rPr>
          <w:rFonts w:ascii="Times New Roman" w:hAnsi="Times New Roman" w:cs="Times New Roman"/>
          <w:color w:val="000000" w:themeColor="text1"/>
          <w:sz w:val="24"/>
          <w:szCs w:val="24"/>
        </w:rPr>
        <w:t xml:space="preserve"> с непрямыми антикоагулянтами, антиагрегантами, гепарином и другими препаратами, уменьшающими свертывание крови, повышается риск геморрагических осложнений.</w:t>
      </w:r>
    </w:p>
    <w:p w14:paraId="55286D5E" w14:textId="77777777" w:rsidR="00354268" w:rsidRPr="00404FC2" w:rsidRDefault="00354268" w:rsidP="00E5064E">
      <w:pPr>
        <w:pStyle w:val="a0"/>
        <w:ind w:firstLine="567"/>
        <w:rPr>
          <w:rFonts w:ascii="Times New Roman" w:eastAsia="Times New Roman" w:hAnsi="Times New Roman" w:cs="Times New Roman"/>
          <w:b/>
          <w:bCs/>
          <w:color w:val="000000" w:themeColor="text1"/>
        </w:rPr>
      </w:pPr>
    </w:p>
    <w:p w14:paraId="7C305DA1" w14:textId="77777777" w:rsidR="00354268" w:rsidRPr="00404FC2" w:rsidRDefault="00354268" w:rsidP="00E5064E">
      <w:pPr>
        <w:pStyle w:val="a0"/>
        <w:ind w:firstLine="567"/>
        <w:rPr>
          <w:rFonts w:ascii="Times New Roman" w:eastAsia="Times New Roman" w:hAnsi="Times New Roman" w:cs="Times New Roman"/>
          <w:b/>
          <w:bCs/>
          <w:color w:val="000000" w:themeColor="text1"/>
        </w:rPr>
      </w:pPr>
    </w:p>
    <w:p w14:paraId="144AF9F2" w14:textId="77777777" w:rsidR="00354268" w:rsidRPr="00404FC2" w:rsidRDefault="00354268" w:rsidP="00E5064E">
      <w:pPr>
        <w:pStyle w:val="a0"/>
        <w:ind w:firstLine="567"/>
        <w:rPr>
          <w:rFonts w:ascii="Times New Roman" w:eastAsia="Times New Roman" w:hAnsi="Times New Roman" w:cs="Times New Roman"/>
          <w:b/>
          <w:bCs/>
          <w:color w:val="000000" w:themeColor="text1"/>
        </w:rPr>
      </w:pPr>
    </w:p>
    <w:p w14:paraId="7EBF28FE"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0B76EB6B"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5A9A8821"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4A2B3387"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0C8F00D9"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1E739383"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30CAAF23"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1F1D6BFE"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00653445"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32DB84E4"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70C9C7FB"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7C2E11DA"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7118D20B"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653378A8"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1AAFB981"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6F8DE35A"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15825853" w14:textId="77777777" w:rsidR="00BB743D" w:rsidRDefault="00BB743D" w:rsidP="00E5064E">
      <w:pPr>
        <w:pStyle w:val="a0"/>
        <w:ind w:firstLine="567"/>
        <w:rPr>
          <w:rFonts w:ascii="Times New Roman" w:eastAsia="Times New Roman" w:hAnsi="Times New Roman" w:cs="Times New Roman"/>
          <w:b/>
          <w:bCs/>
          <w:color w:val="000000" w:themeColor="text1"/>
        </w:rPr>
      </w:pPr>
    </w:p>
    <w:p w14:paraId="1A73BF64" w14:textId="77777777" w:rsidR="0097189C" w:rsidRDefault="0097189C" w:rsidP="00E5064E">
      <w:pPr>
        <w:pStyle w:val="a0"/>
        <w:ind w:firstLine="567"/>
        <w:rPr>
          <w:rFonts w:ascii="Times New Roman" w:eastAsia="Times New Roman" w:hAnsi="Times New Roman" w:cs="Times New Roman"/>
          <w:b/>
          <w:bCs/>
          <w:color w:val="000000" w:themeColor="text1"/>
        </w:rPr>
      </w:pPr>
    </w:p>
    <w:p w14:paraId="4C4BA129" w14:textId="77777777" w:rsidR="0097189C" w:rsidRDefault="0097189C" w:rsidP="00E5064E">
      <w:pPr>
        <w:pStyle w:val="a0"/>
        <w:ind w:firstLine="567"/>
        <w:rPr>
          <w:rFonts w:ascii="Times New Roman" w:eastAsia="Times New Roman" w:hAnsi="Times New Roman" w:cs="Times New Roman"/>
          <w:b/>
          <w:bCs/>
          <w:color w:val="000000" w:themeColor="text1"/>
        </w:rPr>
      </w:pPr>
    </w:p>
    <w:p w14:paraId="1E9FF15E" w14:textId="77777777" w:rsidR="0097189C" w:rsidRDefault="0097189C" w:rsidP="00E5064E">
      <w:pPr>
        <w:pStyle w:val="a0"/>
        <w:ind w:firstLine="567"/>
        <w:rPr>
          <w:rFonts w:ascii="Times New Roman" w:eastAsia="Times New Roman" w:hAnsi="Times New Roman" w:cs="Times New Roman"/>
          <w:b/>
          <w:bCs/>
          <w:color w:val="000000" w:themeColor="text1"/>
        </w:rPr>
      </w:pPr>
    </w:p>
    <w:p w14:paraId="60E5DF60" w14:textId="77777777" w:rsidR="0097189C" w:rsidRPr="00404FC2" w:rsidRDefault="0097189C" w:rsidP="00E5064E">
      <w:pPr>
        <w:pStyle w:val="a0"/>
        <w:ind w:firstLine="567"/>
        <w:rPr>
          <w:rFonts w:ascii="Times New Roman" w:eastAsia="Times New Roman" w:hAnsi="Times New Roman" w:cs="Times New Roman"/>
          <w:b/>
          <w:bCs/>
          <w:color w:val="000000" w:themeColor="text1"/>
        </w:rPr>
      </w:pPr>
    </w:p>
    <w:p w14:paraId="73CDAC69"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4D164C41"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7D40DBF9" w14:textId="77777777" w:rsidR="00BB743D" w:rsidRPr="00404FC2" w:rsidRDefault="00BB743D" w:rsidP="00E5064E">
      <w:pPr>
        <w:pStyle w:val="a0"/>
        <w:ind w:firstLine="567"/>
        <w:rPr>
          <w:rFonts w:ascii="Times New Roman" w:eastAsia="Times New Roman" w:hAnsi="Times New Roman" w:cs="Times New Roman"/>
          <w:b/>
          <w:bCs/>
          <w:color w:val="000000" w:themeColor="text1"/>
        </w:rPr>
      </w:pPr>
    </w:p>
    <w:p w14:paraId="5F36E426" w14:textId="77777777" w:rsidR="00963D6A" w:rsidRDefault="000F3CB7" w:rsidP="00963D6A">
      <w:pPr>
        <w:pStyle w:val="1"/>
        <w:jc w:val="right"/>
        <w:rPr>
          <w:color w:val="000000" w:themeColor="text1"/>
          <w:szCs w:val="28"/>
        </w:rPr>
      </w:pPr>
      <w:bookmarkStart w:id="42" w:name="_Toc215916176"/>
      <w:bookmarkEnd w:id="41"/>
      <w:r w:rsidRPr="00404FC2">
        <w:rPr>
          <w:color w:val="000000" w:themeColor="text1"/>
          <w:szCs w:val="28"/>
        </w:rPr>
        <w:t xml:space="preserve">Приложение Б. </w:t>
      </w:r>
    </w:p>
    <w:p w14:paraId="68FEA711" w14:textId="04012C4A" w:rsidR="00B525EF" w:rsidRPr="00404FC2" w:rsidRDefault="000F3CB7" w:rsidP="00963D6A">
      <w:pPr>
        <w:pStyle w:val="1"/>
        <w:jc w:val="center"/>
        <w:rPr>
          <w:color w:val="000000" w:themeColor="text1"/>
          <w:szCs w:val="28"/>
        </w:rPr>
      </w:pPr>
      <w:r w:rsidRPr="00404FC2">
        <w:rPr>
          <w:color w:val="000000" w:themeColor="text1"/>
          <w:szCs w:val="28"/>
        </w:rPr>
        <w:t>Алгоритмы</w:t>
      </w:r>
      <w:r w:rsidR="00963D6A" w:rsidRPr="00963D6A">
        <w:t xml:space="preserve"> </w:t>
      </w:r>
      <w:r w:rsidR="00963D6A" w:rsidRPr="0097189C">
        <w:rPr>
          <w:color w:val="000000" w:themeColor="text1"/>
          <w:szCs w:val="28"/>
        </w:rPr>
        <w:t>действий врача</w:t>
      </w:r>
      <w:r w:rsidRPr="00404FC2">
        <w:rPr>
          <w:color w:val="000000" w:themeColor="text1"/>
          <w:szCs w:val="28"/>
        </w:rPr>
        <w:t xml:space="preserve"> </w:t>
      </w:r>
      <w:bookmarkEnd w:id="42"/>
    </w:p>
    <w:p w14:paraId="34AF87B2" w14:textId="649ABCB9"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Алгоритм решения вопроса о </w:t>
      </w:r>
      <w:proofErr w:type="spellStart"/>
      <w:r w:rsidRPr="00404FC2">
        <w:rPr>
          <w:rFonts w:ascii="Times New Roman" w:hAnsi="Times New Roman" w:cs="Times New Roman"/>
          <w:color w:val="000000" w:themeColor="text1"/>
          <w:sz w:val="24"/>
          <w:szCs w:val="24"/>
        </w:rPr>
        <w:t>реперфузионной</w:t>
      </w:r>
      <w:proofErr w:type="spellEnd"/>
      <w:r w:rsidRPr="00404FC2">
        <w:rPr>
          <w:rFonts w:ascii="Times New Roman" w:hAnsi="Times New Roman" w:cs="Times New Roman"/>
          <w:color w:val="000000" w:themeColor="text1"/>
          <w:sz w:val="24"/>
          <w:szCs w:val="24"/>
        </w:rPr>
        <w:t xml:space="preserve"> терапии пациентам, которые принимают ПОАК</w:t>
      </w:r>
    </w:p>
    <w:p w14:paraId="1651D9E4" w14:textId="3C0CC097" w:rsidR="00E6039E" w:rsidRPr="00404FC2" w:rsidRDefault="001655DC" w:rsidP="0097189C">
      <w:pPr>
        <w:pStyle w:val="a0"/>
        <w:jc w:val="both"/>
        <w:rPr>
          <w:rFonts w:ascii="Times New Roman" w:hAnsi="Times New Roman" w:cs="Times New Roman"/>
          <w:color w:val="000000" w:themeColor="text1"/>
          <w:sz w:val="24"/>
          <w:szCs w:val="24"/>
        </w:rPr>
      </w:pPr>
      <w:r w:rsidRPr="00404FC2">
        <w:rPr>
          <w:rFonts w:ascii="Times New Roman" w:hAnsi="Times New Roman" w:cs="Times New Roman"/>
          <w:noProof/>
          <w:color w:val="000000" w:themeColor="text1"/>
          <w:sz w:val="24"/>
          <w:szCs w:val="24"/>
        </w:rPr>
        <w:drawing>
          <wp:inline distT="0" distB="0" distL="0" distR="0" wp14:anchorId="2083EABA" wp14:editId="17C1D0A5">
            <wp:extent cx="5940425" cy="3105150"/>
            <wp:effectExtent l="0" t="0" r="0" b="0"/>
            <wp:docPr id="3612128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12854" name=""/>
                    <pic:cNvPicPr/>
                  </pic:nvPicPr>
                  <pic:blipFill>
                    <a:blip r:embed="rId10"/>
                    <a:stretch>
                      <a:fillRect/>
                    </a:stretch>
                  </pic:blipFill>
                  <pic:spPr>
                    <a:xfrm>
                      <a:off x="0" y="0"/>
                      <a:ext cx="5940425" cy="3105150"/>
                    </a:xfrm>
                    <a:prstGeom prst="rect">
                      <a:avLst/>
                    </a:prstGeom>
                  </pic:spPr>
                </pic:pic>
              </a:graphicData>
            </a:graphic>
          </wp:inline>
        </w:drawing>
      </w:r>
    </w:p>
    <w:p w14:paraId="5878411B" w14:textId="7B0F558C"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Алгоритм решения вопроса о проведении в/в ТЛТ в зависимости от времени, прошедшего с момента развития симптомов: </w:t>
      </w:r>
    </w:p>
    <w:p w14:paraId="2F3071AB" w14:textId="77777777" w:rsidR="001655DC" w:rsidRPr="00404FC2" w:rsidRDefault="001655DC" w:rsidP="001655DC">
      <w:pPr>
        <w:pStyle w:val="a0"/>
        <w:spacing w:line="360" w:lineRule="auto"/>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 – автоматизированная оценка несоответствия; объем ядра инфаркта (</w:t>
      </w:r>
      <w:proofErr w:type="spellStart"/>
      <w:r w:rsidRPr="00404FC2">
        <w:rPr>
          <w:rFonts w:ascii="Times New Roman" w:hAnsi="Times New Roman" w:cs="Times New Roman"/>
          <w:color w:val="000000" w:themeColor="text1"/>
          <w:sz w:val="24"/>
          <w:szCs w:val="24"/>
        </w:rPr>
        <w:t>rCBF</w:t>
      </w:r>
      <w:proofErr w:type="spellEnd"/>
      <w:r w:rsidRPr="00404FC2">
        <w:rPr>
          <w:rFonts w:ascii="Times New Roman" w:hAnsi="Times New Roman" w:cs="Times New Roman"/>
          <w:color w:val="000000" w:themeColor="text1"/>
          <w:sz w:val="24"/>
          <w:szCs w:val="24"/>
        </w:rPr>
        <w:t xml:space="preserve"> </w:t>
      </w:r>
      <w:proofErr w:type="gramStart"/>
      <w:r w:rsidRPr="00404FC2">
        <w:rPr>
          <w:rFonts w:ascii="Times New Roman" w:hAnsi="Times New Roman" w:cs="Times New Roman"/>
          <w:color w:val="000000" w:themeColor="text1"/>
          <w:sz w:val="24"/>
          <w:szCs w:val="24"/>
        </w:rPr>
        <w:t>&lt; 30</w:t>
      </w:r>
      <w:proofErr w:type="gramEnd"/>
      <w:r w:rsidRPr="00404FC2">
        <w:rPr>
          <w:rFonts w:ascii="Times New Roman" w:hAnsi="Times New Roman" w:cs="Times New Roman"/>
          <w:color w:val="000000" w:themeColor="text1"/>
          <w:sz w:val="24"/>
          <w:szCs w:val="24"/>
        </w:rPr>
        <w:t xml:space="preserve"> % (КТП) или ADC &lt; 620 mm2 /s (DWI)) &lt; 70 мл; </w:t>
      </w:r>
    </w:p>
    <w:p w14:paraId="0C097F89" w14:textId="2D93C7D6" w:rsidR="001655DC" w:rsidRPr="00404FC2" w:rsidRDefault="001655DC" w:rsidP="001655DC">
      <w:pPr>
        <w:pStyle w:val="a0"/>
        <w:spacing w:line="360" w:lineRule="auto"/>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 отношение объема зоны критической </w:t>
      </w:r>
      <w:proofErr w:type="spellStart"/>
      <w:r w:rsidRPr="00404FC2">
        <w:rPr>
          <w:rFonts w:ascii="Times New Roman" w:hAnsi="Times New Roman" w:cs="Times New Roman"/>
          <w:color w:val="000000" w:themeColor="text1"/>
          <w:sz w:val="24"/>
          <w:szCs w:val="24"/>
        </w:rPr>
        <w:t>гипоперфузии</w:t>
      </w:r>
      <w:proofErr w:type="spellEnd"/>
      <w:r w:rsidRPr="00404FC2">
        <w:rPr>
          <w:rFonts w:ascii="Times New Roman" w:hAnsi="Times New Roman" w:cs="Times New Roman"/>
          <w:color w:val="000000" w:themeColor="text1"/>
          <w:sz w:val="24"/>
          <w:szCs w:val="24"/>
        </w:rPr>
        <w:t xml:space="preserve"> (</w:t>
      </w:r>
      <w:proofErr w:type="spellStart"/>
      <w:proofErr w:type="gramStart"/>
      <w:r w:rsidRPr="00404FC2">
        <w:rPr>
          <w:rFonts w:ascii="Times New Roman" w:hAnsi="Times New Roman" w:cs="Times New Roman"/>
          <w:color w:val="000000" w:themeColor="text1"/>
          <w:sz w:val="24"/>
          <w:szCs w:val="24"/>
        </w:rPr>
        <w:t>Tmax</w:t>
      </w:r>
      <w:proofErr w:type="spellEnd"/>
      <w:r w:rsidRPr="00404FC2">
        <w:rPr>
          <w:rFonts w:ascii="Times New Roman" w:hAnsi="Times New Roman" w:cs="Times New Roman"/>
          <w:color w:val="000000" w:themeColor="text1"/>
          <w:sz w:val="24"/>
          <w:szCs w:val="24"/>
        </w:rPr>
        <w:t xml:space="preserve"> &gt;</w:t>
      </w:r>
      <w:proofErr w:type="gramEnd"/>
      <w:r w:rsidRPr="00404FC2">
        <w:rPr>
          <w:rFonts w:ascii="Times New Roman" w:hAnsi="Times New Roman" w:cs="Times New Roman"/>
          <w:color w:val="000000" w:themeColor="text1"/>
          <w:sz w:val="24"/>
          <w:szCs w:val="24"/>
        </w:rPr>
        <w:t xml:space="preserve"> 6 с (</w:t>
      </w:r>
      <w:proofErr w:type="spellStart"/>
      <w:r w:rsidRPr="00404FC2">
        <w:rPr>
          <w:rFonts w:ascii="Times New Roman" w:hAnsi="Times New Roman" w:cs="Times New Roman"/>
          <w:color w:val="000000" w:themeColor="text1"/>
          <w:sz w:val="24"/>
          <w:szCs w:val="24"/>
        </w:rPr>
        <w:t>перфузионная</w:t>
      </w:r>
      <w:proofErr w:type="spellEnd"/>
      <w:r w:rsidRPr="00404FC2">
        <w:rPr>
          <w:rFonts w:ascii="Times New Roman" w:hAnsi="Times New Roman" w:cs="Times New Roman"/>
          <w:color w:val="000000" w:themeColor="text1"/>
          <w:sz w:val="24"/>
          <w:szCs w:val="24"/>
        </w:rPr>
        <w:t xml:space="preserve"> КТ или МРТ)) к объему ядра &gt; 1,2; объем зоны несоответствия &gt;10 мл</w:t>
      </w:r>
    </w:p>
    <w:p w14:paraId="004A31AF" w14:textId="6377F547" w:rsidR="001655DC" w:rsidRPr="00404FC2" w:rsidRDefault="001655DC" w:rsidP="001655DC">
      <w:pPr>
        <w:pStyle w:val="a0"/>
        <w:jc w:val="center"/>
        <w:rPr>
          <w:rFonts w:ascii="Times New Roman" w:hAnsi="Times New Roman" w:cs="Times New Roman"/>
          <w:color w:val="000000" w:themeColor="text1"/>
        </w:rPr>
      </w:pPr>
      <w:r w:rsidRPr="00404FC2">
        <w:rPr>
          <w:rFonts w:ascii="Times New Roman" w:hAnsi="Times New Roman" w:cs="Times New Roman"/>
          <w:noProof/>
          <w:color w:val="000000" w:themeColor="text1"/>
        </w:rPr>
        <w:lastRenderedPageBreak/>
        <w:drawing>
          <wp:inline distT="0" distB="0" distL="0" distR="0" wp14:anchorId="00DEEBDF" wp14:editId="5173D324">
            <wp:extent cx="5810885" cy="2931795"/>
            <wp:effectExtent l="0" t="0" r="0" b="0"/>
            <wp:docPr id="3248457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45766" name=""/>
                    <pic:cNvPicPr/>
                  </pic:nvPicPr>
                  <pic:blipFill rotWithShape="1">
                    <a:blip r:embed="rId11"/>
                    <a:srcRect l="2181" t="3752"/>
                    <a:stretch>
                      <a:fillRect/>
                    </a:stretch>
                  </pic:blipFill>
                  <pic:spPr bwMode="auto">
                    <a:xfrm>
                      <a:off x="0" y="0"/>
                      <a:ext cx="5810885" cy="2931795"/>
                    </a:xfrm>
                    <a:prstGeom prst="rect">
                      <a:avLst/>
                    </a:prstGeom>
                    <a:ln>
                      <a:noFill/>
                    </a:ln>
                    <a:extLst>
                      <a:ext uri="{53640926-AAD7-44D8-BBD7-CCE9431645EC}">
                        <a14:shadowObscured xmlns:a14="http://schemas.microsoft.com/office/drawing/2010/main"/>
                      </a:ext>
                    </a:extLst>
                  </pic:spPr>
                </pic:pic>
              </a:graphicData>
            </a:graphic>
          </wp:inline>
        </w:drawing>
      </w:r>
    </w:p>
    <w:p w14:paraId="6F960559" w14:textId="77777777" w:rsidR="001655DC" w:rsidRPr="00404FC2" w:rsidRDefault="001655DC" w:rsidP="001655DC">
      <w:pPr>
        <w:pStyle w:val="a0"/>
        <w:spacing w:line="276" w:lineRule="auto"/>
        <w:jc w:val="both"/>
        <w:rPr>
          <w:rFonts w:ascii="Times New Roman" w:hAnsi="Times New Roman" w:cs="Times New Roman"/>
          <w:color w:val="000000" w:themeColor="text1"/>
          <w:sz w:val="24"/>
          <w:szCs w:val="24"/>
        </w:rPr>
      </w:pPr>
    </w:p>
    <w:p w14:paraId="251FAF5C" w14:textId="524C8F53"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Алгоритм коррекции АД при ИИ. – за исключением ситуации, когда это необходимо исходя из сопутствующей патологии (например, диссекция аорты, отек легких, преэклампсия или эклампсия)</w:t>
      </w:r>
    </w:p>
    <w:p w14:paraId="2EBC0ED1" w14:textId="6A4DD5B6" w:rsidR="001655DC" w:rsidRPr="00404FC2" w:rsidRDefault="001655DC" w:rsidP="001655DC">
      <w:pPr>
        <w:pStyle w:val="a0"/>
        <w:jc w:val="both"/>
        <w:rPr>
          <w:rFonts w:ascii="Times New Roman" w:hAnsi="Times New Roman" w:cs="Times New Roman"/>
          <w:color w:val="000000" w:themeColor="text1"/>
          <w:sz w:val="24"/>
          <w:szCs w:val="24"/>
        </w:rPr>
      </w:pPr>
      <w:r w:rsidRPr="00404FC2">
        <w:rPr>
          <w:rFonts w:ascii="Times New Roman" w:hAnsi="Times New Roman" w:cs="Times New Roman"/>
          <w:noProof/>
          <w:color w:val="000000" w:themeColor="text1"/>
          <w:sz w:val="24"/>
          <w:szCs w:val="24"/>
        </w:rPr>
        <w:drawing>
          <wp:inline distT="0" distB="0" distL="0" distR="0" wp14:anchorId="052D0AD4" wp14:editId="5CC388EC">
            <wp:extent cx="5856605" cy="2214245"/>
            <wp:effectExtent l="0" t="0" r="0" b="0"/>
            <wp:docPr id="14144604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60483" name=""/>
                    <pic:cNvPicPr/>
                  </pic:nvPicPr>
                  <pic:blipFill rotWithShape="1">
                    <a:blip r:embed="rId12"/>
                    <a:srcRect l="1411" t="4282"/>
                    <a:stretch>
                      <a:fillRect/>
                    </a:stretch>
                  </pic:blipFill>
                  <pic:spPr bwMode="auto">
                    <a:xfrm>
                      <a:off x="0" y="0"/>
                      <a:ext cx="5856605" cy="2214245"/>
                    </a:xfrm>
                    <a:prstGeom prst="rect">
                      <a:avLst/>
                    </a:prstGeom>
                    <a:ln>
                      <a:noFill/>
                    </a:ln>
                    <a:extLst>
                      <a:ext uri="{53640926-AAD7-44D8-BBD7-CCE9431645EC}">
                        <a14:shadowObscured xmlns:a14="http://schemas.microsoft.com/office/drawing/2010/main"/>
                      </a:ext>
                    </a:extLst>
                  </pic:spPr>
                </pic:pic>
              </a:graphicData>
            </a:graphic>
          </wp:inline>
        </w:drawing>
      </w:r>
    </w:p>
    <w:p w14:paraId="46864034" w14:textId="77777777" w:rsidR="00E6039E" w:rsidRPr="00404FC2" w:rsidRDefault="00E6039E" w:rsidP="001655DC">
      <w:pPr>
        <w:pStyle w:val="a0"/>
        <w:spacing w:line="360" w:lineRule="auto"/>
        <w:jc w:val="center"/>
        <w:rPr>
          <w:rFonts w:ascii="Times New Roman" w:hAnsi="Times New Roman" w:cs="Times New Roman"/>
          <w:color w:val="000000" w:themeColor="text1"/>
          <w:sz w:val="24"/>
          <w:szCs w:val="24"/>
        </w:rPr>
      </w:pPr>
    </w:p>
    <w:p w14:paraId="413DCDDC" w14:textId="77777777" w:rsidR="00E6039E" w:rsidRPr="00404FC2" w:rsidRDefault="00E6039E" w:rsidP="001655DC">
      <w:pPr>
        <w:pStyle w:val="a0"/>
        <w:spacing w:line="360" w:lineRule="auto"/>
        <w:jc w:val="center"/>
        <w:rPr>
          <w:rFonts w:ascii="Times New Roman" w:hAnsi="Times New Roman" w:cs="Times New Roman"/>
          <w:color w:val="000000" w:themeColor="text1"/>
          <w:sz w:val="24"/>
          <w:szCs w:val="24"/>
        </w:rPr>
      </w:pPr>
    </w:p>
    <w:p w14:paraId="02B76589" w14:textId="2759F5F7"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Алгоритм диагностики основных причин ишемического инсульта и ESUS</w:t>
      </w:r>
    </w:p>
    <w:p w14:paraId="4C44B61A" w14:textId="05B806DB" w:rsidR="001655DC" w:rsidRPr="00404FC2" w:rsidRDefault="001655DC" w:rsidP="001655DC">
      <w:pPr>
        <w:pStyle w:val="a0"/>
        <w:jc w:val="center"/>
        <w:rPr>
          <w:rFonts w:ascii="Times New Roman" w:hAnsi="Times New Roman" w:cs="Times New Roman"/>
          <w:color w:val="000000" w:themeColor="text1"/>
          <w:sz w:val="24"/>
          <w:szCs w:val="24"/>
        </w:rPr>
      </w:pPr>
      <w:r w:rsidRPr="00404FC2">
        <w:rPr>
          <w:rFonts w:ascii="Times New Roman" w:hAnsi="Times New Roman" w:cs="Times New Roman"/>
          <w:noProof/>
          <w:color w:val="000000" w:themeColor="text1"/>
          <w:sz w:val="24"/>
          <w:szCs w:val="24"/>
        </w:rPr>
        <w:lastRenderedPageBreak/>
        <w:drawing>
          <wp:inline distT="0" distB="0" distL="0" distR="0" wp14:anchorId="6F4E6ED6" wp14:editId="16D7C40A">
            <wp:extent cx="5894705" cy="3055620"/>
            <wp:effectExtent l="0" t="0" r="0" b="0"/>
            <wp:docPr id="9416889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688912" name=""/>
                    <pic:cNvPicPr/>
                  </pic:nvPicPr>
                  <pic:blipFill rotWithShape="1">
                    <a:blip r:embed="rId13"/>
                    <a:srcRect l="770" b="1414"/>
                    <a:stretch>
                      <a:fillRect/>
                    </a:stretch>
                  </pic:blipFill>
                  <pic:spPr bwMode="auto">
                    <a:xfrm>
                      <a:off x="0" y="0"/>
                      <a:ext cx="5894705" cy="3055620"/>
                    </a:xfrm>
                    <a:prstGeom prst="rect">
                      <a:avLst/>
                    </a:prstGeom>
                    <a:ln>
                      <a:noFill/>
                    </a:ln>
                    <a:extLst>
                      <a:ext uri="{53640926-AAD7-44D8-BBD7-CCE9431645EC}">
                        <a14:shadowObscured xmlns:a14="http://schemas.microsoft.com/office/drawing/2010/main"/>
                      </a:ext>
                    </a:extLst>
                  </pic:spPr>
                </pic:pic>
              </a:graphicData>
            </a:graphic>
          </wp:inline>
        </w:drawing>
      </w:r>
    </w:p>
    <w:p w14:paraId="35EE4A39" w14:textId="77777777" w:rsidR="001655DC" w:rsidRPr="00404FC2" w:rsidRDefault="001655DC" w:rsidP="001655DC">
      <w:pPr>
        <w:pStyle w:val="a0"/>
        <w:rPr>
          <w:rFonts w:ascii="Times New Roman" w:hAnsi="Times New Roman" w:cs="Times New Roman"/>
          <w:color w:val="000000" w:themeColor="text1"/>
        </w:rPr>
      </w:pPr>
    </w:p>
    <w:p w14:paraId="743F2754" w14:textId="77777777" w:rsidR="00BB743D" w:rsidRPr="00404FC2" w:rsidRDefault="00BB743D" w:rsidP="001655DC">
      <w:pPr>
        <w:pStyle w:val="a0"/>
        <w:rPr>
          <w:rFonts w:ascii="Times New Roman" w:hAnsi="Times New Roman" w:cs="Times New Roman"/>
          <w:color w:val="000000" w:themeColor="text1"/>
        </w:rPr>
      </w:pPr>
    </w:p>
    <w:p w14:paraId="3C2A17D6" w14:textId="77777777" w:rsidR="00BB743D" w:rsidRPr="00404FC2" w:rsidRDefault="00BB743D" w:rsidP="001655DC">
      <w:pPr>
        <w:pStyle w:val="a0"/>
        <w:rPr>
          <w:rFonts w:ascii="Times New Roman" w:hAnsi="Times New Roman" w:cs="Times New Roman"/>
          <w:color w:val="000000" w:themeColor="text1"/>
        </w:rPr>
      </w:pPr>
    </w:p>
    <w:p w14:paraId="1C554B36" w14:textId="77777777" w:rsidR="00BB743D" w:rsidRPr="00404FC2" w:rsidRDefault="00BB743D" w:rsidP="001655DC">
      <w:pPr>
        <w:pStyle w:val="a0"/>
        <w:rPr>
          <w:rFonts w:ascii="Times New Roman" w:hAnsi="Times New Roman" w:cs="Times New Roman"/>
          <w:color w:val="000000" w:themeColor="text1"/>
        </w:rPr>
      </w:pPr>
    </w:p>
    <w:p w14:paraId="36924FCF" w14:textId="77777777" w:rsidR="00BB743D" w:rsidRPr="00404FC2" w:rsidRDefault="00BB743D" w:rsidP="001655DC">
      <w:pPr>
        <w:pStyle w:val="a0"/>
        <w:rPr>
          <w:rFonts w:ascii="Times New Roman" w:hAnsi="Times New Roman" w:cs="Times New Roman"/>
          <w:color w:val="000000" w:themeColor="text1"/>
        </w:rPr>
      </w:pPr>
    </w:p>
    <w:p w14:paraId="4CB86AE1" w14:textId="77777777" w:rsidR="00BB743D" w:rsidRPr="00404FC2" w:rsidRDefault="00BB743D" w:rsidP="001655DC">
      <w:pPr>
        <w:pStyle w:val="a0"/>
        <w:rPr>
          <w:rFonts w:ascii="Times New Roman" w:hAnsi="Times New Roman" w:cs="Times New Roman"/>
          <w:color w:val="000000" w:themeColor="text1"/>
        </w:rPr>
      </w:pPr>
    </w:p>
    <w:p w14:paraId="5F9DAF8C" w14:textId="77777777" w:rsidR="00BB743D" w:rsidRPr="00404FC2" w:rsidRDefault="00BB743D" w:rsidP="001655DC">
      <w:pPr>
        <w:pStyle w:val="a0"/>
        <w:rPr>
          <w:rFonts w:ascii="Times New Roman" w:hAnsi="Times New Roman" w:cs="Times New Roman"/>
          <w:color w:val="000000" w:themeColor="text1"/>
        </w:rPr>
      </w:pPr>
    </w:p>
    <w:p w14:paraId="09C5B162" w14:textId="77777777" w:rsidR="00BB743D" w:rsidRPr="00404FC2" w:rsidRDefault="00BB743D" w:rsidP="001655DC">
      <w:pPr>
        <w:pStyle w:val="a0"/>
        <w:rPr>
          <w:rFonts w:ascii="Times New Roman" w:hAnsi="Times New Roman" w:cs="Times New Roman"/>
          <w:color w:val="000000" w:themeColor="text1"/>
        </w:rPr>
      </w:pPr>
    </w:p>
    <w:p w14:paraId="35D00776" w14:textId="77777777" w:rsidR="00BB743D" w:rsidRPr="00404FC2" w:rsidRDefault="00BB743D" w:rsidP="001655DC">
      <w:pPr>
        <w:pStyle w:val="a0"/>
        <w:rPr>
          <w:rFonts w:ascii="Times New Roman" w:hAnsi="Times New Roman" w:cs="Times New Roman"/>
          <w:color w:val="000000" w:themeColor="text1"/>
        </w:rPr>
      </w:pPr>
    </w:p>
    <w:p w14:paraId="0AF01253" w14:textId="77777777" w:rsidR="00BB743D" w:rsidRPr="00404FC2" w:rsidRDefault="00BB743D" w:rsidP="001655DC">
      <w:pPr>
        <w:pStyle w:val="a0"/>
        <w:rPr>
          <w:rFonts w:ascii="Times New Roman" w:hAnsi="Times New Roman" w:cs="Times New Roman"/>
          <w:color w:val="000000" w:themeColor="text1"/>
        </w:rPr>
      </w:pPr>
    </w:p>
    <w:p w14:paraId="72B08F18" w14:textId="77777777" w:rsidR="00BB743D" w:rsidRPr="00404FC2" w:rsidRDefault="00BB743D" w:rsidP="001655DC">
      <w:pPr>
        <w:pStyle w:val="a0"/>
        <w:rPr>
          <w:rFonts w:ascii="Times New Roman" w:hAnsi="Times New Roman" w:cs="Times New Roman"/>
          <w:color w:val="000000" w:themeColor="text1"/>
        </w:rPr>
      </w:pPr>
    </w:p>
    <w:p w14:paraId="7C2063E4" w14:textId="77777777" w:rsidR="00BB743D" w:rsidRPr="00404FC2" w:rsidRDefault="00BB743D" w:rsidP="001655DC">
      <w:pPr>
        <w:pStyle w:val="a0"/>
        <w:rPr>
          <w:rFonts w:ascii="Times New Roman" w:hAnsi="Times New Roman" w:cs="Times New Roman"/>
          <w:color w:val="000000" w:themeColor="text1"/>
        </w:rPr>
      </w:pPr>
    </w:p>
    <w:p w14:paraId="378A597B" w14:textId="77777777" w:rsidR="00BB743D" w:rsidRPr="00404FC2" w:rsidRDefault="00BB743D" w:rsidP="001655DC">
      <w:pPr>
        <w:pStyle w:val="a0"/>
        <w:rPr>
          <w:rFonts w:ascii="Times New Roman" w:hAnsi="Times New Roman" w:cs="Times New Roman"/>
          <w:color w:val="000000" w:themeColor="text1"/>
        </w:rPr>
      </w:pPr>
    </w:p>
    <w:p w14:paraId="3FC82339" w14:textId="77777777" w:rsidR="00BB743D" w:rsidRPr="00404FC2" w:rsidRDefault="00BB743D" w:rsidP="001655DC">
      <w:pPr>
        <w:pStyle w:val="a0"/>
        <w:rPr>
          <w:rFonts w:ascii="Times New Roman" w:hAnsi="Times New Roman" w:cs="Times New Roman"/>
          <w:color w:val="000000" w:themeColor="text1"/>
        </w:rPr>
      </w:pPr>
    </w:p>
    <w:p w14:paraId="07D6EC17" w14:textId="458EF185" w:rsidR="00E6039E" w:rsidRPr="00404FC2" w:rsidRDefault="00E6039E" w:rsidP="00E6039E">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Алгоритм лечения </w:t>
      </w:r>
    </w:p>
    <w:p w14:paraId="0C5C20AE" w14:textId="0963B8E7" w:rsidR="000F3CB7" w:rsidRPr="00404FC2" w:rsidRDefault="00084CA0" w:rsidP="00E6039E">
      <w:pPr>
        <w:pStyle w:val="a0"/>
        <w:jc w:val="center"/>
        <w:rPr>
          <w:rFonts w:ascii="Times New Roman" w:eastAsia="Times New Roman" w:hAnsi="Times New Roman" w:cs="Times New Roman"/>
          <w:color w:val="000000" w:themeColor="text1"/>
        </w:rPr>
      </w:pPr>
      <w:r w:rsidRPr="00404FC2">
        <w:rPr>
          <w:rFonts w:ascii="Times New Roman" w:eastAsia="Times New Roman" w:hAnsi="Times New Roman" w:cs="Times New Roman"/>
          <w:noProof/>
          <w:color w:val="000000" w:themeColor="text1"/>
          <w:sz w:val="24"/>
          <w:szCs w:val="24"/>
        </w:rPr>
        <w:lastRenderedPageBreak/>
        <w:drawing>
          <wp:inline distT="0" distB="0" distL="0" distR="0" wp14:anchorId="0286CEC4" wp14:editId="7155F34D">
            <wp:extent cx="5939366" cy="6492240"/>
            <wp:effectExtent l="0" t="0" r="0" b="0"/>
            <wp:docPr id="4" name="Рисунок 3" descr="C:\Users\User\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Безымянный.png"/>
                    <pic:cNvPicPr>
                      <a:picLocks noChangeAspect="1" noChangeArrowheads="1"/>
                    </pic:cNvPicPr>
                  </pic:nvPicPr>
                  <pic:blipFill rotWithShape="1">
                    <a:blip r:embed="rId14" cstate="print"/>
                    <a:srcRect t="1878" b="3969"/>
                    <a:stretch>
                      <a:fillRect/>
                    </a:stretch>
                  </pic:blipFill>
                  <pic:spPr bwMode="auto">
                    <a:xfrm>
                      <a:off x="0" y="0"/>
                      <a:ext cx="5942914" cy="6496118"/>
                    </a:xfrm>
                    <a:prstGeom prst="rect">
                      <a:avLst/>
                    </a:prstGeom>
                    <a:noFill/>
                    <a:ln>
                      <a:noFill/>
                    </a:ln>
                    <a:extLst>
                      <a:ext uri="{53640926-AAD7-44D8-BBD7-CCE9431645EC}">
                        <a14:shadowObscured xmlns:a14="http://schemas.microsoft.com/office/drawing/2010/main"/>
                      </a:ext>
                    </a:extLst>
                  </pic:spPr>
                </pic:pic>
              </a:graphicData>
            </a:graphic>
          </wp:inline>
        </w:drawing>
      </w:r>
    </w:p>
    <w:p w14:paraId="455E5D19"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5026502A"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68DE2B0E"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2E26A316"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1B4B4528" w14:textId="77777777" w:rsidR="00237F45"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31A8D1EB" w14:textId="77777777" w:rsidR="00084CA0" w:rsidRPr="00404FC2" w:rsidRDefault="00084CA0" w:rsidP="000F3CB7">
      <w:pPr>
        <w:spacing w:before="576" w:after="346" w:line="240" w:lineRule="auto"/>
        <w:textAlignment w:val="baseline"/>
        <w:outlineLvl w:val="0"/>
        <w:rPr>
          <w:rFonts w:ascii="Times New Roman" w:eastAsia="Times New Roman" w:hAnsi="Times New Roman" w:cs="Times New Roman"/>
          <w:color w:val="000000" w:themeColor="text1"/>
          <w:sz w:val="24"/>
          <w:szCs w:val="24"/>
        </w:rPr>
      </w:pPr>
    </w:p>
    <w:p w14:paraId="15B58782" w14:textId="77777777" w:rsidR="002C21C6" w:rsidRDefault="000F3CB7" w:rsidP="002C21C6">
      <w:pPr>
        <w:pStyle w:val="1"/>
        <w:jc w:val="right"/>
        <w:rPr>
          <w:color w:val="000000" w:themeColor="text1"/>
          <w:szCs w:val="28"/>
        </w:rPr>
      </w:pPr>
      <w:bookmarkStart w:id="43" w:name="_Toc215916177"/>
      <w:r w:rsidRPr="00404FC2">
        <w:rPr>
          <w:color w:val="000000" w:themeColor="text1"/>
          <w:szCs w:val="28"/>
        </w:rPr>
        <w:t xml:space="preserve">Приложение В. </w:t>
      </w:r>
    </w:p>
    <w:p w14:paraId="2C8873B0" w14:textId="5943B64D" w:rsidR="000F3CB7" w:rsidRPr="00404FC2" w:rsidRDefault="000F3CB7" w:rsidP="002C21C6">
      <w:pPr>
        <w:pStyle w:val="1"/>
        <w:jc w:val="center"/>
        <w:rPr>
          <w:color w:val="000000" w:themeColor="text1"/>
          <w:szCs w:val="28"/>
        </w:rPr>
      </w:pPr>
      <w:r w:rsidRPr="00404FC2">
        <w:rPr>
          <w:color w:val="000000" w:themeColor="text1"/>
          <w:szCs w:val="28"/>
        </w:rPr>
        <w:lastRenderedPageBreak/>
        <w:t>Информация для пациент</w:t>
      </w:r>
      <w:r w:rsidR="00407ED1" w:rsidRPr="00404FC2">
        <w:rPr>
          <w:color w:val="000000" w:themeColor="text1"/>
          <w:szCs w:val="28"/>
        </w:rPr>
        <w:t>а</w:t>
      </w:r>
      <w:bookmarkEnd w:id="43"/>
    </w:p>
    <w:p w14:paraId="09CAF2FE" w14:textId="77777777" w:rsidR="000F3CB7" w:rsidRPr="00404FC2" w:rsidRDefault="000F3CB7" w:rsidP="00407ED1">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Инсульт – это острое заболевание головного мозга, вызванное разрывом или закупоркой сосуда, кровоснабжающего его.</w:t>
      </w:r>
    </w:p>
    <w:p w14:paraId="49D8BBC3" w14:textId="77777777" w:rsidR="000F3CB7" w:rsidRPr="00404FC2" w:rsidRDefault="000F3CB7" w:rsidP="00407ED1">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Признаками инсульта считаются </w:t>
      </w:r>
      <w:r w:rsidRPr="00404FC2">
        <w:rPr>
          <w:rFonts w:ascii="Times New Roman" w:eastAsia="Times New Roman" w:hAnsi="Times New Roman" w:cs="Times New Roman"/>
          <w:i/>
          <w:iCs/>
          <w:color w:val="000000" w:themeColor="text1"/>
          <w:sz w:val="24"/>
          <w:szCs w:val="24"/>
        </w:rPr>
        <w:t>внезапное</w:t>
      </w:r>
      <w:r w:rsidRPr="00404FC2">
        <w:rPr>
          <w:rFonts w:ascii="Times New Roman" w:eastAsia="Times New Roman" w:hAnsi="Times New Roman" w:cs="Times New Roman"/>
          <w:color w:val="000000" w:themeColor="text1"/>
          <w:sz w:val="24"/>
          <w:szCs w:val="24"/>
        </w:rPr>
        <w:t> возникновение слабости мышц лица или конечностей, особенно на одной половине тела, нарушение чувствительности чаще также на одной половине, затруднение произношения или понимания речи. В тяжёлых случаях бывает потеря сознания.</w:t>
      </w:r>
    </w:p>
    <w:p w14:paraId="1AA7F83E" w14:textId="77777777" w:rsidR="000F3CB7" w:rsidRPr="00404FC2" w:rsidRDefault="000F3CB7" w:rsidP="00407ED1">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Распознать заболевание возможно на месте, немедля. Для этого используется тест «УЗП». Для этого попросите пострадавшего:</w:t>
      </w:r>
    </w:p>
    <w:p w14:paraId="38EB122E" w14:textId="30EE59A3" w:rsidR="000F3CB7" w:rsidRPr="00404FC2" w:rsidRDefault="000F3CB7" w:rsidP="00407ED1">
      <w:pPr>
        <w:spacing w:after="24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 — улыбнуться. Улыбка может быть кривая, уголок </w:t>
      </w:r>
      <w:r w:rsidR="00532C42" w:rsidRPr="00404FC2">
        <w:rPr>
          <w:rFonts w:ascii="Times New Roman" w:eastAsia="Times New Roman" w:hAnsi="Times New Roman" w:cs="Times New Roman"/>
          <w:color w:val="000000" w:themeColor="text1"/>
          <w:sz w:val="24"/>
          <w:szCs w:val="24"/>
        </w:rPr>
        <w:t>губ, с одной стороны,</w:t>
      </w:r>
      <w:r w:rsidRPr="00404FC2">
        <w:rPr>
          <w:rFonts w:ascii="Times New Roman" w:eastAsia="Times New Roman" w:hAnsi="Times New Roman" w:cs="Times New Roman"/>
          <w:color w:val="000000" w:themeColor="text1"/>
          <w:sz w:val="24"/>
          <w:szCs w:val="24"/>
        </w:rPr>
        <w:t xml:space="preserve"> может быть направлен вниз, а не вверх, лицо может быть перекошено.</w:t>
      </w:r>
    </w:p>
    <w:p w14:paraId="2D253645" w14:textId="77777777" w:rsidR="000F3CB7" w:rsidRPr="00404FC2" w:rsidRDefault="000F3CB7" w:rsidP="000F3CB7">
      <w:pPr>
        <w:spacing w:after="240" w:line="30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 — заговорить. Речь может быть невнятная, или отсутствует понимание задания.</w:t>
      </w:r>
    </w:p>
    <w:p w14:paraId="079FBA74" w14:textId="77777777" w:rsidR="000F3CB7" w:rsidRPr="00404FC2" w:rsidRDefault="000F3CB7" w:rsidP="000F3CB7">
      <w:pPr>
        <w:spacing w:after="240" w:line="30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 — поднять обе руки. Руки поднимаются не одинаково или одна не поднимается совсем.</w:t>
      </w:r>
    </w:p>
    <w:p w14:paraId="15C0AF43" w14:textId="77777777" w:rsidR="000F3CB7" w:rsidRPr="00404FC2" w:rsidRDefault="000F3CB7" w:rsidP="002F73A7">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Очень важно отметить, что все перечисленные симптомы возникают ВНЕЗАПНО (ОСТРО)! Если пострадавший затрудняется выполнить какое-то из этих заданий, необходимо немедленно вызвать скорую помощь, описать симптомы и указать время начала заболевания прибывшим на место медикам. До приезда «скорой» больного необходимо уложить удобно, голова и плечи должны лежать на возвышение, чтобы не было сгибания, расстегнуть стесняющую одежду, дать достаточный приток свежего воздуха. Ничего не давать в рот, лечение больного с инсультом осуществляется только в больнице в специализированном отделении.</w:t>
      </w:r>
    </w:p>
    <w:p w14:paraId="0AB06F1B" w14:textId="7BFC1267" w:rsidR="00346C18" w:rsidRPr="00404FC2" w:rsidRDefault="000F3CB7" w:rsidP="00BB743D">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После проведенного курса лечения в стационаре при выписке больному рекомендуют продолжить лечение, которое включает прием препаратов, для предотвращения повторного инсульта, и средства, способствующие восстановлению нарушенных функций. Пациент должен неукоснительно выполнять все рекомендации врача, который будет наблюдать его в течение необходимого времени. При появлении каких-либо новых симптомов следует незамедлительно обратиться за медицинской помощью.</w:t>
      </w:r>
    </w:p>
    <w:p w14:paraId="0B021323" w14:textId="77777777" w:rsidR="00BB743D" w:rsidRPr="00404FC2" w:rsidRDefault="00BB743D" w:rsidP="00BB743D">
      <w:pPr>
        <w:spacing w:after="240" w:line="360" w:lineRule="auto"/>
        <w:ind w:firstLine="708"/>
        <w:jc w:val="both"/>
        <w:textAlignment w:val="baseline"/>
        <w:rPr>
          <w:rFonts w:ascii="Times New Roman" w:eastAsia="Times New Roman" w:hAnsi="Times New Roman" w:cs="Times New Roman"/>
          <w:color w:val="000000" w:themeColor="text1"/>
          <w:sz w:val="24"/>
          <w:szCs w:val="24"/>
        </w:rPr>
      </w:pPr>
    </w:p>
    <w:p w14:paraId="094578E1" w14:textId="77777777" w:rsidR="002C21C6" w:rsidRDefault="000F3CB7" w:rsidP="002C21C6">
      <w:pPr>
        <w:pStyle w:val="1"/>
        <w:spacing w:line="360" w:lineRule="auto"/>
        <w:jc w:val="right"/>
        <w:rPr>
          <w:color w:val="000000" w:themeColor="text1"/>
          <w:szCs w:val="28"/>
        </w:rPr>
      </w:pPr>
      <w:bookmarkStart w:id="44" w:name="_Toc215916178"/>
      <w:r w:rsidRPr="00404FC2">
        <w:rPr>
          <w:color w:val="000000" w:themeColor="text1"/>
          <w:szCs w:val="28"/>
        </w:rPr>
        <w:t>Приложение Г.</w:t>
      </w:r>
      <w:r w:rsidR="006D0120" w:rsidRPr="00404FC2">
        <w:rPr>
          <w:color w:val="000000" w:themeColor="text1"/>
          <w:szCs w:val="28"/>
        </w:rPr>
        <w:t xml:space="preserve"> </w:t>
      </w:r>
    </w:p>
    <w:p w14:paraId="2585E65F" w14:textId="72BF08FE" w:rsidR="000F3CB7" w:rsidRPr="00404FC2" w:rsidRDefault="002C21C6" w:rsidP="002C21C6">
      <w:pPr>
        <w:pStyle w:val="1"/>
        <w:spacing w:line="360" w:lineRule="auto"/>
        <w:jc w:val="center"/>
        <w:rPr>
          <w:color w:val="000000" w:themeColor="text1"/>
          <w:szCs w:val="28"/>
        </w:rPr>
      </w:pPr>
      <w:r w:rsidRPr="00F11F4E">
        <w:rPr>
          <w:color w:val="000000" w:themeColor="text1"/>
          <w:szCs w:val="28"/>
        </w:rPr>
        <w:lastRenderedPageBreak/>
        <w:t>Шкалы оценки, опросники</w:t>
      </w:r>
      <w:proofErr w:type="gramStart"/>
      <w:r w:rsidRPr="00F11F4E">
        <w:rPr>
          <w:color w:val="000000" w:themeColor="text1"/>
          <w:szCs w:val="28"/>
        </w:rPr>
        <w:t>.</w:t>
      </w:r>
      <w:proofErr w:type="gramEnd"/>
      <w:r w:rsidRPr="00F11F4E">
        <w:rPr>
          <w:color w:val="000000" w:themeColor="text1"/>
          <w:szCs w:val="28"/>
        </w:rPr>
        <w:t xml:space="preserve"> и так далее, приведённые в тексте клинических рекомендаций</w:t>
      </w:r>
      <w:r w:rsidRPr="002C21C6">
        <w:rPr>
          <w:color w:val="000000" w:themeColor="text1"/>
          <w:szCs w:val="28"/>
        </w:rPr>
        <w:t xml:space="preserve"> </w:t>
      </w:r>
      <w:bookmarkEnd w:id="44"/>
    </w:p>
    <w:p w14:paraId="7525D71F" w14:textId="57677D80" w:rsidR="000F489F" w:rsidRPr="00404FC2" w:rsidRDefault="0001413D" w:rsidP="000F489F">
      <w:pPr>
        <w:pStyle w:val="2"/>
        <w:spacing w:line="360" w:lineRule="auto"/>
        <w:jc w:val="both"/>
        <w:rPr>
          <w:color w:val="000000" w:themeColor="text1"/>
          <w:u w:val="single"/>
        </w:rPr>
      </w:pPr>
      <w:bookmarkStart w:id="45" w:name="_Toc215916179"/>
      <w:r w:rsidRPr="00F11F4E">
        <w:rPr>
          <w:color w:val="000000" w:themeColor="text1"/>
          <w:u w:val="single"/>
        </w:rPr>
        <w:t xml:space="preserve">Глава </w:t>
      </w:r>
      <w:r w:rsidR="000F489F" w:rsidRPr="00F11F4E">
        <w:rPr>
          <w:color w:val="000000" w:themeColor="text1"/>
          <w:u w:val="single"/>
        </w:rPr>
        <w:t>1.</w:t>
      </w:r>
      <w:r w:rsidR="000F489F" w:rsidRPr="00404FC2">
        <w:rPr>
          <w:color w:val="000000" w:themeColor="text1"/>
          <w:u w:val="single"/>
        </w:rPr>
        <w:t xml:space="preserve"> Методы, использованные для качества и силы доказательств.</w:t>
      </w:r>
      <w:bookmarkEnd w:id="45"/>
      <w:r w:rsidR="000F489F" w:rsidRPr="00404FC2">
        <w:rPr>
          <w:color w:val="000000" w:themeColor="text1"/>
          <w:u w:val="single"/>
        </w:rPr>
        <w:t xml:space="preserve"> </w:t>
      </w:r>
    </w:p>
    <w:p w14:paraId="027F5C62" w14:textId="263B3CF5" w:rsidR="0001413D" w:rsidRDefault="000F489F" w:rsidP="0001413D">
      <w:pPr>
        <w:pStyle w:val="a0"/>
        <w:spacing w:line="360" w:lineRule="auto"/>
        <w:jc w:val="right"/>
        <w:rPr>
          <w:rFonts w:ascii="Times New Roman" w:hAnsi="Times New Roman" w:cs="Times New Roman"/>
          <w:b/>
          <w:bCs/>
          <w:color w:val="000000" w:themeColor="text1"/>
          <w:sz w:val="24"/>
          <w:szCs w:val="24"/>
          <w:lang w:bidi="ru-RU"/>
        </w:rPr>
      </w:pPr>
      <w:r w:rsidRPr="00F11F4E">
        <w:rPr>
          <w:rFonts w:ascii="Times New Roman" w:hAnsi="Times New Roman" w:cs="Times New Roman"/>
          <w:b/>
          <w:bCs/>
          <w:color w:val="000000" w:themeColor="text1"/>
          <w:sz w:val="24"/>
          <w:szCs w:val="24"/>
          <w:lang w:bidi="ru-RU"/>
        </w:rPr>
        <w:t xml:space="preserve">Таблица </w:t>
      </w:r>
      <w:r w:rsidR="0001413D" w:rsidRPr="00F11F4E">
        <w:rPr>
          <w:rFonts w:ascii="Times New Roman" w:hAnsi="Times New Roman" w:cs="Times New Roman"/>
          <w:b/>
          <w:bCs/>
          <w:color w:val="000000" w:themeColor="text1"/>
          <w:sz w:val="24"/>
          <w:szCs w:val="24"/>
          <w:lang w:bidi="ru-RU"/>
        </w:rPr>
        <w:t xml:space="preserve">№ </w:t>
      </w:r>
      <w:r w:rsidRPr="00F11F4E">
        <w:rPr>
          <w:rFonts w:ascii="Times New Roman" w:hAnsi="Times New Roman" w:cs="Times New Roman"/>
          <w:b/>
          <w:bCs/>
          <w:color w:val="000000" w:themeColor="text1"/>
          <w:sz w:val="24"/>
          <w:szCs w:val="24"/>
          <w:lang w:bidi="ru-RU"/>
        </w:rPr>
        <w:t>1.</w:t>
      </w:r>
      <w:r w:rsidRPr="00404FC2">
        <w:rPr>
          <w:rFonts w:ascii="Times New Roman" w:hAnsi="Times New Roman" w:cs="Times New Roman"/>
          <w:b/>
          <w:bCs/>
          <w:color w:val="000000" w:themeColor="text1"/>
          <w:sz w:val="24"/>
          <w:szCs w:val="24"/>
          <w:lang w:bidi="ru-RU"/>
        </w:rPr>
        <w:t xml:space="preserve"> </w:t>
      </w:r>
    </w:p>
    <w:p w14:paraId="47BAA6D7" w14:textId="3846783C" w:rsidR="000F489F" w:rsidRPr="00404FC2" w:rsidRDefault="000F489F" w:rsidP="0001413D">
      <w:pPr>
        <w:pStyle w:val="a0"/>
        <w:spacing w:line="360" w:lineRule="auto"/>
        <w:jc w:val="center"/>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lang w:bidi="ru-RU"/>
        </w:rPr>
        <w:t>Шкала оценки уровней достоверности доказательств (УДД) для методов диагностики (диагностических вмешательств)</w:t>
      </w:r>
    </w:p>
    <w:tbl>
      <w:tblPr>
        <w:tblStyle w:val="af3"/>
        <w:tblW w:w="0" w:type="auto"/>
        <w:tblInd w:w="108" w:type="dxa"/>
        <w:tblLook w:val="04A0" w:firstRow="1" w:lastRow="0" w:firstColumn="1" w:lastColumn="0" w:noHBand="0" w:noVBand="1"/>
      </w:tblPr>
      <w:tblGrid>
        <w:gridCol w:w="738"/>
        <w:gridCol w:w="8499"/>
      </w:tblGrid>
      <w:tr w:rsidR="00404FC2" w:rsidRPr="00404FC2" w14:paraId="5F983A78" w14:textId="77777777" w:rsidTr="00480CE8">
        <w:tc>
          <w:tcPr>
            <w:tcW w:w="738" w:type="dxa"/>
          </w:tcPr>
          <w:p w14:paraId="5E9F5335"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УДД</w:t>
            </w:r>
          </w:p>
        </w:tc>
        <w:tc>
          <w:tcPr>
            <w:tcW w:w="8618" w:type="dxa"/>
          </w:tcPr>
          <w:p w14:paraId="2147EE93"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Расшифровка</w:t>
            </w:r>
          </w:p>
        </w:tc>
      </w:tr>
      <w:tr w:rsidR="00404FC2" w:rsidRPr="00404FC2" w14:paraId="15F11207" w14:textId="77777777" w:rsidTr="00480CE8">
        <w:tc>
          <w:tcPr>
            <w:tcW w:w="738" w:type="dxa"/>
          </w:tcPr>
          <w:p w14:paraId="6E07E8DB"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8618" w:type="dxa"/>
          </w:tcPr>
          <w:p w14:paraId="407CFC8A"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404FC2" w:rsidRPr="00404FC2" w14:paraId="67F80230" w14:textId="77777777" w:rsidTr="00480CE8">
        <w:tc>
          <w:tcPr>
            <w:tcW w:w="738" w:type="dxa"/>
          </w:tcPr>
          <w:p w14:paraId="5C4D4C7D"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8618" w:type="dxa"/>
          </w:tcPr>
          <w:p w14:paraId="1C7C4F39"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04FC2" w:rsidRPr="00404FC2" w14:paraId="7CD9C78B" w14:textId="77777777" w:rsidTr="00480CE8">
        <w:tc>
          <w:tcPr>
            <w:tcW w:w="738" w:type="dxa"/>
          </w:tcPr>
          <w:p w14:paraId="3078EC64"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8618" w:type="dxa"/>
          </w:tcPr>
          <w:p w14:paraId="2A1182F5"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 рандомизированные сравнительные исследования, в том числе когортные исследования</w:t>
            </w:r>
          </w:p>
        </w:tc>
      </w:tr>
      <w:tr w:rsidR="00404FC2" w:rsidRPr="00404FC2" w14:paraId="2BD6E8A4" w14:textId="77777777" w:rsidTr="00480CE8">
        <w:tc>
          <w:tcPr>
            <w:tcW w:w="738" w:type="dxa"/>
          </w:tcPr>
          <w:p w14:paraId="49C917D5"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8618" w:type="dxa"/>
          </w:tcPr>
          <w:p w14:paraId="42A4156E"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Не сравнительные исследования, описание клинического случая</w:t>
            </w:r>
          </w:p>
        </w:tc>
      </w:tr>
      <w:tr w:rsidR="000F489F" w:rsidRPr="00404FC2" w14:paraId="39CFFF48" w14:textId="77777777" w:rsidTr="00480CE8">
        <w:tc>
          <w:tcPr>
            <w:tcW w:w="738" w:type="dxa"/>
          </w:tcPr>
          <w:p w14:paraId="6EA7A096"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c>
          <w:tcPr>
            <w:tcW w:w="8618" w:type="dxa"/>
          </w:tcPr>
          <w:p w14:paraId="2FC87F7F"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Имеется лишь обоснование механизма действия или мнение экспертов</w:t>
            </w:r>
          </w:p>
        </w:tc>
      </w:tr>
    </w:tbl>
    <w:p w14:paraId="7B814651" w14:textId="77777777" w:rsidR="000F489F" w:rsidRPr="00404FC2" w:rsidRDefault="000F489F" w:rsidP="000F489F">
      <w:pPr>
        <w:pStyle w:val="a0"/>
        <w:jc w:val="both"/>
        <w:rPr>
          <w:rFonts w:ascii="Times New Roman" w:hAnsi="Times New Roman" w:cs="Times New Roman"/>
          <w:color w:val="000000" w:themeColor="text1"/>
          <w:sz w:val="24"/>
          <w:szCs w:val="24"/>
        </w:rPr>
      </w:pPr>
    </w:p>
    <w:p w14:paraId="29739779" w14:textId="77777777" w:rsidR="000F489F" w:rsidRPr="00404FC2" w:rsidRDefault="000F489F" w:rsidP="000F489F">
      <w:pPr>
        <w:pStyle w:val="a0"/>
        <w:jc w:val="both"/>
        <w:rPr>
          <w:rFonts w:ascii="Times New Roman" w:hAnsi="Times New Roman" w:cs="Times New Roman"/>
          <w:color w:val="000000" w:themeColor="text1"/>
          <w:sz w:val="24"/>
          <w:szCs w:val="24"/>
        </w:rPr>
      </w:pPr>
    </w:p>
    <w:p w14:paraId="5A262A1B" w14:textId="40A3F5EC" w:rsidR="0001413D" w:rsidRDefault="000F489F" w:rsidP="0001413D">
      <w:pPr>
        <w:pStyle w:val="a0"/>
        <w:spacing w:line="360" w:lineRule="auto"/>
        <w:jc w:val="right"/>
        <w:rPr>
          <w:rFonts w:ascii="Times New Roman" w:hAnsi="Times New Roman" w:cs="Times New Roman"/>
          <w:b/>
          <w:bCs/>
          <w:color w:val="000000" w:themeColor="text1"/>
          <w:sz w:val="24"/>
          <w:szCs w:val="24"/>
          <w:lang w:bidi="ru-RU"/>
        </w:rPr>
      </w:pPr>
      <w:r w:rsidRPr="00F11F4E">
        <w:rPr>
          <w:rFonts w:ascii="Times New Roman" w:hAnsi="Times New Roman" w:cs="Times New Roman"/>
          <w:b/>
          <w:bCs/>
          <w:color w:val="000000" w:themeColor="text1"/>
          <w:sz w:val="24"/>
          <w:szCs w:val="24"/>
          <w:lang w:bidi="ru-RU"/>
        </w:rPr>
        <w:t xml:space="preserve">Таблица </w:t>
      </w:r>
      <w:r w:rsidR="0001413D" w:rsidRPr="00F11F4E">
        <w:rPr>
          <w:rFonts w:ascii="Times New Roman" w:hAnsi="Times New Roman" w:cs="Times New Roman"/>
          <w:b/>
          <w:bCs/>
          <w:color w:val="000000" w:themeColor="text1"/>
          <w:sz w:val="24"/>
          <w:szCs w:val="24"/>
          <w:lang w:bidi="ru-RU"/>
        </w:rPr>
        <w:t xml:space="preserve">№ </w:t>
      </w:r>
      <w:r w:rsidRPr="00F11F4E">
        <w:rPr>
          <w:rFonts w:ascii="Times New Roman" w:hAnsi="Times New Roman" w:cs="Times New Roman"/>
          <w:b/>
          <w:bCs/>
          <w:color w:val="000000" w:themeColor="text1"/>
          <w:sz w:val="24"/>
          <w:szCs w:val="24"/>
          <w:lang w:bidi="ru-RU"/>
        </w:rPr>
        <w:t>2.</w:t>
      </w:r>
      <w:r w:rsidRPr="00404FC2">
        <w:rPr>
          <w:rFonts w:ascii="Times New Roman" w:hAnsi="Times New Roman" w:cs="Times New Roman"/>
          <w:b/>
          <w:bCs/>
          <w:color w:val="000000" w:themeColor="text1"/>
          <w:sz w:val="24"/>
          <w:szCs w:val="24"/>
          <w:lang w:bidi="ru-RU"/>
        </w:rPr>
        <w:t xml:space="preserve"> </w:t>
      </w:r>
    </w:p>
    <w:p w14:paraId="5286D526" w14:textId="499E54C0" w:rsidR="000F489F" w:rsidRPr="00404FC2" w:rsidRDefault="000F489F" w:rsidP="0001413D">
      <w:pPr>
        <w:pStyle w:val="a0"/>
        <w:spacing w:line="360" w:lineRule="auto"/>
        <w:jc w:val="center"/>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lang w:bidi="ru-RU"/>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af3"/>
        <w:tblW w:w="0" w:type="auto"/>
        <w:tblInd w:w="108" w:type="dxa"/>
        <w:tblLook w:val="04A0" w:firstRow="1" w:lastRow="0" w:firstColumn="1" w:lastColumn="0" w:noHBand="0" w:noVBand="1"/>
      </w:tblPr>
      <w:tblGrid>
        <w:gridCol w:w="738"/>
        <w:gridCol w:w="8499"/>
      </w:tblGrid>
      <w:tr w:rsidR="00404FC2" w:rsidRPr="00404FC2" w14:paraId="1C33E920" w14:textId="77777777" w:rsidTr="00480CE8">
        <w:tc>
          <w:tcPr>
            <w:tcW w:w="738" w:type="dxa"/>
          </w:tcPr>
          <w:p w14:paraId="19ABE4A1"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УДД</w:t>
            </w:r>
          </w:p>
        </w:tc>
        <w:tc>
          <w:tcPr>
            <w:tcW w:w="8618" w:type="dxa"/>
          </w:tcPr>
          <w:p w14:paraId="726EB573"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Расшифровка</w:t>
            </w:r>
          </w:p>
        </w:tc>
      </w:tr>
      <w:tr w:rsidR="00404FC2" w:rsidRPr="00404FC2" w14:paraId="3A44128D" w14:textId="77777777" w:rsidTr="00480CE8">
        <w:tc>
          <w:tcPr>
            <w:tcW w:w="738" w:type="dxa"/>
          </w:tcPr>
          <w:p w14:paraId="0E833D48"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8618" w:type="dxa"/>
          </w:tcPr>
          <w:p w14:paraId="5BD29FAA"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Систематический обзор рандомизированных клинических исследований с применением мета-анализа</w:t>
            </w:r>
          </w:p>
        </w:tc>
      </w:tr>
      <w:tr w:rsidR="00404FC2" w:rsidRPr="00404FC2" w14:paraId="452B49A4" w14:textId="77777777" w:rsidTr="00480CE8">
        <w:tc>
          <w:tcPr>
            <w:tcW w:w="738" w:type="dxa"/>
          </w:tcPr>
          <w:p w14:paraId="6088843C"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8618" w:type="dxa"/>
          </w:tcPr>
          <w:p w14:paraId="7045E9E8"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04FC2" w:rsidRPr="00404FC2" w14:paraId="3E7ED8A1" w14:textId="77777777" w:rsidTr="00480CE8">
        <w:tc>
          <w:tcPr>
            <w:tcW w:w="738" w:type="dxa"/>
          </w:tcPr>
          <w:p w14:paraId="28B4E2D5"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8618" w:type="dxa"/>
          </w:tcPr>
          <w:p w14:paraId="3E6EDF71"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Не рандомизированные сравнительные исследования, в т.ч. когортные исследования</w:t>
            </w:r>
          </w:p>
        </w:tc>
      </w:tr>
      <w:tr w:rsidR="00404FC2" w:rsidRPr="00404FC2" w14:paraId="0B8A9987" w14:textId="77777777" w:rsidTr="00480CE8">
        <w:tc>
          <w:tcPr>
            <w:tcW w:w="738" w:type="dxa"/>
          </w:tcPr>
          <w:p w14:paraId="23496584"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8618" w:type="dxa"/>
          </w:tcPr>
          <w:p w14:paraId="51C8484D"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Не сравнительные исследования, описание клинического случая или серии случаев, исследования «случай-контроль»</w:t>
            </w:r>
          </w:p>
        </w:tc>
      </w:tr>
      <w:tr w:rsidR="000F489F" w:rsidRPr="00404FC2" w14:paraId="2519CBC5" w14:textId="77777777" w:rsidTr="00480CE8">
        <w:tc>
          <w:tcPr>
            <w:tcW w:w="738" w:type="dxa"/>
          </w:tcPr>
          <w:p w14:paraId="5F308491"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c>
          <w:tcPr>
            <w:tcW w:w="8618" w:type="dxa"/>
          </w:tcPr>
          <w:p w14:paraId="635A952D"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Имеется лишь обоснование механизма действия вмешательства (доклинические исследования) или мнение экспертов</w:t>
            </w:r>
          </w:p>
        </w:tc>
      </w:tr>
    </w:tbl>
    <w:p w14:paraId="69AB1809" w14:textId="77777777" w:rsidR="000F489F" w:rsidRPr="00404FC2" w:rsidRDefault="000F489F" w:rsidP="000F489F">
      <w:pPr>
        <w:pStyle w:val="a0"/>
        <w:spacing w:line="360" w:lineRule="auto"/>
        <w:jc w:val="both"/>
        <w:rPr>
          <w:rFonts w:ascii="Times New Roman" w:hAnsi="Times New Roman" w:cs="Times New Roman"/>
          <w:color w:val="000000" w:themeColor="text1"/>
          <w:sz w:val="24"/>
          <w:szCs w:val="24"/>
        </w:rPr>
      </w:pPr>
    </w:p>
    <w:p w14:paraId="63C5F872" w14:textId="77777777" w:rsidR="000F489F" w:rsidRPr="00404FC2" w:rsidRDefault="000F489F" w:rsidP="000F489F">
      <w:pPr>
        <w:pStyle w:val="a0"/>
        <w:spacing w:line="360" w:lineRule="auto"/>
        <w:jc w:val="both"/>
        <w:rPr>
          <w:rFonts w:ascii="Times New Roman" w:hAnsi="Times New Roman" w:cs="Times New Roman"/>
          <w:b/>
          <w:bCs/>
          <w:color w:val="000000" w:themeColor="text1"/>
          <w:sz w:val="24"/>
          <w:szCs w:val="24"/>
          <w:lang w:bidi="ru-RU"/>
        </w:rPr>
      </w:pPr>
    </w:p>
    <w:p w14:paraId="45D63666" w14:textId="65D56A9F" w:rsidR="0046664E" w:rsidRDefault="000F489F" w:rsidP="0046664E">
      <w:pPr>
        <w:pStyle w:val="a0"/>
        <w:spacing w:line="360" w:lineRule="auto"/>
        <w:jc w:val="right"/>
        <w:rPr>
          <w:rFonts w:ascii="Times New Roman" w:hAnsi="Times New Roman" w:cs="Times New Roman"/>
          <w:b/>
          <w:bCs/>
          <w:color w:val="000000" w:themeColor="text1"/>
          <w:sz w:val="24"/>
          <w:szCs w:val="24"/>
          <w:lang w:bidi="ru-RU"/>
        </w:rPr>
      </w:pPr>
      <w:r w:rsidRPr="00F11F4E">
        <w:rPr>
          <w:rFonts w:ascii="Times New Roman" w:hAnsi="Times New Roman" w:cs="Times New Roman"/>
          <w:b/>
          <w:bCs/>
          <w:color w:val="000000" w:themeColor="text1"/>
          <w:sz w:val="24"/>
          <w:szCs w:val="24"/>
          <w:lang w:bidi="ru-RU"/>
        </w:rPr>
        <w:t xml:space="preserve">Таблица </w:t>
      </w:r>
      <w:r w:rsidR="0046664E" w:rsidRPr="00F11F4E">
        <w:rPr>
          <w:rFonts w:ascii="Times New Roman" w:hAnsi="Times New Roman" w:cs="Times New Roman"/>
          <w:b/>
          <w:bCs/>
          <w:color w:val="000000" w:themeColor="text1"/>
          <w:sz w:val="24"/>
          <w:szCs w:val="24"/>
          <w:lang w:bidi="ru-RU"/>
        </w:rPr>
        <w:t xml:space="preserve">№ </w:t>
      </w:r>
      <w:r w:rsidRPr="00F11F4E">
        <w:rPr>
          <w:rFonts w:ascii="Times New Roman" w:hAnsi="Times New Roman" w:cs="Times New Roman"/>
          <w:b/>
          <w:bCs/>
          <w:color w:val="000000" w:themeColor="text1"/>
          <w:sz w:val="24"/>
          <w:szCs w:val="24"/>
          <w:lang w:bidi="ru-RU"/>
        </w:rPr>
        <w:t>3.</w:t>
      </w:r>
      <w:r w:rsidRPr="00404FC2">
        <w:rPr>
          <w:rFonts w:ascii="Times New Roman" w:hAnsi="Times New Roman" w:cs="Times New Roman"/>
          <w:b/>
          <w:bCs/>
          <w:color w:val="000000" w:themeColor="text1"/>
          <w:sz w:val="24"/>
          <w:szCs w:val="24"/>
          <w:lang w:bidi="ru-RU"/>
        </w:rPr>
        <w:t xml:space="preserve"> </w:t>
      </w:r>
    </w:p>
    <w:p w14:paraId="54677303" w14:textId="72FF43BA" w:rsidR="000F489F" w:rsidRPr="00404FC2" w:rsidRDefault="000F489F" w:rsidP="0046664E">
      <w:pPr>
        <w:pStyle w:val="a0"/>
        <w:spacing w:line="360" w:lineRule="auto"/>
        <w:jc w:val="center"/>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lang w:bidi="ru-RU"/>
        </w:rPr>
        <w:lastRenderedPageBreak/>
        <w:t>Шкала оценки уровней убедительности рекомендаций (УРР) для методов профилактики, лечения и реабилитации (профилактических, лечебных, реабилитационных вмешательств)</w:t>
      </w:r>
    </w:p>
    <w:tbl>
      <w:tblPr>
        <w:tblStyle w:val="af3"/>
        <w:tblW w:w="0" w:type="auto"/>
        <w:tblInd w:w="108" w:type="dxa"/>
        <w:tblLook w:val="04A0" w:firstRow="1" w:lastRow="0" w:firstColumn="1" w:lastColumn="0" w:noHBand="0" w:noVBand="1"/>
      </w:tblPr>
      <w:tblGrid>
        <w:gridCol w:w="736"/>
        <w:gridCol w:w="8501"/>
      </w:tblGrid>
      <w:tr w:rsidR="00404FC2" w:rsidRPr="00404FC2" w14:paraId="4A78B7C9" w14:textId="77777777" w:rsidTr="00480CE8">
        <w:tc>
          <w:tcPr>
            <w:tcW w:w="738" w:type="dxa"/>
          </w:tcPr>
          <w:p w14:paraId="1FB42D42"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УРР</w:t>
            </w:r>
          </w:p>
        </w:tc>
        <w:tc>
          <w:tcPr>
            <w:tcW w:w="8618" w:type="dxa"/>
          </w:tcPr>
          <w:p w14:paraId="5E38F76B"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Расшифровка</w:t>
            </w:r>
          </w:p>
        </w:tc>
      </w:tr>
      <w:tr w:rsidR="00404FC2" w:rsidRPr="00404FC2" w14:paraId="067D86B9" w14:textId="77777777" w:rsidTr="00480CE8">
        <w:tc>
          <w:tcPr>
            <w:tcW w:w="738" w:type="dxa"/>
          </w:tcPr>
          <w:p w14:paraId="142F73C9"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w:t>
            </w:r>
          </w:p>
        </w:tc>
        <w:tc>
          <w:tcPr>
            <w:tcW w:w="8618" w:type="dxa"/>
          </w:tcPr>
          <w:p w14:paraId="7B79B0B8"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04FC2" w:rsidRPr="00404FC2" w14:paraId="398184C5" w14:textId="77777777" w:rsidTr="00480CE8">
        <w:tc>
          <w:tcPr>
            <w:tcW w:w="738" w:type="dxa"/>
          </w:tcPr>
          <w:p w14:paraId="18A60EB2"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w:t>
            </w:r>
          </w:p>
        </w:tc>
        <w:tc>
          <w:tcPr>
            <w:tcW w:w="8618" w:type="dxa"/>
          </w:tcPr>
          <w:p w14:paraId="358E91F0"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F489F" w:rsidRPr="00404FC2" w14:paraId="7CC35BFC" w14:textId="77777777" w:rsidTr="00480CE8">
        <w:tc>
          <w:tcPr>
            <w:tcW w:w="738" w:type="dxa"/>
          </w:tcPr>
          <w:p w14:paraId="38CF5894"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w:t>
            </w:r>
          </w:p>
        </w:tc>
        <w:tc>
          <w:tcPr>
            <w:tcW w:w="8618" w:type="dxa"/>
          </w:tcPr>
          <w:p w14:paraId="0585E589" w14:textId="77777777" w:rsidR="000F489F" w:rsidRPr="00404FC2" w:rsidRDefault="000F489F" w:rsidP="00480CE8">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6DACBA9F" w14:textId="77777777" w:rsidR="000F489F" w:rsidRPr="00404FC2" w:rsidRDefault="000F489F" w:rsidP="000F489F">
      <w:pPr>
        <w:pStyle w:val="a0"/>
        <w:rPr>
          <w:rFonts w:ascii="Times New Roman" w:hAnsi="Times New Roman" w:cs="Times New Roman"/>
          <w:color w:val="000000" w:themeColor="text1"/>
        </w:rPr>
      </w:pPr>
    </w:p>
    <w:p w14:paraId="16804B24" w14:textId="77777777" w:rsidR="000F489F" w:rsidRPr="00404FC2" w:rsidRDefault="000F489F" w:rsidP="000F489F">
      <w:pPr>
        <w:pStyle w:val="a0"/>
        <w:rPr>
          <w:rFonts w:ascii="Times New Roman" w:hAnsi="Times New Roman" w:cs="Times New Roman"/>
          <w:color w:val="000000" w:themeColor="text1"/>
        </w:rPr>
      </w:pPr>
    </w:p>
    <w:p w14:paraId="1CE38854" w14:textId="36D70C4A" w:rsidR="000F3CB7" w:rsidRPr="00404FC2" w:rsidRDefault="0046664E" w:rsidP="000F489F">
      <w:pPr>
        <w:pStyle w:val="2"/>
        <w:spacing w:line="360" w:lineRule="auto"/>
        <w:jc w:val="both"/>
        <w:rPr>
          <w:b w:val="0"/>
          <w:bCs w:val="0"/>
          <w:color w:val="000000" w:themeColor="text1"/>
          <w:u w:val="single"/>
        </w:rPr>
      </w:pPr>
      <w:bookmarkStart w:id="46" w:name="_Toc215916180"/>
      <w:r w:rsidRPr="000D4F2E">
        <w:rPr>
          <w:rStyle w:val="10"/>
          <w:rFonts w:eastAsiaTheme="minorEastAsia"/>
          <w:b/>
          <w:bCs/>
          <w:color w:val="000000" w:themeColor="text1"/>
          <w:sz w:val="24"/>
          <w:szCs w:val="24"/>
          <w:u w:val="single"/>
        </w:rPr>
        <w:t xml:space="preserve">Глава </w:t>
      </w:r>
      <w:r w:rsidR="000F489F" w:rsidRPr="000D4F2E">
        <w:rPr>
          <w:rStyle w:val="10"/>
          <w:rFonts w:eastAsiaTheme="minorEastAsia"/>
          <w:b/>
          <w:bCs/>
          <w:color w:val="000000" w:themeColor="text1"/>
          <w:sz w:val="24"/>
          <w:szCs w:val="24"/>
          <w:u w:val="single"/>
        </w:rPr>
        <w:t>2</w:t>
      </w:r>
      <w:r w:rsidR="000F3CB7" w:rsidRPr="00404FC2">
        <w:rPr>
          <w:rStyle w:val="10"/>
          <w:rFonts w:eastAsiaTheme="minorEastAsia"/>
          <w:b/>
          <w:bCs/>
          <w:color w:val="000000" w:themeColor="text1"/>
          <w:sz w:val="24"/>
          <w:szCs w:val="24"/>
          <w:u w:val="single"/>
        </w:rPr>
        <w:t>. Шкала инсульта Национального института здоровья</w:t>
      </w:r>
      <w:r w:rsidR="000F3CB7" w:rsidRPr="00404FC2">
        <w:rPr>
          <w:b w:val="0"/>
          <w:bCs w:val="0"/>
          <w:color w:val="000000" w:themeColor="text1"/>
          <w:u w:val="single"/>
          <w:bdr w:val="none" w:sz="0" w:space="0" w:color="auto" w:frame="1"/>
        </w:rPr>
        <w:t xml:space="preserve"> (</w:t>
      </w:r>
      <w:r w:rsidR="000F3CB7" w:rsidRPr="00404FC2">
        <w:rPr>
          <w:color w:val="000000" w:themeColor="text1"/>
          <w:u w:val="single"/>
          <w:bdr w:val="none" w:sz="0" w:space="0" w:color="auto" w:frame="1"/>
        </w:rPr>
        <w:t>NIHSS</w:t>
      </w:r>
      <w:r w:rsidR="000F3CB7" w:rsidRPr="00404FC2">
        <w:rPr>
          <w:b w:val="0"/>
          <w:bCs w:val="0"/>
          <w:color w:val="000000" w:themeColor="text1"/>
          <w:u w:val="single"/>
          <w:bdr w:val="none" w:sz="0" w:space="0" w:color="auto" w:frame="1"/>
        </w:rPr>
        <w:t>)</w:t>
      </w:r>
      <w:bookmarkEnd w:id="46"/>
    </w:p>
    <w:p w14:paraId="6B54C68C" w14:textId="1033A0B6" w:rsidR="00E33586" w:rsidRPr="00404FC2" w:rsidRDefault="00E33586" w:rsidP="000F489F">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инсульта Национального института здоровья (NIHSS) — это инструмент для определения степени тяжести инсульта у пациентов. Она включает 11 показателей, каждый из которых оценивается по числовой шкале.  </w:t>
      </w:r>
    </w:p>
    <w:p w14:paraId="2E51CA1E" w14:textId="77777777" w:rsidR="00E33586" w:rsidRPr="00404FC2" w:rsidRDefault="00E33586" w:rsidP="000F489F">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Интерпретация баллов по шкале NIHSS:</w:t>
      </w:r>
    </w:p>
    <w:p w14:paraId="12C3B20D"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 — отсутствие неврологического дефицита;</w:t>
      </w:r>
    </w:p>
    <w:p w14:paraId="78924555"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1–4 — лёгкая степень;</w:t>
      </w:r>
    </w:p>
    <w:p w14:paraId="1E7AB8F4"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5–15 — средняя степень;</w:t>
      </w:r>
    </w:p>
    <w:p w14:paraId="651631D8"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16–20 — тяжёлая степень;</w:t>
      </w:r>
    </w:p>
    <w:p w14:paraId="1D394E8A" w14:textId="6B3CD6AC"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21–42 — очень тяжёлая степень.</w:t>
      </w:r>
    </w:p>
    <w:tbl>
      <w:tblPr>
        <w:tblStyle w:val="af3"/>
        <w:tblW w:w="9815" w:type="dxa"/>
        <w:tblInd w:w="-459" w:type="dxa"/>
        <w:tblLayout w:type="fixed"/>
        <w:tblLook w:val="04A0" w:firstRow="1" w:lastRow="0" w:firstColumn="1" w:lastColumn="0" w:noHBand="0" w:noVBand="1"/>
      </w:tblPr>
      <w:tblGrid>
        <w:gridCol w:w="425"/>
        <w:gridCol w:w="2161"/>
        <w:gridCol w:w="708"/>
        <w:gridCol w:w="2835"/>
        <w:gridCol w:w="317"/>
        <w:gridCol w:w="676"/>
        <w:gridCol w:w="108"/>
        <w:gridCol w:w="2585"/>
      </w:tblGrid>
      <w:tr w:rsidR="00404FC2" w:rsidRPr="00404FC2" w14:paraId="23AF5C8F" w14:textId="77777777" w:rsidTr="00E6039E">
        <w:tc>
          <w:tcPr>
            <w:tcW w:w="2586" w:type="dxa"/>
            <w:gridSpan w:val="2"/>
          </w:tcPr>
          <w:p w14:paraId="2439942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Признак</w:t>
            </w:r>
          </w:p>
        </w:tc>
        <w:tc>
          <w:tcPr>
            <w:tcW w:w="708" w:type="dxa"/>
            <w:vAlign w:val="center"/>
          </w:tcPr>
          <w:p w14:paraId="4FF610C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Балл</w:t>
            </w:r>
          </w:p>
        </w:tc>
        <w:tc>
          <w:tcPr>
            <w:tcW w:w="3828" w:type="dxa"/>
            <w:gridSpan w:val="3"/>
          </w:tcPr>
          <w:p w14:paraId="2DEFB13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Описание</w:t>
            </w:r>
          </w:p>
        </w:tc>
        <w:tc>
          <w:tcPr>
            <w:tcW w:w="2693" w:type="dxa"/>
            <w:gridSpan w:val="2"/>
          </w:tcPr>
          <w:p w14:paraId="5F6E408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Комментарии</w:t>
            </w:r>
          </w:p>
        </w:tc>
      </w:tr>
      <w:tr w:rsidR="00404FC2" w:rsidRPr="00404FC2" w14:paraId="607851D9" w14:textId="77777777" w:rsidTr="00E6039E">
        <w:tc>
          <w:tcPr>
            <w:tcW w:w="425" w:type="dxa"/>
            <w:vMerge w:val="restart"/>
            <w:textDirection w:val="btLr"/>
          </w:tcPr>
          <w:p w14:paraId="197E8CAE" w14:textId="77777777" w:rsidR="00E6039E" w:rsidRPr="00404FC2" w:rsidRDefault="00E6039E" w:rsidP="00E6039E">
            <w:pPr>
              <w:pStyle w:val="a0"/>
              <w:spacing w:line="276" w:lineRule="auto"/>
              <w:ind w:left="113" w:right="113"/>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 Сознание</w:t>
            </w:r>
          </w:p>
        </w:tc>
        <w:tc>
          <w:tcPr>
            <w:tcW w:w="2161" w:type="dxa"/>
            <w:vMerge w:val="restart"/>
          </w:tcPr>
          <w:p w14:paraId="26E7A19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1А. Уровень бодрствования</w:t>
            </w:r>
          </w:p>
        </w:tc>
        <w:tc>
          <w:tcPr>
            <w:tcW w:w="708" w:type="dxa"/>
            <w:vAlign w:val="center"/>
          </w:tcPr>
          <w:p w14:paraId="1F2DED8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828" w:type="dxa"/>
            <w:gridSpan w:val="3"/>
          </w:tcPr>
          <w:p w14:paraId="3FFF04B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Ясное</w:t>
            </w:r>
          </w:p>
        </w:tc>
        <w:tc>
          <w:tcPr>
            <w:tcW w:w="2693" w:type="dxa"/>
            <w:gridSpan w:val="2"/>
          </w:tcPr>
          <w:p w14:paraId="356435F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15 баллов по ШКГ</w:t>
            </w:r>
          </w:p>
        </w:tc>
      </w:tr>
      <w:tr w:rsidR="00404FC2" w:rsidRPr="00404FC2" w14:paraId="0C00DA5E" w14:textId="77777777" w:rsidTr="00E6039E">
        <w:tc>
          <w:tcPr>
            <w:tcW w:w="425" w:type="dxa"/>
            <w:vMerge/>
          </w:tcPr>
          <w:p w14:paraId="02E8E65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3BD9A91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839B40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48BB352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Оглушение</w:t>
            </w:r>
          </w:p>
        </w:tc>
        <w:tc>
          <w:tcPr>
            <w:tcW w:w="2693" w:type="dxa"/>
            <w:gridSpan w:val="2"/>
          </w:tcPr>
          <w:p w14:paraId="50F2C1C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13-14 баллов по ШКГ</w:t>
            </w:r>
          </w:p>
        </w:tc>
      </w:tr>
      <w:tr w:rsidR="00404FC2" w:rsidRPr="00404FC2" w14:paraId="26A0F018" w14:textId="77777777" w:rsidTr="00E6039E">
        <w:tc>
          <w:tcPr>
            <w:tcW w:w="425" w:type="dxa"/>
            <w:vMerge/>
          </w:tcPr>
          <w:p w14:paraId="17C6114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2491B56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4E9C7E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17A6B05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Сопор</w:t>
            </w:r>
          </w:p>
        </w:tc>
        <w:tc>
          <w:tcPr>
            <w:tcW w:w="2693" w:type="dxa"/>
            <w:gridSpan w:val="2"/>
          </w:tcPr>
          <w:p w14:paraId="70C73DF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10-12 баллов по ШКГ</w:t>
            </w:r>
          </w:p>
        </w:tc>
      </w:tr>
      <w:tr w:rsidR="00404FC2" w:rsidRPr="00404FC2" w14:paraId="14D26127" w14:textId="77777777" w:rsidTr="00E6039E">
        <w:tc>
          <w:tcPr>
            <w:tcW w:w="425" w:type="dxa"/>
            <w:vMerge/>
          </w:tcPr>
          <w:p w14:paraId="0727879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1289482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7A2D98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3828" w:type="dxa"/>
            <w:gridSpan w:val="3"/>
          </w:tcPr>
          <w:p w14:paraId="7D7F576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Кома</w:t>
            </w:r>
          </w:p>
        </w:tc>
        <w:tc>
          <w:tcPr>
            <w:tcW w:w="2693" w:type="dxa"/>
            <w:gridSpan w:val="2"/>
          </w:tcPr>
          <w:p w14:paraId="1948B19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3-9 баллов по ШКГ</w:t>
            </w:r>
          </w:p>
        </w:tc>
      </w:tr>
      <w:tr w:rsidR="00404FC2" w:rsidRPr="00404FC2" w14:paraId="640E44D3" w14:textId="77777777" w:rsidTr="00E6039E">
        <w:tc>
          <w:tcPr>
            <w:tcW w:w="425" w:type="dxa"/>
            <w:vMerge/>
          </w:tcPr>
          <w:p w14:paraId="65E5C07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val="restart"/>
          </w:tcPr>
          <w:p w14:paraId="3A15E1B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1В. Ответы на два вопроса (какой сейчас месяц, возраст пациента)</w:t>
            </w:r>
          </w:p>
        </w:tc>
        <w:tc>
          <w:tcPr>
            <w:tcW w:w="708" w:type="dxa"/>
            <w:vAlign w:val="center"/>
          </w:tcPr>
          <w:p w14:paraId="7480D15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828" w:type="dxa"/>
            <w:gridSpan w:val="3"/>
          </w:tcPr>
          <w:p w14:paraId="0CEBE8B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Правильные ответы на оба вопроса</w:t>
            </w:r>
          </w:p>
        </w:tc>
        <w:tc>
          <w:tcPr>
            <w:tcW w:w="2693" w:type="dxa"/>
            <w:gridSpan w:val="2"/>
            <w:vMerge w:val="restart"/>
          </w:tcPr>
          <w:p w14:paraId="514BCD4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афазии или угнетении сознания выставляется 2 балла. Дизартрия, языковой барьер и интубация при ясном сознании - 1 балл</w:t>
            </w:r>
          </w:p>
        </w:tc>
      </w:tr>
      <w:tr w:rsidR="00404FC2" w:rsidRPr="00404FC2" w14:paraId="5AC3F96E" w14:textId="77777777" w:rsidTr="00E6039E">
        <w:tc>
          <w:tcPr>
            <w:tcW w:w="425" w:type="dxa"/>
            <w:vMerge/>
          </w:tcPr>
          <w:p w14:paraId="1273496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6BD43D8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48492B9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3A1A786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Правильный ответ на один вопрос</w:t>
            </w:r>
          </w:p>
        </w:tc>
        <w:tc>
          <w:tcPr>
            <w:tcW w:w="2693" w:type="dxa"/>
            <w:gridSpan w:val="2"/>
            <w:vMerge/>
          </w:tcPr>
          <w:p w14:paraId="2489EFD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45B69DC5" w14:textId="77777777" w:rsidTr="00E6039E">
        <w:tc>
          <w:tcPr>
            <w:tcW w:w="425" w:type="dxa"/>
            <w:vMerge/>
          </w:tcPr>
          <w:p w14:paraId="2B44CC6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0961496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44AD08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752EEDD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Неправильные ответы на оба вопроса</w:t>
            </w:r>
          </w:p>
        </w:tc>
        <w:tc>
          <w:tcPr>
            <w:tcW w:w="2693" w:type="dxa"/>
            <w:gridSpan w:val="2"/>
            <w:vMerge/>
          </w:tcPr>
          <w:p w14:paraId="246805E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57CA1FD9" w14:textId="77777777" w:rsidTr="00E6039E">
        <w:tc>
          <w:tcPr>
            <w:tcW w:w="425" w:type="dxa"/>
            <w:vMerge/>
          </w:tcPr>
          <w:p w14:paraId="09CF734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val="restart"/>
          </w:tcPr>
          <w:p w14:paraId="7685FCB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1С. Выполнение двух инструкций </w:t>
            </w:r>
            <w:r w:rsidRPr="00404FC2">
              <w:rPr>
                <w:rFonts w:ascii="Times New Roman" w:hAnsi="Times New Roman" w:cs="Times New Roman"/>
                <w:color w:val="000000" w:themeColor="text1"/>
                <w:sz w:val="24"/>
                <w:szCs w:val="24"/>
              </w:rPr>
              <w:lastRenderedPageBreak/>
              <w:t>(открыть-закрыть глаза, сжать-разжать руку)</w:t>
            </w:r>
          </w:p>
        </w:tc>
        <w:tc>
          <w:tcPr>
            <w:tcW w:w="708" w:type="dxa"/>
            <w:vAlign w:val="center"/>
          </w:tcPr>
          <w:p w14:paraId="0D3C48A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0</w:t>
            </w:r>
          </w:p>
        </w:tc>
        <w:tc>
          <w:tcPr>
            <w:tcW w:w="6521" w:type="dxa"/>
            <w:gridSpan w:val="5"/>
          </w:tcPr>
          <w:p w14:paraId="5CBCF32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Выполняет обе команды правильно </w:t>
            </w:r>
          </w:p>
        </w:tc>
      </w:tr>
      <w:tr w:rsidR="00404FC2" w:rsidRPr="00404FC2" w14:paraId="049FDE8B" w14:textId="77777777" w:rsidTr="00E6039E">
        <w:tc>
          <w:tcPr>
            <w:tcW w:w="425" w:type="dxa"/>
            <w:vMerge/>
          </w:tcPr>
          <w:p w14:paraId="0034B68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014A313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164E768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5B25EAB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Выполняет одну команду </w:t>
            </w:r>
          </w:p>
        </w:tc>
        <w:tc>
          <w:tcPr>
            <w:tcW w:w="2693" w:type="dxa"/>
            <w:gridSpan w:val="2"/>
            <w:vMerge w:val="restart"/>
          </w:tcPr>
          <w:p w14:paraId="58A9C96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Учитываются попытки выполнения команд в случае пареза или угнетения сознания</w:t>
            </w:r>
          </w:p>
        </w:tc>
      </w:tr>
      <w:tr w:rsidR="00404FC2" w:rsidRPr="00404FC2" w14:paraId="457F2665" w14:textId="77777777" w:rsidTr="00E6039E">
        <w:tc>
          <w:tcPr>
            <w:tcW w:w="425" w:type="dxa"/>
            <w:vMerge/>
          </w:tcPr>
          <w:p w14:paraId="04292C7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3A9BFDB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D61349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652A656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Выполняет обе команды </w:t>
            </w:r>
          </w:p>
        </w:tc>
        <w:tc>
          <w:tcPr>
            <w:tcW w:w="2693" w:type="dxa"/>
            <w:gridSpan w:val="2"/>
            <w:vMerge/>
          </w:tcPr>
          <w:p w14:paraId="2681329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62FF8CD7" w14:textId="77777777" w:rsidTr="00E6039E">
        <w:tc>
          <w:tcPr>
            <w:tcW w:w="2586" w:type="dxa"/>
            <w:gridSpan w:val="2"/>
            <w:vMerge w:val="restart"/>
          </w:tcPr>
          <w:p w14:paraId="39F0D27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 Движения глазных яблок</w:t>
            </w:r>
          </w:p>
        </w:tc>
        <w:tc>
          <w:tcPr>
            <w:tcW w:w="708" w:type="dxa"/>
            <w:vAlign w:val="center"/>
          </w:tcPr>
          <w:p w14:paraId="66C7475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828" w:type="dxa"/>
            <w:gridSpan w:val="3"/>
          </w:tcPr>
          <w:p w14:paraId="0609D21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Норма или невозможность оценки</w:t>
            </w:r>
          </w:p>
        </w:tc>
        <w:tc>
          <w:tcPr>
            <w:tcW w:w="2693" w:type="dxa"/>
            <w:gridSpan w:val="2"/>
            <w:vMerge w:val="restart"/>
          </w:tcPr>
          <w:p w14:paraId="41CCA5C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Исследуются движения глазных яблок только по горизонтали. В сознании оцениваются произвольные, в коме - </w:t>
            </w:r>
            <w:proofErr w:type="spellStart"/>
            <w:r w:rsidRPr="00404FC2">
              <w:rPr>
                <w:rFonts w:ascii="Times New Roman" w:hAnsi="Times New Roman" w:cs="Times New Roman"/>
                <w:color w:val="000000" w:themeColor="text1"/>
                <w:sz w:val="24"/>
                <w:szCs w:val="24"/>
              </w:rPr>
              <w:t>окулоцефалические</w:t>
            </w:r>
            <w:proofErr w:type="spellEnd"/>
            <w:r w:rsidRPr="00404FC2">
              <w:rPr>
                <w:rFonts w:ascii="Times New Roman" w:hAnsi="Times New Roman" w:cs="Times New Roman"/>
                <w:color w:val="000000" w:themeColor="text1"/>
                <w:sz w:val="24"/>
                <w:szCs w:val="24"/>
              </w:rPr>
              <w:t xml:space="preserve"> рефлексы</w:t>
            </w:r>
          </w:p>
        </w:tc>
      </w:tr>
      <w:tr w:rsidR="00404FC2" w:rsidRPr="00404FC2" w14:paraId="2D85DFA0" w14:textId="77777777" w:rsidTr="00E6039E">
        <w:tc>
          <w:tcPr>
            <w:tcW w:w="2586" w:type="dxa"/>
            <w:gridSpan w:val="2"/>
            <w:vMerge/>
          </w:tcPr>
          <w:p w14:paraId="00CB08F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824DFE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09AE5C6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Частичный паралич взора </w:t>
            </w:r>
          </w:p>
        </w:tc>
        <w:tc>
          <w:tcPr>
            <w:tcW w:w="2693" w:type="dxa"/>
            <w:gridSpan w:val="2"/>
            <w:vMerge/>
          </w:tcPr>
          <w:p w14:paraId="011C160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3788DA4C" w14:textId="77777777" w:rsidTr="00E6039E">
        <w:tc>
          <w:tcPr>
            <w:tcW w:w="2586" w:type="dxa"/>
            <w:gridSpan w:val="2"/>
            <w:vMerge/>
          </w:tcPr>
          <w:p w14:paraId="03E0CD7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237FF4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194898C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Фиксированная девиация глазных яблок </w:t>
            </w:r>
          </w:p>
        </w:tc>
        <w:tc>
          <w:tcPr>
            <w:tcW w:w="2693" w:type="dxa"/>
            <w:gridSpan w:val="2"/>
            <w:vMerge/>
          </w:tcPr>
          <w:p w14:paraId="111A42F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70B00008" w14:textId="77777777" w:rsidTr="00E6039E">
        <w:tc>
          <w:tcPr>
            <w:tcW w:w="2586" w:type="dxa"/>
            <w:gridSpan w:val="2"/>
            <w:vMerge w:val="restart"/>
          </w:tcPr>
          <w:p w14:paraId="182B6F2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 Поля зрения</w:t>
            </w:r>
          </w:p>
        </w:tc>
        <w:tc>
          <w:tcPr>
            <w:tcW w:w="708" w:type="dxa"/>
            <w:vAlign w:val="center"/>
          </w:tcPr>
          <w:p w14:paraId="5553E0F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0DEA4D9C"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нарушений</w:t>
            </w:r>
          </w:p>
        </w:tc>
      </w:tr>
      <w:tr w:rsidR="00404FC2" w:rsidRPr="00404FC2" w14:paraId="236C8531" w14:textId="77777777" w:rsidTr="00E6039E">
        <w:tc>
          <w:tcPr>
            <w:tcW w:w="2586" w:type="dxa"/>
            <w:gridSpan w:val="2"/>
            <w:vMerge/>
          </w:tcPr>
          <w:p w14:paraId="2AFE331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4FB8AE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710D39BA"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Частичная гемианопсия (квадрантная)</w:t>
            </w:r>
          </w:p>
        </w:tc>
      </w:tr>
      <w:tr w:rsidR="00404FC2" w:rsidRPr="00404FC2" w14:paraId="6832C1CC" w14:textId="77777777" w:rsidTr="00E6039E">
        <w:tc>
          <w:tcPr>
            <w:tcW w:w="2586" w:type="dxa"/>
            <w:gridSpan w:val="2"/>
            <w:vMerge/>
          </w:tcPr>
          <w:p w14:paraId="153E5C9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147260F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02FE1330"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Полная гемианопсия </w:t>
            </w:r>
          </w:p>
        </w:tc>
      </w:tr>
      <w:tr w:rsidR="00404FC2" w:rsidRPr="00404FC2" w14:paraId="43BA383A" w14:textId="77777777" w:rsidTr="00E6039E">
        <w:tc>
          <w:tcPr>
            <w:tcW w:w="2586" w:type="dxa"/>
            <w:gridSpan w:val="2"/>
            <w:vMerge/>
          </w:tcPr>
          <w:p w14:paraId="7E41932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4B6A95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5E8C342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Билатеральная гемианопсия, включая слепоту любой причины или угнетение сознания</w:t>
            </w:r>
          </w:p>
        </w:tc>
      </w:tr>
      <w:tr w:rsidR="00404FC2" w:rsidRPr="00404FC2" w14:paraId="15AFF636" w14:textId="77777777" w:rsidTr="00E6039E">
        <w:tc>
          <w:tcPr>
            <w:tcW w:w="2586" w:type="dxa"/>
            <w:gridSpan w:val="2"/>
            <w:vMerge w:val="restart"/>
          </w:tcPr>
          <w:p w14:paraId="5A0BE46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 Паралич лицевой мускулатуры</w:t>
            </w:r>
          </w:p>
        </w:tc>
        <w:tc>
          <w:tcPr>
            <w:tcW w:w="708" w:type="dxa"/>
            <w:vAlign w:val="center"/>
          </w:tcPr>
          <w:p w14:paraId="154653B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460700A1"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w:t>
            </w:r>
          </w:p>
        </w:tc>
      </w:tr>
      <w:tr w:rsidR="00404FC2" w:rsidRPr="00404FC2" w14:paraId="0AA933FC" w14:textId="77777777" w:rsidTr="00E6039E">
        <w:tc>
          <w:tcPr>
            <w:tcW w:w="2586" w:type="dxa"/>
            <w:gridSpan w:val="2"/>
            <w:vMerge/>
          </w:tcPr>
          <w:p w14:paraId="1A85214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05B5CD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4C058417"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Легкий (сглаженность носогубной складки)</w:t>
            </w:r>
          </w:p>
        </w:tc>
      </w:tr>
      <w:tr w:rsidR="00404FC2" w:rsidRPr="00404FC2" w14:paraId="7D68DB4D" w14:textId="77777777" w:rsidTr="00E6039E">
        <w:tc>
          <w:tcPr>
            <w:tcW w:w="2586" w:type="dxa"/>
            <w:gridSpan w:val="2"/>
            <w:vMerge/>
          </w:tcPr>
          <w:p w14:paraId="183C134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3BD591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2210E689"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Умеренно выраженный (полный или почти полный парез нижней половины лица)</w:t>
            </w:r>
          </w:p>
        </w:tc>
      </w:tr>
      <w:tr w:rsidR="00404FC2" w:rsidRPr="00404FC2" w14:paraId="06EA1DF4" w14:textId="77777777" w:rsidTr="00E6039E">
        <w:tc>
          <w:tcPr>
            <w:tcW w:w="2586" w:type="dxa"/>
            <w:gridSpan w:val="2"/>
            <w:vMerge/>
          </w:tcPr>
          <w:p w14:paraId="3AB2086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AF8C21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1439C292"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Полный (отсутствуют движения и верхней, и нижней половины лица и кома)</w:t>
            </w:r>
          </w:p>
        </w:tc>
      </w:tr>
      <w:tr w:rsidR="00404FC2" w:rsidRPr="00404FC2" w14:paraId="392E927A" w14:textId="77777777" w:rsidTr="00E6039E">
        <w:tc>
          <w:tcPr>
            <w:tcW w:w="2586" w:type="dxa"/>
            <w:gridSpan w:val="2"/>
            <w:vMerge w:val="restart"/>
          </w:tcPr>
          <w:p w14:paraId="5E8BD4F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 А. Движения в руке на стороне пареза. Оценивается положение руки, поднятой на 90°сидя или на 45° в положении лежа, в течение 10 секунд</w:t>
            </w:r>
          </w:p>
        </w:tc>
        <w:tc>
          <w:tcPr>
            <w:tcW w:w="708" w:type="dxa"/>
            <w:vAlign w:val="center"/>
          </w:tcPr>
          <w:p w14:paraId="35769BF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224B2DF3"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не опускается (сила 5 баллов)</w:t>
            </w:r>
          </w:p>
        </w:tc>
      </w:tr>
      <w:tr w:rsidR="00404FC2" w:rsidRPr="00404FC2" w14:paraId="66222FCA" w14:textId="77777777" w:rsidTr="00E6039E">
        <w:tc>
          <w:tcPr>
            <w:tcW w:w="2586" w:type="dxa"/>
            <w:gridSpan w:val="2"/>
            <w:vMerge/>
          </w:tcPr>
          <w:p w14:paraId="4AB62BE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49C052F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723B4064" w14:textId="03FF8C23"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руку в заданном положении, затем рука начинает опускаться, не достигая опоры за 10 секунд (сила 4 балла)</w:t>
            </w:r>
          </w:p>
        </w:tc>
      </w:tr>
      <w:tr w:rsidR="00404FC2" w:rsidRPr="00404FC2" w14:paraId="7A1FBD33" w14:textId="77777777" w:rsidTr="00E6039E">
        <w:tc>
          <w:tcPr>
            <w:tcW w:w="2586" w:type="dxa"/>
            <w:gridSpan w:val="2"/>
            <w:vMerge/>
          </w:tcPr>
          <w:p w14:paraId="4890552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41F0A1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15D3D1AE" w14:textId="62983393"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начинает падать сразу, достигая опоры за 10 секунд, но больной все же несколько удерживает ее против силы тяжести (сила 3 балла)</w:t>
            </w:r>
          </w:p>
        </w:tc>
      </w:tr>
      <w:tr w:rsidR="00404FC2" w:rsidRPr="00404FC2" w14:paraId="1B931324" w14:textId="77777777" w:rsidTr="00E6039E">
        <w:tc>
          <w:tcPr>
            <w:tcW w:w="2586" w:type="dxa"/>
            <w:gridSpan w:val="2"/>
            <w:vMerge/>
          </w:tcPr>
          <w:p w14:paraId="2EAA483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5A01A4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7A1BE7A8"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сразу падает, больной совершенно не может преодолеть силу тяжести (сила 2 балла)</w:t>
            </w:r>
          </w:p>
        </w:tc>
      </w:tr>
      <w:tr w:rsidR="00404FC2" w:rsidRPr="00404FC2" w14:paraId="58441689" w14:textId="77777777" w:rsidTr="00E6039E">
        <w:tc>
          <w:tcPr>
            <w:tcW w:w="2586" w:type="dxa"/>
            <w:gridSpan w:val="2"/>
            <w:vMerge/>
          </w:tcPr>
          <w:p w14:paraId="7452105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B499F4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2270B10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активных движений (сила 0-1 балл)</w:t>
            </w:r>
          </w:p>
        </w:tc>
      </w:tr>
      <w:tr w:rsidR="00404FC2" w:rsidRPr="00404FC2" w14:paraId="760ACAA4" w14:textId="77777777" w:rsidTr="00E6039E">
        <w:tc>
          <w:tcPr>
            <w:tcW w:w="2586" w:type="dxa"/>
            <w:gridSpan w:val="2"/>
            <w:vMerge w:val="restart"/>
          </w:tcPr>
          <w:p w14:paraId="47215A1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 В. Движения в противоположной руке. Оценивается положение руки, поднятой на 90° сидя или на 45° положении лежа, в течение 10 секунд</w:t>
            </w:r>
          </w:p>
        </w:tc>
        <w:tc>
          <w:tcPr>
            <w:tcW w:w="708" w:type="dxa"/>
            <w:vAlign w:val="center"/>
          </w:tcPr>
          <w:p w14:paraId="6588FEE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53A82E73"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Рука не опускается (сила 5 баллов) </w:t>
            </w:r>
          </w:p>
        </w:tc>
      </w:tr>
      <w:tr w:rsidR="00404FC2" w:rsidRPr="00404FC2" w14:paraId="01EC96CA" w14:textId="77777777" w:rsidTr="00E6039E">
        <w:tc>
          <w:tcPr>
            <w:tcW w:w="2586" w:type="dxa"/>
            <w:gridSpan w:val="2"/>
            <w:vMerge/>
          </w:tcPr>
          <w:p w14:paraId="170CDFC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3F0B16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23D372E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руку в заданном положении, затем рука начинает опускаться, не достигая опоры за 10 секунд (сила 4 балла)</w:t>
            </w:r>
          </w:p>
        </w:tc>
      </w:tr>
      <w:tr w:rsidR="00404FC2" w:rsidRPr="00404FC2" w14:paraId="745FAFF1" w14:textId="77777777" w:rsidTr="00E6039E">
        <w:tc>
          <w:tcPr>
            <w:tcW w:w="2586" w:type="dxa"/>
            <w:gridSpan w:val="2"/>
            <w:vMerge/>
          </w:tcPr>
          <w:p w14:paraId="6C6168B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FFA600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73433546"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Рука начинает падать сразу, достигая опоры за 10 секунд, но больной все же несколько удерживает ее против силы тяжести (сила 3 балла) </w:t>
            </w:r>
          </w:p>
        </w:tc>
      </w:tr>
      <w:tr w:rsidR="00404FC2" w:rsidRPr="00404FC2" w14:paraId="5BDFF4B9" w14:textId="77777777" w:rsidTr="00E6039E">
        <w:tc>
          <w:tcPr>
            <w:tcW w:w="2586" w:type="dxa"/>
            <w:gridSpan w:val="2"/>
            <w:vMerge/>
          </w:tcPr>
          <w:p w14:paraId="15EDB7F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BB6A17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085C66C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сразу падает, больной совершенно не может преодолеть силу тяжести (сила 2 балла)</w:t>
            </w:r>
          </w:p>
        </w:tc>
      </w:tr>
      <w:tr w:rsidR="00404FC2" w:rsidRPr="00404FC2" w14:paraId="6A70D502" w14:textId="77777777" w:rsidTr="00E6039E">
        <w:tc>
          <w:tcPr>
            <w:tcW w:w="2586" w:type="dxa"/>
            <w:gridSpan w:val="2"/>
            <w:vMerge/>
          </w:tcPr>
          <w:p w14:paraId="39BC56E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95E421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00196CD5"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активных движений (сила 0-1 балл)</w:t>
            </w:r>
          </w:p>
        </w:tc>
      </w:tr>
      <w:tr w:rsidR="00404FC2" w:rsidRPr="00404FC2" w14:paraId="2072C1D0" w14:textId="77777777" w:rsidTr="00E6039E">
        <w:tc>
          <w:tcPr>
            <w:tcW w:w="2586" w:type="dxa"/>
            <w:gridSpan w:val="2"/>
            <w:vMerge w:val="restart"/>
          </w:tcPr>
          <w:p w14:paraId="05A89F5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6 А. Движения в ноге на стороне пареза. Оценивается положение ноги, поднятой на 30° в положении лежа, в течение 5 секунд</w:t>
            </w:r>
          </w:p>
        </w:tc>
        <w:tc>
          <w:tcPr>
            <w:tcW w:w="708" w:type="dxa"/>
            <w:vAlign w:val="center"/>
          </w:tcPr>
          <w:p w14:paraId="30F4DBF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3CA85286"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Нога в течение 5 секунд не опускается (сила 5 баллов)</w:t>
            </w:r>
          </w:p>
        </w:tc>
      </w:tr>
      <w:tr w:rsidR="00404FC2" w:rsidRPr="00404FC2" w14:paraId="4745A7E8" w14:textId="77777777" w:rsidTr="00E6039E">
        <w:tc>
          <w:tcPr>
            <w:tcW w:w="2586" w:type="dxa"/>
            <w:gridSpan w:val="2"/>
            <w:vMerge/>
          </w:tcPr>
          <w:p w14:paraId="6D8207F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077E8B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0328976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ногу в заданном положении, затем нога начинает опускаться, не достигая опоры за 5 секунд (сила 4 балла)</w:t>
            </w:r>
          </w:p>
        </w:tc>
      </w:tr>
      <w:tr w:rsidR="00404FC2" w:rsidRPr="00404FC2" w14:paraId="36F49657" w14:textId="77777777" w:rsidTr="00E6039E">
        <w:tc>
          <w:tcPr>
            <w:tcW w:w="2586" w:type="dxa"/>
            <w:gridSpan w:val="2"/>
            <w:vMerge/>
          </w:tcPr>
          <w:p w14:paraId="5647466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765979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5F756D72" w14:textId="4B1016F4"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Нога начинает падать сразу, достигая опоры за 5 секунд, но больной все же несколько удерживает ее против силы тяжести (сила 3 балла) </w:t>
            </w:r>
          </w:p>
        </w:tc>
      </w:tr>
      <w:tr w:rsidR="00404FC2" w:rsidRPr="00404FC2" w14:paraId="7F87DC22" w14:textId="77777777" w:rsidTr="00E6039E">
        <w:tc>
          <w:tcPr>
            <w:tcW w:w="2586" w:type="dxa"/>
            <w:gridSpan w:val="2"/>
            <w:vMerge/>
          </w:tcPr>
          <w:p w14:paraId="60385EF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DA0485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390492F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Нога сразу падает, больной совершенно не может преодолеть силу тяжести (сила 2 балла)</w:t>
            </w:r>
          </w:p>
        </w:tc>
      </w:tr>
      <w:tr w:rsidR="00404FC2" w:rsidRPr="00404FC2" w14:paraId="4F29E313" w14:textId="77777777" w:rsidTr="00E6039E">
        <w:tc>
          <w:tcPr>
            <w:tcW w:w="2586" w:type="dxa"/>
            <w:gridSpan w:val="2"/>
            <w:vMerge/>
          </w:tcPr>
          <w:p w14:paraId="1A14F79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16B43C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7B14270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Нет активных движений (сила 0-1 балл)</w:t>
            </w:r>
          </w:p>
        </w:tc>
      </w:tr>
      <w:tr w:rsidR="00404FC2" w:rsidRPr="00404FC2" w14:paraId="7E7157EB" w14:textId="77777777" w:rsidTr="00E6039E">
        <w:tc>
          <w:tcPr>
            <w:tcW w:w="2586" w:type="dxa"/>
            <w:gridSpan w:val="2"/>
            <w:vMerge w:val="restart"/>
          </w:tcPr>
          <w:p w14:paraId="14F93E4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6 В. Движения в противоположной ноге. Оценивается положение ноги, поднятой на 30 в положении лежа, в течение 5 секунд</w:t>
            </w:r>
          </w:p>
          <w:p w14:paraId="38D6CC4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366EF1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3EEF53D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Нога в течение 5 секунд не опускается (сила 5 баллов)</w:t>
            </w:r>
          </w:p>
        </w:tc>
      </w:tr>
      <w:tr w:rsidR="00404FC2" w:rsidRPr="00404FC2" w14:paraId="727249AB" w14:textId="77777777" w:rsidTr="00E6039E">
        <w:tc>
          <w:tcPr>
            <w:tcW w:w="2586" w:type="dxa"/>
            <w:gridSpan w:val="2"/>
            <w:vMerge/>
          </w:tcPr>
          <w:p w14:paraId="5D46BE4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DFE261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1A0950E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ногу в заданном положении, затем нога начинает опускаться, не достигая опоры за 5 секунд (сила 4 балла)</w:t>
            </w:r>
          </w:p>
        </w:tc>
      </w:tr>
      <w:tr w:rsidR="00404FC2" w:rsidRPr="00404FC2" w14:paraId="247144D3" w14:textId="77777777" w:rsidTr="00E6039E">
        <w:tc>
          <w:tcPr>
            <w:tcW w:w="2586" w:type="dxa"/>
            <w:gridSpan w:val="2"/>
            <w:vMerge/>
          </w:tcPr>
          <w:p w14:paraId="2581207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5C6DB6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18DAFEE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Нога начинает падать сразу, достигая опоры за 5 секунд, но больной все же несколько удерживает ее против силы тяжести (сила 3 балла)</w:t>
            </w:r>
          </w:p>
        </w:tc>
      </w:tr>
      <w:tr w:rsidR="00404FC2" w:rsidRPr="00404FC2" w14:paraId="23BB7286" w14:textId="77777777" w:rsidTr="00E6039E">
        <w:tc>
          <w:tcPr>
            <w:tcW w:w="2586" w:type="dxa"/>
            <w:gridSpan w:val="2"/>
            <w:vMerge/>
          </w:tcPr>
          <w:p w14:paraId="286A1DE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A0928A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1C69D92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Нога сразу падает, больной совершенно не может преодолеть силу тяжести (сила 2 балла) </w:t>
            </w:r>
          </w:p>
        </w:tc>
      </w:tr>
      <w:tr w:rsidR="00404FC2" w:rsidRPr="00404FC2" w14:paraId="2E6FFDBD" w14:textId="77777777" w:rsidTr="00E6039E">
        <w:tc>
          <w:tcPr>
            <w:tcW w:w="2586" w:type="dxa"/>
            <w:gridSpan w:val="2"/>
            <w:vMerge/>
          </w:tcPr>
          <w:p w14:paraId="6925469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612B6E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26FF626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активных движений (сила 0-1 балл)</w:t>
            </w:r>
          </w:p>
        </w:tc>
      </w:tr>
      <w:tr w:rsidR="00404FC2" w:rsidRPr="00404FC2" w14:paraId="33BFDE21" w14:textId="77777777" w:rsidTr="00480CE8">
        <w:tc>
          <w:tcPr>
            <w:tcW w:w="2586" w:type="dxa"/>
            <w:gridSpan w:val="2"/>
            <w:vMerge w:val="restart"/>
          </w:tcPr>
          <w:p w14:paraId="1966051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7. Атаксия в конечностях</w:t>
            </w:r>
          </w:p>
        </w:tc>
        <w:tc>
          <w:tcPr>
            <w:tcW w:w="708" w:type="dxa"/>
            <w:vAlign w:val="center"/>
          </w:tcPr>
          <w:p w14:paraId="79DE1D7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7C2F0AD7" w14:textId="5B6591D3"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Нет</w:t>
            </w:r>
          </w:p>
        </w:tc>
      </w:tr>
      <w:tr w:rsidR="00404FC2" w:rsidRPr="00404FC2" w14:paraId="14A0F6FB" w14:textId="77777777" w:rsidTr="00E6039E">
        <w:tc>
          <w:tcPr>
            <w:tcW w:w="2586" w:type="dxa"/>
            <w:gridSpan w:val="2"/>
            <w:vMerge/>
          </w:tcPr>
          <w:p w14:paraId="62B973E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FA1201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2835" w:type="dxa"/>
          </w:tcPr>
          <w:p w14:paraId="6358054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Имеется или в верхней, или в нижней конечности</w:t>
            </w:r>
          </w:p>
        </w:tc>
        <w:tc>
          <w:tcPr>
            <w:tcW w:w="3686" w:type="dxa"/>
            <w:gridSpan w:val="4"/>
            <w:vMerge w:val="restart"/>
          </w:tcPr>
          <w:p w14:paraId="6C907EF3"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Атаксия считается отсутствующей при угнетении сознания или слабости в конечностях, по влиянию превосходящей атаксию</w:t>
            </w:r>
          </w:p>
          <w:p w14:paraId="42CEDA7E"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p>
        </w:tc>
      </w:tr>
      <w:tr w:rsidR="00404FC2" w:rsidRPr="00404FC2" w14:paraId="3908BA71" w14:textId="77777777" w:rsidTr="00E6039E">
        <w:tc>
          <w:tcPr>
            <w:tcW w:w="2586" w:type="dxa"/>
            <w:gridSpan w:val="2"/>
            <w:vMerge/>
          </w:tcPr>
          <w:p w14:paraId="7E2FC18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920BA7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2835" w:type="dxa"/>
          </w:tcPr>
          <w:p w14:paraId="479EB129"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Имеется и в верхней, и в нижней конечности </w:t>
            </w:r>
          </w:p>
        </w:tc>
        <w:tc>
          <w:tcPr>
            <w:tcW w:w="3686" w:type="dxa"/>
            <w:gridSpan w:val="4"/>
            <w:vMerge/>
          </w:tcPr>
          <w:p w14:paraId="2DFF5FB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26C2EA13" w14:textId="77777777" w:rsidTr="00E6039E">
        <w:tc>
          <w:tcPr>
            <w:tcW w:w="2586" w:type="dxa"/>
            <w:gridSpan w:val="2"/>
            <w:vMerge w:val="restart"/>
          </w:tcPr>
          <w:p w14:paraId="1EE5404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8. Чувствительность</w:t>
            </w:r>
          </w:p>
        </w:tc>
        <w:tc>
          <w:tcPr>
            <w:tcW w:w="708" w:type="dxa"/>
            <w:vAlign w:val="center"/>
          </w:tcPr>
          <w:p w14:paraId="5BE03C6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447A66B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Норма</w:t>
            </w:r>
          </w:p>
        </w:tc>
      </w:tr>
      <w:tr w:rsidR="00404FC2" w:rsidRPr="00404FC2" w14:paraId="09103269" w14:textId="77777777" w:rsidTr="00E6039E">
        <w:tc>
          <w:tcPr>
            <w:tcW w:w="2586" w:type="dxa"/>
            <w:gridSpan w:val="2"/>
            <w:vMerge/>
          </w:tcPr>
          <w:p w14:paraId="1E9A96D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B99C24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44BFB1A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Незначительное снижение (</w:t>
            </w:r>
            <w:proofErr w:type="spellStart"/>
            <w:r w:rsidRPr="00404FC2">
              <w:rPr>
                <w:rFonts w:ascii="Times New Roman" w:eastAsia="Times New Roman" w:hAnsi="Times New Roman" w:cs="Times New Roman"/>
                <w:color w:val="000000" w:themeColor="text1"/>
                <w:sz w:val="24"/>
                <w:szCs w:val="24"/>
              </w:rPr>
              <w:t>гипостезия</w:t>
            </w:r>
            <w:proofErr w:type="spellEnd"/>
            <w:r w:rsidRPr="00404FC2">
              <w:rPr>
                <w:rFonts w:ascii="Times New Roman" w:eastAsia="Times New Roman" w:hAnsi="Times New Roman" w:cs="Times New Roman"/>
                <w:color w:val="000000" w:themeColor="text1"/>
                <w:sz w:val="24"/>
                <w:szCs w:val="24"/>
              </w:rPr>
              <w:t>), пациент в сопоре или с афазией</w:t>
            </w:r>
          </w:p>
        </w:tc>
      </w:tr>
      <w:tr w:rsidR="00404FC2" w:rsidRPr="00404FC2" w14:paraId="69F91EAC" w14:textId="77777777" w:rsidTr="00E6039E">
        <w:tc>
          <w:tcPr>
            <w:tcW w:w="2586" w:type="dxa"/>
            <w:gridSpan w:val="2"/>
            <w:vMerge/>
          </w:tcPr>
          <w:p w14:paraId="4D6AA39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F12893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5527912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Значительно снижена (анестезия), пациент в коме или у него стволовой инсульт</w:t>
            </w:r>
          </w:p>
        </w:tc>
      </w:tr>
      <w:tr w:rsidR="00404FC2" w:rsidRPr="00404FC2" w14:paraId="613DEC88" w14:textId="77777777" w:rsidTr="00480CE8">
        <w:tc>
          <w:tcPr>
            <w:tcW w:w="2586" w:type="dxa"/>
            <w:gridSpan w:val="2"/>
            <w:vMerge w:val="restart"/>
          </w:tcPr>
          <w:p w14:paraId="151A969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9. Афазия</w:t>
            </w:r>
          </w:p>
        </w:tc>
        <w:tc>
          <w:tcPr>
            <w:tcW w:w="708" w:type="dxa"/>
            <w:vAlign w:val="center"/>
          </w:tcPr>
          <w:p w14:paraId="380FB3C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5EBBAF38" w14:textId="1106559B"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w:t>
            </w:r>
          </w:p>
        </w:tc>
      </w:tr>
      <w:tr w:rsidR="00404FC2" w:rsidRPr="00404FC2" w14:paraId="7BA910C0" w14:textId="77777777" w:rsidTr="00E6039E">
        <w:tc>
          <w:tcPr>
            <w:tcW w:w="2586" w:type="dxa"/>
            <w:gridSpan w:val="2"/>
            <w:vMerge/>
          </w:tcPr>
          <w:p w14:paraId="1FA7FA8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A4377D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595A638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Легкая или умеренная афазия (</w:t>
            </w:r>
            <w:proofErr w:type="spellStart"/>
            <w:r w:rsidRPr="00404FC2">
              <w:rPr>
                <w:rFonts w:ascii="Times New Roman" w:eastAsia="Times New Roman" w:hAnsi="Times New Roman" w:cs="Times New Roman"/>
                <w:color w:val="000000" w:themeColor="text1"/>
                <w:sz w:val="24"/>
                <w:szCs w:val="24"/>
              </w:rPr>
              <w:t>дисфазия</w:t>
            </w:r>
            <w:proofErr w:type="spellEnd"/>
            <w:r w:rsidRPr="00404FC2">
              <w:rPr>
                <w:rFonts w:ascii="Times New Roman" w:eastAsia="Times New Roman" w:hAnsi="Times New Roman" w:cs="Times New Roman"/>
                <w:color w:val="000000" w:themeColor="text1"/>
                <w:sz w:val="24"/>
                <w:szCs w:val="24"/>
              </w:rPr>
              <w:t>)</w:t>
            </w:r>
          </w:p>
        </w:tc>
      </w:tr>
      <w:tr w:rsidR="00404FC2" w:rsidRPr="00404FC2" w14:paraId="537C0915" w14:textId="77777777" w:rsidTr="00E6039E">
        <w:tc>
          <w:tcPr>
            <w:tcW w:w="2586" w:type="dxa"/>
            <w:gridSpan w:val="2"/>
            <w:vMerge/>
          </w:tcPr>
          <w:p w14:paraId="1FF4865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2D39E4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0B6C441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Выраженная афазия, могут присутствовать «слова-эмболы» или речь по типу «словесной окрошки»</w:t>
            </w:r>
          </w:p>
        </w:tc>
      </w:tr>
      <w:tr w:rsidR="00404FC2" w:rsidRPr="00404FC2" w14:paraId="7A5F4315" w14:textId="77777777" w:rsidTr="00E6039E">
        <w:tc>
          <w:tcPr>
            <w:tcW w:w="2586" w:type="dxa"/>
            <w:gridSpan w:val="2"/>
            <w:vMerge/>
          </w:tcPr>
          <w:p w14:paraId="5875515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7BE8F0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54812B1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Тотальная афазия (речи нет) или больной в коме</w:t>
            </w:r>
          </w:p>
        </w:tc>
      </w:tr>
      <w:tr w:rsidR="00404FC2" w:rsidRPr="00404FC2" w14:paraId="29CD4BC1" w14:textId="77777777" w:rsidTr="00E6039E">
        <w:tc>
          <w:tcPr>
            <w:tcW w:w="2586" w:type="dxa"/>
            <w:gridSpan w:val="2"/>
            <w:vMerge w:val="restart"/>
          </w:tcPr>
          <w:p w14:paraId="339D772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10. Дизартрия</w:t>
            </w:r>
          </w:p>
        </w:tc>
        <w:tc>
          <w:tcPr>
            <w:tcW w:w="708" w:type="dxa"/>
            <w:vAlign w:val="center"/>
          </w:tcPr>
          <w:p w14:paraId="3AF052F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936" w:type="dxa"/>
            <w:gridSpan w:val="4"/>
          </w:tcPr>
          <w:p w14:paraId="30AB414B"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Нормальная артикуляция</w:t>
            </w:r>
          </w:p>
        </w:tc>
        <w:tc>
          <w:tcPr>
            <w:tcW w:w="2585" w:type="dxa"/>
            <w:vMerge w:val="restart"/>
          </w:tcPr>
          <w:p w14:paraId="34F4AE3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оценивается при наличии интубационной трубки</w:t>
            </w:r>
          </w:p>
        </w:tc>
      </w:tr>
      <w:tr w:rsidR="00404FC2" w:rsidRPr="00404FC2" w14:paraId="4125FDD0" w14:textId="77777777" w:rsidTr="00E6039E">
        <w:tc>
          <w:tcPr>
            <w:tcW w:w="2586" w:type="dxa"/>
            <w:gridSpan w:val="2"/>
            <w:vMerge/>
          </w:tcPr>
          <w:p w14:paraId="43DFECA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087803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936" w:type="dxa"/>
            <w:gridSpan w:val="4"/>
          </w:tcPr>
          <w:p w14:paraId="694E8FE0"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Легкая или умеренная дизартрия, больного можно понять</w:t>
            </w:r>
          </w:p>
        </w:tc>
        <w:tc>
          <w:tcPr>
            <w:tcW w:w="2585" w:type="dxa"/>
            <w:vMerge/>
          </w:tcPr>
          <w:p w14:paraId="05F272AD"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p>
        </w:tc>
      </w:tr>
      <w:tr w:rsidR="00404FC2" w:rsidRPr="00404FC2" w14:paraId="79DFB256" w14:textId="77777777" w:rsidTr="00E6039E">
        <w:tc>
          <w:tcPr>
            <w:tcW w:w="2586" w:type="dxa"/>
            <w:gridSpan w:val="2"/>
            <w:vMerge/>
          </w:tcPr>
          <w:p w14:paraId="6986D96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54FDB4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936" w:type="dxa"/>
            <w:gridSpan w:val="4"/>
          </w:tcPr>
          <w:p w14:paraId="139CF55D"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Невнятная речь, речь не доступна пониманию собеседника</w:t>
            </w:r>
          </w:p>
        </w:tc>
        <w:tc>
          <w:tcPr>
            <w:tcW w:w="2585" w:type="dxa"/>
            <w:vMerge/>
          </w:tcPr>
          <w:p w14:paraId="077DA2E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133A0FF5" w14:textId="77777777" w:rsidTr="00E6039E">
        <w:tc>
          <w:tcPr>
            <w:tcW w:w="2586" w:type="dxa"/>
            <w:gridSpan w:val="2"/>
            <w:vMerge w:val="restart"/>
          </w:tcPr>
          <w:p w14:paraId="15C98A7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11. Игнорирование</w:t>
            </w:r>
          </w:p>
        </w:tc>
        <w:tc>
          <w:tcPr>
            <w:tcW w:w="708" w:type="dxa"/>
            <w:vAlign w:val="center"/>
          </w:tcPr>
          <w:p w14:paraId="6FD1255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152" w:type="dxa"/>
            <w:gridSpan w:val="2"/>
          </w:tcPr>
          <w:p w14:paraId="459219A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w:t>
            </w:r>
          </w:p>
        </w:tc>
        <w:tc>
          <w:tcPr>
            <w:tcW w:w="3369" w:type="dxa"/>
            <w:gridSpan w:val="3"/>
            <w:vMerge w:val="restart"/>
          </w:tcPr>
          <w:p w14:paraId="10EDF0C2"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Учитывается только при его наличии, даже при гемианопсии (исследуется </w:t>
            </w:r>
            <w:r w:rsidRPr="00404FC2">
              <w:rPr>
                <w:rFonts w:ascii="Times New Roman" w:eastAsia="Times New Roman" w:hAnsi="Times New Roman" w:cs="Times New Roman"/>
                <w:color w:val="000000" w:themeColor="text1"/>
                <w:sz w:val="24"/>
                <w:szCs w:val="24"/>
              </w:rPr>
              <w:lastRenderedPageBreak/>
              <w:t>реакция на тактильное раздражение), афазии (исследуются рефлекторные реакции) и пр. В коме не учитывается</w:t>
            </w:r>
          </w:p>
        </w:tc>
      </w:tr>
      <w:tr w:rsidR="00404FC2" w:rsidRPr="00404FC2" w14:paraId="7D1B684C" w14:textId="77777777" w:rsidTr="00E6039E">
        <w:tc>
          <w:tcPr>
            <w:tcW w:w="2586" w:type="dxa"/>
            <w:gridSpan w:val="2"/>
            <w:vMerge/>
          </w:tcPr>
          <w:p w14:paraId="3582D67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769558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152" w:type="dxa"/>
            <w:gridSpan w:val="2"/>
          </w:tcPr>
          <w:p w14:paraId="1F025FBA"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Частичное</w:t>
            </w:r>
          </w:p>
        </w:tc>
        <w:tc>
          <w:tcPr>
            <w:tcW w:w="3369" w:type="dxa"/>
            <w:gridSpan w:val="3"/>
            <w:vMerge/>
          </w:tcPr>
          <w:p w14:paraId="391F340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59BA7D67" w14:textId="77777777" w:rsidTr="00E6039E">
        <w:tc>
          <w:tcPr>
            <w:tcW w:w="2586" w:type="dxa"/>
            <w:gridSpan w:val="2"/>
            <w:vMerge/>
          </w:tcPr>
          <w:p w14:paraId="1F7D2C9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0235B0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152" w:type="dxa"/>
            <w:gridSpan w:val="2"/>
          </w:tcPr>
          <w:p w14:paraId="076785F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Полное </w:t>
            </w:r>
          </w:p>
        </w:tc>
        <w:tc>
          <w:tcPr>
            <w:tcW w:w="3369" w:type="dxa"/>
            <w:gridSpan w:val="3"/>
            <w:vMerge/>
          </w:tcPr>
          <w:p w14:paraId="298B229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0B445A09" w14:textId="77777777" w:rsidTr="00E6039E">
        <w:tc>
          <w:tcPr>
            <w:tcW w:w="2586" w:type="dxa"/>
            <w:gridSpan w:val="2"/>
          </w:tcPr>
          <w:p w14:paraId="6269B90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p w14:paraId="0CEB140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p w14:paraId="316B76D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Общая сумма баллов</w:t>
            </w:r>
          </w:p>
        </w:tc>
        <w:tc>
          <w:tcPr>
            <w:tcW w:w="708" w:type="dxa"/>
            <w:vAlign w:val="center"/>
          </w:tcPr>
          <w:p w14:paraId="02BB792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6521" w:type="dxa"/>
            <w:gridSpan w:val="5"/>
          </w:tcPr>
          <w:p w14:paraId="6D231BC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0 - нет неврологических расстройств; </w:t>
            </w:r>
          </w:p>
          <w:p w14:paraId="76EDF9A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1-8 баллов - неврологические расстройства легкой степени; </w:t>
            </w:r>
          </w:p>
          <w:p w14:paraId="2290B5A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8-14 баллов - неврологические расстройства средней степени; </w:t>
            </w:r>
          </w:p>
          <w:p w14:paraId="24964E2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15-22 баллов - тяжелые неврологические расстройства; </w:t>
            </w:r>
          </w:p>
          <w:p w14:paraId="35409FE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23 балла и выше - крайне тяжелые расстройства, в т.ч. кома.</w:t>
            </w:r>
          </w:p>
        </w:tc>
      </w:tr>
    </w:tbl>
    <w:p w14:paraId="4F4C4971" w14:textId="124B11EC" w:rsidR="004828D9" w:rsidRPr="000D4F2E" w:rsidRDefault="004828D9" w:rsidP="00E6039E">
      <w:pPr>
        <w:pStyle w:val="a0"/>
        <w:rPr>
          <w:rFonts w:ascii="Times New Roman" w:eastAsia="Times New Roman" w:hAnsi="Times New Roman" w:cs="Times New Roman"/>
          <w:color w:val="000000" w:themeColor="text1"/>
        </w:rPr>
      </w:pPr>
    </w:p>
    <w:p w14:paraId="595A628F" w14:textId="0C6EA7FE" w:rsidR="00E6039E" w:rsidRPr="00404FC2" w:rsidRDefault="00D46B32" w:rsidP="00E6039E">
      <w:pPr>
        <w:pStyle w:val="2"/>
        <w:spacing w:line="360" w:lineRule="auto"/>
        <w:jc w:val="both"/>
        <w:rPr>
          <w:color w:val="000000" w:themeColor="text1"/>
          <w:u w:val="single"/>
        </w:rPr>
      </w:pPr>
      <w:bookmarkStart w:id="47" w:name="_Toc215916181"/>
      <w:r w:rsidRPr="000D4F2E">
        <w:rPr>
          <w:color w:val="000000" w:themeColor="text1"/>
          <w:u w:val="single"/>
          <w:bdr w:val="none" w:sz="0" w:space="0" w:color="auto" w:frame="1"/>
        </w:rPr>
        <w:t xml:space="preserve">Глава </w:t>
      </w:r>
      <w:r w:rsidR="000F489F" w:rsidRPr="000D4F2E">
        <w:rPr>
          <w:color w:val="000000" w:themeColor="text1"/>
          <w:u w:val="single"/>
          <w:bdr w:val="none" w:sz="0" w:space="0" w:color="auto" w:frame="1"/>
        </w:rPr>
        <w:t>3</w:t>
      </w:r>
      <w:r w:rsidR="00E6039E" w:rsidRPr="000D4F2E">
        <w:rPr>
          <w:color w:val="000000" w:themeColor="text1"/>
          <w:u w:val="single"/>
          <w:bdr w:val="none" w:sz="0" w:space="0" w:color="auto" w:frame="1"/>
        </w:rPr>
        <w:t>.</w:t>
      </w:r>
      <w:r w:rsidR="00E6039E" w:rsidRPr="00404FC2">
        <w:rPr>
          <w:color w:val="000000" w:themeColor="text1"/>
          <w:u w:val="single"/>
          <w:bdr w:val="none" w:sz="0" w:space="0" w:color="auto" w:frame="1"/>
        </w:rPr>
        <w:t xml:space="preserve">  </w:t>
      </w:r>
      <w:r w:rsidR="00E6039E" w:rsidRPr="00404FC2">
        <w:rPr>
          <w:color w:val="000000" w:themeColor="text1"/>
          <w:u w:val="single"/>
        </w:rPr>
        <w:t>Шкала Глазго</w:t>
      </w:r>
      <w:bookmarkEnd w:id="47"/>
    </w:p>
    <w:p w14:paraId="4C8E764B" w14:textId="047D4597"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комы Глазго (ШКГ, Глазго-шкала тяжести комы, </w:t>
      </w:r>
      <w:proofErr w:type="spellStart"/>
      <w:r w:rsidRPr="00404FC2">
        <w:rPr>
          <w:rFonts w:ascii="Times New Roman" w:hAnsi="Times New Roman" w:cs="Times New Roman"/>
          <w:color w:val="000000" w:themeColor="text1"/>
          <w:sz w:val="24"/>
          <w:szCs w:val="24"/>
        </w:rPr>
        <w:t>The</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Glasgow</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Coma</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Scale</w:t>
      </w:r>
      <w:proofErr w:type="spellEnd"/>
      <w:r w:rsidRPr="00404FC2">
        <w:rPr>
          <w:rFonts w:ascii="Times New Roman" w:hAnsi="Times New Roman" w:cs="Times New Roman"/>
          <w:color w:val="000000" w:themeColor="text1"/>
          <w:sz w:val="24"/>
          <w:szCs w:val="24"/>
        </w:rPr>
        <w:t>, GCS) — шкала для оценки нарушения сознания и комы. </w:t>
      </w:r>
      <w:r w:rsidR="001843D6" w:rsidRPr="00404FC2">
        <w:rPr>
          <w:rFonts w:ascii="Times New Roman" w:hAnsi="Times New Roman" w:cs="Times New Roman"/>
          <w:color w:val="000000" w:themeColor="text1"/>
          <w:sz w:val="24"/>
          <w:szCs w:val="24"/>
        </w:rPr>
        <w:t>Используется для определения прогноза, поскольку её показатели достоверно коррелируют с летальностью при коме. </w:t>
      </w:r>
    </w:p>
    <w:p w14:paraId="105D0BF1" w14:textId="2FC5014E"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была опубликована в 1974 году профессорами нейрохирургии </w:t>
      </w:r>
      <w:proofErr w:type="spellStart"/>
      <w:r w:rsidRPr="00404FC2">
        <w:rPr>
          <w:rFonts w:ascii="Times New Roman" w:hAnsi="Times New Roman" w:cs="Times New Roman"/>
          <w:color w:val="000000" w:themeColor="text1"/>
          <w:sz w:val="24"/>
          <w:szCs w:val="24"/>
        </w:rPr>
        <w:t>Грэхэмом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Тиздейлом</w:t>
      </w:r>
      <w:proofErr w:type="spellEnd"/>
      <w:r w:rsidRPr="00404FC2">
        <w:rPr>
          <w:rFonts w:ascii="Times New Roman" w:hAnsi="Times New Roman" w:cs="Times New Roman"/>
          <w:color w:val="000000" w:themeColor="text1"/>
          <w:sz w:val="24"/>
          <w:szCs w:val="24"/>
        </w:rPr>
        <w:t xml:space="preserve"> и Б. Дж. </w:t>
      </w:r>
      <w:proofErr w:type="spellStart"/>
      <w:r w:rsidRPr="00404FC2">
        <w:rPr>
          <w:rFonts w:ascii="Times New Roman" w:hAnsi="Times New Roman" w:cs="Times New Roman"/>
          <w:color w:val="000000" w:themeColor="text1"/>
          <w:sz w:val="24"/>
          <w:szCs w:val="24"/>
        </w:rPr>
        <w:t>Дженнетт</w:t>
      </w:r>
      <w:proofErr w:type="spellEnd"/>
      <w:r w:rsidRPr="00404FC2">
        <w:rPr>
          <w:rFonts w:ascii="Times New Roman" w:hAnsi="Times New Roman" w:cs="Times New Roman"/>
          <w:color w:val="000000" w:themeColor="text1"/>
          <w:sz w:val="24"/>
          <w:szCs w:val="24"/>
        </w:rPr>
        <w:t xml:space="preserve"> Института Неврологических наук Университета Глазго. </w:t>
      </w:r>
    </w:p>
    <w:p w14:paraId="25A073AC" w14:textId="33CFE826"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Шкала состоит из трёх тестов, оценивающих реакцию открывания глаз (E), а также речевые (V) и двигательные (M) реакции.</w:t>
      </w:r>
    </w:p>
    <w:p w14:paraId="0F0EFAB6" w14:textId="77777777"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Суммарная оценка может быть от 3 до 15 баллов. Интерпретация результатов:</w:t>
      </w:r>
    </w:p>
    <w:p w14:paraId="4CB4CAFE"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15 баллов — сознание ясное;</w:t>
      </w:r>
    </w:p>
    <w:p w14:paraId="4EDC58ED"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13–14 баллов — оглушение;</w:t>
      </w:r>
    </w:p>
    <w:p w14:paraId="764C5017"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9–12 баллов — сопор;</w:t>
      </w:r>
    </w:p>
    <w:p w14:paraId="68A973F2"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4–8 баллов — кома;</w:t>
      </w:r>
    </w:p>
    <w:p w14:paraId="47D1F2D7"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 балла — гибель коры.</w:t>
      </w:r>
    </w:p>
    <w:p w14:paraId="291C8E0F" w14:textId="3B4A8311" w:rsidR="00E33586" w:rsidRPr="00404FC2" w:rsidRDefault="00E33586" w:rsidP="00E33586">
      <w:pPr>
        <w:pStyle w:val="a0"/>
        <w:rPr>
          <w:rFonts w:ascii="Times New Roman" w:hAnsi="Times New Roman" w:cs="Times New Roman"/>
          <w:color w:val="000000" w:themeColor="text1"/>
        </w:rPr>
      </w:pPr>
      <w:r w:rsidRPr="00404FC2">
        <w:rPr>
          <w:rFonts w:ascii="Times New Roman" w:hAnsi="Times New Roman" w:cs="Times New Roman"/>
          <w:color w:val="000000" w:themeColor="text1"/>
        </w:rPr>
        <w:t> </w:t>
      </w:r>
    </w:p>
    <w:tbl>
      <w:tblPr>
        <w:tblStyle w:val="af3"/>
        <w:tblW w:w="0" w:type="auto"/>
        <w:tblLook w:val="04A0" w:firstRow="1" w:lastRow="0" w:firstColumn="1" w:lastColumn="0" w:noHBand="0" w:noVBand="1"/>
      </w:tblPr>
      <w:tblGrid>
        <w:gridCol w:w="2096"/>
        <w:gridCol w:w="6270"/>
        <w:gridCol w:w="979"/>
      </w:tblGrid>
      <w:tr w:rsidR="00404FC2" w:rsidRPr="00404FC2" w14:paraId="7615B66C" w14:textId="77777777" w:rsidTr="00E6039E">
        <w:tc>
          <w:tcPr>
            <w:tcW w:w="2108" w:type="dxa"/>
          </w:tcPr>
          <w:p w14:paraId="7B83DC9D" w14:textId="77777777" w:rsidR="00E6039E" w:rsidRPr="00404FC2" w:rsidRDefault="00E6039E" w:rsidP="00E6039E">
            <w:pPr>
              <w:pStyle w:val="a0"/>
              <w:jc w:val="center"/>
              <w:rPr>
                <w:rFonts w:ascii="Times New Roman" w:hAnsi="Times New Roman" w:cs="Times New Roman"/>
                <w:bCs/>
                <w:color w:val="000000" w:themeColor="text1"/>
                <w:sz w:val="24"/>
                <w:szCs w:val="24"/>
              </w:rPr>
            </w:pPr>
            <w:r w:rsidRPr="00404FC2">
              <w:rPr>
                <w:rFonts w:ascii="Times New Roman" w:hAnsi="Times New Roman" w:cs="Times New Roman"/>
                <w:bCs/>
                <w:color w:val="000000" w:themeColor="text1"/>
                <w:sz w:val="24"/>
                <w:szCs w:val="24"/>
              </w:rPr>
              <w:t>Признак</w:t>
            </w:r>
          </w:p>
        </w:tc>
        <w:tc>
          <w:tcPr>
            <w:tcW w:w="6373" w:type="dxa"/>
          </w:tcPr>
          <w:p w14:paraId="0CB37CFB" w14:textId="77777777" w:rsidR="00E6039E" w:rsidRPr="00404FC2" w:rsidRDefault="00E6039E" w:rsidP="00E6039E">
            <w:pPr>
              <w:pStyle w:val="a0"/>
              <w:jc w:val="center"/>
              <w:rPr>
                <w:rFonts w:ascii="Times New Roman" w:hAnsi="Times New Roman" w:cs="Times New Roman"/>
                <w:bCs/>
                <w:color w:val="000000" w:themeColor="text1"/>
                <w:sz w:val="24"/>
                <w:szCs w:val="24"/>
              </w:rPr>
            </w:pPr>
            <w:r w:rsidRPr="00404FC2">
              <w:rPr>
                <w:rFonts w:ascii="Times New Roman" w:hAnsi="Times New Roman" w:cs="Times New Roman"/>
                <w:bCs/>
                <w:color w:val="000000" w:themeColor="text1"/>
                <w:sz w:val="24"/>
                <w:szCs w:val="24"/>
              </w:rPr>
              <w:t>Виды реакции</w:t>
            </w:r>
          </w:p>
        </w:tc>
        <w:tc>
          <w:tcPr>
            <w:tcW w:w="982" w:type="dxa"/>
          </w:tcPr>
          <w:p w14:paraId="5CCE6C18" w14:textId="77777777" w:rsidR="00E6039E" w:rsidRPr="00404FC2" w:rsidRDefault="00E6039E" w:rsidP="00E6039E">
            <w:pPr>
              <w:pStyle w:val="a0"/>
              <w:jc w:val="center"/>
              <w:rPr>
                <w:rFonts w:ascii="Times New Roman" w:hAnsi="Times New Roman" w:cs="Times New Roman"/>
                <w:bCs/>
                <w:color w:val="000000" w:themeColor="text1"/>
                <w:sz w:val="24"/>
                <w:szCs w:val="24"/>
              </w:rPr>
            </w:pPr>
            <w:r w:rsidRPr="00404FC2">
              <w:rPr>
                <w:rFonts w:ascii="Times New Roman" w:hAnsi="Times New Roman" w:cs="Times New Roman"/>
                <w:bCs/>
                <w:color w:val="000000" w:themeColor="text1"/>
                <w:sz w:val="24"/>
                <w:szCs w:val="24"/>
              </w:rPr>
              <w:t>Баллы</w:t>
            </w:r>
          </w:p>
        </w:tc>
      </w:tr>
      <w:tr w:rsidR="00404FC2" w:rsidRPr="00404FC2" w14:paraId="68E21A14" w14:textId="77777777" w:rsidTr="00E6039E">
        <w:tc>
          <w:tcPr>
            <w:tcW w:w="2108" w:type="dxa"/>
            <w:vMerge w:val="restart"/>
          </w:tcPr>
          <w:p w14:paraId="3A04480B"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Открывание глаз </w:t>
            </w:r>
          </w:p>
        </w:tc>
        <w:tc>
          <w:tcPr>
            <w:tcW w:w="6373" w:type="dxa"/>
          </w:tcPr>
          <w:p w14:paraId="514C9CBF"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Произвольное</w:t>
            </w:r>
          </w:p>
        </w:tc>
        <w:tc>
          <w:tcPr>
            <w:tcW w:w="982" w:type="dxa"/>
          </w:tcPr>
          <w:p w14:paraId="0326218F"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r>
      <w:tr w:rsidR="00404FC2" w:rsidRPr="00404FC2" w14:paraId="354D31CB" w14:textId="77777777" w:rsidTr="00E6039E">
        <w:tc>
          <w:tcPr>
            <w:tcW w:w="2108" w:type="dxa"/>
            <w:vMerge/>
          </w:tcPr>
          <w:p w14:paraId="450F54C6"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83402CC"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Как реакция на голос</w:t>
            </w:r>
          </w:p>
        </w:tc>
        <w:tc>
          <w:tcPr>
            <w:tcW w:w="982" w:type="dxa"/>
          </w:tcPr>
          <w:p w14:paraId="7E5C4843"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r>
      <w:tr w:rsidR="00404FC2" w:rsidRPr="00404FC2" w14:paraId="139465B2" w14:textId="77777777" w:rsidTr="00E6039E">
        <w:tc>
          <w:tcPr>
            <w:tcW w:w="2108" w:type="dxa"/>
            <w:vMerge/>
          </w:tcPr>
          <w:p w14:paraId="6D7C1189"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4BB997F9"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Как реакция на боль</w:t>
            </w:r>
          </w:p>
        </w:tc>
        <w:tc>
          <w:tcPr>
            <w:tcW w:w="982" w:type="dxa"/>
          </w:tcPr>
          <w:p w14:paraId="2A08182E"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r>
      <w:tr w:rsidR="00404FC2" w:rsidRPr="00404FC2" w14:paraId="54FE88C9" w14:textId="77777777" w:rsidTr="00E6039E">
        <w:tc>
          <w:tcPr>
            <w:tcW w:w="2108" w:type="dxa"/>
            <w:vMerge/>
          </w:tcPr>
          <w:p w14:paraId="3F0E0DFE"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193BA92F"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Отсутствует </w:t>
            </w:r>
          </w:p>
        </w:tc>
        <w:tc>
          <w:tcPr>
            <w:tcW w:w="982" w:type="dxa"/>
          </w:tcPr>
          <w:p w14:paraId="20D636BC"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r>
      <w:tr w:rsidR="00404FC2" w:rsidRPr="00404FC2" w14:paraId="62CF52A9" w14:textId="77777777" w:rsidTr="00E6039E">
        <w:tc>
          <w:tcPr>
            <w:tcW w:w="2108" w:type="dxa"/>
            <w:vMerge w:val="restart"/>
          </w:tcPr>
          <w:p w14:paraId="43D27397"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Речевая реакция </w:t>
            </w:r>
          </w:p>
        </w:tc>
        <w:tc>
          <w:tcPr>
            <w:tcW w:w="6373" w:type="dxa"/>
          </w:tcPr>
          <w:p w14:paraId="7BA94942"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Быстрый ми правильный ответ на заданный вопрос</w:t>
            </w:r>
          </w:p>
        </w:tc>
        <w:tc>
          <w:tcPr>
            <w:tcW w:w="982" w:type="dxa"/>
          </w:tcPr>
          <w:p w14:paraId="286C6E47"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r>
      <w:tr w:rsidR="00404FC2" w:rsidRPr="00404FC2" w14:paraId="5405B999" w14:textId="77777777" w:rsidTr="00E6039E">
        <w:tc>
          <w:tcPr>
            <w:tcW w:w="2108" w:type="dxa"/>
            <w:vMerge/>
          </w:tcPr>
          <w:p w14:paraId="46A3186D"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9ECF12D"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Спутанная речь</w:t>
            </w:r>
          </w:p>
        </w:tc>
        <w:tc>
          <w:tcPr>
            <w:tcW w:w="982" w:type="dxa"/>
          </w:tcPr>
          <w:p w14:paraId="11ED348D"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r>
      <w:tr w:rsidR="00404FC2" w:rsidRPr="00404FC2" w14:paraId="0DBD1636" w14:textId="77777777" w:rsidTr="00E6039E">
        <w:tc>
          <w:tcPr>
            <w:tcW w:w="2108" w:type="dxa"/>
            <w:vMerge/>
          </w:tcPr>
          <w:p w14:paraId="7AADFB25"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F88AF1A"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Словесная крошка, ответ по смыслу не соответствует вопросу </w:t>
            </w:r>
          </w:p>
        </w:tc>
        <w:tc>
          <w:tcPr>
            <w:tcW w:w="982" w:type="dxa"/>
          </w:tcPr>
          <w:p w14:paraId="39B2719B"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r>
      <w:tr w:rsidR="00404FC2" w:rsidRPr="00404FC2" w14:paraId="7017D4D8" w14:textId="77777777" w:rsidTr="00E6039E">
        <w:tc>
          <w:tcPr>
            <w:tcW w:w="2108" w:type="dxa"/>
            <w:vMerge/>
          </w:tcPr>
          <w:p w14:paraId="2A09D35C"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55FE3DAC"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Нечленораздельные звуки в ответ на заданный вопрос </w:t>
            </w:r>
          </w:p>
        </w:tc>
        <w:tc>
          <w:tcPr>
            <w:tcW w:w="982" w:type="dxa"/>
          </w:tcPr>
          <w:p w14:paraId="1590D3BE"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r>
      <w:tr w:rsidR="00404FC2" w:rsidRPr="00404FC2" w14:paraId="612F9EFD" w14:textId="77777777" w:rsidTr="00E6039E">
        <w:tc>
          <w:tcPr>
            <w:tcW w:w="2108" w:type="dxa"/>
            <w:vMerge/>
          </w:tcPr>
          <w:p w14:paraId="5D4D64D8"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D228E67"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Отсутствует </w:t>
            </w:r>
          </w:p>
        </w:tc>
        <w:tc>
          <w:tcPr>
            <w:tcW w:w="982" w:type="dxa"/>
          </w:tcPr>
          <w:p w14:paraId="31BE00C0"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r>
      <w:tr w:rsidR="00404FC2" w:rsidRPr="00404FC2" w14:paraId="52C77EE5" w14:textId="77777777" w:rsidTr="00E6039E">
        <w:tc>
          <w:tcPr>
            <w:tcW w:w="2108" w:type="dxa"/>
            <w:vMerge w:val="restart"/>
          </w:tcPr>
          <w:p w14:paraId="7AF3368F"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Двигательная реакция </w:t>
            </w:r>
          </w:p>
        </w:tc>
        <w:tc>
          <w:tcPr>
            <w:tcW w:w="6373" w:type="dxa"/>
          </w:tcPr>
          <w:p w14:paraId="5F81064E"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Выполнение движений по команде</w:t>
            </w:r>
          </w:p>
        </w:tc>
        <w:tc>
          <w:tcPr>
            <w:tcW w:w="982" w:type="dxa"/>
          </w:tcPr>
          <w:p w14:paraId="73DBD000"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6</w:t>
            </w:r>
          </w:p>
        </w:tc>
      </w:tr>
      <w:tr w:rsidR="00404FC2" w:rsidRPr="00404FC2" w14:paraId="05A39EEB" w14:textId="77777777" w:rsidTr="00E6039E">
        <w:tc>
          <w:tcPr>
            <w:tcW w:w="2108" w:type="dxa"/>
            <w:vMerge/>
          </w:tcPr>
          <w:p w14:paraId="4A5BEA70"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433D9CF5"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Целесообразное движение в ответ на болевое раздражение (отталкивание)</w:t>
            </w:r>
          </w:p>
        </w:tc>
        <w:tc>
          <w:tcPr>
            <w:tcW w:w="982" w:type="dxa"/>
          </w:tcPr>
          <w:p w14:paraId="2DBB4DC7"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r>
      <w:tr w:rsidR="00404FC2" w:rsidRPr="00404FC2" w14:paraId="517EB992" w14:textId="77777777" w:rsidTr="00E6039E">
        <w:tc>
          <w:tcPr>
            <w:tcW w:w="2108" w:type="dxa"/>
            <w:vMerge/>
          </w:tcPr>
          <w:p w14:paraId="711445C1"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31C4F9A5"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Одергивание конечности в ответ на болевое раздражение  </w:t>
            </w:r>
          </w:p>
        </w:tc>
        <w:tc>
          <w:tcPr>
            <w:tcW w:w="982" w:type="dxa"/>
          </w:tcPr>
          <w:p w14:paraId="6CAA0495"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r>
      <w:tr w:rsidR="00404FC2" w:rsidRPr="00404FC2" w14:paraId="4562F3CE" w14:textId="77777777" w:rsidTr="00E6039E">
        <w:tc>
          <w:tcPr>
            <w:tcW w:w="2108" w:type="dxa"/>
            <w:vMerge/>
          </w:tcPr>
          <w:p w14:paraId="05A1F02F"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3087DBE5"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Патологическое сгибание в ответ на болевое раздражение</w:t>
            </w:r>
          </w:p>
        </w:tc>
        <w:tc>
          <w:tcPr>
            <w:tcW w:w="982" w:type="dxa"/>
          </w:tcPr>
          <w:p w14:paraId="670BA918"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r>
      <w:tr w:rsidR="00404FC2" w:rsidRPr="00404FC2" w14:paraId="6EFE0BF0" w14:textId="77777777" w:rsidTr="00E6039E">
        <w:tc>
          <w:tcPr>
            <w:tcW w:w="2108" w:type="dxa"/>
            <w:vMerge/>
          </w:tcPr>
          <w:p w14:paraId="003009DF"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4DF74FEE"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Патологическое разгибание в ответ на болевое раздражение </w:t>
            </w:r>
          </w:p>
        </w:tc>
        <w:tc>
          <w:tcPr>
            <w:tcW w:w="982" w:type="dxa"/>
          </w:tcPr>
          <w:p w14:paraId="23C245D7"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r>
      <w:tr w:rsidR="00404FC2" w:rsidRPr="00404FC2" w14:paraId="008257E2" w14:textId="77777777" w:rsidTr="00E6039E">
        <w:tc>
          <w:tcPr>
            <w:tcW w:w="2108" w:type="dxa"/>
            <w:vMerge/>
          </w:tcPr>
          <w:p w14:paraId="231CF74B"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2947AA86"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Отсутствует </w:t>
            </w:r>
          </w:p>
        </w:tc>
        <w:tc>
          <w:tcPr>
            <w:tcW w:w="982" w:type="dxa"/>
          </w:tcPr>
          <w:p w14:paraId="3D65ABF3"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r>
      <w:tr w:rsidR="009F21E8" w:rsidRPr="00404FC2" w14:paraId="612BA845" w14:textId="77777777" w:rsidTr="00E6039E">
        <w:tc>
          <w:tcPr>
            <w:tcW w:w="8481" w:type="dxa"/>
            <w:gridSpan w:val="2"/>
          </w:tcPr>
          <w:p w14:paraId="23721AF9" w14:textId="77777777" w:rsidR="00E6039E" w:rsidRPr="00404FC2" w:rsidRDefault="00E6039E" w:rsidP="00E6039E">
            <w:pPr>
              <w:pStyle w:val="a0"/>
              <w:jc w:val="right"/>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Сумма </w:t>
            </w:r>
          </w:p>
        </w:tc>
        <w:tc>
          <w:tcPr>
            <w:tcW w:w="982" w:type="dxa"/>
          </w:tcPr>
          <w:p w14:paraId="6B8179D4" w14:textId="77777777" w:rsidR="00E6039E" w:rsidRPr="00404FC2" w:rsidRDefault="00E6039E" w:rsidP="00E6039E">
            <w:pPr>
              <w:pStyle w:val="a0"/>
              <w:jc w:val="center"/>
              <w:rPr>
                <w:rFonts w:ascii="Times New Roman" w:hAnsi="Times New Roman" w:cs="Times New Roman"/>
                <w:color w:val="000000" w:themeColor="text1"/>
                <w:sz w:val="24"/>
                <w:szCs w:val="24"/>
              </w:rPr>
            </w:pPr>
          </w:p>
        </w:tc>
      </w:tr>
    </w:tbl>
    <w:p w14:paraId="62E35706" w14:textId="77777777" w:rsidR="00E6039E" w:rsidRPr="00404FC2" w:rsidRDefault="00E6039E" w:rsidP="00E6039E">
      <w:pPr>
        <w:pStyle w:val="a0"/>
        <w:rPr>
          <w:rFonts w:ascii="Times New Roman" w:hAnsi="Times New Roman" w:cs="Times New Roman"/>
          <w:color w:val="000000" w:themeColor="text1"/>
          <w:sz w:val="18"/>
        </w:rPr>
      </w:pPr>
    </w:p>
    <w:p w14:paraId="126E41C1" w14:textId="0C8F697E" w:rsidR="000F3CB7" w:rsidRPr="00404FC2" w:rsidRDefault="00D46B32" w:rsidP="00E6039E">
      <w:pPr>
        <w:pStyle w:val="2"/>
        <w:jc w:val="both"/>
        <w:rPr>
          <w:b w:val="0"/>
          <w:bCs w:val="0"/>
          <w:color w:val="000000" w:themeColor="text1"/>
          <w:szCs w:val="24"/>
          <w:u w:val="single"/>
          <w:bdr w:val="none" w:sz="0" w:space="0" w:color="auto" w:frame="1"/>
        </w:rPr>
      </w:pPr>
      <w:bookmarkStart w:id="48" w:name="_Toc215916182"/>
      <w:r w:rsidRPr="000D4F2E">
        <w:rPr>
          <w:rStyle w:val="10"/>
          <w:rFonts w:eastAsiaTheme="minorEastAsia"/>
          <w:b/>
          <w:bCs/>
          <w:color w:val="000000" w:themeColor="text1"/>
          <w:sz w:val="24"/>
          <w:szCs w:val="24"/>
          <w:u w:val="single"/>
        </w:rPr>
        <w:t xml:space="preserve">Глава </w:t>
      </w:r>
      <w:r w:rsidR="000F489F" w:rsidRPr="000D4F2E">
        <w:rPr>
          <w:rStyle w:val="10"/>
          <w:rFonts w:eastAsiaTheme="minorEastAsia"/>
          <w:b/>
          <w:bCs/>
          <w:color w:val="000000" w:themeColor="text1"/>
          <w:sz w:val="24"/>
          <w:szCs w:val="24"/>
          <w:u w:val="single"/>
        </w:rPr>
        <w:t>4</w:t>
      </w:r>
      <w:r w:rsidR="000F3CB7" w:rsidRPr="000D4F2E">
        <w:rPr>
          <w:rStyle w:val="10"/>
          <w:rFonts w:eastAsiaTheme="minorEastAsia"/>
          <w:b/>
          <w:bCs/>
          <w:color w:val="000000" w:themeColor="text1"/>
          <w:sz w:val="24"/>
          <w:szCs w:val="24"/>
          <w:u w:val="single"/>
        </w:rPr>
        <w:t>.</w:t>
      </w:r>
      <w:r w:rsidR="000F3CB7" w:rsidRPr="00404FC2">
        <w:rPr>
          <w:rStyle w:val="10"/>
          <w:rFonts w:eastAsiaTheme="minorEastAsia"/>
          <w:b/>
          <w:bCs/>
          <w:color w:val="000000" w:themeColor="text1"/>
          <w:sz w:val="24"/>
          <w:szCs w:val="24"/>
          <w:u w:val="single"/>
        </w:rPr>
        <w:t xml:space="preserve"> Шкала оценки двигательного дефицита</w:t>
      </w:r>
      <w:r w:rsidR="000F3CB7" w:rsidRPr="00404FC2">
        <w:rPr>
          <w:b w:val="0"/>
          <w:bCs w:val="0"/>
          <w:color w:val="000000" w:themeColor="text1"/>
          <w:szCs w:val="24"/>
          <w:u w:val="single"/>
          <w:bdr w:val="none" w:sz="0" w:space="0" w:color="auto" w:frame="1"/>
        </w:rPr>
        <w:t xml:space="preserve"> (</w:t>
      </w:r>
      <w:r w:rsidR="000F3CB7" w:rsidRPr="00404FC2">
        <w:rPr>
          <w:color w:val="000000" w:themeColor="text1"/>
          <w:szCs w:val="24"/>
          <w:u w:val="single"/>
          <w:bdr w:val="none" w:sz="0" w:space="0" w:color="auto" w:frame="1"/>
        </w:rPr>
        <w:t>Medical Research Council)</w:t>
      </w:r>
      <w:bookmarkEnd w:id="48"/>
    </w:p>
    <w:p w14:paraId="47882F6F" w14:textId="5C9A5AD7" w:rsidR="001843D6" w:rsidRPr="00404FC2" w:rsidRDefault="001843D6" w:rsidP="001843D6">
      <w:pPr>
        <w:pStyle w:val="a0"/>
        <w:tabs>
          <w:tab w:val="left" w:pos="709"/>
        </w:tabs>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«Шкала оценки двигательного дефицита» (оригинальное название — Medical Research Council)</w:t>
      </w:r>
      <w:r w:rsidRPr="00404FC2">
        <w:rPr>
          <w:rFonts w:ascii="Times New Roman" w:eastAsia="Times New Roman" w:hAnsi="Times New Roman" w:cs="Times New Roman"/>
          <w:color w:val="000000" w:themeColor="text1"/>
          <w:sz w:val="24"/>
          <w:szCs w:val="24"/>
        </w:rPr>
        <w:t xml:space="preserve"> предназначена для оценки степени выраженности двигательного дефицита.  </w:t>
      </w:r>
    </w:p>
    <w:p w14:paraId="4E909814" w14:textId="77777777" w:rsidR="001843D6" w:rsidRPr="00404FC2" w:rsidRDefault="001843D6" w:rsidP="001843D6">
      <w:pPr>
        <w:pStyle w:val="a0"/>
        <w:tabs>
          <w:tab w:val="left" w:pos="709"/>
        </w:tabs>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Содержание шкалы</w:t>
      </w:r>
      <w:r w:rsidRPr="00404FC2">
        <w:rPr>
          <w:rFonts w:ascii="Times New Roman" w:eastAsia="Times New Roman" w:hAnsi="Times New Roman" w:cs="Times New Roman"/>
          <w:color w:val="000000" w:themeColor="text1"/>
          <w:sz w:val="24"/>
          <w:szCs w:val="24"/>
        </w:rPr>
        <w:t> (объём движений и соответствующий балл):</w:t>
      </w:r>
    </w:p>
    <w:p w14:paraId="1C27208B"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0</w:t>
      </w:r>
      <w:r w:rsidRPr="00404FC2">
        <w:rPr>
          <w:rFonts w:ascii="Times New Roman" w:eastAsia="Times New Roman" w:hAnsi="Times New Roman" w:cs="Times New Roman"/>
          <w:color w:val="000000" w:themeColor="text1"/>
          <w:sz w:val="24"/>
          <w:szCs w:val="24"/>
        </w:rPr>
        <w:t> — отсутствие всех движений;</w:t>
      </w:r>
    </w:p>
    <w:p w14:paraId="24182FD7"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1</w:t>
      </w:r>
      <w:r w:rsidRPr="00404FC2">
        <w:rPr>
          <w:rFonts w:ascii="Times New Roman" w:eastAsia="Times New Roman" w:hAnsi="Times New Roman" w:cs="Times New Roman"/>
          <w:color w:val="000000" w:themeColor="text1"/>
          <w:sz w:val="24"/>
          <w:szCs w:val="24"/>
        </w:rPr>
        <w:t> — сокращение части мышц без двигательного эффекта в соответствующем суставе;</w:t>
      </w:r>
    </w:p>
    <w:p w14:paraId="4EF01F8D"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2</w:t>
      </w:r>
      <w:r w:rsidRPr="00404FC2">
        <w:rPr>
          <w:rFonts w:ascii="Times New Roman" w:eastAsia="Times New Roman" w:hAnsi="Times New Roman" w:cs="Times New Roman"/>
          <w:color w:val="000000" w:themeColor="text1"/>
          <w:sz w:val="24"/>
          <w:szCs w:val="24"/>
        </w:rPr>
        <w:t> — сокращение мышц с двигательным эффектом в суставе без возможности подъёма конечности;</w:t>
      </w:r>
    </w:p>
    <w:p w14:paraId="6CF732E5"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3</w:t>
      </w:r>
      <w:r w:rsidRPr="00404FC2">
        <w:rPr>
          <w:rFonts w:ascii="Times New Roman" w:eastAsia="Times New Roman" w:hAnsi="Times New Roman" w:cs="Times New Roman"/>
          <w:color w:val="000000" w:themeColor="text1"/>
          <w:sz w:val="24"/>
          <w:szCs w:val="24"/>
        </w:rPr>
        <w:t> — сокращение мышц с подъёмом конечности без возможности преодоления дополнительной нагрузки, прикладываемой рукой исследующего;</w:t>
      </w:r>
    </w:p>
    <w:p w14:paraId="626870C1"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4</w:t>
      </w:r>
      <w:r w:rsidRPr="00404FC2">
        <w:rPr>
          <w:rFonts w:ascii="Times New Roman" w:eastAsia="Times New Roman" w:hAnsi="Times New Roman" w:cs="Times New Roman"/>
          <w:color w:val="000000" w:themeColor="text1"/>
          <w:sz w:val="24"/>
          <w:szCs w:val="24"/>
        </w:rPr>
        <w:t> — активное движение конечности с возможностью преодоления дополнительной нагрузки, прикладываемой рукой исследующего;</w:t>
      </w:r>
    </w:p>
    <w:p w14:paraId="5BBA75CD"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5</w:t>
      </w:r>
      <w:r w:rsidRPr="00404FC2">
        <w:rPr>
          <w:rFonts w:ascii="Times New Roman" w:eastAsia="Times New Roman" w:hAnsi="Times New Roman" w:cs="Times New Roman"/>
          <w:color w:val="000000" w:themeColor="text1"/>
          <w:sz w:val="24"/>
          <w:szCs w:val="24"/>
        </w:rPr>
        <w:t> — нормальная сила, исследующий не может преодолеть сопротивление исследуемого при разгибании руки.</w:t>
      </w:r>
    </w:p>
    <w:p w14:paraId="2008C230" w14:textId="77777777" w:rsidR="001843D6" w:rsidRPr="00404FC2" w:rsidRDefault="001843D6" w:rsidP="001843D6">
      <w:pPr>
        <w:pStyle w:val="a0"/>
        <w:rPr>
          <w:rFonts w:ascii="Times New Roman" w:eastAsia="Times New Roman" w:hAnsi="Times New Roman" w:cs="Times New Roman"/>
          <w:color w:val="000000" w:themeColor="text1"/>
        </w:rPr>
      </w:pPr>
    </w:p>
    <w:tbl>
      <w:tblPr>
        <w:tblStyle w:val="af3"/>
        <w:tblW w:w="9072" w:type="dxa"/>
        <w:tblInd w:w="108" w:type="dxa"/>
        <w:tblLook w:val="04A0" w:firstRow="1" w:lastRow="0" w:firstColumn="1" w:lastColumn="0" w:noHBand="0" w:noVBand="1"/>
      </w:tblPr>
      <w:tblGrid>
        <w:gridCol w:w="8222"/>
        <w:gridCol w:w="850"/>
      </w:tblGrid>
      <w:tr w:rsidR="00404FC2" w:rsidRPr="00404FC2" w14:paraId="58B2573B" w14:textId="77777777" w:rsidTr="001843D6">
        <w:tc>
          <w:tcPr>
            <w:tcW w:w="8222" w:type="dxa"/>
            <w:hideMark/>
          </w:tcPr>
          <w:p w14:paraId="058F7157" w14:textId="77777777" w:rsidR="000F3CB7" w:rsidRPr="00404FC2" w:rsidRDefault="000F3CB7" w:rsidP="00E6039E">
            <w:pPr>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Объем движений</w:t>
            </w:r>
          </w:p>
        </w:tc>
        <w:tc>
          <w:tcPr>
            <w:tcW w:w="850" w:type="dxa"/>
            <w:hideMark/>
          </w:tcPr>
          <w:p w14:paraId="6AFBCB47" w14:textId="77777777" w:rsidR="000F3CB7" w:rsidRPr="00404FC2" w:rsidRDefault="000F3CB7" w:rsidP="00E6039E">
            <w:pPr>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Балл</w:t>
            </w:r>
          </w:p>
        </w:tc>
      </w:tr>
      <w:tr w:rsidR="00404FC2" w:rsidRPr="00404FC2" w14:paraId="51ED0687" w14:textId="77777777" w:rsidTr="001843D6">
        <w:tc>
          <w:tcPr>
            <w:tcW w:w="8222" w:type="dxa"/>
            <w:hideMark/>
          </w:tcPr>
          <w:p w14:paraId="4CC956C3"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Отсутствие всех движений</w:t>
            </w:r>
          </w:p>
        </w:tc>
        <w:tc>
          <w:tcPr>
            <w:tcW w:w="850" w:type="dxa"/>
            <w:hideMark/>
          </w:tcPr>
          <w:p w14:paraId="631258FE"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r>
      <w:tr w:rsidR="00404FC2" w:rsidRPr="00404FC2" w14:paraId="7D3B90B5" w14:textId="77777777" w:rsidTr="001843D6">
        <w:tc>
          <w:tcPr>
            <w:tcW w:w="8222" w:type="dxa"/>
            <w:hideMark/>
          </w:tcPr>
          <w:p w14:paraId="0D20455C"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Сокращение части мышц без двигательного эффекта в соответствующем суставе</w:t>
            </w:r>
          </w:p>
        </w:tc>
        <w:tc>
          <w:tcPr>
            <w:tcW w:w="850" w:type="dxa"/>
            <w:hideMark/>
          </w:tcPr>
          <w:p w14:paraId="2A118582"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62255816" w14:textId="77777777" w:rsidTr="001843D6">
        <w:tc>
          <w:tcPr>
            <w:tcW w:w="8222" w:type="dxa"/>
            <w:hideMark/>
          </w:tcPr>
          <w:p w14:paraId="712B70B4"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Сокращение мышц с двигательным эффектом в суставе без возможности подъема конечности</w:t>
            </w:r>
          </w:p>
        </w:tc>
        <w:tc>
          <w:tcPr>
            <w:tcW w:w="850" w:type="dxa"/>
            <w:hideMark/>
          </w:tcPr>
          <w:p w14:paraId="2A8F9A76"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r>
      <w:tr w:rsidR="00404FC2" w:rsidRPr="00404FC2" w14:paraId="343C4B75" w14:textId="77777777" w:rsidTr="001843D6">
        <w:tc>
          <w:tcPr>
            <w:tcW w:w="8222" w:type="dxa"/>
            <w:hideMark/>
          </w:tcPr>
          <w:p w14:paraId="4DB13F2C"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Сокращение мышц с подъемом конечности без возможности преодоления дополнительной нагрузки, прикладываемой рукой исследующего</w:t>
            </w:r>
          </w:p>
        </w:tc>
        <w:tc>
          <w:tcPr>
            <w:tcW w:w="850" w:type="dxa"/>
            <w:hideMark/>
          </w:tcPr>
          <w:p w14:paraId="23D16C81"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r>
      <w:tr w:rsidR="00404FC2" w:rsidRPr="00404FC2" w14:paraId="11C54C91" w14:textId="77777777" w:rsidTr="001843D6">
        <w:tc>
          <w:tcPr>
            <w:tcW w:w="8222" w:type="dxa"/>
            <w:hideMark/>
          </w:tcPr>
          <w:p w14:paraId="0827A2FF"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Активное движение конечности с возможностью преодоления дополнительной нагрузки, прикладываемой рукой исследующего</w:t>
            </w:r>
          </w:p>
        </w:tc>
        <w:tc>
          <w:tcPr>
            <w:tcW w:w="850" w:type="dxa"/>
            <w:hideMark/>
          </w:tcPr>
          <w:p w14:paraId="73A4BBCB"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0F3CB7" w:rsidRPr="00404FC2" w14:paraId="2D691D4F" w14:textId="77777777" w:rsidTr="001843D6">
        <w:tc>
          <w:tcPr>
            <w:tcW w:w="8222" w:type="dxa"/>
            <w:hideMark/>
          </w:tcPr>
          <w:p w14:paraId="591706DA"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Нормальная сила. Исследующий не может преодолеть сопротивление исследуемого при разгибании руки</w:t>
            </w:r>
          </w:p>
        </w:tc>
        <w:tc>
          <w:tcPr>
            <w:tcW w:w="850" w:type="dxa"/>
            <w:hideMark/>
          </w:tcPr>
          <w:p w14:paraId="636ED187"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r>
    </w:tbl>
    <w:p w14:paraId="2D0DAAA9" w14:textId="77777777" w:rsidR="00E6039E" w:rsidRPr="00404FC2" w:rsidRDefault="00E6039E" w:rsidP="00E6039E">
      <w:pPr>
        <w:pStyle w:val="a0"/>
        <w:rPr>
          <w:rFonts w:ascii="Times New Roman" w:eastAsia="Times New Roman" w:hAnsi="Times New Roman" w:cs="Times New Roman"/>
          <w:color w:val="000000" w:themeColor="text1"/>
          <w:bdr w:val="none" w:sz="0" w:space="0" w:color="auto" w:frame="1"/>
        </w:rPr>
      </w:pPr>
    </w:p>
    <w:p w14:paraId="7DF4454C" w14:textId="0C78AB81" w:rsidR="000F3CB7" w:rsidRPr="00404FC2" w:rsidRDefault="00D46B32" w:rsidP="00E6039E">
      <w:pPr>
        <w:pStyle w:val="2"/>
        <w:jc w:val="both"/>
        <w:rPr>
          <w:color w:val="000000" w:themeColor="text1"/>
          <w:u w:val="single"/>
          <w:bdr w:val="none" w:sz="0" w:space="0" w:color="auto" w:frame="1"/>
        </w:rPr>
      </w:pPr>
      <w:bookmarkStart w:id="49" w:name="_Toc215916183"/>
      <w:r w:rsidRPr="000D4F2E">
        <w:rPr>
          <w:color w:val="000000" w:themeColor="text1"/>
          <w:u w:val="single"/>
          <w:bdr w:val="none" w:sz="0" w:space="0" w:color="auto" w:frame="1"/>
        </w:rPr>
        <w:t>Глава 5</w:t>
      </w:r>
      <w:r w:rsidR="000F3CB7" w:rsidRPr="000D4F2E">
        <w:rPr>
          <w:color w:val="000000" w:themeColor="text1"/>
          <w:u w:val="single"/>
          <w:bdr w:val="none" w:sz="0" w:space="0" w:color="auto" w:frame="1"/>
        </w:rPr>
        <w:t>.</w:t>
      </w:r>
      <w:r w:rsidR="000F3CB7" w:rsidRPr="00404FC2">
        <w:rPr>
          <w:color w:val="000000" w:themeColor="text1"/>
          <w:u w:val="single"/>
          <w:bdr w:val="none" w:sz="0" w:space="0" w:color="auto" w:frame="1"/>
        </w:rPr>
        <w:t xml:space="preserve"> Модифицированная шкала </w:t>
      </w:r>
      <w:proofErr w:type="spellStart"/>
      <w:r w:rsidR="000F3CB7" w:rsidRPr="00404FC2">
        <w:rPr>
          <w:color w:val="000000" w:themeColor="text1"/>
          <w:u w:val="single"/>
          <w:bdr w:val="none" w:sz="0" w:space="0" w:color="auto" w:frame="1"/>
        </w:rPr>
        <w:t>Ашфорт</w:t>
      </w:r>
      <w:proofErr w:type="spellEnd"/>
      <w:r w:rsidR="000F3CB7" w:rsidRPr="00404FC2">
        <w:rPr>
          <w:color w:val="000000" w:themeColor="text1"/>
          <w:u w:val="single"/>
          <w:bdr w:val="none" w:sz="0" w:space="0" w:color="auto" w:frame="1"/>
        </w:rPr>
        <w:t xml:space="preserve"> для клинической оценки мышечного тонуса</w:t>
      </w:r>
      <w:bookmarkEnd w:id="49"/>
    </w:p>
    <w:p w14:paraId="364373F5" w14:textId="02732726" w:rsidR="00B22A8E" w:rsidRPr="00404FC2" w:rsidRDefault="00B22A8E" w:rsidP="00B22A8E">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Модифицированная шкала </w:t>
      </w:r>
      <w:proofErr w:type="spellStart"/>
      <w:r w:rsidRPr="00404FC2">
        <w:rPr>
          <w:rFonts w:ascii="Times New Roman" w:hAnsi="Times New Roman" w:cs="Times New Roman"/>
          <w:color w:val="000000" w:themeColor="text1"/>
          <w:sz w:val="24"/>
          <w:szCs w:val="24"/>
        </w:rPr>
        <w:t>спастичности</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Ашфорта</w:t>
      </w:r>
      <w:proofErr w:type="spellEnd"/>
      <w:r w:rsidRPr="00404FC2">
        <w:rPr>
          <w:rFonts w:ascii="Times New Roman" w:hAnsi="Times New Roman" w:cs="Times New Roman"/>
          <w:color w:val="000000" w:themeColor="text1"/>
          <w:sz w:val="24"/>
          <w:szCs w:val="24"/>
        </w:rPr>
        <w:t xml:space="preserve"> (в России используются варианты перевода: шкала </w:t>
      </w:r>
      <w:proofErr w:type="spellStart"/>
      <w:r w:rsidRPr="00404FC2">
        <w:rPr>
          <w:rFonts w:ascii="Times New Roman" w:hAnsi="Times New Roman" w:cs="Times New Roman"/>
          <w:color w:val="000000" w:themeColor="text1"/>
          <w:sz w:val="24"/>
          <w:szCs w:val="24"/>
        </w:rPr>
        <w:t>Эшворта</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Ашворта</w:t>
      </w:r>
      <w:proofErr w:type="spellEnd"/>
      <w:r w:rsidRPr="00404FC2">
        <w:rPr>
          <w:rFonts w:ascii="Times New Roman" w:hAnsi="Times New Roman" w:cs="Times New Roman"/>
          <w:color w:val="000000" w:themeColor="text1"/>
          <w:sz w:val="24"/>
          <w:szCs w:val="24"/>
        </w:rPr>
        <w:t xml:space="preserve"> и другие) предназначена для балльной оценки степени </w:t>
      </w:r>
      <w:proofErr w:type="spellStart"/>
      <w:r w:rsidRPr="00404FC2">
        <w:rPr>
          <w:rFonts w:ascii="Times New Roman" w:hAnsi="Times New Roman" w:cs="Times New Roman"/>
          <w:color w:val="000000" w:themeColor="text1"/>
          <w:sz w:val="24"/>
          <w:szCs w:val="24"/>
        </w:rPr>
        <w:t>спастичности</w:t>
      </w:r>
      <w:proofErr w:type="spellEnd"/>
      <w:r w:rsidRPr="00404FC2">
        <w:rPr>
          <w:rFonts w:ascii="Times New Roman" w:hAnsi="Times New Roman" w:cs="Times New Roman"/>
          <w:color w:val="000000" w:themeColor="text1"/>
          <w:sz w:val="24"/>
          <w:szCs w:val="24"/>
        </w:rPr>
        <w:t xml:space="preserve"> мышц. </w:t>
      </w:r>
    </w:p>
    <w:p w14:paraId="29598EA3" w14:textId="383F9F1E" w:rsidR="00B22A8E" w:rsidRPr="00404FC2" w:rsidRDefault="00B22A8E" w:rsidP="00B22A8E">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Шкала применяется терапевтами, неврологами, травматологами и ортопедами. </w:t>
      </w:r>
    </w:p>
    <w:p w14:paraId="382816D8" w14:textId="4D50F968" w:rsidR="00B22A8E" w:rsidRPr="00404FC2" w:rsidRDefault="00B22A8E" w:rsidP="00B22A8E">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Оценивается наличие сопротивления пассивному движению, не учитывается зависимость степени повышения тонического рефлекса на растяжение от скорости совершаемого пассивного движения. </w:t>
      </w:r>
    </w:p>
    <w:tbl>
      <w:tblPr>
        <w:tblStyle w:val="af3"/>
        <w:tblW w:w="9464" w:type="dxa"/>
        <w:tblLook w:val="04A0" w:firstRow="1" w:lastRow="0" w:firstColumn="1" w:lastColumn="0" w:noHBand="0" w:noVBand="1"/>
      </w:tblPr>
      <w:tblGrid>
        <w:gridCol w:w="8188"/>
        <w:gridCol w:w="1276"/>
      </w:tblGrid>
      <w:tr w:rsidR="00404FC2" w:rsidRPr="00404FC2" w14:paraId="30CA12BB" w14:textId="77777777" w:rsidTr="00B22A8E">
        <w:tc>
          <w:tcPr>
            <w:tcW w:w="8188" w:type="dxa"/>
            <w:hideMark/>
          </w:tcPr>
          <w:p w14:paraId="1F137F3B" w14:textId="77777777" w:rsidR="000F3CB7" w:rsidRPr="00404FC2" w:rsidRDefault="000F3CB7" w:rsidP="006D0120">
            <w:pPr>
              <w:spacing w:line="24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Описание</w:t>
            </w:r>
          </w:p>
        </w:tc>
        <w:tc>
          <w:tcPr>
            <w:tcW w:w="1276" w:type="dxa"/>
            <w:hideMark/>
          </w:tcPr>
          <w:p w14:paraId="4A04AF68" w14:textId="77777777" w:rsidR="000F3CB7" w:rsidRPr="00404FC2" w:rsidRDefault="000F3CB7" w:rsidP="006D0120">
            <w:pPr>
              <w:spacing w:line="24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Балл</w:t>
            </w:r>
          </w:p>
        </w:tc>
      </w:tr>
      <w:tr w:rsidR="00404FC2" w:rsidRPr="00404FC2" w14:paraId="7E4FDC4C" w14:textId="77777777" w:rsidTr="00B22A8E">
        <w:tc>
          <w:tcPr>
            <w:tcW w:w="8188" w:type="dxa"/>
            <w:hideMark/>
          </w:tcPr>
          <w:p w14:paraId="533D63A1"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увеличения мышечного тонуса</w:t>
            </w:r>
          </w:p>
        </w:tc>
        <w:tc>
          <w:tcPr>
            <w:tcW w:w="1276" w:type="dxa"/>
            <w:hideMark/>
          </w:tcPr>
          <w:p w14:paraId="7523ED34"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r>
      <w:tr w:rsidR="00404FC2" w:rsidRPr="00404FC2" w14:paraId="6F0024BD" w14:textId="77777777" w:rsidTr="00B22A8E">
        <w:tc>
          <w:tcPr>
            <w:tcW w:w="8188" w:type="dxa"/>
            <w:hideMark/>
          </w:tcPr>
          <w:p w14:paraId="58C34BEA"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Незначительное увеличения мышечного тонуса, проявляющееся хватанием, напряжением и расслаблением при минимальном сопротивлении в конце движения, когда пораженная часть(и) совершает движение в сгибателях или разгибателях</w:t>
            </w:r>
          </w:p>
        </w:tc>
        <w:tc>
          <w:tcPr>
            <w:tcW w:w="1276" w:type="dxa"/>
            <w:hideMark/>
          </w:tcPr>
          <w:p w14:paraId="57443708"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5A07B8BF" w14:textId="77777777" w:rsidTr="00B22A8E">
        <w:tc>
          <w:tcPr>
            <w:tcW w:w="8188" w:type="dxa"/>
            <w:hideMark/>
          </w:tcPr>
          <w:p w14:paraId="738E6A02"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Более заметное увеличение мышечного тонуса практически во всем объеме движения, но движение производится легко</w:t>
            </w:r>
          </w:p>
        </w:tc>
        <w:tc>
          <w:tcPr>
            <w:tcW w:w="1276" w:type="dxa"/>
            <w:hideMark/>
          </w:tcPr>
          <w:p w14:paraId="3985B89A"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r>
      <w:tr w:rsidR="00404FC2" w:rsidRPr="00404FC2" w14:paraId="5DA59D51" w14:textId="77777777" w:rsidTr="00B22A8E">
        <w:tc>
          <w:tcPr>
            <w:tcW w:w="8188" w:type="dxa"/>
            <w:hideMark/>
          </w:tcPr>
          <w:p w14:paraId="75475831"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Значительное увеличение мышечного тонуса, пассивные движения затруднены</w:t>
            </w:r>
          </w:p>
        </w:tc>
        <w:tc>
          <w:tcPr>
            <w:tcW w:w="1276" w:type="dxa"/>
            <w:hideMark/>
          </w:tcPr>
          <w:p w14:paraId="4D0F43B7"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r>
      <w:tr w:rsidR="00404FC2" w:rsidRPr="00404FC2" w14:paraId="0FE75E34" w14:textId="77777777" w:rsidTr="00B22A8E">
        <w:tc>
          <w:tcPr>
            <w:tcW w:w="8188" w:type="dxa"/>
            <w:hideMark/>
          </w:tcPr>
          <w:p w14:paraId="35912476"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Пораженные части </w:t>
            </w:r>
            <w:proofErr w:type="spellStart"/>
            <w:r w:rsidRPr="00404FC2">
              <w:rPr>
                <w:rFonts w:ascii="Times New Roman" w:eastAsia="Times New Roman" w:hAnsi="Times New Roman" w:cs="Times New Roman"/>
                <w:color w:val="000000" w:themeColor="text1"/>
                <w:sz w:val="24"/>
                <w:szCs w:val="24"/>
              </w:rPr>
              <w:t>ригидны</w:t>
            </w:r>
            <w:proofErr w:type="spellEnd"/>
            <w:r w:rsidRPr="00404FC2">
              <w:rPr>
                <w:rFonts w:ascii="Times New Roman" w:eastAsia="Times New Roman" w:hAnsi="Times New Roman" w:cs="Times New Roman"/>
                <w:color w:val="000000" w:themeColor="text1"/>
                <w:sz w:val="24"/>
                <w:szCs w:val="24"/>
              </w:rPr>
              <w:t xml:space="preserve"> при сгибании или разгибании</w:t>
            </w:r>
          </w:p>
        </w:tc>
        <w:tc>
          <w:tcPr>
            <w:tcW w:w="1276" w:type="dxa"/>
            <w:hideMark/>
          </w:tcPr>
          <w:p w14:paraId="1C309C42"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E6039E" w:rsidRPr="00404FC2" w14:paraId="7085E006" w14:textId="77777777" w:rsidTr="00B22A8E">
        <w:tc>
          <w:tcPr>
            <w:tcW w:w="8188" w:type="dxa"/>
          </w:tcPr>
          <w:p w14:paraId="047C5511" w14:textId="4662392B" w:rsidR="00E6039E" w:rsidRPr="00404FC2" w:rsidRDefault="00E6039E" w:rsidP="00E6039E">
            <w:pPr>
              <w:spacing w:line="240" w:lineRule="atLeast"/>
              <w:jc w:val="righ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Сумма </w:t>
            </w:r>
          </w:p>
        </w:tc>
        <w:tc>
          <w:tcPr>
            <w:tcW w:w="1276" w:type="dxa"/>
          </w:tcPr>
          <w:p w14:paraId="30D82EBD" w14:textId="77777777" w:rsidR="00E6039E" w:rsidRPr="00404FC2" w:rsidRDefault="00E6039E" w:rsidP="006D0120">
            <w:pPr>
              <w:spacing w:line="240" w:lineRule="atLeast"/>
              <w:jc w:val="center"/>
              <w:textAlignment w:val="baseline"/>
              <w:rPr>
                <w:rFonts w:ascii="Times New Roman" w:eastAsia="Times New Roman" w:hAnsi="Times New Roman" w:cs="Times New Roman"/>
                <w:color w:val="000000" w:themeColor="text1"/>
                <w:sz w:val="24"/>
                <w:szCs w:val="24"/>
              </w:rPr>
            </w:pPr>
          </w:p>
        </w:tc>
      </w:tr>
    </w:tbl>
    <w:p w14:paraId="6EF2D1EB" w14:textId="77777777" w:rsidR="00A0541E" w:rsidRPr="00404FC2" w:rsidRDefault="00A0541E" w:rsidP="00E6039E">
      <w:pPr>
        <w:pStyle w:val="a0"/>
        <w:rPr>
          <w:rFonts w:ascii="Times New Roman" w:eastAsia="Times New Roman" w:hAnsi="Times New Roman" w:cs="Times New Roman"/>
          <w:color w:val="000000" w:themeColor="text1"/>
          <w:sz w:val="24"/>
          <w:szCs w:val="24"/>
          <w:bdr w:val="none" w:sz="0" w:space="0" w:color="auto" w:frame="1"/>
        </w:rPr>
      </w:pPr>
    </w:p>
    <w:p w14:paraId="61C83B05" w14:textId="77777777" w:rsidR="00B22A8E" w:rsidRPr="00404FC2" w:rsidRDefault="00B22A8E" w:rsidP="00B22A8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Оценка мышечного тонуса по шкале:</w:t>
      </w:r>
    </w:p>
    <w:p w14:paraId="598D116C"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0 баллов — нет повышения мышечного тонуса.</w:t>
      </w:r>
    </w:p>
    <w:p w14:paraId="13E23793"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1 балл — лёгкое повышение тонуса, ощущаемое при сгибании или разгибании сегмента конечности в виде незначительного сокращения в конце движения.</w:t>
      </w:r>
    </w:p>
    <w:p w14:paraId="687AC5FC"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2 балла — незначительное повышение тонуса в виде сопротивления, возникающего после выполнения не менее половины объёма движения.</w:t>
      </w:r>
    </w:p>
    <w:p w14:paraId="490A4E9B"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3 балла — умеренное повышение тонуса, выявляющееся в течение всего движения, но не затрудняющее выполнение пассивных движений.</w:t>
      </w:r>
    </w:p>
    <w:p w14:paraId="2B766607"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4 балла — значительное повышение тонуса, затрудняющее выполнение пассивных движений.</w:t>
      </w:r>
    </w:p>
    <w:p w14:paraId="22988588" w14:textId="38986598" w:rsidR="004828D9" w:rsidRPr="00D46B32" w:rsidRDefault="00B22A8E" w:rsidP="00480CE8">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D46B32">
        <w:rPr>
          <w:rFonts w:ascii="Times New Roman" w:eastAsia="Times New Roman" w:hAnsi="Times New Roman" w:cs="Times New Roman"/>
          <w:color w:val="000000" w:themeColor="text1"/>
          <w:sz w:val="24"/>
          <w:szCs w:val="24"/>
          <w:bdr w:val="none" w:sz="0" w:space="0" w:color="auto" w:frame="1"/>
        </w:rPr>
        <w:t>5 баллов — поражённый сегмент конечности фиксирован в положении сгибания или разгибания.</w:t>
      </w:r>
    </w:p>
    <w:p w14:paraId="1E26BAB9" w14:textId="3E855C79" w:rsidR="000F3CB7" w:rsidRPr="00480CE8" w:rsidRDefault="006E20B3" w:rsidP="001843D6">
      <w:pPr>
        <w:pStyle w:val="2"/>
        <w:spacing w:line="360" w:lineRule="auto"/>
        <w:jc w:val="both"/>
        <w:rPr>
          <w:b w:val="0"/>
          <w:bCs w:val="0"/>
          <w:color w:val="000000" w:themeColor="text1"/>
          <w:szCs w:val="24"/>
          <w:u w:val="single"/>
          <w:bdr w:val="none" w:sz="0" w:space="0" w:color="auto" w:frame="1"/>
          <w:lang w:val="en-US"/>
        </w:rPr>
      </w:pPr>
      <w:bookmarkStart w:id="50" w:name="_Toc215916184"/>
      <w:r w:rsidRPr="000D4F2E">
        <w:rPr>
          <w:rStyle w:val="10"/>
          <w:rFonts w:eastAsiaTheme="minorEastAsia"/>
          <w:b/>
          <w:bCs/>
          <w:color w:val="000000" w:themeColor="text1"/>
          <w:sz w:val="24"/>
          <w:szCs w:val="24"/>
          <w:u w:val="single"/>
        </w:rPr>
        <w:t>Глава</w:t>
      </w:r>
      <w:r w:rsidRPr="00480CE8">
        <w:rPr>
          <w:rStyle w:val="10"/>
          <w:rFonts w:eastAsiaTheme="minorEastAsia"/>
          <w:b/>
          <w:bCs/>
          <w:color w:val="000000" w:themeColor="text1"/>
          <w:sz w:val="24"/>
          <w:szCs w:val="24"/>
          <w:u w:val="single"/>
          <w:lang w:val="en-US"/>
        </w:rPr>
        <w:t xml:space="preserve"> </w:t>
      </w:r>
      <w:r w:rsidR="000F489F" w:rsidRPr="00480CE8">
        <w:rPr>
          <w:rStyle w:val="10"/>
          <w:rFonts w:eastAsiaTheme="minorEastAsia"/>
          <w:b/>
          <w:bCs/>
          <w:color w:val="000000" w:themeColor="text1"/>
          <w:sz w:val="24"/>
          <w:szCs w:val="24"/>
          <w:u w:val="single"/>
          <w:lang w:val="en-US"/>
        </w:rPr>
        <w:t>6</w:t>
      </w:r>
      <w:r w:rsidR="000F3CB7" w:rsidRPr="00480CE8">
        <w:rPr>
          <w:rStyle w:val="10"/>
          <w:rFonts w:eastAsiaTheme="minorEastAsia"/>
          <w:b/>
          <w:bCs/>
          <w:color w:val="000000" w:themeColor="text1"/>
          <w:sz w:val="24"/>
          <w:szCs w:val="24"/>
          <w:u w:val="single"/>
          <w:lang w:val="en-US"/>
        </w:rPr>
        <w:t xml:space="preserve">. </w:t>
      </w:r>
      <w:r w:rsidR="000F3CB7" w:rsidRPr="00404FC2">
        <w:rPr>
          <w:rStyle w:val="10"/>
          <w:rFonts w:eastAsiaTheme="minorEastAsia"/>
          <w:b/>
          <w:bCs/>
          <w:color w:val="000000" w:themeColor="text1"/>
          <w:sz w:val="24"/>
          <w:szCs w:val="24"/>
          <w:u w:val="single"/>
        </w:rPr>
        <w:t>Шкала</w:t>
      </w:r>
      <w:r w:rsidR="000F3CB7" w:rsidRPr="00480CE8">
        <w:rPr>
          <w:rStyle w:val="10"/>
          <w:rFonts w:eastAsiaTheme="minorEastAsia"/>
          <w:b/>
          <w:bCs/>
          <w:color w:val="000000" w:themeColor="text1"/>
          <w:sz w:val="24"/>
          <w:szCs w:val="24"/>
          <w:u w:val="single"/>
          <w:lang w:val="en-US"/>
        </w:rPr>
        <w:t xml:space="preserve"> </w:t>
      </w:r>
      <w:r w:rsidR="000F3CB7" w:rsidRPr="00404FC2">
        <w:rPr>
          <w:rStyle w:val="10"/>
          <w:rFonts w:eastAsiaTheme="minorEastAsia"/>
          <w:b/>
          <w:bCs/>
          <w:color w:val="000000" w:themeColor="text1"/>
          <w:sz w:val="24"/>
          <w:szCs w:val="24"/>
          <w:u w:val="single"/>
        </w:rPr>
        <w:t>ажитации</w:t>
      </w:r>
      <w:r w:rsidR="000F3CB7" w:rsidRPr="00480CE8">
        <w:rPr>
          <w:rStyle w:val="10"/>
          <w:rFonts w:eastAsiaTheme="minorEastAsia"/>
          <w:b/>
          <w:bCs/>
          <w:color w:val="000000" w:themeColor="text1"/>
          <w:sz w:val="24"/>
          <w:szCs w:val="24"/>
          <w:u w:val="single"/>
          <w:lang w:val="en-US"/>
        </w:rPr>
        <w:t>-</w:t>
      </w:r>
      <w:proofErr w:type="spellStart"/>
      <w:r w:rsidR="000F3CB7" w:rsidRPr="00404FC2">
        <w:rPr>
          <w:rStyle w:val="10"/>
          <w:rFonts w:eastAsiaTheme="minorEastAsia"/>
          <w:b/>
          <w:bCs/>
          <w:color w:val="000000" w:themeColor="text1"/>
          <w:sz w:val="24"/>
          <w:szCs w:val="24"/>
          <w:u w:val="single"/>
        </w:rPr>
        <w:t>седации</w:t>
      </w:r>
      <w:proofErr w:type="spellEnd"/>
      <w:r w:rsidR="000F3CB7" w:rsidRPr="00480CE8">
        <w:rPr>
          <w:rStyle w:val="10"/>
          <w:rFonts w:eastAsiaTheme="minorEastAsia"/>
          <w:b/>
          <w:bCs/>
          <w:color w:val="000000" w:themeColor="text1"/>
          <w:sz w:val="24"/>
          <w:szCs w:val="24"/>
          <w:u w:val="single"/>
          <w:lang w:val="en-US"/>
        </w:rPr>
        <w:t xml:space="preserve"> RASS</w:t>
      </w:r>
      <w:r w:rsidR="000F3CB7" w:rsidRPr="00480CE8">
        <w:rPr>
          <w:b w:val="0"/>
          <w:bCs w:val="0"/>
          <w:color w:val="000000" w:themeColor="text1"/>
          <w:szCs w:val="24"/>
          <w:u w:val="single"/>
          <w:bdr w:val="none" w:sz="0" w:space="0" w:color="auto" w:frame="1"/>
          <w:lang w:val="en-US"/>
        </w:rPr>
        <w:t xml:space="preserve"> </w:t>
      </w:r>
      <w:r w:rsidR="000F3CB7" w:rsidRPr="00480CE8">
        <w:rPr>
          <w:color w:val="000000" w:themeColor="text1"/>
          <w:szCs w:val="24"/>
          <w:u w:val="single"/>
          <w:bdr w:val="none" w:sz="0" w:space="0" w:color="auto" w:frame="1"/>
          <w:lang w:val="en-US"/>
        </w:rPr>
        <w:t xml:space="preserve">(Richmond </w:t>
      </w:r>
      <w:r w:rsidR="000F3CB7" w:rsidRPr="00404FC2">
        <w:rPr>
          <w:color w:val="000000" w:themeColor="text1"/>
          <w:szCs w:val="24"/>
          <w:u w:val="single"/>
          <w:bdr w:val="none" w:sz="0" w:space="0" w:color="auto" w:frame="1"/>
        </w:rPr>
        <w:t>А</w:t>
      </w:r>
      <w:proofErr w:type="spellStart"/>
      <w:r w:rsidR="000F3CB7" w:rsidRPr="00480CE8">
        <w:rPr>
          <w:color w:val="000000" w:themeColor="text1"/>
          <w:szCs w:val="24"/>
          <w:u w:val="single"/>
          <w:bdr w:val="none" w:sz="0" w:space="0" w:color="auto" w:frame="1"/>
          <w:lang w:val="en-US"/>
        </w:rPr>
        <w:t>gitation</w:t>
      </w:r>
      <w:proofErr w:type="spellEnd"/>
      <w:r w:rsidR="000F3CB7" w:rsidRPr="00480CE8">
        <w:rPr>
          <w:color w:val="000000" w:themeColor="text1"/>
          <w:szCs w:val="24"/>
          <w:u w:val="single"/>
          <w:bdr w:val="none" w:sz="0" w:space="0" w:color="auto" w:frame="1"/>
          <w:lang w:val="en-US"/>
        </w:rPr>
        <w:t>–Sedation Scale)</w:t>
      </w:r>
      <w:bookmarkEnd w:id="50"/>
    </w:p>
    <w:p w14:paraId="4F5BCF2F" w14:textId="1349830A"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Ричмондская</w:t>
      </w:r>
      <w:proofErr w:type="spellEnd"/>
      <w:r w:rsidRPr="00404FC2">
        <w:rPr>
          <w:rFonts w:ascii="Times New Roman" w:eastAsia="Times New Roman" w:hAnsi="Times New Roman" w:cs="Times New Roman"/>
          <w:color w:val="000000" w:themeColor="text1"/>
          <w:sz w:val="24"/>
          <w:szCs w:val="24"/>
        </w:rPr>
        <w:t xml:space="preserve"> шкала ажитации-</w:t>
      </w:r>
      <w:proofErr w:type="spellStart"/>
      <w:r w:rsidRPr="00404FC2">
        <w:rPr>
          <w:rFonts w:ascii="Times New Roman" w:eastAsia="Times New Roman" w:hAnsi="Times New Roman" w:cs="Times New Roman"/>
          <w:color w:val="000000" w:themeColor="text1"/>
          <w:sz w:val="24"/>
          <w:szCs w:val="24"/>
        </w:rPr>
        <w:t>седации</w:t>
      </w:r>
      <w:proofErr w:type="spellEnd"/>
      <w:r w:rsidRPr="00404FC2">
        <w:rPr>
          <w:rFonts w:ascii="Times New Roman" w:eastAsia="Times New Roman" w:hAnsi="Times New Roman" w:cs="Times New Roman"/>
          <w:color w:val="000000" w:themeColor="text1"/>
          <w:sz w:val="24"/>
          <w:szCs w:val="24"/>
        </w:rPr>
        <w:t xml:space="preserve"> (RASS) — это инструмент для оценки ажитации (возбуждения) и седации у взрослых пациентов. </w:t>
      </w:r>
    </w:p>
    <w:p w14:paraId="3F6F1A42" w14:textId="77777777"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Интерпретация результатов:</w:t>
      </w:r>
    </w:p>
    <w:p w14:paraId="244F228E" w14:textId="77777777" w:rsidR="001843D6" w:rsidRPr="00404FC2" w:rsidRDefault="001843D6" w:rsidP="00300B06">
      <w:pPr>
        <w:pStyle w:val="a0"/>
        <w:numPr>
          <w:ilvl w:val="0"/>
          <w:numId w:val="37"/>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RASS от -3 баллов и менее — слишком глубокая седация.</w:t>
      </w:r>
    </w:p>
    <w:p w14:paraId="0AED6D7E" w14:textId="77777777" w:rsidR="001843D6" w:rsidRPr="00404FC2" w:rsidRDefault="001843D6" w:rsidP="00300B06">
      <w:pPr>
        <w:pStyle w:val="a0"/>
        <w:numPr>
          <w:ilvl w:val="0"/>
          <w:numId w:val="37"/>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RASS 2 и более баллов — недостаточная седация, возбуждение.</w:t>
      </w:r>
    </w:p>
    <w:p w14:paraId="5693FECB" w14:textId="2EC88DC7" w:rsidR="001843D6" w:rsidRPr="00404FC2" w:rsidRDefault="001843D6" w:rsidP="00300B06">
      <w:pPr>
        <w:pStyle w:val="a0"/>
        <w:numPr>
          <w:ilvl w:val="0"/>
          <w:numId w:val="37"/>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RASS от -2 до 0 баллов — оптимальный уровень седации.</w:t>
      </w:r>
    </w:p>
    <w:p w14:paraId="07CDAD7A" w14:textId="66FC0744"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RASS считается наиболее информативной и надёжной шкалой для оценки качества и глубины седации у пациентов в ОРИТ. </w:t>
      </w:r>
    </w:p>
    <w:tbl>
      <w:tblPr>
        <w:tblStyle w:val="af3"/>
        <w:tblW w:w="9464" w:type="dxa"/>
        <w:tblLook w:val="04A0" w:firstRow="1" w:lastRow="0" w:firstColumn="1" w:lastColumn="0" w:noHBand="0" w:noVBand="1"/>
      </w:tblPr>
      <w:tblGrid>
        <w:gridCol w:w="2494"/>
        <w:gridCol w:w="6970"/>
      </w:tblGrid>
      <w:tr w:rsidR="00404FC2" w:rsidRPr="00404FC2" w14:paraId="74B428FF" w14:textId="77777777" w:rsidTr="001843D6">
        <w:tc>
          <w:tcPr>
            <w:tcW w:w="0" w:type="auto"/>
            <w:hideMark/>
          </w:tcPr>
          <w:p w14:paraId="0424FF67"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 Агрессия</w:t>
            </w:r>
          </w:p>
        </w:tc>
        <w:tc>
          <w:tcPr>
            <w:tcW w:w="6970" w:type="dxa"/>
            <w:hideMark/>
          </w:tcPr>
          <w:p w14:paraId="1A66CC3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открыто агрессивен, опасен для персонала</w:t>
            </w:r>
          </w:p>
        </w:tc>
      </w:tr>
      <w:tr w:rsidR="00404FC2" w:rsidRPr="00404FC2" w14:paraId="5BC48C85" w14:textId="77777777" w:rsidTr="001843D6">
        <w:tc>
          <w:tcPr>
            <w:tcW w:w="0" w:type="auto"/>
            <w:hideMark/>
          </w:tcPr>
          <w:p w14:paraId="3E95BD7E"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 Сильное возбуждение</w:t>
            </w:r>
          </w:p>
        </w:tc>
        <w:tc>
          <w:tcPr>
            <w:tcW w:w="6970" w:type="dxa"/>
            <w:hideMark/>
          </w:tcPr>
          <w:p w14:paraId="1193522F"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дергает или пытается удалить трубки, катетеры, демонстрирует агрессивность</w:t>
            </w:r>
          </w:p>
        </w:tc>
      </w:tr>
      <w:tr w:rsidR="00404FC2" w:rsidRPr="00404FC2" w14:paraId="02B5A91B" w14:textId="77777777" w:rsidTr="001843D6">
        <w:tc>
          <w:tcPr>
            <w:tcW w:w="0" w:type="auto"/>
            <w:hideMark/>
          </w:tcPr>
          <w:p w14:paraId="1E4FB40B"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 Возбуждение</w:t>
            </w:r>
          </w:p>
        </w:tc>
        <w:tc>
          <w:tcPr>
            <w:tcW w:w="6970" w:type="dxa"/>
            <w:hideMark/>
          </w:tcPr>
          <w:p w14:paraId="72BAC8C9"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Частые нецеленаправленные движения и/или десинхронизация с ИВЛ</w:t>
            </w:r>
          </w:p>
        </w:tc>
      </w:tr>
      <w:tr w:rsidR="00404FC2" w:rsidRPr="00404FC2" w14:paraId="07CA3719" w14:textId="77777777" w:rsidTr="001843D6">
        <w:tc>
          <w:tcPr>
            <w:tcW w:w="0" w:type="auto"/>
            <w:hideMark/>
          </w:tcPr>
          <w:p w14:paraId="0E251B72"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 Беспокойство</w:t>
            </w:r>
          </w:p>
        </w:tc>
        <w:tc>
          <w:tcPr>
            <w:tcW w:w="6970" w:type="dxa"/>
            <w:hideMark/>
          </w:tcPr>
          <w:p w14:paraId="409AA574"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Взволнован, но движения не энергичные, не агрессивные, целенаправленные</w:t>
            </w:r>
          </w:p>
        </w:tc>
      </w:tr>
      <w:tr w:rsidR="00404FC2" w:rsidRPr="00404FC2" w14:paraId="04637FE1" w14:textId="77777777" w:rsidTr="001843D6">
        <w:tc>
          <w:tcPr>
            <w:tcW w:w="0" w:type="auto"/>
            <w:hideMark/>
          </w:tcPr>
          <w:p w14:paraId="73B07965"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0 больной спокоен, внимателен</w:t>
            </w:r>
          </w:p>
        </w:tc>
        <w:tc>
          <w:tcPr>
            <w:tcW w:w="6970" w:type="dxa"/>
            <w:hideMark/>
          </w:tcPr>
          <w:p w14:paraId="542E0430"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w:t>
            </w:r>
          </w:p>
        </w:tc>
      </w:tr>
      <w:tr w:rsidR="00404FC2" w:rsidRPr="00404FC2" w14:paraId="7D75B1AE" w14:textId="77777777" w:rsidTr="001843D6">
        <w:tc>
          <w:tcPr>
            <w:tcW w:w="0" w:type="auto"/>
            <w:hideMark/>
          </w:tcPr>
          <w:p w14:paraId="782D976D"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 Сонливость</w:t>
            </w:r>
          </w:p>
        </w:tc>
        <w:tc>
          <w:tcPr>
            <w:tcW w:w="6970" w:type="dxa"/>
            <w:hideMark/>
          </w:tcPr>
          <w:p w14:paraId="081735C0"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Потеря внимательности, но при вербальном контакте не закрывает глаза дольше 10 секунд</w:t>
            </w:r>
          </w:p>
        </w:tc>
      </w:tr>
      <w:tr w:rsidR="00404FC2" w:rsidRPr="00404FC2" w14:paraId="00C9779F" w14:textId="77777777" w:rsidTr="001843D6">
        <w:tc>
          <w:tcPr>
            <w:tcW w:w="0" w:type="auto"/>
            <w:hideMark/>
          </w:tcPr>
          <w:p w14:paraId="272E637D"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 Легкая седация</w:t>
            </w:r>
          </w:p>
        </w:tc>
        <w:tc>
          <w:tcPr>
            <w:tcW w:w="6970" w:type="dxa"/>
            <w:hideMark/>
          </w:tcPr>
          <w:p w14:paraId="39AB6EE1"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вербальном контакте закрывает глаза быстрее, чем 10 секунд</w:t>
            </w:r>
          </w:p>
        </w:tc>
      </w:tr>
      <w:tr w:rsidR="00404FC2" w:rsidRPr="00404FC2" w14:paraId="3C85D1C4" w14:textId="77777777" w:rsidTr="001843D6">
        <w:tc>
          <w:tcPr>
            <w:tcW w:w="0" w:type="auto"/>
            <w:hideMark/>
          </w:tcPr>
          <w:p w14:paraId="4BFEC5FC"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 Умеренная седация</w:t>
            </w:r>
          </w:p>
        </w:tc>
        <w:tc>
          <w:tcPr>
            <w:tcW w:w="6970" w:type="dxa"/>
            <w:hideMark/>
          </w:tcPr>
          <w:p w14:paraId="07FE295F"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Выполняет простые двигательные команды, но нет полного контакта</w:t>
            </w:r>
          </w:p>
        </w:tc>
      </w:tr>
      <w:tr w:rsidR="00404FC2" w:rsidRPr="00404FC2" w14:paraId="6DE593F8" w14:textId="77777777" w:rsidTr="001843D6">
        <w:tc>
          <w:tcPr>
            <w:tcW w:w="0" w:type="auto"/>
            <w:hideMark/>
          </w:tcPr>
          <w:p w14:paraId="74CD2524"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 Глубокая седация</w:t>
            </w:r>
          </w:p>
        </w:tc>
        <w:tc>
          <w:tcPr>
            <w:tcW w:w="6970" w:type="dxa"/>
            <w:hideMark/>
          </w:tcPr>
          <w:p w14:paraId="7D16C737"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Никакой реакции на голос, но есть какие-либо движения на физическую стимуляцию</w:t>
            </w:r>
          </w:p>
        </w:tc>
      </w:tr>
      <w:tr w:rsidR="000F3CB7" w:rsidRPr="00404FC2" w14:paraId="5DC9087A" w14:textId="77777777" w:rsidTr="001843D6">
        <w:tc>
          <w:tcPr>
            <w:tcW w:w="0" w:type="auto"/>
            <w:hideMark/>
          </w:tcPr>
          <w:p w14:paraId="1B6A8F33"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 Наркоз</w:t>
            </w:r>
          </w:p>
        </w:tc>
        <w:tc>
          <w:tcPr>
            <w:tcW w:w="6970" w:type="dxa"/>
            <w:hideMark/>
          </w:tcPr>
          <w:p w14:paraId="620465FA"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Никакой реакции на голос и физическую стимуляцию</w:t>
            </w:r>
          </w:p>
        </w:tc>
      </w:tr>
    </w:tbl>
    <w:p w14:paraId="0457164D" w14:textId="77777777" w:rsidR="003F7AE4" w:rsidRPr="00404FC2" w:rsidRDefault="003F7AE4" w:rsidP="001843D6">
      <w:pPr>
        <w:pStyle w:val="a0"/>
        <w:rPr>
          <w:rFonts w:ascii="Times New Roman" w:eastAsia="Times New Roman" w:hAnsi="Times New Roman" w:cs="Times New Roman"/>
          <w:color w:val="000000" w:themeColor="text1"/>
          <w:sz w:val="24"/>
          <w:szCs w:val="24"/>
          <w:bdr w:val="none" w:sz="0" w:space="0" w:color="auto" w:frame="1"/>
        </w:rPr>
      </w:pPr>
    </w:p>
    <w:p w14:paraId="7817E943" w14:textId="617A242A" w:rsidR="000F3CB7" w:rsidRPr="00404FC2" w:rsidRDefault="006E20B3" w:rsidP="001843D6">
      <w:pPr>
        <w:pStyle w:val="2"/>
        <w:spacing w:line="360" w:lineRule="auto"/>
        <w:jc w:val="both"/>
        <w:rPr>
          <w:color w:val="000000" w:themeColor="text1"/>
          <w:u w:val="single"/>
          <w:bdr w:val="none" w:sz="0" w:space="0" w:color="auto" w:frame="1"/>
        </w:rPr>
      </w:pPr>
      <w:bookmarkStart w:id="51" w:name="_Toc215916185"/>
      <w:r w:rsidRPr="000D4F2E">
        <w:rPr>
          <w:color w:val="000000" w:themeColor="text1"/>
          <w:u w:val="single"/>
          <w:bdr w:val="none" w:sz="0" w:space="0" w:color="auto" w:frame="1"/>
        </w:rPr>
        <w:t xml:space="preserve">Глава </w:t>
      </w:r>
      <w:r w:rsidR="000F489F" w:rsidRPr="000D4F2E">
        <w:rPr>
          <w:color w:val="000000" w:themeColor="text1"/>
          <w:u w:val="single"/>
          <w:bdr w:val="none" w:sz="0" w:space="0" w:color="auto" w:frame="1"/>
        </w:rPr>
        <w:t>7</w:t>
      </w:r>
      <w:r w:rsidR="000F3CB7" w:rsidRPr="000D4F2E">
        <w:rPr>
          <w:color w:val="000000" w:themeColor="text1"/>
          <w:u w:val="single"/>
          <w:bdr w:val="none" w:sz="0" w:space="0" w:color="auto" w:frame="1"/>
        </w:rPr>
        <w:t>.</w:t>
      </w:r>
      <w:r w:rsidR="000F3CB7" w:rsidRPr="00404FC2">
        <w:rPr>
          <w:color w:val="000000" w:themeColor="text1"/>
          <w:u w:val="single"/>
          <w:bdr w:val="none" w:sz="0" w:space="0" w:color="auto" w:frame="1"/>
        </w:rPr>
        <w:t xml:space="preserve"> Индекс мобильности </w:t>
      </w:r>
      <w:proofErr w:type="spellStart"/>
      <w:r w:rsidR="000F3CB7" w:rsidRPr="00404FC2">
        <w:rPr>
          <w:color w:val="000000" w:themeColor="text1"/>
          <w:u w:val="single"/>
          <w:bdr w:val="none" w:sz="0" w:space="0" w:color="auto" w:frame="1"/>
        </w:rPr>
        <w:t>Ривермид</w:t>
      </w:r>
      <w:bookmarkEnd w:id="51"/>
      <w:proofErr w:type="spellEnd"/>
    </w:p>
    <w:p w14:paraId="69EDCF4D" w14:textId="3D1E8567"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Индекс мобильности «</w:t>
      </w:r>
      <w:proofErr w:type="spellStart"/>
      <w:r w:rsidRPr="00404FC2">
        <w:rPr>
          <w:rFonts w:ascii="Times New Roman" w:eastAsia="Times New Roman" w:hAnsi="Times New Roman" w:cs="Times New Roman"/>
          <w:color w:val="000000" w:themeColor="text1"/>
          <w:sz w:val="24"/>
          <w:szCs w:val="24"/>
        </w:rPr>
        <w:t>Ривермид</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color w:val="000000" w:themeColor="text1"/>
          <w:sz w:val="24"/>
          <w:szCs w:val="24"/>
        </w:rPr>
        <w:t>Rivermead</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mobility</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index</w:t>
      </w:r>
      <w:proofErr w:type="spellEnd"/>
      <w:r w:rsidRPr="00404FC2">
        <w:rPr>
          <w:rFonts w:ascii="Times New Roman" w:eastAsia="Times New Roman" w:hAnsi="Times New Roman" w:cs="Times New Roman"/>
          <w:color w:val="000000" w:themeColor="text1"/>
          <w:sz w:val="24"/>
          <w:szCs w:val="24"/>
        </w:rPr>
        <w:t>, RMI) — инструмент для оценки функциональной подвижности пациента, основанный на 15 заданиях. </w:t>
      </w:r>
    </w:p>
    <w:tbl>
      <w:tblPr>
        <w:tblStyle w:val="af3"/>
        <w:tblW w:w="9464" w:type="dxa"/>
        <w:tblLook w:val="04A0" w:firstRow="1" w:lastRow="0" w:firstColumn="1" w:lastColumn="0" w:noHBand="0" w:noVBand="1"/>
      </w:tblPr>
      <w:tblGrid>
        <w:gridCol w:w="472"/>
        <w:gridCol w:w="3043"/>
        <w:gridCol w:w="5949"/>
      </w:tblGrid>
      <w:tr w:rsidR="00404FC2" w:rsidRPr="00404FC2" w14:paraId="2FDBF111" w14:textId="77777777" w:rsidTr="001843D6">
        <w:tc>
          <w:tcPr>
            <w:tcW w:w="472" w:type="dxa"/>
            <w:hideMark/>
          </w:tcPr>
          <w:p w14:paraId="27D56D1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w:t>
            </w:r>
          </w:p>
        </w:tc>
        <w:tc>
          <w:tcPr>
            <w:tcW w:w="0" w:type="auto"/>
            <w:hideMark/>
          </w:tcPr>
          <w:p w14:paraId="41C6C19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Навык</w:t>
            </w:r>
          </w:p>
        </w:tc>
        <w:tc>
          <w:tcPr>
            <w:tcW w:w="5949" w:type="dxa"/>
            <w:hideMark/>
          </w:tcPr>
          <w:p w14:paraId="00FE1E4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Вопрос</w:t>
            </w:r>
          </w:p>
        </w:tc>
      </w:tr>
      <w:tr w:rsidR="00404FC2" w:rsidRPr="00404FC2" w14:paraId="5D29FF17" w14:textId="77777777" w:rsidTr="001843D6">
        <w:tc>
          <w:tcPr>
            <w:tcW w:w="472" w:type="dxa"/>
            <w:hideMark/>
          </w:tcPr>
          <w:p w14:paraId="23BBF54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c>
          <w:tcPr>
            <w:tcW w:w="0" w:type="auto"/>
            <w:hideMark/>
          </w:tcPr>
          <w:p w14:paraId="7CBCF9B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Пациент обездвижен</w:t>
            </w:r>
          </w:p>
        </w:tc>
        <w:tc>
          <w:tcPr>
            <w:tcW w:w="5949" w:type="dxa"/>
            <w:hideMark/>
          </w:tcPr>
          <w:p w14:paraId="78C5F3E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Какие движения есть у пациента в течение дня?</w:t>
            </w:r>
          </w:p>
        </w:tc>
      </w:tr>
      <w:tr w:rsidR="00404FC2" w:rsidRPr="00404FC2" w14:paraId="145E6765" w14:textId="77777777" w:rsidTr="001843D6">
        <w:tc>
          <w:tcPr>
            <w:tcW w:w="472" w:type="dxa"/>
            <w:hideMark/>
          </w:tcPr>
          <w:p w14:paraId="2F2BF50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0" w:type="auto"/>
            <w:hideMark/>
          </w:tcPr>
          <w:p w14:paraId="446458C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Повороты в кровати</w:t>
            </w:r>
          </w:p>
        </w:tc>
        <w:tc>
          <w:tcPr>
            <w:tcW w:w="5949" w:type="dxa"/>
            <w:hideMark/>
          </w:tcPr>
          <w:p w14:paraId="58AD889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повернуться со спины на бок без посторонней помощи?</w:t>
            </w:r>
          </w:p>
        </w:tc>
      </w:tr>
      <w:tr w:rsidR="00404FC2" w:rsidRPr="00404FC2" w14:paraId="4121EA82" w14:textId="77777777" w:rsidTr="001843D6">
        <w:tc>
          <w:tcPr>
            <w:tcW w:w="472" w:type="dxa"/>
            <w:hideMark/>
          </w:tcPr>
          <w:p w14:paraId="04B1534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0" w:type="auto"/>
            <w:hideMark/>
          </w:tcPr>
          <w:p w14:paraId="21D5810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Переход из положения лежа в положение сидя</w:t>
            </w:r>
          </w:p>
        </w:tc>
        <w:tc>
          <w:tcPr>
            <w:tcW w:w="5949" w:type="dxa"/>
            <w:hideMark/>
          </w:tcPr>
          <w:p w14:paraId="16C2902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из положения лежа самостоятельно сесть на край постели?</w:t>
            </w:r>
          </w:p>
        </w:tc>
      </w:tr>
      <w:tr w:rsidR="00404FC2" w:rsidRPr="00404FC2" w14:paraId="5CE84253" w14:textId="77777777" w:rsidTr="001843D6">
        <w:tc>
          <w:tcPr>
            <w:tcW w:w="472" w:type="dxa"/>
            <w:hideMark/>
          </w:tcPr>
          <w:p w14:paraId="4D2E671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0" w:type="auto"/>
            <w:hideMark/>
          </w:tcPr>
          <w:p w14:paraId="08361D2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Удержание равновесия в положении сидя</w:t>
            </w:r>
          </w:p>
        </w:tc>
        <w:tc>
          <w:tcPr>
            <w:tcW w:w="5949" w:type="dxa"/>
            <w:hideMark/>
          </w:tcPr>
          <w:p w14:paraId="1F09FAD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сидеть на краю постели без поддержки в течение 10 секунд?</w:t>
            </w:r>
          </w:p>
        </w:tc>
      </w:tr>
      <w:tr w:rsidR="00404FC2" w:rsidRPr="00404FC2" w14:paraId="7C361E57" w14:textId="77777777" w:rsidTr="001843D6">
        <w:tc>
          <w:tcPr>
            <w:tcW w:w="472" w:type="dxa"/>
            <w:hideMark/>
          </w:tcPr>
          <w:p w14:paraId="5545438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0" w:type="auto"/>
            <w:hideMark/>
          </w:tcPr>
          <w:p w14:paraId="5D3CF9B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Переход из положения сидя в положение стоя</w:t>
            </w:r>
          </w:p>
        </w:tc>
        <w:tc>
          <w:tcPr>
            <w:tcW w:w="5949" w:type="dxa"/>
            <w:hideMark/>
          </w:tcPr>
          <w:p w14:paraId="0744F9F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встать (с любого стула) менее чем за 15 секунд и удерживаться в положении стоя около стула 15 секунд (с помощью рук или, если требуется с помощью вспомогательных средств)?</w:t>
            </w:r>
          </w:p>
        </w:tc>
      </w:tr>
      <w:tr w:rsidR="00404FC2" w:rsidRPr="00404FC2" w14:paraId="11827F99" w14:textId="77777777" w:rsidTr="001843D6">
        <w:tc>
          <w:tcPr>
            <w:tcW w:w="472" w:type="dxa"/>
            <w:hideMark/>
          </w:tcPr>
          <w:p w14:paraId="4336F6D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0" w:type="auto"/>
            <w:hideMark/>
          </w:tcPr>
          <w:p w14:paraId="2EA8DDC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Стояние без поддержки</w:t>
            </w:r>
          </w:p>
        </w:tc>
        <w:tc>
          <w:tcPr>
            <w:tcW w:w="5949" w:type="dxa"/>
            <w:hideMark/>
          </w:tcPr>
          <w:p w14:paraId="1F516AFF"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Наблюдают, как больной без опоры простоит 10 секунд.</w:t>
            </w:r>
          </w:p>
        </w:tc>
      </w:tr>
      <w:tr w:rsidR="00404FC2" w:rsidRPr="00404FC2" w14:paraId="6AC8F94F" w14:textId="77777777" w:rsidTr="001843D6">
        <w:tc>
          <w:tcPr>
            <w:tcW w:w="472" w:type="dxa"/>
            <w:hideMark/>
          </w:tcPr>
          <w:p w14:paraId="5665C49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0" w:type="auto"/>
            <w:hideMark/>
          </w:tcPr>
          <w:p w14:paraId="1933643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Перемещение</w:t>
            </w:r>
          </w:p>
        </w:tc>
        <w:tc>
          <w:tcPr>
            <w:tcW w:w="5949" w:type="dxa"/>
            <w:hideMark/>
          </w:tcPr>
          <w:p w14:paraId="639874E2"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переместиться с постели на стул и обратно без какой-либо помощи?</w:t>
            </w:r>
          </w:p>
        </w:tc>
      </w:tr>
      <w:tr w:rsidR="00404FC2" w:rsidRPr="00404FC2" w14:paraId="304471E1" w14:textId="77777777" w:rsidTr="001843D6">
        <w:tc>
          <w:tcPr>
            <w:tcW w:w="472" w:type="dxa"/>
            <w:hideMark/>
          </w:tcPr>
          <w:p w14:paraId="3B114B8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7</w:t>
            </w:r>
          </w:p>
        </w:tc>
        <w:tc>
          <w:tcPr>
            <w:tcW w:w="0" w:type="auto"/>
            <w:hideMark/>
          </w:tcPr>
          <w:p w14:paraId="218B4F6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по комнате, в том числе с помощью вспомогательных средств, если это необходимо.</w:t>
            </w:r>
          </w:p>
        </w:tc>
        <w:tc>
          <w:tcPr>
            <w:tcW w:w="5949" w:type="dxa"/>
            <w:hideMark/>
          </w:tcPr>
          <w:p w14:paraId="78715E8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пройти 10 метров, используя при необходимости вспомогательные средства, но без помощи постороннего лица?</w:t>
            </w:r>
          </w:p>
        </w:tc>
      </w:tr>
      <w:tr w:rsidR="00404FC2" w:rsidRPr="00404FC2" w14:paraId="7D6F203F" w14:textId="77777777" w:rsidTr="001843D6">
        <w:tc>
          <w:tcPr>
            <w:tcW w:w="472" w:type="dxa"/>
            <w:hideMark/>
          </w:tcPr>
          <w:p w14:paraId="4CD1A2E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8</w:t>
            </w:r>
          </w:p>
        </w:tc>
        <w:tc>
          <w:tcPr>
            <w:tcW w:w="0" w:type="auto"/>
            <w:hideMark/>
          </w:tcPr>
          <w:p w14:paraId="21641DF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Подъем по лестнице</w:t>
            </w:r>
          </w:p>
        </w:tc>
        <w:tc>
          <w:tcPr>
            <w:tcW w:w="5949" w:type="dxa"/>
            <w:hideMark/>
          </w:tcPr>
          <w:p w14:paraId="18DD50B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подняться по лестнице на один пролет без посторонней помощи?</w:t>
            </w:r>
          </w:p>
        </w:tc>
      </w:tr>
      <w:tr w:rsidR="00404FC2" w:rsidRPr="00404FC2" w14:paraId="44E572FA" w14:textId="77777777" w:rsidTr="001843D6">
        <w:tc>
          <w:tcPr>
            <w:tcW w:w="472" w:type="dxa"/>
            <w:hideMark/>
          </w:tcPr>
          <w:p w14:paraId="2B351CE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9</w:t>
            </w:r>
          </w:p>
        </w:tc>
        <w:tc>
          <w:tcPr>
            <w:tcW w:w="0" w:type="auto"/>
            <w:hideMark/>
          </w:tcPr>
          <w:p w14:paraId="2FA39CA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за пределами квартиры (по ровной поверхности)</w:t>
            </w:r>
          </w:p>
        </w:tc>
        <w:tc>
          <w:tcPr>
            <w:tcW w:w="5949" w:type="dxa"/>
            <w:hideMark/>
          </w:tcPr>
          <w:p w14:paraId="32BE2D8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ходить за пределами квартиры, по тротуару без посторонней помощи?</w:t>
            </w:r>
          </w:p>
        </w:tc>
      </w:tr>
      <w:tr w:rsidR="00404FC2" w:rsidRPr="00404FC2" w14:paraId="4ED2274C" w14:textId="77777777" w:rsidTr="001843D6">
        <w:tc>
          <w:tcPr>
            <w:tcW w:w="472" w:type="dxa"/>
            <w:hideMark/>
          </w:tcPr>
          <w:p w14:paraId="3178BFF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10</w:t>
            </w:r>
          </w:p>
        </w:tc>
        <w:tc>
          <w:tcPr>
            <w:tcW w:w="0" w:type="auto"/>
            <w:hideMark/>
          </w:tcPr>
          <w:p w14:paraId="0069CDE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по комнате без применения вспомогательных средств</w:t>
            </w:r>
          </w:p>
        </w:tc>
        <w:tc>
          <w:tcPr>
            <w:tcW w:w="5949" w:type="dxa"/>
            <w:hideMark/>
          </w:tcPr>
          <w:p w14:paraId="760C3EC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пройти 10 метров в пределах квартиры без костыля, ортеза и без помощи другого лица?</w:t>
            </w:r>
          </w:p>
        </w:tc>
      </w:tr>
      <w:tr w:rsidR="00404FC2" w:rsidRPr="00404FC2" w14:paraId="5DD8D0AF" w14:textId="77777777" w:rsidTr="001843D6">
        <w:tc>
          <w:tcPr>
            <w:tcW w:w="472" w:type="dxa"/>
            <w:hideMark/>
          </w:tcPr>
          <w:p w14:paraId="6F3A7B5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11</w:t>
            </w:r>
          </w:p>
        </w:tc>
        <w:tc>
          <w:tcPr>
            <w:tcW w:w="0" w:type="auto"/>
            <w:hideMark/>
          </w:tcPr>
          <w:p w14:paraId="319A34D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Поднятие предметов с пола</w:t>
            </w:r>
          </w:p>
        </w:tc>
        <w:tc>
          <w:tcPr>
            <w:tcW w:w="5949" w:type="dxa"/>
            <w:hideMark/>
          </w:tcPr>
          <w:p w14:paraId="03EAB2C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Если вы уронили что-то на пол, можете ли вы пройти 5 метров, поднять предмет, который вы уронили, и вернуться обратно?</w:t>
            </w:r>
          </w:p>
        </w:tc>
      </w:tr>
      <w:tr w:rsidR="00404FC2" w:rsidRPr="00404FC2" w14:paraId="18B0FA47" w14:textId="77777777" w:rsidTr="001843D6">
        <w:tc>
          <w:tcPr>
            <w:tcW w:w="472" w:type="dxa"/>
            <w:hideMark/>
          </w:tcPr>
          <w:p w14:paraId="61CAAE5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12</w:t>
            </w:r>
          </w:p>
        </w:tc>
        <w:tc>
          <w:tcPr>
            <w:tcW w:w="0" w:type="auto"/>
            <w:hideMark/>
          </w:tcPr>
          <w:p w14:paraId="378F984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за пределами квартиры (по неровной поверхности)</w:t>
            </w:r>
          </w:p>
        </w:tc>
        <w:tc>
          <w:tcPr>
            <w:tcW w:w="5949" w:type="dxa"/>
            <w:hideMark/>
          </w:tcPr>
          <w:p w14:paraId="1AD2812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без посторонней помощи ходить за пределами квартиры по неровной поверхности (трава, гравий, снег и т.п.)?</w:t>
            </w:r>
          </w:p>
        </w:tc>
      </w:tr>
      <w:tr w:rsidR="00404FC2" w:rsidRPr="00404FC2" w14:paraId="65EDE9F2" w14:textId="77777777" w:rsidTr="001843D6">
        <w:tc>
          <w:tcPr>
            <w:tcW w:w="472" w:type="dxa"/>
            <w:hideMark/>
          </w:tcPr>
          <w:p w14:paraId="587E321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13</w:t>
            </w:r>
          </w:p>
        </w:tc>
        <w:tc>
          <w:tcPr>
            <w:tcW w:w="0" w:type="auto"/>
            <w:hideMark/>
          </w:tcPr>
          <w:p w14:paraId="7C553E79"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Прием ванны</w:t>
            </w:r>
          </w:p>
        </w:tc>
        <w:tc>
          <w:tcPr>
            <w:tcW w:w="5949" w:type="dxa"/>
            <w:hideMark/>
          </w:tcPr>
          <w:p w14:paraId="6D4AB42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войти в ванну (душевую кабину) и выйти из нее без присмотра, вымыться самостоятельно?</w:t>
            </w:r>
          </w:p>
        </w:tc>
      </w:tr>
      <w:tr w:rsidR="00404FC2" w:rsidRPr="00404FC2" w14:paraId="5DB2774E" w14:textId="77777777" w:rsidTr="001843D6">
        <w:tc>
          <w:tcPr>
            <w:tcW w:w="472" w:type="dxa"/>
            <w:hideMark/>
          </w:tcPr>
          <w:p w14:paraId="7334E88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14</w:t>
            </w:r>
          </w:p>
        </w:tc>
        <w:tc>
          <w:tcPr>
            <w:tcW w:w="0" w:type="auto"/>
            <w:hideMark/>
          </w:tcPr>
          <w:p w14:paraId="4FC8F69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Подъем и спуск на 4 ступени</w:t>
            </w:r>
          </w:p>
        </w:tc>
        <w:tc>
          <w:tcPr>
            <w:tcW w:w="5949" w:type="dxa"/>
            <w:hideMark/>
          </w:tcPr>
          <w:p w14:paraId="6BA96C7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подняться на 4 ступени и спуститься обратно, не опираясь на перила, но, при необходимости, используя вспомогательные средства?</w:t>
            </w:r>
          </w:p>
        </w:tc>
      </w:tr>
      <w:tr w:rsidR="000F3CB7" w:rsidRPr="00404FC2" w14:paraId="3D1F4DB3" w14:textId="77777777" w:rsidTr="001843D6">
        <w:tc>
          <w:tcPr>
            <w:tcW w:w="472" w:type="dxa"/>
            <w:hideMark/>
          </w:tcPr>
          <w:p w14:paraId="2297CB2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15</w:t>
            </w:r>
          </w:p>
        </w:tc>
        <w:tc>
          <w:tcPr>
            <w:tcW w:w="0" w:type="auto"/>
            <w:hideMark/>
          </w:tcPr>
          <w:p w14:paraId="345A16A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Бег</w:t>
            </w:r>
          </w:p>
        </w:tc>
        <w:tc>
          <w:tcPr>
            <w:tcW w:w="5949" w:type="dxa"/>
            <w:hideMark/>
          </w:tcPr>
          <w:p w14:paraId="7F24AD7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пробежать 10 метров не прихрамывая, за 4 секунды (допускается быстрая ходьба)?</w:t>
            </w:r>
          </w:p>
        </w:tc>
      </w:tr>
    </w:tbl>
    <w:p w14:paraId="74F4B0F4" w14:textId="77777777" w:rsidR="00A0541E" w:rsidRPr="00404FC2" w:rsidRDefault="00A0541E" w:rsidP="000F3CB7">
      <w:pPr>
        <w:spacing w:after="0" w:line="240" w:lineRule="auto"/>
        <w:textAlignment w:val="baseline"/>
        <w:outlineLvl w:val="1"/>
        <w:rPr>
          <w:rFonts w:ascii="Times New Roman" w:eastAsia="Times New Roman" w:hAnsi="Times New Roman" w:cs="Times New Roman"/>
          <w:b/>
          <w:bCs/>
          <w:color w:val="000000" w:themeColor="text1"/>
          <w:sz w:val="24"/>
          <w:szCs w:val="24"/>
          <w:bdr w:val="none" w:sz="0" w:space="0" w:color="auto" w:frame="1"/>
        </w:rPr>
      </w:pPr>
    </w:p>
    <w:p w14:paraId="44E626F8" w14:textId="2862F42C" w:rsidR="000F3CB7" w:rsidRPr="00404FC2" w:rsidRDefault="00661560" w:rsidP="009F21E8">
      <w:pPr>
        <w:pStyle w:val="2"/>
        <w:spacing w:line="360" w:lineRule="auto"/>
        <w:jc w:val="both"/>
        <w:rPr>
          <w:color w:val="000000" w:themeColor="text1"/>
          <w:u w:val="single"/>
          <w:bdr w:val="none" w:sz="0" w:space="0" w:color="auto" w:frame="1"/>
        </w:rPr>
      </w:pPr>
      <w:bookmarkStart w:id="52" w:name="_Toc215916186"/>
      <w:r w:rsidRPr="000D4F2E">
        <w:rPr>
          <w:color w:val="000000" w:themeColor="text1"/>
          <w:u w:val="single"/>
          <w:bdr w:val="none" w:sz="0" w:space="0" w:color="auto" w:frame="1"/>
        </w:rPr>
        <w:t xml:space="preserve">Глава </w:t>
      </w:r>
      <w:r w:rsidR="000F489F" w:rsidRPr="000D4F2E">
        <w:rPr>
          <w:color w:val="000000" w:themeColor="text1"/>
          <w:u w:val="single"/>
          <w:bdr w:val="none" w:sz="0" w:space="0" w:color="auto" w:frame="1"/>
        </w:rPr>
        <w:t>8</w:t>
      </w:r>
      <w:r w:rsidR="000F3CB7" w:rsidRPr="000D4F2E">
        <w:rPr>
          <w:color w:val="000000" w:themeColor="text1"/>
          <w:u w:val="single"/>
          <w:bdr w:val="none" w:sz="0" w:space="0" w:color="auto" w:frame="1"/>
        </w:rPr>
        <w:t>.</w:t>
      </w:r>
      <w:r w:rsidR="000F3CB7" w:rsidRPr="00404FC2">
        <w:rPr>
          <w:color w:val="000000" w:themeColor="text1"/>
          <w:u w:val="single"/>
          <w:bdr w:val="none" w:sz="0" w:space="0" w:color="auto" w:frame="1"/>
        </w:rPr>
        <w:t xml:space="preserve"> Модифицированная шкала </w:t>
      </w:r>
      <w:proofErr w:type="spellStart"/>
      <w:r w:rsidR="000F3CB7" w:rsidRPr="00404FC2">
        <w:rPr>
          <w:color w:val="000000" w:themeColor="text1"/>
          <w:u w:val="single"/>
          <w:bdr w:val="none" w:sz="0" w:space="0" w:color="auto" w:frame="1"/>
        </w:rPr>
        <w:t>Рэнкин</w:t>
      </w:r>
      <w:bookmarkEnd w:id="52"/>
      <w:proofErr w:type="spellEnd"/>
    </w:p>
    <w:p w14:paraId="4C71C3B2" w14:textId="3B23E93E" w:rsidR="006D0120"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Шкала </w:t>
      </w:r>
      <w:proofErr w:type="spellStart"/>
      <w:r w:rsidRPr="00404FC2">
        <w:rPr>
          <w:rFonts w:ascii="Times New Roman" w:eastAsia="Times New Roman" w:hAnsi="Times New Roman" w:cs="Times New Roman"/>
          <w:color w:val="000000" w:themeColor="text1"/>
          <w:sz w:val="24"/>
          <w:szCs w:val="24"/>
        </w:rPr>
        <w:t>Рэнкина</w:t>
      </w:r>
      <w:proofErr w:type="spellEnd"/>
      <w:r w:rsidRPr="00404FC2">
        <w:rPr>
          <w:rFonts w:ascii="Times New Roman" w:eastAsia="Times New Roman" w:hAnsi="Times New Roman" w:cs="Times New Roman"/>
          <w:color w:val="000000" w:themeColor="text1"/>
          <w:sz w:val="24"/>
          <w:szCs w:val="24"/>
        </w:rPr>
        <w:t> — инструмент для оценки степени инвалидизации пациентов, который помогает определить уровень самостоятельности и потребность в помощи.</w:t>
      </w:r>
    </w:p>
    <w:p w14:paraId="711FC76E" w14:textId="59B4A9FB"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Впервые шкалу представил Джон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 xml:space="preserve"> — врач университетской больницы </w:t>
      </w:r>
      <w:proofErr w:type="spellStart"/>
      <w:r w:rsidRPr="00404FC2">
        <w:rPr>
          <w:rFonts w:ascii="Times New Roman" w:eastAsia="Times New Roman" w:hAnsi="Times New Roman" w:cs="Times New Roman"/>
          <w:color w:val="000000" w:themeColor="text1"/>
          <w:sz w:val="24"/>
          <w:szCs w:val="24"/>
        </w:rPr>
        <w:t>Стобхилл</w:t>
      </w:r>
      <w:proofErr w:type="spellEnd"/>
      <w:r w:rsidRPr="00404FC2">
        <w:rPr>
          <w:rFonts w:ascii="Times New Roman" w:eastAsia="Times New Roman" w:hAnsi="Times New Roman" w:cs="Times New Roman"/>
          <w:color w:val="000000" w:themeColor="text1"/>
          <w:sz w:val="24"/>
          <w:szCs w:val="24"/>
        </w:rPr>
        <w:t xml:space="preserve"> в Глазго, в 1957 году. Модифицированная версия создана в 80-е годы XX века Чарльзом </w:t>
      </w:r>
      <w:proofErr w:type="spellStart"/>
      <w:r w:rsidRPr="00404FC2">
        <w:rPr>
          <w:rFonts w:ascii="Times New Roman" w:eastAsia="Times New Roman" w:hAnsi="Times New Roman" w:cs="Times New Roman"/>
          <w:color w:val="000000" w:themeColor="text1"/>
          <w:sz w:val="24"/>
          <w:szCs w:val="24"/>
        </w:rPr>
        <w:t>Уорлоу</w:t>
      </w:r>
      <w:proofErr w:type="spellEnd"/>
      <w:r w:rsidRPr="00404FC2">
        <w:rPr>
          <w:rFonts w:ascii="Times New Roman" w:eastAsia="Times New Roman" w:hAnsi="Times New Roman" w:cs="Times New Roman"/>
          <w:color w:val="000000" w:themeColor="text1"/>
          <w:sz w:val="24"/>
          <w:szCs w:val="24"/>
        </w:rPr>
        <w:t xml:space="preserve"> с коллегами. В России модифицированную шкалу </w:t>
      </w:r>
      <w:proofErr w:type="spellStart"/>
      <w:r w:rsidRPr="00404FC2">
        <w:rPr>
          <w:rFonts w:ascii="Times New Roman" w:eastAsia="Times New Roman" w:hAnsi="Times New Roman" w:cs="Times New Roman"/>
          <w:color w:val="000000" w:themeColor="text1"/>
          <w:sz w:val="24"/>
          <w:szCs w:val="24"/>
        </w:rPr>
        <w:t>Рэнкина</w:t>
      </w:r>
      <w:proofErr w:type="spellEnd"/>
      <w:r w:rsidRPr="00404FC2">
        <w:rPr>
          <w:rFonts w:ascii="Times New Roman" w:eastAsia="Times New Roman" w:hAnsi="Times New Roman" w:cs="Times New Roman"/>
          <w:color w:val="000000" w:themeColor="text1"/>
          <w:sz w:val="24"/>
          <w:szCs w:val="24"/>
        </w:rPr>
        <w:t xml:space="preserve"> (МШР) </w:t>
      </w:r>
      <w:proofErr w:type="spellStart"/>
      <w:r w:rsidRPr="00404FC2">
        <w:rPr>
          <w:rFonts w:ascii="Times New Roman" w:eastAsia="Times New Roman" w:hAnsi="Times New Roman" w:cs="Times New Roman"/>
          <w:color w:val="000000" w:themeColor="text1"/>
          <w:sz w:val="24"/>
          <w:szCs w:val="24"/>
        </w:rPr>
        <w:t>валидировали</w:t>
      </w:r>
      <w:proofErr w:type="spellEnd"/>
      <w:r w:rsidRPr="00404FC2">
        <w:rPr>
          <w:rFonts w:ascii="Times New Roman" w:eastAsia="Times New Roman" w:hAnsi="Times New Roman" w:cs="Times New Roman"/>
          <w:color w:val="000000" w:themeColor="text1"/>
          <w:sz w:val="24"/>
          <w:szCs w:val="24"/>
        </w:rPr>
        <w:t xml:space="preserve"> в 2018 году.</w:t>
      </w:r>
    </w:p>
    <w:p w14:paraId="3D8C7F60" w14:textId="77777777"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Шкала </w:t>
      </w:r>
      <w:proofErr w:type="spellStart"/>
      <w:r w:rsidRPr="00404FC2">
        <w:rPr>
          <w:rFonts w:ascii="Times New Roman" w:eastAsia="Times New Roman" w:hAnsi="Times New Roman" w:cs="Times New Roman"/>
          <w:color w:val="000000" w:themeColor="text1"/>
          <w:sz w:val="24"/>
          <w:szCs w:val="24"/>
        </w:rPr>
        <w:t>Рэнкина</w:t>
      </w:r>
      <w:proofErr w:type="spellEnd"/>
      <w:r w:rsidRPr="00404FC2">
        <w:rPr>
          <w:rFonts w:ascii="Times New Roman" w:eastAsia="Times New Roman" w:hAnsi="Times New Roman" w:cs="Times New Roman"/>
          <w:color w:val="000000" w:themeColor="text1"/>
          <w:sz w:val="24"/>
          <w:szCs w:val="24"/>
        </w:rPr>
        <w:t xml:space="preserve"> включает пять степеней </w:t>
      </w:r>
      <w:proofErr w:type="spellStart"/>
      <w:r w:rsidRPr="00404FC2">
        <w:rPr>
          <w:rFonts w:ascii="Times New Roman" w:eastAsia="Times New Roman" w:hAnsi="Times New Roman" w:cs="Times New Roman"/>
          <w:color w:val="000000" w:themeColor="text1"/>
          <w:sz w:val="24"/>
          <w:szCs w:val="24"/>
        </w:rPr>
        <w:t>инвалидизации</w:t>
      </w:r>
      <w:proofErr w:type="spellEnd"/>
      <w:r w:rsidRPr="00404FC2">
        <w:rPr>
          <w:rFonts w:ascii="Times New Roman" w:eastAsia="Times New Roman" w:hAnsi="Times New Roman" w:cs="Times New Roman"/>
          <w:color w:val="000000" w:themeColor="text1"/>
          <w:sz w:val="24"/>
          <w:szCs w:val="24"/>
        </w:rPr>
        <w:t>:</w:t>
      </w:r>
    </w:p>
    <w:p w14:paraId="51FF4C62"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0</w:t>
      </w:r>
      <w:r w:rsidRPr="00404FC2">
        <w:rPr>
          <w:rFonts w:ascii="Times New Roman" w:eastAsia="Times New Roman" w:hAnsi="Times New Roman" w:cs="Times New Roman"/>
          <w:color w:val="000000" w:themeColor="text1"/>
          <w:sz w:val="24"/>
          <w:szCs w:val="24"/>
        </w:rPr>
        <w:t> — нет симптомов.</w:t>
      </w:r>
    </w:p>
    <w:p w14:paraId="4A222285"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1</w:t>
      </w:r>
      <w:r w:rsidRPr="00404FC2">
        <w:rPr>
          <w:rFonts w:ascii="Times New Roman" w:eastAsia="Times New Roman" w:hAnsi="Times New Roman" w:cs="Times New Roman"/>
          <w:color w:val="000000" w:themeColor="text1"/>
          <w:sz w:val="24"/>
          <w:szCs w:val="24"/>
        </w:rPr>
        <w:t> — отсутствие существенных нарушений жизнедеятельности, несмотря на наличие некоторых симптомов: способен выполнять все повседневные обязанности.</w:t>
      </w:r>
    </w:p>
    <w:p w14:paraId="1A9316C5"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2</w:t>
      </w:r>
      <w:r w:rsidRPr="00404FC2">
        <w:rPr>
          <w:rFonts w:ascii="Times New Roman" w:eastAsia="Times New Roman" w:hAnsi="Times New Roman" w:cs="Times New Roman"/>
          <w:color w:val="000000" w:themeColor="text1"/>
          <w:sz w:val="24"/>
          <w:szCs w:val="24"/>
        </w:rPr>
        <w:t> — лёгкое нарушение жизнедеятельности: неспособен выполнять некоторые прежние обязанности, но справляется с собственными делами без посторонней помощи.</w:t>
      </w:r>
    </w:p>
    <w:p w14:paraId="17DD3DDD"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3</w:t>
      </w:r>
      <w:r w:rsidRPr="00404FC2">
        <w:rPr>
          <w:rFonts w:ascii="Times New Roman" w:eastAsia="Times New Roman" w:hAnsi="Times New Roman" w:cs="Times New Roman"/>
          <w:color w:val="000000" w:themeColor="text1"/>
          <w:sz w:val="24"/>
          <w:szCs w:val="24"/>
        </w:rPr>
        <w:t> — умеренное нарушение жизнедеятельности: требуется некоторая помощь, но способен ходить без посторонней помощи.</w:t>
      </w:r>
    </w:p>
    <w:p w14:paraId="1D9B06E7"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4</w:t>
      </w:r>
      <w:r w:rsidRPr="00404FC2">
        <w:rPr>
          <w:rFonts w:ascii="Times New Roman" w:eastAsia="Times New Roman" w:hAnsi="Times New Roman" w:cs="Times New Roman"/>
          <w:color w:val="000000" w:themeColor="text1"/>
          <w:sz w:val="24"/>
          <w:szCs w:val="24"/>
        </w:rPr>
        <w:t> — выраженное нарушение жизнедеятельности: неспособен ходить без посторонней помощи, неспособен справляться со своими физическими потребностями без посторонней помощи.</w:t>
      </w:r>
    </w:p>
    <w:p w14:paraId="5F64878F"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5</w:t>
      </w:r>
      <w:r w:rsidRPr="00404FC2">
        <w:rPr>
          <w:rFonts w:ascii="Times New Roman" w:eastAsia="Times New Roman" w:hAnsi="Times New Roman" w:cs="Times New Roman"/>
          <w:color w:val="000000" w:themeColor="text1"/>
          <w:sz w:val="24"/>
          <w:szCs w:val="24"/>
        </w:rPr>
        <w:t> — тяжёлое нарушение жизнедеятельности: прикован к постели, недержание мочи и кала, требует постоянной помощи и присмотра персонала.</w:t>
      </w:r>
    </w:p>
    <w:p w14:paraId="1493DCB1" w14:textId="77777777" w:rsidR="001843D6" w:rsidRPr="00404FC2" w:rsidRDefault="001843D6" w:rsidP="001843D6">
      <w:pPr>
        <w:pStyle w:val="a0"/>
        <w:rPr>
          <w:rFonts w:ascii="Times New Roman" w:eastAsia="Times New Roman" w:hAnsi="Times New Roman" w:cs="Times New Roman"/>
          <w:color w:val="000000" w:themeColor="text1"/>
        </w:rPr>
      </w:pPr>
    </w:p>
    <w:tbl>
      <w:tblPr>
        <w:tblStyle w:val="af3"/>
        <w:tblW w:w="9356" w:type="dxa"/>
        <w:tblInd w:w="108" w:type="dxa"/>
        <w:tblLook w:val="04A0" w:firstRow="1" w:lastRow="0" w:firstColumn="1" w:lastColumn="0" w:noHBand="0" w:noVBand="1"/>
      </w:tblPr>
      <w:tblGrid>
        <w:gridCol w:w="700"/>
        <w:gridCol w:w="8656"/>
      </w:tblGrid>
      <w:tr w:rsidR="00404FC2" w:rsidRPr="00404FC2" w14:paraId="71D7D003" w14:textId="77777777" w:rsidTr="001843D6">
        <w:tc>
          <w:tcPr>
            <w:tcW w:w="700" w:type="dxa"/>
            <w:hideMark/>
          </w:tcPr>
          <w:p w14:paraId="436D738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Балл</w:t>
            </w:r>
          </w:p>
        </w:tc>
        <w:tc>
          <w:tcPr>
            <w:tcW w:w="8656" w:type="dxa"/>
            <w:hideMark/>
          </w:tcPr>
          <w:p w14:paraId="58F6098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Критерии</w:t>
            </w:r>
          </w:p>
        </w:tc>
      </w:tr>
      <w:tr w:rsidR="00404FC2" w:rsidRPr="00404FC2" w14:paraId="0E6AD7BE" w14:textId="77777777" w:rsidTr="001843D6">
        <w:tc>
          <w:tcPr>
            <w:tcW w:w="700" w:type="dxa"/>
            <w:hideMark/>
          </w:tcPr>
          <w:p w14:paraId="7F53F2B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0</w:t>
            </w:r>
          </w:p>
        </w:tc>
        <w:tc>
          <w:tcPr>
            <w:tcW w:w="8656" w:type="dxa"/>
            <w:hideMark/>
          </w:tcPr>
          <w:p w14:paraId="5293E2A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симптомов</w:t>
            </w:r>
          </w:p>
        </w:tc>
      </w:tr>
      <w:tr w:rsidR="00404FC2" w:rsidRPr="00404FC2" w14:paraId="6F817DFD" w14:textId="77777777" w:rsidTr="001843D6">
        <w:tc>
          <w:tcPr>
            <w:tcW w:w="700" w:type="dxa"/>
            <w:hideMark/>
          </w:tcPr>
          <w:p w14:paraId="33E35AE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8656" w:type="dxa"/>
            <w:hideMark/>
          </w:tcPr>
          <w:p w14:paraId="342349A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Могут быть определенные симптомы (физические или когнитивные):</w:t>
            </w:r>
          </w:p>
          <w:p w14:paraId="48CE520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Настроение,</w:t>
            </w:r>
          </w:p>
          <w:p w14:paraId="2E2EC59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Нарушения речи, чтения и письма,</w:t>
            </w:r>
          </w:p>
          <w:p w14:paraId="536012C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Проблемы с передвижением или чувствительностью;</w:t>
            </w:r>
          </w:p>
          <w:p w14:paraId="27BCD74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вернуться на прежнюю работу, поддерживать прежний уровень активности и социальной жизни;</w:t>
            </w:r>
          </w:p>
          <w:p w14:paraId="129B6BC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Тратит столько же времени на выполнение дел, как и раньше до болезни</w:t>
            </w:r>
          </w:p>
        </w:tc>
      </w:tr>
      <w:tr w:rsidR="00404FC2" w:rsidRPr="00404FC2" w14:paraId="1D4E5185" w14:textId="77777777" w:rsidTr="001843D6">
        <w:tc>
          <w:tcPr>
            <w:tcW w:w="700" w:type="dxa"/>
            <w:hideMark/>
          </w:tcPr>
          <w:p w14:paraId="55CB399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8656" w:type="dxa"/>
            <w:hideMark/>
          </w:tcPr>
          <w:p w14:paraId="706C1D7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7EB2EAA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выполнять ту активность, которая была до заболевания (вождение автомобиля, чтение, письмо, танцы, работа и др.),</w:t>
            </w:r>
          </w:p>
          <w:p w14:paraId="30E181F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самостоятельно за собой ухаживать (сам одевается и раздевается, ходит в магазин, готовит простую еду, может совершать небольшие путешествия и переезды, самостоятельно передвигается),</w:t>
            </w:r>
          </w:p>
          <w:p w14:paraId="564353C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нуждается в наблюдении,</w:t>
            </w:r>
          </w:p>
          <w:p w14:paraId="6FF1762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проживать один дома от недели и более без помощи</w:t>
            </w:r>
          </w:p>
        </w:tc>
      </w:tr>
      <w:tr w:rsidR="00404FC2" w:rsidRPr="00404FC2" w14:paraId="61120F37" w14:textId="77777777" w:rsidTr="001843D6">
        <w:tc>
          <w:tcPr>
            <w:tcW w:w="700" w:type="dxa"/>
            <w:hideMark/>
          </w:tcPr>
          <w:p w14:paraId="609A1A5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8656" w:type="dxa"/>
            <w:hideMark/>
          </w:tcPr>
          <w:p w14:paraId="12F0FF8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4286BC6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передвигаться самостоятельно и без посторонней помощи,</w:t>
            </w:r>
          </w:p>
          <w:p w14:paraId="45F75CC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Самостоятельно одевается, раздевается, ходит в туалет, ест и выполняет др. виды повседневной активности,</w:t>
            </w:r>
          </w:p>
          <w:p w14:paraId="3DAF9E4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помощи при выполнении сложных видов активности: приготовление пищи, уборке дома, поход в магазин за покупками,</w:t>
            </w:r>
          </w:p>
          <w:p w14:paraId="1556FA8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помощниках при ведении финансовых дел.</w:t>
            </w:r>
          </w:p>
          <w:p w14:paraId="44D601D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проживать один дома без помощи от 1 суток до 1 недели</w:t>
            </w:r>
          </w:p>
        </w:tc>
      </w:tr>
      <w:tr w:rsidR="00404FC2" w:rsidRPr="00404FC2" w14:paraId="1894CFC7" w14:textId="77777777" w:rsidTr="001843D6">
        <w:tc>
          <w:tcPr>
            <w:tcW w:w="700" w:type="dxa"/>
            <w:hideMark/>
          </w:tcPr>
          <w:p w14:paraId="0CDE96F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8656" w:type="dxa"/>
            <w:hideMark/>
          </w:tcPr>
          <w:p w14:paraId="52521702"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3249980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передвигаться самостоятельно и без посторонней помощи,</w:t>
            </w:r>
          </w:p>
          <w:p w14:paraId="4C5AC28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помощи при выполнении повседневных задач: одевание, раздевание, туалет, прием пищи и др.,</w:t>
            </w:r>
          </w:p>
          <w:p w14:paraId="50E66BE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 обычной жизни нуждается в ухаживающем, или того, кто находится рядом,</w:t>
            </w:r>
          </w:p>
          <w:p w14:paraId="32C7084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проживать один дома без помощи до 1 суток</w:t>
            </w:r>
          </w:p>
        </w:tc>
      </w:tr>
      <w:tr w:rsidR="00404FC2" w:rsidRPr="00404FC2" w14:paraId="51178B90" w14:textId="77777777" w:rsidTr="001843D6">
        <w:tc>
          <w:tcPr>
            <w:tcW w:w="700" w:type="dxa"/>
            <w:hideMark/>
          </w:tcPr>
          <w:p w14:paraId="1FF3CC2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8656" w:type="dxa"/>
            <w:hideMark/>
          </w:tcPr>
          <w:p w14:paraId="66ECADB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20D2323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передвигаться самостоятельно и без посторонней помощи,</w:t>
            </w:r>
          </w:p>
          <w:p w14:paraId="3ADDE3F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помощи при выполнении всех повседневных задач: одевание, раздевание, туалет, прием пищи и др.,</w:t>
            </w:r>
          </w:p>
          <w:p w14:paraId="6D7F4F19"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ухаживающем </w:t>
            </w:r>
            <w:r w:rsidRPr="00404FC2">
              <w:rPr>
                <w:rFonts w:ascii="Times New Roman" w:eastAsia="Times New Roman" w:hAnsi="Times New Roman" w:cs="Times New Roman"/>
                <w:color w:val="000000" w:themeColor="text1"/>
                <w:sz w:val="24"/>
                <w:szCs w:val="24"/>
                <w:u w:val="single"/>
              </w:rPr>
              <w:t>постоянно (и днем, и ночью)</w:t>
            </w:r>
            <w:r w:rsidRPr="00404FC2">
              <w:rPr>
                <w:rFonts w:ascii="Times New Roman" w:eastAsia="Times New Roman" w:hAnsi="Times New Roman" w:cs="Times New Roman"/>
                <w:color w:val="000000" w:themeColor="text1"/>
                <w:sz w:val="24"/>
                <w:szCs w:val="24"/>
              </w:rPr>
              <w:t>,</w:t>
            </w:r>
          </w:p>
          <w:p w14:paraId="480A602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быть оставлен один дома без посторонней помощи</w:t>
            </w:r>
          </w:p>
        </w:tc>
      </w:tr>
      <w:tr w:rsidR="000F3CB7" w:rsidRPr="00404FC2" w14:paraId="29B7B434" w14:textId="77777777" w:rsidTr="001843D6">
        <w:tc>
          <w:tcPr>
            <w:tcW w:w="700" w:type="dxa"/>
            <w:hideMark/>
          </w:tcPr>
          <w:p w14:paraId="0F51F38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8656" w:type="dxa"/>
            <w:hideMark/>
          </w:tcPr>
          <w:p w14:paraId="55F817D9"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смерть больного</w:t>
            </w:r>
          </w:p>
        </w:tc>
      </w:tr>
    </w:tbl>
    <w:p w14:paraId="0788F69A" w14:textId="77777777" w:rsidR="00A0541E" w:rsidRPr="00404FC2" w:rsidRDefault="00A0541E" w:rsidP="001843D6">
      <w:pPr>
        <w:pStyle w:val="a0"/>
        <w:rPr>
          <w:rFonts w:ascii="Times New Roman" w:eastAsia="Times New Roman" w:hAnsi="Times New Roman" w:cs="Times New Roman"/>
          <w:color w:val="000000" w:themeColor="text1"/>
          <w:bdr w:val="none" w:sz="0" w:space="0" w:color="auto" w:frame="1"/>
        </w:rPr>
      </w:pPr>
    </w:p>
    <w:p w14:paraId="2C691EE7" w14:textId="31268141" w:rsidR="000F3CB7" w:rsidRPr="00404FC2" w:rsidRDefault="00C748D8" w:rsidP="001843D6">
      <w:pPr>
        <w:pStyle w:val="2"/>
        <w:spacing w:line="360" w:lineRule="auto"/>
        <w:jc w:val="both"/>
        <w:rPr>
          <w:color w:val="000000" w:themeColor="text1"/>
          <w:u w:val="single"/>
        </w:rPr>
      </w:pPr>
      <w:bookmarkStart w:id="53" w:name="_Toc215916187"/>
      <w:r w:rsidRPr="000D4F2E">
        <w:rPr>
          <w:color w:val="000000" w:themeColor="text1"/>
          <w:u w:val="single"/>
          <w:bdr w:val="none" w:sz="0" w:space="0" w:color="auto" w:frame="1"/>
        </w:rPr>
        <w:t>Глава 9.</w:t>
      </w:r>
      <w:r w:rsidR="000F3CB7" w:rsidRPr="00404FC2">
        <w:rPr>
          <w:color w:val="000000" w:themeColor="text1"/>
          <w:u w:val="single"/>
          <w:bdr w:val="none" w:sz="0" w:space="0" w:color="auto" w:frame="1"/>
        </w:rPr>
        <w:t xml:space="preserve"> Модифицированная шкала </w:t>
      </w:r>
      <w:proofErr w:type="spellStart"/>
      <w:r w:rsidR="000F3CB7" w:rsidRPr="00404FC2">
        <w:rPr>
          <w:color w:val="000000" w:themeColor="text1"/>
          <w:u w:val="single"/>
          <w:bdr w:val="none" w:sz="0" w:space="0" w:color="auto" w:frame="1"/>
        </w:rPr>
        <w:t>Ашфорт</w:t>
      </w:r>
      <w:bookmarkEnd w:id="53"/>
      <w:proofErr w:type="spellEnd"/>
    </w:p>
    <w:p w14:paraId="57D35D28"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Используется для оценки мышечного сопротивления при совершении пассивных движений в одном суставе</w:t>
      </w:r>
    </w:p>
    <w:p w14:paraId="62A9AE2E"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Исходное положение пациента: лежа на спине, пациент полностью расслаблен</w:t>
      </w:r>
    </w:p>
    <w:p w14:paraId="228C1512"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Можно измерить флексию и экстензию локтевого и коленного сустава</w:t>
      </w:r>
    </w:p>
    <w:p w14:paraId="73111EC4"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Совершите пассивное движение в локтевом или коленном суставе 5 раз подряд со скоростью – 1969 (тысяча девятьсот шестьдесят девять - необходимо полностью проговаривать год)</w:t>
      </w:r>
    </w:p>
    <w:p w14:paraId="72D62D20"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Оценивается средний показатель изменений тонуса из 5 раз</w:t>
      </w:r>
    </w:p>
    <w:p w14:paraId="1D8E226F"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Движение совершается в пределах движения/боли</w:t>
      </w:r>
    </w:p>
    <w:tbl>
      <w:tblPr>
        <w:tblStyle w:val="af3"/>
        <w:tblW w:w="9356" w:type="dxa"/>
        <w:tblLook w:val="04A0" w:firstRow="1" w:lastRow="0" w:firstColumn="1" w:lastColumn="0" w:noHBand="0" w:noVBand="1"/>
      </w:tblPr>
      <w:tblGrid>
        <w:gridCol w:w="764"/>
        <w:gridCol w:w="8592"/>
      </w:tblGrid>
      <w:tr w:rsidR="00404FC2" w:rsidRPr="00404FC2" w14:paraId="4631F74B" w14:textId="77777777" w:rsidTr="001843D6">
        <w:tc>
          <w:tcPr>
            <w:tcW w:w="764" w:type="dxa"/>
            <w:hideMark/>
          </w:tcPr>
          <w:p w14:paraId="70CBAEE6"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Балл</w:t>
            </w:r>
          </w:p>
        </w:tc>
        <w:tc>
          <w:tcPr>
            <w:tcW w:w="8592" w:type="dxa"/>
            <w:hideMark/>
          </w:tcPr>
          <w:p w14:paraId="51019EB2"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Критерии</w:t>
            </w:r>
          </w:p>
        </w:tc>
      </w:tr>
      <w:tr w:rsidR="00404FC2" w:rsidRPr="00404FC2" w14:paraId="0B2BBF52" w14:textId="77777777" w:rsidTr="001843D6">
        <w:tc>
          <w:tcPr>
            <w:tcW w:w="764" w:type="dxa"/>
            <w:hideMark/>
          </w:tcPr>
          <w:p w14:paraId="05E8CFEB"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c>
          <w:tcPr>
            <w:tcW w:w="8592" w:type="dxa"/>
            <w:hideMark/>
          </w:tcPr>
          <w:p w14:paraId="4F7D0B6A"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повышения мышечного тонуса</w:t>
            </w:r>
          </w:p>
        </w:tc>
      </w:tr>
      <w:tr w:rsidR="00404FC2" w:rsidRPr="00404FC2" w14:paraId="7D8D0715" w14:textId="77777777" w:rsidTr="001843D6">
        <w:tc>
          <w:tcPr>
            <w:tcW w:w="764" w:type="dxa"/>
            <w:hideMark/>
          </w:tcPr>
          <w:p w14:paraId="28577027"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8592" w:type="dxa"/>
            <w:hideMark/>
          </w:tcPr>
          <w:p w14:paraId="3D7646F5"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Легкое повышение мышечного тонуса, минимальное напряжение в конце амплитуды движения при сгибании или разгибании пораженной конечности</w:t>
            </w:r>
          </w:p>
        </w:tc>
      </w:tr>
      <w:tr w:rsidR="00404FC2" w:rsidRPr="00404FC2" w14:paraId="07D96C20" w14:textId="77777777" w:rsidTr="001843D6">
        <w:tc>
          <w:tcPr>
            <w:tcW w:w="764" w:type="dxa"/>
            <w:hideMark/>
          </w:tcPr>
          <w:p w14:paraId="2655A7EB"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8592" w:type="dxa"/>
            <w:hideMark/>
          </w:tcPr>
          <w:p w14:paraId="3F179C71"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Легкое повышение мышечного тонуса, которое проявляется минимальным сопротивлением (напряжением) мышцы, менее чем в половине всего объема движения</w:t>
            </w:r>
          </w:p>
        </w:tc>
      </w:tr>
      <w:tr w:rsidR="00404FC2" w:rsidRPr="00404FC2" w14:paraId="66C9FC54" w14:textId="77777777" w:rsidTr="001843D6">
        <w:tc>
          <w:tcPr>
            <w:tcW w:w="764" w:type="dxa"/>
            <w:hideMark/>
          </w:tcPr>
          <w:p w14:paraId="3B15CFA2"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8592" w:type="dxa"/>
            <w:hideMark/>
          </w:tcPr>
          <w:p w14:paraId="4ECB42AE"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Умеренное повышение мышечного тонуса в течение всего движения, но пассивные движения не затруднены</w:t>
            </w:r>
          </w:p>
        </w:tc>
      </w:tr>
      <w:tr w:rsidR="00404FC2" w:rsidRPr="00404FC2" w14:paraId="4900E084" w14:textId="77777777" w:rsidTr="001843D6">
        <w:tc>
          <w:tcPr>
            <w:tcW w:w="764" w:type="dxa"/>
            <w:hideMark/>
          </w:tcPr>
          <w:p w14:paraId="6DE20AAA"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8592" w:type="dxa"/>
            <w:hideMark/>
          </w:tcPr>
          <w:p w14:paraId="13C00808"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Значительное повышение мышечного тонуса, пассивные движения затруднены</w:t>
            </w:r>
          </w:p>
        </w:tc>
      </w:tr>
      <w:tr w:rsidR="000F3CB7" w:rsidRPr="00404FC2" w14:paraId="3557A496" w14:textId="77777777" w:rsidTr="001843D6">
        <w:tc>
          <w:tcPr>
            <w:tcW w:w="764" w:type="dxa"/>
            <w:hideMark/>
          </w:tcPr>
          <w:p w14:paraId="41B1F7FA"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8592" w:type="dxa"/>
            <w:hideMark/>
          </w:tcPr>
          <w:p w14:paraId="63830B5C"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Ригидное сгибательное или разгибательное положение конечности (сгибательная или разгибательная контрактура)</w:t>
            </w:r>
          </w:p>
        </w:tc>
      </w:tr>
    </w:tbl>
    <w:p w14:paraId="2729AD2F" w14:textId="77777777" w:rsidR="00BB743D" w:rsidRPr="00404FC2" w:rsidRDefault="00BB743D" w:rsidP="001843D6">
      <w:pPr>
        <w:pStyle w:val="a0"/>
        <w:rPr>
          <w:rFonts w:ascii="Times New Roman" w:eastAsia="Times New Roman" w:hAnsi="Times New Roman" w:cs="Times New Roman"/>
          <w:color w:val="000000" w:themeColor="text1"/>
          <w:bdr w:val="none" w:sz="0" w:space="0" w:color="auto" w:frame="1"/>
        </w:rPr>
      </w:pPr>
    </w:p>
    <w:p w14:paraId="6DF5981D" w14:textId="57622642" w:rsidR="000F3CB7" w:rsidRPr="00404FC2" w:rsidRDefault="002C21C6" w:rsidP="00354268">
      <w:pPr>
        <w:pStyle w:val="2"/>
        <w:spacing w:line="360" w:lineRule="auto"/>
        <w:jc w:val="both"/>
        <w:rPr>
          <w:b w:val="0"/>
          <w:bCs w:val="0"/>
          <w:color w:val="000000" w:themeColor="text1"/>
          <w:szCs w:val="24"/>
          <w:u w:val="single"/>
          <w:lang w:val="en-US"/>
        </w:rPr>
      </w:pPr>
      <w:bookmarkStart w:id="54" w:name="_Toc215916188"/>
      <w:r w:rsidRPr="000D4F2E">
        <w:rPr>
          <w:rStyle w:val="10"/>
          <w:rFonts w:eastAsiaTheme="minorEastAsia"/>
          <w:b/>
          <w:bCs/>
          <w:color w:val="000000" w:themeColor="text1"/>
          <w:sz w:val="24"/>
          <w:szCs w:val="24"/>
          <w:u w:val="single"/>
        </w:rPr>
        <w:t>Глава</w:t>
      </w:r>
      <w:r w:rsidRPr="000D4F2E">
        <w:rPr>
          <w:rStyle w:val="10"/>
          <w:rFonts w:eastAsiaTheme="minorEastAsia"/>
          <w:b/>
          <w:bCs/>
          <w:color w:val="000000" w:themeColor="text1"/>
          <w:sz w:val="24"/>
          <w:szCs w:val="24"/>
          <w:u w:val="single"/>
          <w:lang w:val="en-US"/>
        </w:rPr>
        <w:t xml:space="preserve"> </w:t>
      </w:r>
      <w:r w:rsidR="000F489F" w:rsidRPr="000D4F2E">
        <w:rPr>
          <w:rStyle w:val="10"/>
          <w:rFonts w:eastAsiaTheme="minorEastAsia"/>
          <w:b/>
          <w:bCs/>
          <w:color w:val="000000" w:themeColor="text1"/>
          <w:sz w:val="24"/>
          <w:szCs w:val="24"/>
          <w:u w:val="single"/>
          <w:lang w:val="en-US"/>
        </w:rPr>
        <w:t>10</w:t>
      </w:r>
      <w:r w:rsidR="000F3CB7" w:rsidRPr="000D4F2E">
        <w:rPr>
          <w:rStyle w:val="10"/>
          <w:rFonts w:eastAsiaTheme="minorEastAsia"/>
          <w:b/>
          <w:bCs/>
          <w:color w:val="000000" w:themeColor="text1"/>
          <w:sz w:val="24"/>
          <w:szCs w:val="24"/>
          <w:u w:val="single"/>
          <w:lang w:val="en-US"/>
        </w:rPr>
        <w:t>.</w:t>
      </w:r>
      <w:r w:rsidR="000F3CB7" w:rsidRPr="00404FC2">
        <w:rPr>
          <w:rStyle w:val="10"/>
          <w:rFonts w:eastAsiaTheme="minorEastAsia"/>
          <w:b/>
          <w:bCs/>
          <w:color w:val="000000" w:themeColor="text1"/>
          <w:sz w:val="24"/>
          <w:szCs w:val="24"/>
          <w:u w:val="single"/>
          <w:lang w:val="en-US"/>
        </w:rPr>
        <w:t xml:space="preserve"> </w:t>
      </w:r>
      <w:r w:rsidR="000F3CB7" w:rsidRPr="00404FC2">
        <w:rPr>
          <w:rStyle w:val="10"/>
          <w:rFonts w:eastAsiaTheme="minorEastAsia"/>
          <w:b/>
          <w:bCs/>
          <w:color w:val="000000" w:themeColor="text1"/>
          <w:sz w:val="24"/>
          <w:szCs w:val="24"/>
          <w:u w:val="single"/>
        </w:rPr>
        <w:t>Шкала</w:t>
      </w:r>
      <w:r w:rsidR="000F3CB7" w:rsidRPr="00404FC2">
        <w:rPr>
          <w:rStyle w:val="10"/>
          <w:rFonts w:eastAsiaTheme="minorEastAsia"/>
          <w:b/>
          <w:bCs/>
          <w:color w:val="000000" w:themeColor="text1"/>
          <w:sz w:val="24"/>
          <w:szCs w:val="24"/>
          <w:u w:val="single"/>
          <w:lang w:val="en-US"/>
        </w:rPr>
        <w:t xml:space="preserve"> Alberta stroke program early CT score</w:t>
      </w:r>
      <w:r w:rsidR="000F3CB7" w:rsidRPr="00404FC2">
        <w:rPr>
          <w:b w:val="0"/>
          <w:bCs w:val="0"/>
          <w:color w:val="000000" w:themeColor="text1"/>
          <w:szCs w:val="24"/>
          <w:u w:val="single"/>
          <w:bdr w:val="none" w:sz="0" w:space="0" w:color="auto" w:frame="1"/>
          <w:lang w:val="en-US"/>
        </w:rPr>
        <w:t xml:space="preserve"> (</w:t>
      </w:r>
      <w:r w:rsidR="000F3CB7" w:rsidRPr="00404FC2">
        <w:rPr>
          <w:color w:val="000000" w:themeColor="text1"/>
          <w:szCs w:val="24"/>
          <w:u w:val="single"/>
          <w:bdr w:val="none" w:sz="0" w:space="0" w:color="auto" w:frame="1"/>
          <w:lang w:val="en-US"/>
        </w:rPr>
        <w:t>ASPECTS</w:t>
      </w:r>
      <w:r w:rsidR="000F3CB7" w:rsidRPr="00404FC2">
        <w:rPr>
          <w:b w:val="0"/>
          <w:bCs w:val="0"/>
          <w:color w:val="000000" w:themeColor="text1"/>
          <w:szCs w:val="24"/>
          <w:u w:val="single"/>
          <w:bdr w:val="none" w:sz="0" w:space="0" w:color="auto" w:frame="1"/>
          <w:lang w:val="en-US"/>
        </w:rPr>
        <w:t>)</w:t>
      </w:r>
      <w:bookmarkEnd w:id="54"/>
    </w:p>
    <w:p w14:paraId="01D9729F"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ASPECTS является 10-балльной топографической РКТ-шкалой, применяемой у пациентов с ишемическим инсультом в бассейне средней мозговой артерии (СМА)</w:t>
      </w:r>
    </w:p>
    <w:p w14:paraId="0E0EE866"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Территория кровоснабжения средней мозговой артерии на двух аксиальных срезах (один на уровне таламуса и базальных ядер, другой —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сразу над базальными ядрами) делится на 10 участков.</w:t>
      </w:r>
    </w:p>
    <w:p w14:paraId="6CF65218"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отсутствии изменений значение шкалы составляет 10 баллов. За каждый участок, имеющий признаки ранних ишемических изменений, вычитается один балл. Значение 0 баллов означает диффузное поражение всей территории кровоснабжения средней мозговой артерии.</w:t>
      </w:r>
    </w:p>
    <w:p w14:paraId="40B846AC"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Оцениваемые участки:</w:t>
      </w:r>
    </w:p>
    <w:p w14:paraId="787C1A4F"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 — хвостатое ядро (</w:t>
      </w:r>
      <w:proofErr w:type="spellStart"/>
      <w:r w:rsidRPr="00404FC2">
        <w:rPr>
          <w:rFonts w:ascii="Times New Roman" w:eastAsia="Times New Roman" w:hAnsi="Times New Roman" w:cs="Times New Roman"/>
          <w:color w:val="000000" w:themeColor="text1"/>
          <w:sz w:val="24"/>
          <w:szCs w:val="24"/>
        </w:rPr>
        <w:t>Caude</w:t>
      </w:r>
      <w:proofErr w:type="spellEnd"/>
      <w:r w:rsidRPr="00404FC2">
        <w:rPr>
          <w:rFonts w:ascii="Times New Roman" w:eastAsia="Times New Roman" w:hAnsi="Times New Roman" w:cs="Times New Roman"/>
          <w:color w:val="000000" w:themeColor="text1"/>
          <w:sz w:val="24"/>
          <w:szCs w:val="24"/>
        </w:rPr>
        <w:t>)</w:t>
      </w:r>
    </w:p>
    <w:p w14:paraId="4C0A4322"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L — чечевицеобразное ядро (</w:t>
      </w:r>
      <w:proofErr w:type="spellStart"/>
      <w:r w:rsidRPr="00404FC2">
        <w:rPr>
          <w:rFonts w:ascii="Times New Roman" w:eastAsia="Times New Roman" w:hAnsi="Times New Roman" w:cs="Times New Roman"/>
          <w:color w:val="000000" w:themeColor="text1"/>
          <w:sz w:val="24"/>
          <w:szCs w:val="24"/>
        </w:rPr>
        <w:t>Lentiform</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nucleus</w:t>
      </w:r>
      <w:proofErr w:type="spellEnd"/>
      <w:r w:rsidRPr="00404FC2">
        <w:rPr>
          <w:rFonts w:ascii="Times New Roman" w:eastAsia="Times New Roman" w:hAnsi="Times New Roman" w:cs="Times New Roman"/>
          <w:color w:val="000000" w:themeColor="text1"/>
          <w:sz w:val="24"/>
          <w:szCs w:val="24"/>
        </w:rPr>
        <w:t>)</w:t>
      </w:r>
    </w:p>
    <w:p w14:paraId="40BE41B3"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lang w:val="en-US"/>
        </w:rPr>
        <w:t>IC</w:t>
      </w:r>
      <w:r w:rsidRPr="00404FC2">
        <w:rPr>
          <w:rFonts w:ascii="Times New Roman" w:eastAsia="Times New Roman" w:hAnsi="Times New Roman" w:cs="Times New Roman"/>
          <w:color w:val="000000" w:themeColor="text1"/>
          <w:sz w:val="24"/>
          <w:szCs w:val="24"/>
        </w:rPr>
        <w:t xml:space="preserve"> — </w:t>
      </w:r>
      <w:proofErr w:type="spellStart"/>
      <w:r w:rsidRPr="00404FC2">
        <w:rPr>
          <w:rFonts w:ascii="Times New Roman" w:eastAsia="Times New Roman" w:hAnsi="Times New Roman" w:cs="Times New Roman"/>
          <w:color w:val="000000" w:themeColor="text1"/>
          <w:sz w:val="24"/>
          <w:szCs w:val="24"/>
        </w:rPr>
        <w:t>внутренняякапсула</w:t>
      </w:r>
      <w:proofErr w:type="spellEnd"/>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Internal</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capsule</w:t>
      </w:r>
      <w:r w:rsidRPr="00404FC2">
        <w:rPr>
          <w:rFonts w:ascii="Times New Roman" w:eastAsia="Times New Roman" w:hAnsi="Times New Roman" w:cs="Times New Roman"/>
          <w:color w:val="000000" w:themeColor="text1"/>
          <w:sz w:val="24"/>
          <w:szCs w:val="24"/>
        </w:rPr>
        <w:t>)</w:t>
      </w:r>
    </w:p>
    <w:p w14:paraId="5DEB3B67"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 — островковая доля (</w:t>
      </w:r>
      <w:proofErr w:type="spellStart"/>
      <w:r w:rsidRPr="00404FC2">
        <w:rPr>
          <w:rFonts w:ascii="Times New Roman" w:eastAsia="Times New Roman" w:hAnsi="Times New Roman" w:cs="Times New Roman"/>
          <w:color w:val="000000" w:themeColor="text1"/>
          <w:sz w:val="24"/>
          <w:szCs w:val="24"/>
        </w:rPr>
        <w:t>Insular</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cortex</w:t>
      </w:r>
      <w:proofErr w:type="spellEnd"/>
      <w:r w:rsidRPr="00404FC2">
        <w:rPr>
          <w:rFonts w:ascii="Times New Roman" w:eastAsia="Times New Roman" w:hAnsi="Times New Roman" w:cs="Times New Roman"/>
          <w:color w:val="000000" w:themeColor="text1"/>
          <w:sz w:val="24"/>
          <w:szCs w:val="24"/>
        </w:rPr>
        <w:t>)</w:t>
      </w:r>
    </w:p>
    <w:p w14:paraId="2452D448"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М1: «передняя СМА-кора»</w:t>
      </w:r>
    </w:p>
    <w:p w14:paraId="18A69D49"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M2: «СМА кора </w:t>
      </w:r>
      <w:proofErr w:type="spellStart"/>
      <w:r w:rsidRPr="00404FC2">
        <w:rPr>
          <w:rFonts w:ascii="Times New Roman" w:eastAsia="Times New Roman" w:hAnsi="Times New Roman" w:cs="Times New Roman"/>
          <w:color w:val="000000" w:themeColor="text1"/>
          <w:sz w:val="24"/>
          <w:szCs w:val="24"/>
        </w:rPr>
        <w:t>латеральнее</w:t>
      </w:r>
      <w:proofErr w:type="spellEnd"/>
      <w:r w:rsidRPr="00404FC2">
        <w:rPr>
          <w:rFonts w:ascii="Times New Roman" w:eastAsia="Times New Roman" w:hAnsi="Times New Roman" w:cs="Times New Roman"/>
          <w:color w:val="000000" w:themeColor="text1"/>
          <w:sz w:val="24"/>
          <w:szCs w:val="24"/>
        </w:rPr>
        <w:t xml:space="preserve"> островка»</w:t>
      </w:r>
    </w:p>
    <w:p w14:paraId="4AECA5CD"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M3: «задняя СМА - кора»</w:t>
      </w:r>
    </w:p>
    <w:p w14:paraId="73A190B9"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M4: «передняя СМА - территория СМА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М1»</w:t>
      </w:r>
    </w:p>
    <w:p w14:paraId="1839EE96"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M5: «боковая СМА - территории MCA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М2»</w:t>
      </w:r>
    </w:p>
    <w:p w14:paraId="0182C132"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M6: «задняя СМА - территория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M3»</w:t>
      </w:r>
    </w:p>
    <w:p w14:paraId="103A4055" w14:textId="2B576F64" w:rsidR="000F3CB7" w:rsidRPr="00404FC2" w:rsidRDefault="000F3CB7" w:rsidP="006443E1">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Участки М1–М3 находятся на уровне базальных ядер, участки М4 – М6 — на уровне желудочков непосредственно над базальными ядрами)</w:t>
      </w:r>
    </w:p>
    <w:p w14:paraId="25C2B3F4" w14:textId="77777777" w:rsidR="000F3CB7" w:rsidRPr="00404FC2" w:rsidRDefault="009633E4" w:rsidP="00354268">
      <w:pPr>
        <w:pStyle w:val="a0"/>
        <w:jc w:val="center"/>
        <w:rPr>
          <w:rFonts w:ascii="Times New Roman" w:eastAsia="Times New Roman" w:hAnsi="Times New Roman" w:cs="Times New Roman"/>
          <w:color w:val="000000" w:themeColor="text1"/>
          <w:sz w:val="24"/>
          <w:szCs w:val="24"/>
        </w:rPr>
      </w:pPr>
      <w:r w:rsidRPr="00404FC2">
        <w:rPr>
          <w:rFonts w:ascii="Times New Roman" w:hAnsi="Times New Roman" w:cs="Times New Roman"/>
          <w:noProof/>
          <w:color w:val="000000" w:themeColor="text1"/>
        </w:rPr>
        <w:drawing>
          <wp:inline distT="0" distB="0" distL="0" distR="0" wp14:anchorId="41E1F976" wp14:editId="3ECBCBD5">
            <wp:extent cx="5831983" cy="47472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836549" cy="4750977"/>
                    </a:xfrm>
                    <a:prstGeom prst="rect">
                      <a:avLst/>
                    </a:prstGeom>
                  </pic:spPr>
                </pic:pic>
              </a:graphicData>
            </a:graphic>
          </wp:inline>
        </w:drawing>
      </w:r>
    </w:p>
    <w:p w14:paraId="397E6A06" w14:textId="5B6B1DB6" w:rsidR="001977D9" w:rsidRPr="00404FC2" w:rsidRDefault="006443E1" w:rsidP="006443E1">
      <w:pPr>
        <w:spacing w:line="360" w:lineRule="auto"/>
        <w:jc w:val="center"/>
        <w:rPr>
          <w:rFonts w:ascii="Times New Roman" w:eastAsia="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Рис. 1 </w:t>
      </w:r>
      <w:r w:rsidRPr="00404FC2">
        <w:rPr>
          <w:rFonts w:ascii="Times New Roman" w:eastAsia="Times New Roman" w:hAnsi="Times New Roman" w:cs="Times New Roman"/>
          <w:color w:val="000000" w:themeColor="text1"/>
          <w:sz w:val="24"/>
          <w:szCs w:val="24"/>
        </w:rPr>
        <w:t xml:space="preserve">Территория кровоснабжения средней мозговой артерии. </w:t>
      </w:r>
    </w:p>
    <w:p w14:paraId="4A66F1F9" w14:textId="77777777" w:rsidR="00532C42" w:rsidRPr="00404FC2" w:rsidRDefault="00532C42" w:rsidP="00532C42">
      <w:pPr>
        <w:spacing w:line="360" w:lineRule="auto"/>
        <w:rPr>
          <w:rFonts w:ascii="Times New Roman" w:eastAsia="Times New Roman" w:hAnsi="Times New Roman" w:cs="Times New Roman"/>
          <w:color w:val="000000" w:themeColor="text1"/>
          <w:sz w:val="24"/>
          <w:szCs w:val="24"/>
        </w:rPr>
      </w:pPr>
    </w:p>
    <w:p w14:paraId="5E9E651A" w14:textId="77777777" w:rsidR="00532C42" w:rsidRPr="00404FC2" w:rsidRDefault="00532C42" w:rsidP="00532C42">
      <w:pPr>
        <w:spacing w:line="360" w:lineRule="auto"/>
        <w:rPr>
          <w:rFonts w:ascii="Times New Roman" w:eastAsia="Times New Roman" w:hAnsi="Times New Roman" w:cs="Times New Roman"/>
          <w:color w:val="000000" w:themeColor="text1"/>
          <w:sz w:val="24"/>
          <w:szCs w:val="24"/>
        </w:rPr>
      </w:pPr>
    </w:p>
    <w:p w14:paraId="02FC8C1E" w14:textId="77777777" w:rsidR="00532C42" w:rsidRPr="00404FC2" w:rsidRDefault="00532C42" w:rsidP="00532C42">
      <w:pPr>
        <w:spacing w:line="360" w:lineRule="auto"/>
        <w:rPr>
          <w:rFonts w:ascii="Times New Roman" w:eastAsia="Times New Roman" w:hAnsi="Times New Roman" w:cs="Times New Roman"/>
          <w:color w:val="000000" w:themeColor="text1"/>
          <w:sz w:val="24"/>
          <w:szCs w:val="24"/>
        </w:rPr>
      </w:pPr>
    </w:p>
    <w:p w14:paraId="26EDB6F9" w14:textId="49CA70B9" w:rsidR="00532C42" w:rsidRPr="00404FC2" w:rsidRDefault="002C21C6" w:rsidP="00C428D7">
      <w:pPr>
        <w:pStyle w:val="2"/>
        <w:spacing w:line="360" w:lineRule="auto"/>
        <w:jc w:val="both"/>
        <w:rPr>
          <w:color w:val="000000" w:themeColor="text1"/>
          <w:u w:val="single"/>
        </w:rPr>
      </w:pPr>
      <w:bookmarkStart w:id="55" w:name="_Toc215916189"/>
      <w:r w:rsidRPr="000D4F2E">
        <w:rPr>
          <w:color w:val="000000" w:themeColor="text1"/>
          <w:u w:val="single"/>
        </w:rPr>
        <w:t xml:space="preserve">Глава </w:t>
      </w:r>
      <w:r w:rsidR="00532C42" w:rsidRPr="000D4F2E">
        <w:rPr>
          <w:color w:val="000000" w:themeColor="text1"/>
          <w:u w:val="single"/>
        </w:rPr>
        <w:t>11.</w:t>
      </w:r>
      <w:r w:rsidR="00532C42" w:rsidRPr="00404FC2">
        <w:rPr>
          <w:color w:val="000000" w:themeColor="text1"/>
          <w:u w:val="single"/>
        </w:rPr>
        <w:t xml:space="preserve"> Шкала «Шкала тромболизиса при инфаркте головного мозга» </w:t>
      </w:r>
      <w:r w:rsidR="00532C42" w:rsidRPr="00404FC2">
        <w:rPr>
          <w:color w:val="000000" w:themeColor="text1"/>
          <w:u w:val="single"/>
          <w:lang w:val="en-US"/>
        </w:rPr>
        <w:t>TICI</w:t>
      </w:r>
      <w:r w:rsidR="00532C42" w:rsidRPr="00404FC2">
        <w:rPr>
          <w:color w:val="000000" w:themeColor="text1"/>
          <w:u w:val="single"/>
        </w:rPr>
        <w:t xml:space="preserve"> (</w:t>
      </w:r>
      <w:r w:rsidR="00532C42" w:rsidRPr="00404FC2">
        <w:rPr>
          <w:color w:val="000000" w:themeColor="text1"/>
          <w:u w:val="single"/>
          <w:lang w:val="en-US"/>
        </w:rPr>
        <w:t>Thrombolysis</w:t>
      </w:r>
      <w:r w:rsidR="00532C42" w:rsidRPr="00404FC2">
        <w:rPr>
          <w:color w:val="000000" w:themeColor="text1"/>
          <w:u w:val="single"/>
        </w:rPr>
        <w:t xml:space="preserve"> </w:t>
      </w:r>
      <w:r w:rsidR="00532C42" w:rsidRPr="00404FC2">
        <w:rPr>
          <w:color w:val="000000" w:themeColor="text1"/>
          <w:u w:val="single"/>
          <w:lang w:val="en-US"/>
        </w:rPr>
        <w:t>in</w:t>
      </w:r>
      <w:r w:rsidR="00532C42" w:rsidRPr="00404FC2">
        <w:rPr>
          <w:color w:val="000000" w:themeColor="text1"/>
          <w:u w:val="single"/>
        </w:rPr>
        <w:t xml:space="preserve"> </w:t>
      </w:r>
      <w:r w:rsidR="00532C42" w:rsidRPr="00404FC2">
        <w:rPr>
          <w:color w:val="000000" w:themeColor="text1"/>
          <w:u w:val="single"/>
          <w:lang w:val="en-US"/>
        </w:rPr>
        <w:t>Cerebral</w:t>
      </w:r>
      <w:r w:rsidR="00532C42" w:rsidRPr="00404FC2">
        <w:rPr>
          <w:color w:val="000000" w:themeColor="text1"/>
          <w:u w:val="single"/>
        </w:rPr>
        <w:t xml:space="preserve"> </w:t>
      </w:r>
      <w:r w:rsidR="00532C42" w:rsidRPr="00404FC2">
        <w:rPr>
          <w:color w:val="000000" w:themeColor="text1"/>
          <w:u w:val="single"/>
          <w:lang w:val="en-US"/>
        </w:rPr>
        <w:t>Infarction</w:t>
      </w:r>
      <w:r w:rsidR="00532C42" w:rsidRPr="00404FC2">
        <w:rPr>
          <w:color w:val="000000" w:themeColor="text1"/>
          <w:u w:val="single"/>
        </w:rPr>
        <w:t>)</w:t>
      </w:r>
      <w:bookmarkEnd w:id="55"/>
    </w:p>
    <w:p w14:paraId="47560B61" w14:textId="5555C5F3" w:rsidR="00532C42" w:rsidRPr="00404FC2" w:rsidRDefault="00C428D7" w:rsidP="00C428D7">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TICI — шкала для оценки восстановления кровотока (перфузии) при ишемическом инсульте. </w:t>
      </w:r>
    </w:p>
    <w:p w14:paraId="274FA73A" w14:textId="77777777" w:rsidR="00C428D7" w:rsidRPr="00404FC2" w:rsidRDefault="00C428D7" w:rsidP="00C428D7">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была описана в 2003 году группой исследователей под руководством </w:t>
      </w:r>
      <w:proofErr w:type="spellStart"/>
      <w:r w:rsidRPr="00404FC2">
        <w:rPr>
          <w:rFonts w:ascii="Times New Roman" w:hAnsi="Times New Roman" w:cs="Times New Roman"/>
          <w:color w:val="000000" w:themeColor="text1"/>
          <w:sz w:val="24"/>
          <w:szCs w:val="24"/>
        </w:rPr>
        <w:t>Хигашиды</w:t>
      </w:r>
      <w:proofErr w:type="spellEnd"/>
      <w:r w:rsidRPr="00404FC2">
        <w:rPr>
          <w:rFonts w:ascii="Times New Roman" w:hAnsi="Times New Roman" w:cs="Times New Roman"/>
          <w:color w:val="000000" w:themeColor="text1"/>
          <w:sz w:val="24"/>
          <w:szCs w:val="24"/>
        </w:rPr>
        <w:t xml:space="preserve"> и соавторов. </w:t>
      </w:r>
    </w:p>
    <w:p w14:paraId="66B07BB5" w14:textId="6BC04925" w:rsidR="00C428D7" w:rsidRPr="00404FC2" w:rsidRDefault="00C428D7" w:rsidP="00C428D7">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Шкала TICI используется в </w:t>
      </w:r>
      <w:proofErr w:type="spellStart"/>
      <w:r w:rsidRPr="00404FC2">
        <w:rPr>
          <w:rFonts w:ascii="Times New Roman" w:hAnsi="Times New Roman" w:cs="Times New Roman"/>
          <w:color w:val="000000" w:themeColor="text1"/>
          <w:sz w:val="24"/>
          <w:szCs w:val="24"/>
        </w:rPr>
        <w:t>нейроинтервенционной</w:t>
      </w:r>
      <w:proofErr w:type="spellEnd"/>
      <w:r w:rsidRPr="00404FC2">
        <w:rPr>
          <w:rFonts w:ascii="Times New Roman" w:hAnsi="Times New Roman" w:cs="Times New Roman"/>
          <w:color w:val="000000" w:themeColor="text1"/>
          <w:sz w:val="24"/>
          <w:szCs w:val="24"/>
        </w:rPr>
        <w:t xml:space="preserve"> радиологии для оценки восстановления кровотока после </w:t>
      </w:r>
      <w:proofErr w:type="spellStart"/>
      <w:r w:rsidRPr="00404FC2">
        <w:rPr>
          <w:rFonts w:ascii="Times New Roman" w:hAnsi="Times New Roman" w:cs="Times New Roman"/>
          <w:color w:val="000000" w:themeColor="text1"/>
          <w:sz w:val="24"/>
          <w:szCs w:val="24"/>
        </w:rPr>
        <w:t>эндоваскулярной</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реваскуляризации</w:t>
      </w:r>
      <w:proofErr w:type="spellEnd"/>
      <w:r w:rsidRPr="00404FC2">
        <w:rPr>
          <w:rFonts w:ascii="Times New Roman" w:hAnsi="Times New Roman" w:cs="Times New Roman"/>
          <w:color w:val="000000" w:themeColor="text1"/>
          <w:sz w:val="24"/>
          <w:szCs w:val="24"/>
        </w:rPr>
        <w:t xml:space="preserve"> у пациентов с острым ишемическим инсультом.</w:t>
      </w:r>
    </w:p>
    <w:p w14:paraId="46A3361C" w14:textId="77777777" w:rsidR="00C428D7" w:rsidRPr="00404FC2" w:rsidRDefault="00C428D7" w:rsidP="00532C42">
      <w:pPr>
        <w:pStyle w:val="a0"/>
        <w:rPr>
          <w:rFonts w:ascii="Times New Roman" w:hAnsi="Times New Roman" w:cs="Times New Roman"/>
          <w:color w:val="000000" w:themeColor="text1"/>
          <w:sz w:val="24"/>
          <w:szCs w:val="24"/>
        </w:rPr>
      </w:pPr>
    </w:p>
    <w:tbl>
      <w:tblPr>
        <w:tblStyle w:val="af3"/>
        <w:tblW w:w="0" w:type="auto"/>
        <w:tblLook w:val="04A0" w:firstRow="1" w:lastRow="0" w:firstColumn="1" w:lastColumn="0" w:noHBand="0" w:noVBand="1"/>
      </w:tblPr>
      <w:tblGrid>
        <w:gridCol w:w="1384"/>
        <w:gridCol w:w="7371"/>
      </w:tblGrid>
      <w:tr w:rsidR="00404FC2" w:rsidRPr="00404FC2" w14:paraId="2873EEA5" w14:textId="77777777" w:rsidTr="00BB743D">
        <w:tc>
          <w:tcPr>
            <w:tcW w:w="1384" w:type="dxa"/>
          </w:tcPr>
          <w:p w14:paraId="62BF9412" w14:textId="2E0DCD19" w:rsidR="00C428D7" w:rsidRPr="00404FC2" w:rsidRDefault="00C428D7" w:rsidP="00BB743D">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Степень</w:t>
            </w:r>
          </w:p>
        </w:tc>
        <w:tc>
          <w:tcPr>
            <w:tcW w:w="7371" w:type="dxa"/>
          </w:tcPr>
          <w:p w14:paraId="6AA0734B" w14:textId="298E3FE8" w:rsidR="00C428D7" w:rsidRPr="00404FC2" w:rsidRDefault="00C428D7" w:rsidP="00BB743D">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Ангиографические характеристики степени восстановления кровотока</w:t>
            </w:r>
          </w:p>
        </w:tc>
      </w:tr>
      <w:tr w:rsidR="00404FC2" w:rsidRPr="00404FC2" w14:paraId="12F4FED9" w14:textId="77777777" w:rsidTr="00BB743D">
        <w:tc>
          <w:tcPr>
            <w:tcW w:w="1384" w:type="dxa"/>
          </w:tcPr>
          <w:p w14:paraId="02970716" w14:textId="140FAAE2"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0 </w:t>
            </w:r>
          </w:p>
        </w:tc>
        <w:tc>
          <w:tcPr>
            <w:tcW w:w="7371" w:type="dxa"/>
          </w:tcPr>
          <w:p w14:paraId="76F793FB" w14:textId="2D4FD888"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Отсутствие восстановления кровотока</w:t>
            </w:r>
          </w:p>
        </w:tc>
      </w:tr>
      <w:tr w:rsidR="00404FC2" w:rsidRPr="00404FC2" w14:paraId="2C5E76F7" w14:textId="77777777" w:rsidTr="00BB743D">
        <w:tc>
          <w:tcPr>
            <w:tcW w:w="1384" w:type="dxa"/>
          </w:tcPr>
          <w:p w14:paraId="781A580D" w14:textId="77777777" w:rsidR="00C428D7" w:rsidRPr="00404FC2" w:rsidRDefault="00C428D7" w:rsidP="00BB743D">
            <w:pPr>
              <w:pStyle w:val="a0"/>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TICl</w:t>
            </w:r>
            <w:proofErr w:type="spellEnd"/>
            <w:r w:rsidRPr="00404FC2">
              <w:rPr>
                <w:rFonts w:ascii="Times New Roman" w:hAnsi="Times New Roman" w:cs="Times New Roman"/>
                <w:color w:val="000000" w:themeColor="text1"/>
                <w:sz w:val="24"/>
                <w:szCs w:val="24"/>
              </w:rPr>
              <w:t xml:space="preserve"> 1 </w:t>
            </w:r>
          </w:p>
          <w:p w14:paraId="5BE17C35" w14:textId="77777777" w:rsidR="00C428D7" w:rsidRPr="00404FC2" w:rsidRDefault="00C428D7" w:rsidP="00BB743D">
            <w:pPr>
              <w:pStyle w:val="a0"/>
              <w:rPr>
                <w:rFonts w:ascii="Times New Roman" w:hAnsi="Times New Roman" w:cs="Times New Roman"/>
                <w:color w:val="000000" w:themeColor="text1"/>
                <w:sz w:val="24"/>
                <w:szCs w:val="24"/>
              </w:rPr>
            </w:pPr>
          </w:p>
        </w:tc>
        <w:tc>
          <w:tcPr>
            <w:tcW w:w="7371" w:type="dxa"/>
          </w:tcPr>
          <w:p w14:paraId="7466F1FD" w14:textId="19D488EB"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Восстановление кровотока вне первичной окклюзии, ограниченное наполнение дистальных ветвей</w:t>
            </w:r>
          </w:p>
        </w:tc>
      </w:tr>
      <w:tr w:rsidR="00404FC2" w:rsidRPr="00404FC2" w14:paraId="71A900A6" w14:textId="77777777" w:rsidTr="00BB743D">
        <w:tc>
          <w:tcPr>
            <w:tcW w:w="1384" w:type="dxa"/>
          </w:tcPr>
          <w:p w14:paraId="2C5A2F48" w14:textId="77777777"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2A </w:t>
            </w:r>
          </w:p>
          <w:p w14:paraId="3F06A58A" w14:textId="77777777" w:rsidR="00C428D7" w:rsidRPr="00404FC2" w:rsidRDefault="00C428D7" w:rsidP="00BB743D">
            <w:pPr>
              <w:pStyle w:val="a0"/>
              <w:rPr>
                <w:rFonts w:ascii="Times New Roman" w:hAnsi="Times New Roman" w:cs="Times New Roman"/>
                <w:color w:val="000000" w:themeColor="text1"/>
                <w:sz w:val="24"/>
                <w:szCs w:val="24"/>
              </w:rPr>
            </w:pPr>
          </w:p>
        </w:tc>
        <w:tc>
          <w:tcPr>
            <w:tcW w:w="7371" w:type="dxa"/>
          </w:tcPr>
          <w:p w14:paraId="7D0987BB" w14:textId="075147B9"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Восстановление кровотока с неполным или замедленным кровотоком менее 50% бассейна средней мозговой артерии</w:t>
            </w:r>
          </w:p>
        </w:tc>
      </w:tr>
      <w:tr w:rsidR="00404FC2" w:rsidRPr="00404FC2" w14:paraId="006B4684" w14:textId="77777777" w:rsidTr="00BB743D">
        <w:tc>
          <w:tcPr>
            <w:tcW w:w="1384" w:type="dxa"/>
          </w:tcPr>
          <w:p w14:paraId="033FDF77" w14:textId="77777777"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2B </w:t>
            </w:r>
          </w:p>
          <w:p w14:paraId="7B8AD9E9" w14:textId="77777777" w:rsidR="00C428D7" w:rsidRPr="00404FC2" w:rsidRDefault="00C428D7" w:rsidP="00BB743D">
            <w:pPr>
              <w:pStyle w:val="a0"/>
              <w:rPr>
                <w:rFonts w:ascii="Times New Roman" w:hAnsi="Times New Roman" w:cs="Times New Roman"/>
                <w:color w:val="000000" w:themeColor="text1"/>
                <w:sz w:val="24"/>
                <w:szCs w:val="24"/>
              </w:rPr>
            </w:pPr>
          </w:p>
        </w:tc>
        <w:tc>
          <w:tcPr>
            <w:tcW w:w="7371" w:type="dxa"/>
          </w:tcPr>
          <w:p w14:paraId="18D6B85B" w14:textId="34894E51"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Восстановление кровотока с неполным или замедленным кровотоком более 50% бассейна средней мозговой артерии</w:t>
            </w:r>
          </w:p>
        </w:tc>
      </w:tr>
      <w:tr w:rsidR="00C428D7" w:rsidRPr="00404FC2" w14:paraId="7AEF78A9" w14:textId="77777777" w:rsidTr="00BB743D">
        <w:tc>
          <w:tcPr>
            <w:tcW w:w="1384" w:type="dxa"/>
          </w:tcPr>
          <w:p w14:paraId="2E7CE60F" w14:textId="0B9EAE74"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3 </w:t>
            </w:r>
          </w:p>
        </w:tc>
        <w:tc>
          <w:tcPr>
            <w:tcW w:w="7371" w:type="dxa"/>
          </w:tcPr>
          <w:p w14:paraId="08929875" w14:textId="2CB786E3"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Полное восстановление кровотока с наполнением всех дистальных ветвей средней мозговой артерии, включая сегменты МЗ и М4</w:t>
            </w:r>
          </w:p>
        </w:tc>
      </w:tr>
    </w:tbl>
    <w:p w14:paraId="367A4D3B" w14:textId="77777777" w:rsidR="00C428D7" w:rsidRPr="00404FC2" w:rsidRDefault="00C428D7" w:rsidP="00532C42">
      <w:pPr>
        <w:pStyle w:val="a0"/>
        <w:rPr>
          <w:rFonts w:ascii="Times New Roman" w:hAnsi="Times New Roman" w:cs="Times New Roman"/>
          <w:color w:val="000000" w:themeColor="text1"/>
          <w:sz w:val="24"/>
          <w:szCs w:val="24"/>
        </w:rPr>
      </w:pPr>
    </w:p>
    <w:p w14:paraId="2A6F3B86" w14:textId="77777777" w:rsidR="00C428D7" w:rsidRPr="00404FC2" w:rsidRDefault="00C428D7" w:rsidP="00532C42">
      <w:pPr>
        <w:pStyle w:val="a0"/>
        <w:rPr>
          <w:rFonts w:ascii="Times New Roman" w:hAnsi="Times New Roman" w:cs="Times New Roman"/>
          <w:color w:val="000000" w:themeColor="text1"/>
          <w:sz w:val="24"/>
          <w:szCs w:val="24"/>
        </w:rPr>
      </w:pPr>
    </w:p>
    <w:p w14:paraId="49D77C76" w14:textId="77777777" w:rsidR="00C428D7" w:rsidRPr="00404FC2" w:rsidRDefault="00C428D7" w:rsidP="00532C42">
      <w:pPr>
        <w:pStyle w:val="a0"/>
        <w:rPr>
          <w:rFonts w:ascii="Times New Roman" w:hAnsi="Times New Roman" w:cs="Times New Roman"/>
          <w:color w:val="000000" w:themeColor="text1"/>
          <w:sz w:val="24"/>
          <w:szCs w:val="24"/>
        </w:rPr>
      </w:pPr>
    </w:p>
    <w:p w14:paraId="2A3EF01D" w14:textId="77777777" w:rsidR="00C428D7" w:rsidRPr="00404FC2" w:rsidRDefault="00C428D7" w:rsidP="00532C42">
      <w:pPr>
        <w:pStyle w:val="a0"/>
        <w:rPr>
          <w:rFonts w:ascii="Times New Roman" w:hAnsi="Times New Roman" w:cs="Times New Roman"/>
          <w:color w:val="000000" w:themeColor="text1"/>
          <w:sz w:val="24"/>
          <w:szCs w:val="24"/>
        </w:rPr>
      </w:pPr>
    </w:p>
    <w:p w14:paraId="2DB4AD54" w14:textId="77777777" w:rsidR="00C428D7" w:rsidRPr="00404FC2" w:rsidRDefault="00C428D7" w:rsidP="00532C42">
      <w:pPr>
        <w:pStyle w:val="a0"/>
        <w:rPr>
          <w:rFonts w:ascii="Times New Roman" w:hAnsi="Times New Roman" w:cs="Times New Roman"/>
          <w:color w:val="000000" w:themeColor="text1"/>
          <w:sz w:val="24"/>
          <w:szCs w:val="24"/>
        </w:rPr>
      </w:pPr>
    </w:p>
    <w:p w14:paraId="10FD9738" w14:textId="77777777" w:rsidR="00C428D7" w:rsidRPr="00404FC2" w:rsidRDefault="00C428D7" w:rsidP="00532C42">
      <w:pPr>
        <w:pStyle w:val="a0"/>
        <w:rPr>
          <w:rFonts w:ascii="Times New Roman" w:hAnsi="Times New Roman" w:cs="Times New Roman"/>
          <w:color w:val="000000" w:themeColor="text1"/>
          <w:sz w:val="24"/>
          <w:szCs w:val="24"/>
        </w:rPr>
      </w:pPr>
    </w:p>
    <w:sectPr w:rsidR="00C428D7" w:rsidRPr="00404FC2" w:rsidSect="00A44170">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2EC23" w14:textId="77777777" w:rsidR="009D0C39" w:rsidRDefault="009D0C39" w:rsidP="00A44170">
      <w:pPr>
        <w:spacing w:after="0" w:line="240" w:lineRule="auto"/>
      </w:pPr>
      <w:r>
        <w:separator/>
      </w:r>
    </w:p>
  </w:endnote>
  <w:endnote w:type="continuationSeparator" w:id="0">
    <w:p w14:paraId="765B64D0" w14:textId="77777777" w:rsidR="009D0C39" w:rsidRDefault="009D0C39" w:rsidP="00A44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738430"/>
      <w:docPartObj>
        <w:docPartGallery w:val="Page Numbers (Bottom of Page)"/>
        <w:docPartUnique/>
      </w:docPartObj>
    </w:sdtPr>
    <w:sdtContent>
      <w:p w14:paraId="37E82D5F" w14:textId="77777777" w:rsidR="00480CE8" w:rsidRPr="00A44170" w:rsidRDefault="00480CE8">
        <w:pPr>
          <w:pStyle w:val="af0"/>
          <w:jc w:val="center"/>
          <w:rPr>
            <w:rFonts w:ascii="Times New Roman" w:hAnsi="Times New Roman" w:cs="Times New Roman"/>
          </w:rPr>
        </w:pPr>
        <w:r w:rsidRPr="00A44170">
          <w:rPr>
            <w:rFonts w:ascii="Times New Roman" w:hAnsi="Times New Roman" w:cs="Times New Roman"/>
          </w:rPr>
          <w:fldChar w:fldCharType="begin"/>
        </w:r>
        <w:r w:rsidRPr="00A44170">
          <w:rPr>
            <w:rFonts w:ascii="Times New Roman" w:hAnsi="Times New Roman" w:cs="Times New Roman"/>
          </w:rPr>
          <w:instrText xml:space="preserve"> PAGE   \* MERGEFORMAT </w:instrText>
        </w:r>
        <w:r w:rsidRPr="00A44170">
          <w:rPr>
            <w:rFonts w:ascii="Times New Roman" w:hAnsi="Times New Roman" w:cs="Times New Roman"/>
          </w:rPr>
          <w:fldChar w:fldCharType="separate"/>
        </w:r>
        <w:r w:rsidR="00E5064E">
          <w:rPr>
            <w:rFonts w:ascii="Times New Roman" w:hAnsi="Times New Roman" w:cs="Times New Roman"/>
            <w:noProof/>
          </w:rPr>
          <w:t>96</w:t>
        </w:r>
        <w:r w:rsidRPr="00A44170">
          <w:rPr>
            <w:rFonts w:ascii="Times New Roman" w:hAnsi="Times New Roman" w:cs="Times New Roman"/>
          </w:rPr>
          <w:fldChar w:fldCharType="end"/>
        </w:r>
      </w:p>
    </w:sdtContent>
  </w:sdt>
  <w:p w14:paraId="61215607" w14:textId="77777777" w:rsidR="00480CE8" w:rsidRDefault="00480CE8">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154F2" w14:textId="77777777" w:rsidR="009D0C39" w:rsidRDefault="009D0C39" w:rsidP="00A44170">
      <w:pPr>
        <w:spacing w:after="0" w:line="240" w:lineRule="auto"/>
      </w:pPr>
      <w:r>
        <w:separator/>
      </w:r>
    </w:p>
  </w:footnote>
  <w:footnote w:type="continuationSeparator" w:id="0">
    <w:p w14:paraId="624C2E50" w14:textId="77777777" w:rsidR="009D0C39" w:rsidRDefault="009D0C39" w:rsidP="00A441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485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2A6C95"/>
    <w:multiLevelType w:val="multilevel"/>
    <w:tmpl w:val="19565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92321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A54D06"/>
    <w:multiLevelType w:val="hybridMultilevel"/>
    <w:tmpl w:val="520E7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AE393D"/>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FB177D"/>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07176"/>
    <w:multiLevelType w:val="multilevel"/>
    <w:tmpl w:val="3BBE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4761F3"/>
    <w:multiLevelType w:val="hybridMultilevel"/>
    <w:tmpl w:val="FC84D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609F0"/>
    <w:multiLevelType w:val="multilevel"/>
    <w:tmpl w:val="BACC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D223E"/>
    <w:multiLevelType w:val="multilevel"/>
    <w:tmpl w:val="DA36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E6213D"/>
    <w:multiLevelType w:val="multilevel"/>
    <w:tmpl w:val="CCCC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671D8"/>
    <w:multiLevelType w:val="hybridMultilevel"/>
    <w:tmpl w:val="68FE4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65324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F31938"/>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905FB1"/>
    <w:multiLevelType w:val="hybridMultilevel"/>
    <w:tmpl w:val="50FA0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D642CF"/>
    <w:multiLevelType w:val="hybridMultilevel"/>
    <w:tmpl w:val="A17CA6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6B3D43"/>
    <w:multiLevelType w:val="multilevel"/>
    <w:tmpl w:val="F7C6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5F3BCC"/>
    <w:multiLevelType w:val="hybridMultilevel"/>
    <w:tmpl w:val="F4F4E482"/>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F941BDF"/>
    <w:multiLevelType w:val="multilevel"/>
    <w:tmpl w:val="C4D8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187EF3"/>
    <w:multiLevelType w:val="multilevel"/>
    <w:tmpl w:val="FEAC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AC7E73"/>
    <w:multiLevelType w:val="hybridMultilevel"/>
    <w:tmpl w:val="CBF4E518"/>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20846A0"/>
    <w:multiLevelType w:val="hybridMultilevel"/>
    <w:tmpl w:val="5F826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35A7038"/>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911FEE"/>
    <w:multiLevelType w:val="hybridMultilevel"/>
    <w:tmpl w:val="33F81D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4CA22A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51E3C4E"/>
    <w:multiLevelType w:val="hybridMultilevel"/>
    <w:tmpl w:val="9DB0E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81972B1"/>
    <w:multiLevelType w:val="multilevel"/>
    <w:tmpl w:val="63CE7620"/>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29E147EE"/>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AFE05EB"/>
    <w:multiLevelType w:val="hybridMultilevel"/>
    <w:tmpl w:val="21320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C403FC3"/>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D7D3FF8"/>
    <w:multiLevelType w:val="multilevel"/>
    <w:tmpl w:val="BDD6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7D620E"/>
    <w:multiLevelType w:val="multilevel"/>
    <w:tmpl w:val="FCBC7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914685"/>
    <w:multiLevelType w:val="multilevel"/>
    <w:tmpl w:val="1B3C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4C1738"/>
    <w:multiLevelType w:val="hybridMultilevel"/>
    <w:tmpl w:val="0518E6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1BC2769"/>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2DA066E"/>
    <w:multiLevelType w:val="hybridMultilevel"/>
    <w:tmpl w:val="D7CAF1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4F25F42"/>
    <w:multiLevelType w:val="hybridMultilevel"/>
    <w:tmpl w:val="6352A3D2"/>
    <w:lvl w:ilvl="0" w:tplc="28E2D19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356227DC"/>
    <w:multiLevelType w:val="hybridMultilevel"/>
    <w:tmpl w:val="9752D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5832A79"/>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6FF08DF"/>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B96096"/>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80024D9"/>
    <w:multiLevelType w:val="hybridMultilevel"/>
    <w:tmpl w:val="62BC2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9204AE2"/>
    <w:multiLevelType w:val="hybridMultilevel"/>
    <w:tmpl w:val="959E386E"/>
    <w:lvl w:ilvl="0" w:tplc="D8F48D70">
      <w:start w:val="1"/>
      <w:numFmt w:val="decimal"/>
      <w:lvlText w:val="%1."/>
      <w:lvlJc w:val="left"/>
      <w:pPr>
        <w:ind w:left="542" w:hanging="672"/>
      </w:pPr>
      <w:rPr>
        <w:rFonts w:hint="default"/>
      </w:rPr>
    </w:lvl>
    <w:lvl w:ilvl="1" w:tplc="04190019" w:tentative="1">
      <w:start w:val="1"/>
      <w:numFmt w:val="lowerLetter"/>
      <w:lvlText w:val="%2."/>
      <w:lvlJc w:val="left"/>
      <w:pPr>
        <w:ind w:left="950" w:hanging="360"/>
      </w:pPr>
    </w:lvl>
    <w:lvl w:ilvl="2" w:tplc="0419001B" w:tentative="1">
      <w:start w:val="1"/>
      <w:numFmt w:val="lowerRoman"/>
      <w:lvlText w:val="%3."/>
      <w:lvlJc w:val="right"/>
      <w:pPr>
        <w:ind w:left="1670" w:hanging="180"/>
      </w:pPr>
    </w:lvl>
    <w:lvl w:ilvl="3" w:tplc="0419000F" w:tentative="1">
      <w:start w:val="1"/>
      <w:numFmt w:val="decimal"/>
      <w:lvlText w:val="%4."/>
      <w:lvlJc w:val="left"/>
      <w:pPr>
        <w:ind w:left="2390" w:hanging="360"/>
      </w:pPr>
    </w:lvl>
    <w:lvl w:ilvl="4" w:tplc="04190019" w:tentative="1">
      <w:start w:val="1"/>
      <w:numFmt w:val="lowerLetter"/>
      <w:lvlText w:val="%5."/>
      <w:lvlJc w:val="left"/>
      <w:pPr>
        <w:ind w:left="3110" w:hanging="360"/>
      </w:pPr>
    </w:lvl>
    <w:lvl w:ilvl="5" w:tplc="0419001B" w:tentative="1">
      <w:start w:val="1"/>
      <w:numFmt w:val="lowerRoman"/>
      <w:lvlText w:val="%6."/>
      <w:lvlJc w:val="right"/>
      <w:pPr>
        <w:ind w:left="3830" w:hanging="180"/>
      </w:pPr>
    </w:lvl>
    <w:lvl w:ilvl="6" w:tplc="0419000F" w:tentative="1">
      <w:start w:val="1"/>
      <w:numFmt w:val="decimal"/>
      <w:lvlText w:val="%7."/>
      <w:lvlJc w:val="left"/>
      <w:pPr>
        <w:ind w:left="4550" w:hanging="360"/>
      </w:pPr>
    </w:lvl>
    <w:lvl w:ilvl="7" w:tplc="04190019" w:tentative="1">
      <w:start w:val="1"/>
      <w:numFmt w:val="lowerLetter"/>
      <w:lvlText w:val="%8."/>
      <w:lvlJc w:val="left"/>
      <w:pPr>
        <w:ind w:left="5270" w:hanging="360"/>
      </w:pPr>
    </w:lvl>
    <w:lvl w:ilvl="8" w:tplc="0419001B" w:tentative="1">
      <w:start w:val="1"/>
      <w:numFmt w:val="lowerRoman"/>
      <w:lvlText w:val="%9."/>
      <w:lvlJc w:val="right"/>
      <w:pPr>
        <w:ind w:left="5990" w:hanging="180"/>
      </w:pPr>
    </w:lvl>
  </w:abstractNum>
  <w:abstractNum w:abstractNumId="43" w15:restartNumberingAfterBreak="0">
    <w:nsid w:val="39ED7BC2"/>
    <w:multiLevelType w:val="multilevel"/>
    <w:tmpl w:val="4FEA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C77163"/>
    <w:multiLevelType w:val="hybridMultilevel"/>
    <w:tmpl w:val="72243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CEA1FDA"/>
    <w:multiLevelType w:val="multilevel"/>
    <w:tmpl w:val="5C14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5C7BC3"/>
    <w:multiLevelType w:val="hybridMultilevel"/>
    <w:tmpl w:val="65EC8A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0084501"/>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A6728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0F52898"/>
    <w:multiLevelType w:val="hybridMultilevel"/>
    <w:tmpl w:val="2CC4D05E"/>
    <w:lvl w:ilvl="0" w:tplc="28E2D19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15170B9"/>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3CF2B04"/>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1921F1"/>
    <w:multiLevelType w:val="multilevel"/>
    <w:tmpl w:val="B468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7751B5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7793291"/>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97C4ED0"/>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B677A7E"/>
    <w:multiLevelType w:val="multilevel"/>
    <w:tmpl w:val="267C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DBA243A"/>
    <w:multiLevelType w:val="multilevel"/>
    <w:tmpl w:val="0DE20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DB00C2"/>
    <w:multiLevelType w:val="hybridMultilevel"/>
    <w:tmpl w:val="65A837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E2B1B0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FAB215F"/>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E8282A"/>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4092EC7"/>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47007E3"/>
    <w:multiLevelType w:val="hybridMultilevel"/>
    <w:tmpl w:val="7CFEA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4B60328"/>
    <w:multiLevelType w:val="hybridMultilevel"/>
    <w:tmpl w:val="94FE50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4D36447"/>
    <w:multiLevelType w:val="hybridMultilevel"/>
    <w:tmpl w:val="7396D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5625F9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73A0D42"/>
    <w:multiLevelType w:val="multilevel"/>
    <w:tmpl w:val="E430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A9E3890"/>
    <w:multiLevelType w:val="multilevel"/>
    <w:tmpl w:val="5BD4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B127F9E"/>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BCD1FF0"/>
    <w:multiLevelType w:val="hybridMultilevel"/>
    <w:tmpl w:val="C7F46F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E2204FF"/>
    <w:multiLevelType w:val="multilevel"/>
    <w:tmpl w:val="A7808D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60156167"/>
    <w:multiLevelType w:val="multilevel"/>
    <w:tmpl w:val="EBE8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3916AD0"/>
    <w:multiLevelType w:val="hybridMultilevel"/>
    <w:tmpl w:val="D4BEF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3F20D33"/>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5182391"/>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7240AFA"/>
    <w:multiLevelType w:val="multilevel"/>
    <w:tmpl w:val="63B46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7EE74E7"/>
    <w:multiLevelType w:val="hybridMultilevel"/>
    <w:tmpl w:val="CA2ECEFE"/>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A24308A"/>
    <w:multiLevelType w:val="hybridMultilevel"/>
    <w:tmpl w:val="A06AA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D744D72"/>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DD54F0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DEB3200"/>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E575BDF"/>
    <w:multiLevelType w:val="hybridMultilevel"/>
    <w:tmpl w:val="AAA2A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E797556"/>
    <w:multiLevelType w:val="multilevel"/>
    <w:tmpl w:val="8124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FA4303A"/>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FC34EAA"/>
    <w:multiLevelType w:val="hybridMultilevel"/>
    <w:tmpl w:val="AC0CB91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6" w15:restartNumberingAfterBreak="0">
    <w:nsid w:val="703A291D"/>
    <w:multiLevelType w:val="multilevel"/>
    <w:tmpl w:val="1090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1BC7B8F"/>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1E76D06"/>
    <w:multiLevelType w:val="hybridMultilevel"/>
    <w:tmpl w:val="EFF2DB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4CB522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8407776"/>
    <w:multiLevelType w:val="multilevel"/>
    <w:tmpl w:val="8C703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99104BB"/>
    <w:multiLevelType w:val="multilevel"/>
    <w:tmpl w:val="4AD2C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653851"/>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0"/>
  </w:num>
  <w:num w:numId="2">
    <w:abstractNumId w:val="31"/>
  </w:num>
  <w:num w:numId="3">
    <w:abstractNumId w:val="72"/>
  </w:num>
  <w:num w:numId="4">
    <w:abstractNumId w:val="76"/>
  </w:num>
  <w:num w:numId="5">
    <w:abstractNumId w:val="41"/>
  </w:num>
  <w:num w:numId="6">
    <w:abstractNumId w:val="14"/>
  </w:num>
  <w:num w:numId="7">
    <w:abstractNumId w:val="20"/>
  </w:num>
  <w:num w:numId="8">
    <w:abstractNumId w:val="42"/>
  </w:num>
  <w:num w:numId="9">
    <w:abstractNumId w:val="17"/>
  </w:num>
  <w:num w:numId="10">
    <w:abstractNumId w:val="28"/>
  </w:num>
  <w:num w:numId="11">
    <w:abstractNumId w:val="45"/>
  </w:num>
  <w:num w:numId="12">
    <w:abstractNumId w:val="86"/>
  </w:num>
  <w:num w:numId="13">
    <w:abstractNumId w:val="77"/>
  </w:num>
  <w:num w:numId="14">
    <w:abstractNumId w:val="8"/>
  </w:num>
  <w:num w:numId="15">
    <w:abstractNumId w:val="83"/>
  </w:num>
  <w:num w:numId="16">
    <w:abstractNumId w:val="68"/>
  </w:num>
  <w:num w:numId="17">
    <w:abstractNumId w:val="91"/>
  </w:num>
  <w:num w:numId="18">
    <w:abstractNumId w:val="67"/>
  </w:num>
  <w:num w:numId="19">
    <w:abstractNumId w:val="33"/>
  </w:num>
  <w:num w:numId="20">
    <w:abstractNumId w:val="16"/>
  </w:num>
  <w:num w:numId="21">
    <w:abstractNumId w:val="52"/>
  </w:num>
  <w:num w:numId="22">
    <w:abstractNumId w:val="39"/>
  </w:num>
  <w:num w:numId="23">
    <w:abstractNumId w:val="35"/>
  </w:num>
  <w:num w:numId="24">
    <w:abstractNumId w:val="47"/>
  </w:num>
  <w:num w:numId="25">
    <w:abstractNumId w:val="60"/>
  </w:num>
  <w:num w:numId="26">
    <w:abstractNumId w:val="51"/>
  </w:num>
  <w:num w:numId="27">
    <w:abstractNumId w:val="71"/>
  </w:num>
  <w:num w:numId="28">
    <w:abstractNumId w:val="30"/>
  </w:num>
  <w:num w:numId="29">
    <w:abstractNumId w:val="64"/>
  </w:num>
  <w:num w:numId="30">
    <w:abstractNumId w:val="18"/>
  </w:num>
  <w:num w:numId="31">
    <w:abstractNumId w:val="10"/>
  </w:num>
  <w:num w:numId="32">
    <w:abstractNumId w:val="58"/>
  </w:num>
  <w:num w:numId="33">
    <w:abstractNumId w:val="1"/>
  </w:num>
  <w:num w:numId="34">
    <w:abstractNumId w:val="85"/>
  </w:num>
  <w:num w:numId="35">
    <w:abstractNumId w:val="57"/>
  </w:num>
  <w:num w:numId="36">
    <w:abstractNumId w:val="6"/>
  </w:num>
  <w:num w:numId="37">
    <w:abstractNumId w:val="43"/>
  </w:num>
  <w:num w:numId="38">
    <w:abstractNumId w:val="27"/>
  </w:num>
  <w:num w:numId="39">
    <w:abstractNumId w:val="59"/>
  </w:num>
  <w:num w:numId="40">
    <w:abstractNumId w:val="37"/>
  </w:num>
  <w:num w:numId="41">
    <w:abstractNumId w:val="32"/>
  </w:num>
  <w:num w:numId="42">
    <w:abstractNumId w:val="25"/>
  </w:num>
  <w:num w:numId="43">
    <w:abstractNumId w:val="21"/>
  </w:num>
  <w:num w:numId="44">
    <w:abstractNumId w:val="3"/>
  </w:num>
  <w:num w:numId="45">
    <w:abstractNumId w:val="88"/>
  </w:num>
  <w:num w:numId="46">
    <w:abstractNumId w:val="9"/>
  </w:num>
  <w:num w:numId="47">
    <w:abstractNumId w:val="73"/>
  </w:num>
  <w:num w:numId="48">
    <w:abstractNumId w:val="11"/>
  </w:num>
  <w:num w:numId="49">
    <w:abstractNumId w:val="19"/>
  </w:num>
  <w:num w:numId="50">
    <w:abstractNumId w:val="46"/>
  </w:num>
  <w:num w:numId="51">
    <w:abstractNumId w:val="63"/>
  </w:num>
  <w:num w:numId="52">
    <w:abstractNumId w:val="54"/>
  </w:num>
  <w:num w:numId="53">
    <w:abstractNumId w:val="69"/>
  </w:num>
  <w:num w:numId="54">
    <w:abstractNumId w:val="75"/>
  </w:num>
  <w:num w:numId="55">
    <w:abstractNumId w:val="55"/>
  </w:num>
  <w:num w:numId="56">
    <w:abstractNumId w:val="62"/>
  </w:num>
  <w:num w:numId="57">
    <w:abstractNumId w:val="79"/>
  </w:num>
  <w:num w:numId="58">
    <w:abstractNumId w:val="80"/>
  </w:num>
  <w:num w:numId="59">
    <w:abstractNumId w:val="61"/>
  </w:num>
  <w:num w:numId="60">
    <w:abstractNumId w:val="29"/>
  </w:num>
  <w:num w:numId="61">
    <w:abstractNumId w:val="66"/>
  </w:num>
  <w:num w:numId="62">
    <w:abstractNumId w:val="48"/>
  </w:num>
  <w:num w:numId="63">
    <w:abstractNumId w:val="34"/>
  </w:num>
  <w:num w:numId="64">
    <w:abstractNumId w:val="40"/>
  </w:num>
  <w:num w:numId="65">
    <w:abstractNumId w:val="89"/>
  </w:num>
  <w:num w:numId="66">
    <w:abstractNumId w:val="0"/>
  </w:num>
  <w:num w:numId="67">
    <w:abstractNumId w:val="84"/>
  </w:num>
  <w:num w:numId="68">
    <w:abstractNumId w:val="5"/>
  </w:num>
  <w:num w:numId="69">
    <w:abstractNumId w:val="81"/>
  </w:num>
  <w:num w:numId="70">
    <w:abstractNumId w:val="4"/>
  </w:num>
  <w:num w:numId="71">
    <w:abstractNumId w:val="56"/>
  </w:num>
  <w:num w:numId="72">
    <w:abstractNumId w:val="50"/>
  </w:num>
  <w:num w:numId="73">
    <w:abstractNumId w:val="74"/>
  </w:num>
  <w:num w:numId="74">
    <w:abstractNumId w:val="12"/>
  </w:num>
  <w:num w:numId="75">
    <w:abstractNumId w:val="2"/>
  </w:num>
  <w:num w:numId="76">
    <w:abstractNumId w:val="38"/>
  </w:num>
  <w:num w:numId="77">
    <w:abstractNumId w:val="87"/>
  </w:num>
  <w:num w:numId="78">
    <w:abstractNumId w:val="53"/>
  </w:num>
  <w:num w:numId="79">
    <w:abstractNumId w:val="22"/>
  </w:num>
  <w:num w:numId="80">
    <w:abstractNumId w:val="24"/>
  </w:num>
  <w:num w:numId="81">
    <w:abstractNumId w:val="92"/>
  </w:num>
  <w:num w:numId="82">
    <w:abstractNumId w:val="13"/>
  </w:num>
  <w:num w:numId="83">
    <w:abstractNumId w:val="23"/>
  </w:num>
  <w:num w:numId="84">
    <w:abstractNumId w:val="70"/>
  </w:num>
  <w:num w:numId="85">
    <w:abstractNumId w:val="44"/>
  </w:num>
  <w:num w:numId="86">
    <w:abstractNumId w:val="7"/>
  </w:num>
  <w:num w:numId="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8"/>
  </w:num>
  <w:num w:numId="89">
    <w:abstractNumId w:val="49"/>
  </w:num>
  <w:num w:numId="90">
    <w:abstractNumId w:val="36"/>
  </w:num>
  <w:num w:numId="91">
    <w:abstractNumId w:val="65"/>
  </w:num>
  <w:num w:numId="92">
    <w:abstractNumId w:val="15"/>
  </w:num>
  <w:num w:numId="93">
    <w:abstractNumId w:val="8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CB7"/>
    <w:rsid w:val="00003FFB"/>
    <w:rsid w:val="00005419"/>
    <w:rsid w:val="00007252"/>
    <w:rsid w:val="00010A6C"/>
    <w:rsid w:val="0001413D"/>
    <w:rsid w:val="00022EC2"/>
    <w:rsid w:val="0005162D"/>
    <w:rsid w:val="00067E53"/>
    <w:rsid w:val="00084CA0"/>
    <w:rsid w:val="000932B6"/>
    <w:rsid w:val="000A43AE"/>
    <w:rsid w:val="000B189B"/>
    <w:rsid w:val="000D1020"/>
    <w:rsid w:val="000D4F2E"/>
    <w:rsid w:val="000E1692"/>
    <w:rsid w:val="000F3CB7"/>
    <w:rsid w:val="000F489F"/>
    <w:rsid w:val="001067B8"/>
    <w:rsid w:val="0011084E"/>
    <w:rsid w:val="001211A9"/>
    <w:rsid w:val="00124FA0"/>
    <w:rsid w:val="00141B1D"/>
    <w:rsid w:val="001655DC"/>
    <w:rsid w:val="00177CDF"/>
    <w:rsid w:val="00182278"/>
    <w:rsid w:val="001843D6"/>
    <w:rsid w:val="00186AC2"/>
    <w:rsid w:val="00196602"/>
    <w:rsid w:val="00196AA4"/>
    <w:rsid w:val="001977D9"/>
    <w:rsid w:val="001A4544"/>
    <w:rsid w:val="001A60CB"/>
    <w:rsid w:val="001C69CB"/>
    <w:rsid w:val="001E0F42"/>
    <w:rsid w:val="001E2104"/>
    <w:rsid w:val="001F25DC"/>
    <w:rsid w:val="001F7C12"/>
    <w:rsid w:val="002105DF"/>
    <w:rsid w:val="0022482F"/>
    <w:rsid w:val="00237F45"/>
    <w:rsid w:val="00261605"/>
    <w:rsid w:val="002627BD"/>
    <w:rsid w:val="00263920"/>
    <w:rsid w:val="0027493C"/>
    <w:rsid w:val="00290CD4"/>
    <w:rsid w:val="002A3749"/>
    <w:rsid w:val="002C18CB"/>
    <w:rsid w:val="002C21C6"/>
    <w:rsid w:val="002D1B4F"/>
    <w:rsid w:val="002D7208"/>
    <w:rsid w:val="002E415E"/>
    <w:rsid w:val="002E712E"/>
    <w:rsid w:val="002F21FE"/>
    <w:rsid w:val="002F4FB7"/>
    <w:rsid w:val="002F73A7"/>
    <w:rsid w:val="00300B06"/>
    <w:rsid w:val="003014B7"/>
    <w:rsid w:val="0032134D"/>
    <w:rsid w:val="00325947"/>
    <w:rsid w:val="00343BE4"/>
    <w:rsid w:val="00346C18"/>
    <w:rsid w:val="00354268"/>
    <w:rsid w:val="00360526"/>
    <w:rsid w:val="00363C58"/>
    <w:rsid w:val="00374288"/>
    <w:rsid w:val="00391150"/>
    <w:rsid w:val="00391CE5"/>
    <w:rsid w:val="003C0EE8"/>
    <w:rsid w:val="003E09A5"/>
    <w:rsid w:val="003F4A92"/>
    <w:rsid w:val="003F7AE4"/>
    <w:rsid w:val="00404FC2"/>
    <w:rsid w:val="00407ED1"/>
    <w:rsid w:val="00412696"/>
    <w:rsid w:val="00461FE7"/>
    <w:rsid w:val="0046664E"/>
    <w:rsid w:val="00471BA2"/>
    <w:rsid w:val="00480CE8"/>
    <w:rsid w:val="004828D9"/>
    <w:rsid w:val="004860B6"/>
    <w:rsid w:val="00495277"/>
    <w:rsid w:val="0049619C"/>
    <w:rsid w:val="004A7B85"/>
    <w:rsid w:val="004B01AB"/>
    <w:rsid w:val="004B1446"/>
    <w:rsid w:val="004B2319"/>
    <w:rsid w:val="004D225E"/>
    <w:rsid w:val="004D79DA"/>
    <w:rsid w:val="004E1A47"/>
    <w:rsid w:val="004E4DE8"/>
    <w:rsid w:val="004E52FA"/>
    <w:rsid w:val="004F070B"/>
    <w:rsid w:val="004F50CD"/>
    <w:rsid w:val="005061A1"/>
    <w:rsid w:val="005238A1"/>
    <w:rsid w:val="00530DED"/>
    <w:rsid w:val="00532C42"/>
    <w:rsid w:val="005353DD"/>
    <w:rsid w:val="00535D96"/>
    <w:rsid w:val="00545D2D"/>
    <w:rsid w:val="00561A2E"/>
    <w:rsid w:val="00573227"/>
    <w:rsid w:val="00574558"/>
    <w:rsid w:val="00597196"/>
    <w:rsid w:val="005A0476"/>
    <w:rsid w:val="005F2B03"/>
    <w:rsid w:val="005F2BB3"/>
    <w:rsid w:val="005F7C78"/>
    <w:rsid w:val="00602B50"/>
    <w:rsid w:val="0062523F"/>
    <w:rsid w:val="00633A93"/>
    <w:rsid w:val="006428B9"/>
    <w:rsid w:val="006443E1"/>
    <w:rsid w:val="00651B70"/>
    <w:rsid w:val="00651CE8"/>
    <w:rsid w:val="00661560"/>
    <w:rsid w:val="00662910"/>
    <w:rsid w:val="00685D66"/>
    <w:rsid w:val="00687A1E"/>
    <w:rsid w:val="006A4254"/>
    <w:rsid w:val="006B3456"/>
    <w:rsid w:val="006D0120"/>
    <w:rsid w:val="006D0884"/>
    <w:rsid w:val="006D5DFD"/>
    <w:rsid w:val="006E065B"/>
    <w:rsid w:val="006E20B3"/>
    <w:rsid w:val="006F10C9"/>
    <w:rsid w:val="00711CF6"/>
    <w:rsid w:val="00712536"/>
    <w:rsid w:val="00717637"/>
    <w:rsid w:val="00731D7C"/>
    <w:rsid w:val="00750E58"/>
    <w:rsid w:val="007570AF"/>
    <w:rsid w:val="00761415"/>
    <w:rsid w:val="00766821"/>
    <w:rsid w:val="007966C0"/>
    <w:rsid w:val="007A4226"/>
    <w:rsid w:val="007C1B54"/>
    <w:rsid w:val="007F64E5"/>
    <w:rsid w:val="00817452"/>
    <w:rsid w:val="008336B6"/>
    <w:rsid w:val="00862645"/>
    <w:rsid w:val="00866C0B"/>
    <w:rsid w:val="0088323C"/>
    <w:rsid w:val="00886EDF"/>
    <w:rsid w:val="008B5877"/>
    <w:rsid w:val="008D5099"/>
    <w:rsid w:val="008D6B46"/>
    <w:rsid w:val="008D7D5D"/>
    <w:rsid w:val="008E50DD"/>
    <w:rsid w:val="008F0320"/>
    <w:rsid w:val="008F4426"/>
    <w:rsid w:val="00905475"/>
    <w:rsid w:val="009061D6"/>
    <w:rsid w:val="00913C8C"/>
    <w:rsid w:val="0094176E"/>
    <w:rsid w:val="009421F6"/>
    <w:rsid w:val="009611A0"/>
    <w:rsid w:val="009633E4"/>
    <w:rsid w:val="00963D6A"/>
    <w:rsid w:val="009651AF"/>
    <w:rsid w:val="0097189C"/>
    <w:rsid w:val="00990F6C"/>
    <w:rsid w:val="009956AA"/>
    <w:rsid w:val="00996E36"/>
    <w:rsid w:val="009A4D30"/>
    <w:rsid w:val="009C2480"/>
    <w:rsid w:val="009D0C39"/>
    <w:rsid w:val="009E18E0"/>
    <w:rsid w:val="009E1F9B"/>
    <w:rsid w:val="009F21E8"/>
    <w:rsid w:val="00A0541E"/>
    <w:rsid w:val="00A239C8"/>
    <w:rsid w:val="00A40875"/>
    <w:rsid w:val="00A431FC"/>
    <w:rsid w:val="00A4372F"/>
    <w:rsid w:val="00A44170"/>
    <w:rsid w:val="00A44BCF"/>
    <w:rsid w:val="00A56B6B"/>
    <w:rsid w:val="00A719B3"/>
    <w:rsid w:val="00A749E1"/>
    <w:rsid w:val="00A85769"/>
    <w:rsid w:val="00A96F69"/>
    <w:rsid w:val="00AB5998"/>
    <w:rsid w:val="00AD6402"/>
    <w:rsid w:val="00B03578"/>
    <w:rsid w:val="00B05B51"/>
    <w:rsid w:val="00B178CF"/>
    <w:rsid w:val="00B22A8E"/>
    <w:rsid w:val="00B22E35"/>
    <w:rsid w:val="00B525EF"/>
    <w:rsid w:val="00B72B58"/>
    <w:rsid w:val="00B83F9B"/>
    <w:rsid w:val="00B86300"/>
    <w:rsid w:val="00BB743D"/>
    <w:rsid w:val="00BC5EC5"/>
    <w:rsid w:val="00BD190D"/>
    <w:rsid w:val="00BF1548"/>
    <w:rsid w:val="00BF6E2B"/>
    <w:rsid w:val="00BF76F8"/>
    <w:rsid w:val="00C02DB7"/>
    <w:rsid w:val="00C035A5"/>
    <w:rsid w:val="00C03603"/>
    <w:rsid w:val="00C1565D"/>
    <w:rsid w:val="00C27B07"/>
    <w:rsid w:val="00C326BF"/>
    <w:rsid w:val="00C33B01"/>
    <w:rsid w:val="00C428D7"/>
    <w:rsid w:val="00C516CA"/>
    <w:rsid w:val="00C748D8"/>
    <w:rsid w:val="00C825CF"/>
    <w:rsid w:val="00CB5847"/>
    <w:rsid w:val="00CB75FC"/>
    <w:rsid w:val="00CC3AB4"/>
    <w:rsid w:val="00CD6337"/>
    <w:rsid w:val="00CE0EED"/>
    <w:rsid w:val="00CE1460"/>
    <w:rsid w:val="00CE3D5C"/>
    <w:rsid w:val="00D031DE"/>
    <w:rsid w:val="00D25816"/>
    <w:rsid w:val="00D264A1"/>
    <w:rsid w:val="00D27A90"/>
    <w:rsid w:val="00D3146F"/>
    <w:rsid w:val="00D45F9C"/>
    <w:rsid w:val="00D46AB8"/>
    <w:rsid w:val="00D46B32"/>
    <w:rsid w:val="00D53412"/>
    <w:rsid w:val="00D65ECC"/>
    <w:rsid w:val="00D81B3C"/>
    <w:rsid w:val="00DA006C"/>
    <w:rsid w:val="00DB06C4"/>
    <w:rsid w:val="00DB22EE"/>
    <w:rsid w:val="00DC1362"/>
    <w:rsid w:val="00DD13B2"/>
    <w:rsid w:val="00DF045C"/>
    <w:rsid w:val="00E079AA"/>
    <w:rsid w:val="00E30941"/>
    <w:rsid w:val="00E3197C"/>
    <w:rsid w:val="00E33586"/>
    <w:rsid w:val="00E34E02"/>
    <w:rsid w:val="00E5064E"/>
    <w:rsid w:val="00E6039E"/>
    <w:rsid w:val="00E64A1A"/>
    <w:rsid w:val="00E719CF"/>
    <w:rsid w:val="00E9101D"/>
    <w:rsid w:val="00E917FC"/>
    <w:rsid w:val="00EC3819"/>
    <w:rsid w:val="00EC3F81"/>
    <w:rsid w:val="00EE4861"/>
    <w:rsid w:val="00F0028A"/>
    <w:rsid w:val="00F1072F"/>
    <w:rsid w:val="00F11F4E"/>
    <w:rsid w:val="00F320C8"/>
    <w:rsid w:val="00F41A3F"/>
    <w:rsid w:val="00F54F23"/>
    <w:rsid w:val="00F65686"/>
    <w:rsid w:val="00F67ACE"/>
    <w:rsid w:val="00F760B9"/>
    <w:rsid w:val="00F8322B"/>
    <w:rsid w:val="00FB00E0"/>
    <w:rsid w:val="00FB3575"/>
    <w:rsid w:val="00FC5830"/>
    <w:rsid w:val="00FD1493"/>
    <w:rsid w:val="00FD7278"/>
    <w:rsid w:val="00FF0FDF"/>
    <w:rsid w:val="00FF63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540B5"/>
  <w15:docId w15:val="{C1EA52D1-EA8B-42E0-8FED-F441AE8E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63F5"/>
  </w:style>
  <w:style w:type="paragraph" w:styleId="1">
    <w:name w:val="heading 1"/>
    <w:basedOn w:val="a0"/>
    <w:link w:val="10"/>
    <w:uiPriority w:val="9"/>
    <w:qFormat/>
    <w:rsid w:val="000D1020"/>
    <w:pPr>
      <w:spacing w:before="100" w:beforeAutospacing="1" w:after="100" w:afterAutospacing="1"/>
      <w:outlineLvl w:val="0"/>
    </w:pPr>
    <w:rPr>
      <w:rFonts w:ascii="Times New Roman" w:eastAsia="Times New Roman" w:hAnsi="Times New Roman" w:cs="Times New Roman"/>
      <w:b/>
      <w:bCs/>
      <w:kern w:val="36"/>
      <w:sz w:val="28"/>
      <w:szCs w:val="48"/>
    </w:rPr>
  </w:style>
  <w:style w:type="paragraph" w:styleId="2">
    <w:name w:val="heading 2"/>
    <w:basedOn w:val="a0"/>
    <w:link w:val="20"/>
    <w:uiPriority w:val="9"/>
    <w:qFormat/>
    <w:rsid w:val="00E6039E"/>
    <w:pPr>
      <w:spacing w:before="100" w:beforeAutospacing="1" w:after="100" w:afterAutospacing="1"/>
      <w:outlineLvl w:val="1"/>
    </w:pPr>
    <w:rPr>
      <w:rFonts w:ascii="Times New Roman" w:eastAsia="Times New Roman" w:hAnsi="Times New Roman" w:cs="Times New Roman"/>
      <w:b/>
      <w:bCs/>
      <w:sz w:val="24"/>
      <w:szCs w:val="36"/>
    </w:rPr>
  </w:style>
  <w:style w:type="paragraph" w:styleId="3">
    <w:name w:val="heading 3"/>
    <w:basedOn w:val="a"/>
    <w:link w:val="30"/>
    <w:uiPriority w:val="9"/>
    <w:qFormat/>
    <w:rsid w:val="000F3C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D1020"/>
    <w:rPr>
      <w:rFonts w:ascii="Times New Roman" w:eastAsia="Times New Roman" w:hAnsi="Times New Roman" w:cs="Times New Roman"/>
      <w:b/>
      <w:bCs/>
      <w:kern w:val="36"/>
      <w:sz w:val="28"/>
      <w:szCs w:val="48"/>
    </w:rPr>
  </w:style>
  <w:style w:type="character" w:customStyle="1" w:styleId="20">
    <w:name w:val="Заголовок 2 Знак"/>
    <w:basedOn w:val="a1"/>
    <w:link w:val="2"/>
    <w:uiPriority w:val="9"/>
    <w:rsid w:val="00E6039E"/>
    <w:rPr>
      <w:rFonts w:ascii="Times New Roman" w:eastAsia="Times New Roman" w:hAnsi="Times New Roman" w:cs="Times New Roman"/>
      <w:b/>
      <w:bCs/>
      <w:sz w:val="24"/>
      <w:szCs w:val="36"/>
    </w:rPr>
  </w:style>
  <w:style w:type="character" w:customStyle="1" w:styleId="30">
    <w:name w:val="Заголовок 3 Знак"/>
    <w:basedOn w:val="a1"/>
    <w:link w:val="3"/>
    <w:uiPriority w:val="9"/>
    <w:rsid w:val="000F3CB7"/>
    <w:rPr>
      <w:rFonts w:ascii="Times New Roman" w:eastAsia="Times New Roman" w:hAnsi="Times New Roman" w:cs="Times New Roman"/>
      <w:b/>
      <w:bCs/>
      <w:sz w:val="27"/>
      <w:szCs w:val="27"/>
    </w:rPr>
  </w:style>
  <w:style w:type="character" w:customStyle="1" w:styleId="gray">
    <w:name w:val="gray"/>
    <w:basedOn w:val="a1"/>
    <w:rsid w:val="000F3CB7"/>
  </w:style>
  <w:style w:type="character" w:styleId="a4">
    <w:name w:val="Hyperlink"/>
    <w:basedOn w:val="a1"/>
    <w:uiPriority w:val="99"/>
    <w:unhideWhenUsed/>
    <w:rsid w:val="000F3CB7"/>
    <w:rPr>
      <w:color w:val="0000FF"/>
      <w:u w:val="single"/>
    </w:rPr>
  </w:style>
  <w:style w:type="character" w:styleId="a5">
    <w:name w:val="FollowedHyperlink"/>
    <w:basedOn w:val="a1"/>
    <w:uiPriority w:val="99"/>
    <w:semiHidden/>
    <w:unhideWhenUsed/>
    <w:rsid w:val="000F3CB7"/>
    <w:rPr>
      <w:color w:val="800080"/>
      <w:u w:val="single"/>
    </w:rPr>
  </w:style>
  <w:style w:type="paragraph" w:styleId="a6">
    <w:name w:val="Normal (Web)"/>
    <w:basedOn w:val="a"/>
    <w:uiPriority w:val="99"/>
    <w:unhideWhenUsed/>
    <w:rsid w:val="000F3CB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1"/>
    <w:uiPriority w:val="22"/>
    <w:qFormat/>
    <w:rsid w:val="000F3CB7"/>
    <w:rPr>
      <w:b/>
      <w:bCs/>
    </w:rPr>
  </w:style>
  <w:style w:type="character" w:customStyle="1" w:styleId="marker-1">
    <w:name w:val="marker-1"/>
    <w:basedOn w:val="a1"/>
    <w:rsid w:val="000F3CB7"/>
  </w:style>
  <w:style w:type="paragraph" w:customStyle="1" w:styleId="marginl">
    <w:name w:val="marginl"/>
    <w:basedOn w:val="a"/>
    <w:rsid w:val="000F3CB7"/>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1"/>
    <w:uiPriority w:val="20"/>
    <w:qFormat/>
    <w:rsid w:val="000F3CB7"/>
    <w:rPr>
      <w:i/>
      <w:iCs/>
    </w:rPr>
  </w:style>
  <w:style w:type="character" w:customStyle="1" w:styleId="founded-marker-close">
    <w:name w:val="founded-marker-close"/>
    <w:basedOn w:val="a1"/>
    <w:rsid w:val="000F3CB7"/>
  </w:style>
  <w:style w:type="character" w:customStyle="1" w:styleId="marker-2">
    <w:name w:val="marker-2"/>
    <w:basedOn w:val="a1"/>
    <w:rsid w:val="000F3CB7"/>
  </w:style>
  <w:style w:type="character" w:customStyle="1" w:styleId="marker-3">
    <w:name w:val="marker-3"/>
    <w:basedOn w:val="a1"/>
    <w:rsid w:val="000F3CB7"/>
  </w:style>
  <w:style w:type="character" w:customStyle="1" w:styleId="marker-4">
    <w:name w:val="marker-4"/>
    <w:basedOn w:val="a1"/>
    <w:rsid w:val="000F3CB7"/>
  </w:style>
  <w:style w:type="character" w:customStyle="1" w:styleId="marker-5">
    <w:name w:val="marker-5"/>
    <w:basedOn w:val="a1"/>
    <w:rsid w:val="000F3CB7"/>
  </w:style>
  <w:style w:type="character" w:customStyle="1" w:styleId="marker-6">
    <w:name w:val="marker-6"/>
    <w:basedOn w:val="a1"/>
    <w:rsid w:val="000F3CB7"/>
  </w:style>
  <w:style w:type="character" w:customStyle="1" w:styleId="marker-7">
    <w:name w:val="marker-7"/>
    <w:basedOn w:val="a1"/>
    <w:rsid w:val="000F3CB7"/>
  </w:style>
  <w:style w:type="character" w:customStyle="1" w:styleId="marker-8">
    <w:name w:val="marker-8"/>
    <w:basedOn w:val="a1"/>
    <w:rsid w:val="000F3CB7"/>
  </w:style>
  <w:style w:type="character" w:customStyle="1" w:styleId="marker-9">
    <w:name w:val="marker-9"/>
    <w:basedOn w:val="a1"/>
    <w:rsid w:val="000F3CB7"/>
  </w:style>
  <w:style w:type="character" w:customStyle="1" w:styleId="marker-11">
    <w:name w:val="marker-11"/>
    <w:basedOn w:val="a1"/>
    <w:rsid w:val="000F3CB7"/>
  </w:style>
  <w:style w:type="character" w:customStyle="1" w:styleId="marker-12">
    <w:name w:val="marker-12"/>
    <w:basedOn w:val="a1"/>
    <w:rsid w:val="000F3CB7"/>
  </w:style>
  <w:style w:type="character" w:customStyle="1" w:styleId="marker-10">
    <w:name w:val="marker-10"/>
    <w:basedOn w:val="a1"/>
    <w:rsid w:val="000F3CB7"/>
  </w:style>
  <w:style w:type="paragraph" w:customStyle="1" w:styleId="marker-101">
    <w:name w:val="marker-101"/>
    <w:basedOn w:val="a"/>
    <w:rsid w:val="000F3C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r-13">
    <w:name w:val="marker-13"/>
    <w:basedOn w:val="a1"/>
    <w:rsid w:val="000F3CB7"/>
  </w:style>
  <w:style w:type="character" w:customStyle="1" w:styleId="marker-14">
    <w:name w:val="marker-14"/>
    <w:basedOn w:val="a1"/>
    <w:rsid w:val="000F3CB7"/>
  </w:style>
  <w:style w:type="character" w:customStyle="1" w:styleId="marker-15">
    <w:name w:val="marker-15"/>
    <w:basedOn w:val="a1"/>
    <w:rsid w:val="000F3CB7"/>
  </w:style>
  <w:style w:type="character" w:customStyle="1" w:styleId="marker-16">
    <w:name w:val="marker-16"/>
    <w:basedOn w:val="a1"/>
    <w:rsid w:val="000F3CB7"/>
  </w:style>
  <w:style w:type="character" w:styleId="HTML">
    <w:name w:val="HTML Cite"/>
    <w:basedOn w:val="a1"/>
    <w:uiPriority w:val="99"/>
    <w:semiHidden/>
    <w:unhideWhenUsed/>
    <w:rsid w:val="000F3CB7"/>
    <w:rPr>
      <w:i/>
      <w:iCs/>
    </w:rPr>
  </w:style>
  <w:style w:type="character" w:customStyle="1" w:styleId="pop-slug-vol">
    <w:name w:val="pop-slug-vol"/>
    <w:uiPriority w:val="99"/>
    <w:qFormat/>
    <w:rsid w:val="00003FFB"/>
    <w:rPr>
      <w:rFonts w:cs="Times New Roman"/>
    </w:rPr>
  </w:style>
  <w:style w:type="paragraph" w:styleId="a0">
    <w:name w:val="No Spacing"/>
    <w:link w:val="a9"/>
    <w:uiPriority w:val="1"/>
    <w:qFormat/>
    <w:rsid w:val="00003FFB"/>
    <w:pPr>
      <w:spacing w:after="0" w:line="240" w:lineRule="auto"/>
    </w:pPr>
  </w:style>
  <w:style w:type="character" w:customStyle="1" w:styleId="a9">
    <w:name w:val="Без интервала Знак"/>
    <w:basedOn w:val="a1"/>
    <w:link w:val="a0"/>
    <w:uiPriority w:val="1"/>
    <w:locked/>
    <w:rsid w:val="00003FFB"/>
  </w:style>
  <w:style w:type="character" w:customStyle="1" w:styleId="aa">
    <w:name w:val="Основной текст_"/>
    <w:basedOn w:val="a1"/>
    <w:link w:val="6"/>
    <w:uiPriority w:val="99"/>
    <w:locked/>
    <w:rsid w:val="006428B9"/>
    <w:rPr>
      <w:sz w:val="23"/>
      <w:szCs w:val="23"/>
      <w:shd w:val="clear" w:color="auto" w:fill="FFFFFF"/>
    </w:rPr>
  </w:style>
  <w:style w:type="character" w:customStyle="1" w:styleId="13">
    <w:name w:val="Основной текст + 13"/>
    <w:aliases w:val="5 pt1,Полужирный"/>
    <w:basedOn w:val="aa"/>
    <w:uiPriority w:val="99"/>
    <w:rsid w:val="006428B9"/>
    <w:rPr>
      <w:b/>
      <w:bCs/>
      <w:color w:val="000000"/>
      <w:spacing w:val="0"/>
      <w:w w:val="100"/>
      <w:position w:val="0"/>
      <w:sz w:val="27"/>
      <w:szCs w:val="27"/>
      <w:shd w:val="clear" w:color="auto" w:fill="FFFFFF"/>
      <w:lang w:val="ru-RU"/>
    </w:rPr>
  </w:style>
  <w:style w:type="paragraph" w:customStyle="1" w:styleId="6">
    <w:name w:val="Основной текст6"/>
    <w:basedOn w:val="a"/>
    <w:link w:val="aa"/>
    <w:uiPriority w:val="99"/>
    <w:rsid w:val="006428B9"/>
    <w:pPr>
      <w:widowControl w:val="0"/>
      <w:shd w:val="clear" w:color="auto" w:fill="FFFFFF"/>
      <w:spacing w:before="1380" w:after="60" w:line="240" w:lineRule="atLeast"/>
      <w:ind w:hanging="360"/>
    </w:pPr>
    <w:rPr>
      <w:sz w:val="23"/>
      <w:szCs w:val="23"/>
    </w:rPr>
  </w:style>
  <w:style w:type="paragraph" w:styleId="ab">
    <w:name w:val="List Paragraph"/>
    <w:basedOn w:val="a"/>
    <w:uiPriority w:val="34"/>
    <w:qFormat/>
    <w:rsid w:val="009E1F9B"/>
    <w:pPr>
      <w:ind w:left="720"/>
      <w:contextualSpacing/>
    </w:pPr>
  </w:style>
  <w:style w:type="paragraph" w:styleId="ac">
    <w:name w:val="Balloon Text"/>
    <w:basedOn w:val="a"/>
    <w:link w:val="ad"/>
    <w:uiPriority w:val="99"/>
    <w:semiHidden/>
    <w:unhideWhenUsed/>
    <w:rsid w:val="00602B50"/>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602B50"/>
    <w:rPr>
      <w:rFonts w:ascii="Tahoma" w:hAnsi="Tahoma" w:cs="Tahoma"/>
      <w:sz w:val="16"/>
      <w:szCs w:val="16"/>
    </w:rPr>
  </w:style>
  <w:style w:type="paragraph" w:styleId="ae">
    <w:name w:val="header"/>
    <w:basedOn w:val="a"/>
    <w:link w:val="af"/>
    <w:uiPriority w:val="99"/>
    <w:unhideWhenUsed/>
    <w:rsid w:val="00A44170"/>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A44170"/>
  </w:style>
  <w:style w:type="paragraph" w:styleId="af0">
    <w:name w:val="footer"/>
    <w:basedOn w:val="a"/>
    <w:link w:val="af1"/>
    <w:uiPriority w:val="99"/>
    <w:unhideWhenUsed/>
    <w:rsid w:val="00A44170"/>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A44170"/>
  </w:style>
  <w:style w:type="paragraph" w:styleId="af2">
    <w:name w:val="TOC Heading"/>
    <w:basedOn w:val="1"/>
    <w:next w:val="a"/>
    <w:uiPriority w:val="39"/>
    <w:unhideWhenUsed/>
    <w:qFormat/>
    <w:rsid w:val="002F73A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Cs w:val="28"/>
      <w:lang w:eastAsia="en-US"/>
    </w:rPr>
  </w:style>
  <w:style w:type="paragraph" w:styleId="11">
    <w:name w:val="toc 1"/>
    <w:basedOn w:val="a"/>
    <w:next w:val="a"/>
    <w:autoRedefine/>
    <w:uiPriority w:val="39"/>
    <w:unhideWhenUsed/>
    <w:rsid w:val="005A0476"/>
    <w:pPr>
      <w:spacing w:after="100"/>
    </w:pPr>
    <w:rPr>
      <w:rFonts w:eastAsia="Times New Roman"/>
      <w:sz w:val="28"/>
      <w:szCs w:val="28"/>
    </w:rPr>
  </w:style>
  <w:style w:type="paragraph" w:styleId="21">
    <w:name w:val="toc 2"/>
    <w:basedOn w:val="a"/>
    <w:next w:val="a"/>
    <w:autoRedefine/>
    <w:uiPriority w:val="39"/>
    <w:unhideWhenUsed/>
    <w:rsid w:val="00996E36"/>
    <w:pPr>
      <w:tabs>
        <w:tab w:val="right" w:leader="dot" w:pos="9345"/>
      </w:tabs>
      <w:spacing w:after="100"/>
      <w:ind w:left="220"/>
    </w:pPr>
    <w:rPr>
      <w:rFonts w:ascii="Times New Roman" w:hAnsi="Times New Roman" w:cs="Times New Roman"/>
      <w:noProof/>
      <w:color w:val="000000" w:themeColor="text1"/>
      <w:sz w:val="24"/>
      <w:szCs w:val="24"/>
    </w:rPr>
  </w:style>
  <w:style w:type="paragraph" w:styleId="31">
    <w:name w:val="toc 3"/>
    <w:basedOn w:val="a"/>
    <w:next w:val="a"/>
    <w:autoRedefine/>
    <w:uiPriority w:val="39"/>
    <w:unhideWhenUsed/>
    <w:rsid w:val="002F73A7"/>
    <w:pPr>
      <w:spacing w:after="100"/>
      <w:ind w:left="440"/>
    </w:pPr>
  </w:style>
  <w:style w:type="paragraph" w:customStyle="1" w:styleId="headertext">
    <w:name w:val="headertext"/>
    <w:basedOn w:val="a"/>
    <w:rsid w:val="00817452"/>
    <w:pPr>
      <w:spacing w:before="100" w:beforeAutospacing="1" w:after="100" w:afterAutospacing="1" w:line="240" w:lineRule="auto"/>
    </w:pPr>
    <w:rPr>
      <w:rFonts w:ascii="Times New Roman" w:eastAsia="Times New Roman" w:hAnsi="Times New Roman" w:cs="Times New Roman"/>
      <w:sz w:val="24"/>
      <w:szCs w:val="24"/>
    </w:rPr>
  </w:style>
  <w:style w:type="table" w:styleId="af3">
    <w:name w:val="Table Grid"/>
    <w:basedOn w:val="a2"/>
    <w:uiPriority w:val="59"/>
    <w:rsid w:val="00067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1"/>
    <w:uiPriority w:val="99"/>
    <w:semiHidden/>
    <w:unhideWhenUsed/>
    <w:rsid w:val="00E33586"/>
    <w:rPr>
      <w:color w:val="605E5C"/>
      <w:shd w:val="clear" w:color="auto" w:fill="E1DFDD"/>
    </w:rPr>
  </w:style>
  <w:style w:type="character" w:customStyle="1" w:styleId="apple-style-span">
    <w:name w:val="apple-style-span"/>
    <w:basedOn w:val="a1"/>
    <w:rsid w:val="0088323C"/>
  </w:style>
  <w:style w:type="paragraph" w:styleId="af4">
    <w:name w:val="annotation text"/>
    <w:basedOn w:val="a"/>
    <w:link w:val="af5"/>
    <w:uiPriority w:val="99"/>
    <w:semiHidden/>
    <w:unhideWhenUsed/>
    <w:rsid w:val="0062523F"/>
    <w:pPr>
      <w:spacing w:line="240" w:lineRule="auto"/>
    </w:pPr>
    <w:rPr>
      <w:sz w:val="20"/>
      <w:szCs w:val="20"/>
    </w:rPr>
  </w:style>
  <w:style w:type="character" w:customStyle="1" w:styleId="af5">
    <w:name w:val="Текст примечания Знак"/>
    <w:basedOn w:val="a1"/>
    <w:link w:val="af4"/>
    <w:uiPriority w:val="99"/>
    <w:semiHidden/>
    <w:rsid w:val="0062523F"/>
    <w:rPr>
      <w:sz w:val="20"/>
      <w:szCs w:val="20"/>
    </w:rPr>
  </w:style>
  <w:style w:type="paragraph" w:styleId="af6">
    <w:name w:val="annotation subject"/>
    <w:basedOn w:val="af4"/>
    <w:next w:val="af4"/>
    <w:link w:val="af7"/>
    <w:uiPriority w:val="99"/>
    <w:semiHidden/>
    <w:unhideWhenUsed/>
    <w:rsid w:val="0062523F"/>
    <w:rPr>
      <w:rFonts w:ascii="Calibri" w:eastAsia="Times New Roman" w:hAnsi="Calibri" w:cs="Times New Roman"/>
      <w:b/>
      <w:bCs/>
    </w:rPr>
  </w:style>
  <w:style w:type="character" w:customStyle="1" w:styleId="af7">
    <w:name w:val="Тема примечания Знак"/>
    <w:basedOn w:val="af5"/>
    <w:link w:val="af6"/>
    <w:uiPriority w:val="99"/>
    <w:semiHidden/>
    <w:rsid w:val="0062523F"/>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923">
      <w:bodyDiv w:val="1"/>
      <w:marLeft w:val="0"/>
      <w:marRight w:val="0"/>
      <w:marTop w:val="0"/>
      <w:marBottom w:val="0"/>
      <w:divBdr>
        <w:top w:val="none" w:sz="0" w:space="0" w:color="auto"/>
        <w:left w:val="none" w:sz="0" w:space="0" w:color="auto"/>
        <w:bottom w:val="none" w:sz="0" w:space="0" w:color="auto"/>
        <w:right w:val="none" w:sz="0" w:space="0" w:color="auto"/>
      </w:divBdr>
    </w:div>
    <w:div w:id="33779165">
      <w:bodyDiv w:val="1"/>
      <w:marLeft w:val="0"/>
      <w:marRight w:val="0"/>
      <w:marTop w:val="0"/>
      <w:marBottom w:val="0"/>
      <w:divBdr>
        <w:top w:val="none" w:sz="0" w:space="0" w:color="auto"/>
        <w:left w:val="none" w:sz="0" w:space="0" w:color="auto"/>
        <w:bottom w:val="none" w:sz="0" w:space="0" w:color="auto"/>
        <w:right w:val="none" w:sz="0" w:space="0" w:color="auto"/>
      </w:divBdr>
      <w:divsChild>
        <w:div w:id="2045059796">
          <w:marLeft w:val="0"/>
          <w:marRight w:val="0"/>
          <w:marTop w:val="0"/>
          <w:marBottom w:val="120"/>
          <w:divBdr>
            <w:top w:val="none" w:sz="0" w:space="0" w:color="auto"/>
            <w:left w:val="none" w:sz="0" w:space="0" w:color="auto"/>
            <w:bottom w:val="none" w:sz="0" w:space="0" w:color="auto"/>
            <w:right w:val="none" w:sz="0" w:space="0" w:color="auto"/>
          </w:divBdr>
        </w:div>
        <w:div w:id="1374236025">
          <w:marLeft w:val="0"/>
          <w:marRight w:val="0"/>
          <w:marTop w:val="0"/>
          <w:marBottom w:val="120"/>
          <w:divBdr>
            <w:top w:val="none" w:sz="0" w:space="0" w:color="auto"/>
            <w:left w:val="none" w:sz="0" w:space="0" w:color="auto"/>
            <w:bottom w:val="none" w:sz="0" w:space="0" w:color="auto"/>
            <w:right w:val="none" w:sz="0" w:space="0" w:color="auto"/>
          </w:divBdr>
        </w:div>
        <w:div w:id="389772309">
          <w:marLeft w:val="0"/>
          <w:marRight w:val="0"/>
          <w:marTop w:val="0"/>
          <w:marBottom w:val="120"/>
          <w:divBdr>
            <w:top w:val="none" w:sz="0" w:space="0" w:color="auto"/>
            <w:left w:val="none" w:sz="0" w:space="0" w:color="auto"/>
            <w:bottom w:val="none" w:sz="0" w:space="0" w:color="auto"/>
            <w:right w:val="none" w:sz="0" w:space="0" w:color="auto"/>
          </w:divBdr>
        </w:div>
      </w:divsChild>
    </w:div>
    <w:div w:id="38483506">
      <w:bodyDiv w:val="1"/>
      <w:marLeft w:val="0"/>
      <w:marRight w:val="0"/>
      <w:marTop w:val="0"/>
      <w:marBottom w:val="0"/>
      <w:divBdr>
        <w:top w:val="none" w:sz="0" w:space="0" w:color="auto"/>
        <w:left w:val="none" w:sz="0" w:space="0" w:color="auto"/>
        <w:bottom w:val="none" w:sz="0" w:space="0" w:color="auto"/>
        <w:right w:val="none" w:sz="0" w:space="0" w:color="auto"/>
      </w:divBdr>
    </w:div>
    <w:div w:id="53235252">
      <w:bodyDiv w:val="1"/>
      <w:marLeft w:val="0"/>
      <w:marRight w:val="0"/>
      <w:marTop w:val="0"/>
      <w:marBottom w:val="0"/>
      <w:divBdr>
        <w:top w:val="none" w:sz="0" w:space="0" w:color="auto"/>
        <w:left w:val="none" w:sz="0" w:space="0" w:color="auto"/>
        <w:bottom w:val="none" w:sz="0" w:space="0" w:color="auto"/>
        <w:right w:val="none" w:sz="0" w:space="0" w:color="auto"/>
      </w:divBdr>
      <w:divsChild>
        <w:div w:id="584605586">
          <w:marLeft w:val="0"/>
          <w:marRight w:val="0"/>
          <w:marTop w:val="0"/>
          <w:marBottom w:val="0"/>
          <w:divBdr>
            <w:top w:val="none" w:sz="0" w:space="0" w:color="auto"/>
            <w:left w:val="none" w:sz="0" w:space="0" w:color="auto"/>
            <w:bottom w:val="none" w:sz="0" w:space="0" w:color="auto"/>
            <w:right w:val="none" w:sz="0" w:space="0" w:color="auto"/>
          </w:divBdr>
        </w:div>
      </w:divsChild>
    </w:div>
    <w:div w:id="62871489">
      <w:bodyDiv w:val="1"/>
      <w:marLeft w:val="0"/>
      <w:marRight w:val="0"/>
      <w:marTop w:val="0"/>
      <w:marBottom w:val="0"/>
      <w:divBdr>
        <w:top w:val="none" w:sz="0" w:space="0" w:color="auto"/>
        <w:left w:val="none" w:sz="0" w:space="0" w:color="auto"/>
        <w:bottom w:val="none" w:sz="0" w:space="0" w:color="auto"/>
        <w:right w:val="none" w:sz="0" w:space="0" w:color="auto"/>
      </w:divBdr>
      <w:divsChild>
        <w:div w:id="2025738982">
          <w:marLeft w:val="0"/>
          <w:marRight w:val="0"/>
          <w:marTop w:val="0"/>
          <w:marBottom w:val="120"/>
          <w:divBdr>
            <w:top w:val="none" w:sz="0" w:space="0" w:color="auto"/>
            <w:left w:val="none" w:sz="0" w:space="0" w:color="auto"/>
            <w:bottom w:val="none" w:sz="0" w:space="0" w:color="auto"/>
            <w:right w:val="none" w:sz="0" w:space="0" w:color="auto"/>
          </w:divBdr>
        </w:div>
        <w:div w:id="2108580546">
          <w:marLeft w:val="0"/>
          <w:marRight w:val="0"/>
          <w:marTop w:val="0"/>
          <w:marBottom w:val="120"/>
          <w:divBdr>
            <w:top w:val="none" w:sz="0" w:space="0" w:color="auto"/>
            <w:left w:val="none" w:sz="0" w:space="0" w:color="auto"/>
            <w:bottom w:val="none" w:sz="0" w:space="0" w:color="auto"/>
            <w:right w:val="none" w:sz="0" w:space="0" w:color="auto"/>
          </w:divBdr>
        </w:div>
        <w:div w:id="1598714518">
          <w:marLeft w:val="0"/>
          <w:marRight w:val="0"/>
          <w:marTop w:val="0"/>
          <w:marBottom w:val="120"/>
          <w:divBdr>
            <w:top w:val="none" w:sz="0" w:space="0" w:color="auto"/>
            <w:left w:val="none" w:sz="0" w:space="0" w:color="auto"/>
            <w:bottom w:val="none" w:sz="0" w:space="0" w:color="auto"/>
            <w:right w:val="none" w:sz="0" w:space="0" w:color="auto"/>
          </w:divBdr>
        </w:div>
      </w:divsChild>
    </w:div>
    <w:div w:id="83848030">
      <w:bodyDiv w:val="1"/>
      <w:marLeft w:val="0"/>
      <w:marRight w:val="0"/>
      <w:marTop w:val="0"/>
      <w:marBottom w:val="0"/>
      <w:divBdr>
        <w:top w:val="none" w:sz="0" w:space="0" w:color="auto"/>
        <w:left w:val="none" w:sz="0" w:space="0" w:color="auto"/>
        <w:bottom w:val="none" w:sz="0" w:space="0" w:color="auto"/>
        <w:right w:val="none" w:sz="0" w:space="0" w:color="auto"/>
      </w:divBdr>
    </w:div>
    <w:div w:id="97452220">
      <w:bodyDiv w:val="1"/>
      <w:marLeft w:val="0"/>
      <w:marRight w:val="0"/>
      <w:marTop w:val="0"/>
      <w:marBottom w:val="0"/>
      <w:divBdr>
        <w:top w:val="none" w:sz="0" w:space="0" w:color="auto"/>
        <w:left w:val="none" w:sz="0" w:space="0" w:color="auto"/>
        <w:bottom w:val="none" w:sz="0" w:space="0" w:color="auto"/>
        <w:right w:val="none" w:sz="0" w:space="0" w:color="auto"/>
      </w:divBdr>
    </w:div>
    <w:div w:id="124585984">
      <w:bodyDiv w:val="1"/>
      <w:marLeft w:val="0"/>
      <w:marRight w:val="0"/>
      <w:marTop w:val="0"/>
      <w:marBottom w:val="0"/>
      <w:divBdr>
        <w:top w:val="none" w:sz="0" w:space="0" w:color="auto"/>
        <w:left w:val="none" w:sz="0" w:space="0" w:color="auto"/>
        <w:bottom w:val="none" w:sz="0" w:space="0" w:color="auto"/>
        <w:right w:val="none" w:sz="0" w:space="0" w:color="auto"/>
      </w:divBdr>
      <w:divsChild>
        <w:div w:id="1659651274">
          <w:marLeft w:val="0"/>
          <w:marRight w:val="0"/>
          <w:marTop w:val="255"/>
          <w:marBottom w:val="0"/>
          <w:divBdr>
            <w:top w:val="none" w:sz="0" w:space="0" w:color="auto"/>
            <w:left w:val="none" w:sz="0" w:space="0" w:color="auto"/>
            <w:bottom w:val="none" w:sz="0" w:space="0" w:color="auto"/>
            <w:right w:val="none" w:sz="0" w:space="0" w:color="auto"/>
          </w:divBdr>
          <w:divsChild>
            <w:div w:id="5681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5606">
      <w:bodyDiv w:val="1"/>
      <w:marLeft w:val="0"/>
      <w:marRight w:val="0"/>
      <w:marTop w:val="0"/>
      <w:marBottom w:val="0"/>
      <w:divBdr>
        <w:top w:val="none" w:sz="0" w:space="0" w:color="auto"/>
        <w:left w:val="none" w:sz="0" w:space="0" w:color="auto"/>
        <w:bottom w:val="none" w:sz="0" w:space="0" w:color="auto"/>
        <w:right w:val="none" w:sz="0" w:space="0" w:color="auto"/>
      </w:divBdr>
    </w:div>
    <w:div w:id="142629280">
      <w:bodyDiv w:val="1"/>
      <w:marLeft w:val="0"/>
      <w:marRight w:val="0"/>
      <w:marTop w:val="0"/>
      <w:marBottom w:val="0"/>
      <w:divBdr>
        <w:top w:val="none" w:sz="0" w:space="0" w:color="auto"/>
        <w:left w:val="none" w:sz="0" w:space="0" w:color="auto"/>
        <w:bottom w:val="none" w:sz="0" w:space="0" w:color="auto"/>
        <w:right w:val="none" w:sz="0" w:space="0" w:color="auto"/>
      </w:divBdr>
      <w:divsChild>
        <w:div w:id="225578895">
          <w:marLeft w:val="0"/>
          <w:marRight w:val="0"/>
          <w:marTop w:val="0"/>
          <w:marBottom w:val="120"/>
          <w:divBdr>
            <w:top w:val="none" w:sz="0" w:space="0" w:color="auto"/>
            <w:left w:val="none" w:sz="0" w:space="0" w:color="auto"/>
            <w:bottom w:val="none" w:sz="0" w:space="0" w:color="auto"/>
            <w:right w:val="none" w:sz="0" w:space="0" w:color="auto"/>
          </w:divBdr>
        </w:div>
        <w:div w:id="1554349830">
          <w:marLeft w:val="0"/>
          <w:marRight w:val="0"/>
          <w:marTop w:val="0"/>
          <w:marBottom w:val="120"/>
          <w:divBdr>
            <w:top w:val="none" w:sz="0" w:space="0" w:color="auto"/>
            <w:left w:val="none" w:sz="0" w:space="0" w:color="auto"/>
            <w:bottom w:val="none" w:sz="0" w:space="0" w:color="auto"/>
            <w:right w:val="none" w:sz="0" w:space="0" w:color="auto"/>
          </w:divBdr>
        </w:div>
      </w:divsChild>
    </w:div>
    <w:div w:id="182206143">
      <w:bodyDiv w:val="1"/>
      <w:marLeft w:val="0"/>
      <w:marRight w:val="0"/>
      <w:marTop w:val="0"/>
      <w:marBottom w:val="0"/>
      <w:divBdr>
        <w:top w:val="none" w:sz="0" w:space="0" w:color="auto"/>
        <w:left w:val="none" w:sz="0" w:space="0" w:color="auto"/>
        <w:bottom w:val="none" w:sz="0" w:space="0" w:color="auto"/>
        <w:right w:val="none" w:sz="0" w:space="0" w:color="auto"/>
      </w:divBdr>
    </w:div>
    <w:div w:id="198475418">
      <w:bodyDiv w:val="1"/>
      <w:marLeft w:val="0"/>
      <w:marRight w:val="0"/>
      <w:marTop w:val="0"/>
      <w:marBottom w:val="0"/>
      <w:divBdr>
        <w:top w:val="none" w:sz="0" w:space="0" w:color="auto"/>
        <w:left w:val="none" w:sz="0" w:space="0" w:color="auto"/>
        <w:bottom w:val="none" w:sz="0" w:space="0" w:color="auto"/>
        <w:right w:val="none" w:sz="0" w:space="0" w:color="auto"/>
      </w:divBdr>
    </w:div>
    <w:div w:id="209147720">
      <w:bodyDiv w:val="1"/>
      <w:marLeft w:val="0"/>
      <w:marRight w:val="0"/>
      <w:marTop w:val="0"/>
      <w:marBottom w:val="0"/>
      <w:divBdr>
        <w:top w:val="none" w:sz="0" w:space="0" w:color="auto"/>
        <w:left w:val="none" w:sz="0" w:space="0" w:color="auto"/>
        <w:bottom w:val="none" w:sz="0" w:space="0" w:color="auto"/>
        <w:right w:val="none" w:sz="0" w:space="0" w:color="auto"/>
      </w:divBdr>
      <w:divsChild>
        <w:div w:id="1128160993">
          <w:marLeft w:val="0"/>
          <w:marRight w:val="0"/>
          <w:marTop w:val="255"/>
          <w:marBottom w:val="0"/>
          <w:divBdr>
            <w:top w:val="none" w:sz="0" w:space="0" w:color="auto"/>
            <w:left w:val="none" w:sz="0" w:space="0" w:color="auto"/>
            <w:bottom w:val="none" w:sz="0" w:space="0" w:color="auto"/>
            <w:right w:val="none" w:sz="0" w:space="0" w:color="auto"/>
          </w:divBdr>
          <w:divsChild>
            <w:div w:id="12335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06777">
      <w:bodyDiv w:val="1"/>
      <w:marLeft w:val="0"/>
      <w:marRight w:val="0"/>
      <w:marTop w:val="0"/>
      <w:marBottom w:val="0"/>
      <w:divBdr>
        <w:top w:val="none" w:sz="0" w:space="0" w:color="auto"/>
        <w:left w:val="none" w:sz="0" w:space="0" w:color="auto"/>
        <w:bottom w:val="none" w:sz="0" w:space="0" w:color="auto"/>
        <w:right w:val="none" w:sz="0" w:space="0" w:color="auto"/>
      </w:divBdr>
    </w:div>
    <w:div w:id="246964439">
      <w:bodyDiv w:val="1"/>
      <w:marLeft w:val="0"/>
      <w:marRight w:val="0"/>
      <w:marTop w:val="0"/>
      <w:marBottom w:val="0"/>
      <w:divBdr>
        <w:top w:val="none" w:sz="0" w:space="0" w:color="auto"/>
        <w:left w:val="none" w:sz="0" w:space="0" w:color="auto"/>
        <w:bottom w:val="none" w:sz="0" w:space="0" w:color="auto"/>
        <w:right w:val="none" w:sz="0" w:space="0" w:color="auto"/>
      </w:divBdr>
    </w:div>
    <w:div w:id="278411821">
      <w:bodyDiv w:val="1"/>
      <w:marLeft w:val="0"/>
      <w:marRight w:val="0"/>
      <w:marTop w:val="0"/>
      <w:marBottom w:val="0"/>
      <w:divBdr>
        <w:top w:val="none" w:sz="0" w:space="0" w:color="auto"/>
        <w:left w:val="none" w:sz="0" w:space="0" w:color="auto"/>
        <w:bottom w:val="none" w:sz="0" w:space="0" w:color="auto"/>
        <w:right w:val="none" w:sz="0" w:space="0" w:color="auto"/>
      </w:divBdr>
    </w:div>
    <w:div w:id="312224725">
      <w:bodyDiv w:val="1"/>
      <w:marLeft w:val="0"/>
      <w:marRight w:val="0"/>
      <w:marTop w:val="0"/>
      <w:marBottom w:val="0"/>
      <w:divBdr>
        <w:top w:val="none" w:sz="0" w:space="0" w:color="auto"/>
        <w:left w:val="none" w:sz="0" w:space="0" w:color="auto"/>
        <w:bottom w:val="none" w:sz="0" w:space="0" w:color="auto"/>
        <w:right w:val="none" w:sz="0" w:space="0" w:color="auto"/>
      </w:divBdr>
    </w:div>
    <w:div w:id="350491484">
      <w:bodyDiv w:val="1"/>
      <w:marLeft w:val="0"/>
      <w:marRight w:val="0"/>
      <w:marTop w:val="0"/>
      <w:marBottom w:val="0"/>
      <w:divBdr>
        <w:top w:val="none" w:sz="0" w:space="0" w:color="auto"/>
        <w:left w:val="none" w:sz="0" w:space="0" w:color="auto"/>
        <w:bottom w:val="none" w:sz="0" w:space="0" w:color="auto"/>
        <w:right w:val="none" w:sz="0" w:space="0" w:color="auto"/>
      </w:divBdr>
    </w:div>
    <w:div w:id="388847214">
      <w:bodyDiv w:val="1"/>
      <w:marLeft w:val="0"/>
      <w:marRight w:val="0"/>
      <w:marTop w:val="0"/>
      <w:marBottom w:val="0"/>
      <w:divBdr>
        <w:top w:val="none" w:sz="0" w:space="0" w:color="auto"/>
        <w:left w:val="none" w:sz="0" w:space="0" w:color="auto"/>
        <w:bottom w:val="none" w:sz="0" w:space="0" w:color="auto"/>
        <w:right w:val="none" w:sz="0" w:space="0" w:color="auto"/>
      </w:divBdr>
      <w:divsChild>
        <w:div w:id="2146963777">
          <w:marLeft w:val="0"/>
          <w:marRight w:val="0"/>
          <w:marTop w:val="0"/>
          <w:marBottom w:val="120"/>
          <w:divBdr>
            <w:top w:val="none" w:sz="0" w:space="0" w:color="auto"/>
            <w:left w:val="none" w:sz="0" w:space="0" w:color="auto"/>
            <w:bottom w:val="none" w:sz="0" w:space="0" w:color="auto"/>
            <w:right w:val="none" w:sz="0" w:space="0" w:color="auto"/>
          </w:divBdr>
        </w:div>
        <w:div w:id="2016685233">
          <w:marLeft w:val="0"/>
          <w:marRight w:val="0"/>
          <w:marTop w:val="0"/>
          <w:marBottom w:val="120"/>
          <w:divBdr>
            <w:top w:val="none" w:sz="0" w:space="0" w:color="auto"/>
            <w:left w:val="none" w:sz="0" w:space="0" w:color="auto"/>
            <w:bottom w:val="none" w:sz="0" w:space="0" w:color="auto"/>
            <w:right w:val="none" w:sz="0" w:space="0" w:color="auto"/>
          </w:divBdr>
        </w:div>
        <w:div w:id="356927600">
          <w:marLeft w:val="0"/>
          <w:marRight w:val="0"/>
          <w:marTop w:val="0"/>
          <w:marBottom w:val="120"/>
          <w:divBdr>
            <w:top w:val="none" w:sz="0" w:space="0" w:color="auto"/>
            <w:left w:val="none" w:sz="0" w:space="0" w:color="auto"/>
            <w:bottom w:val="none" w:sz="0" w:space="0" w:color="auto"/>
            <w:right w:val="none" w:sz="0" w:space="0" w:color="auto"/>
          </w:divBdr>
        </w:div>
      </w:divsChild>
    </w:div>
    <w:div w:id="402260894">
      <w:bodyDiv w:val="1"/>
      <w:marLeft w:val="0"/>
      <w:marRight w:val="0"/>
      <w:marTop w:val="0"/>
      <w:marBottom w:val="0"/>
      <w:divBdr>
        <w:top w:val="none" w:sz="0" w:space="0" w:color="auto"/>
        <w:left w:val="none" w:sz="0" w:space="0" w:color="auto"/>
        <w:bottom w:val="none" w:sz="0" w:space="0" w:color="auto"/>
        <w:right w:val="none" w:sz="0" w:space="0" w:color="auto"/>
      </w:divBdr>
      <w:divsChild>
        <w:div w:id="726760928">
          <w:marLeft w:val="0"/>
          <w:marRight w:val="0"/>
          <w:marTop w:val="0"/>
          <w:marBottom w:val="0"/>
          <w:divBdr>
            <w:top w:val="none" w:sz="0" w:space="0" w:color="auto"/>
            <w:left w:val="none" w:sz="0" w:space="0" w:color="auto"/>
            <w:bottom w:val="none" w:sz="0" w:space="0" w:color="auto"/>
            <w:right w:val="none" w:sz="0" w:space="0" w:color="auto"/>
          </w:divBdr>
          <w:divsChild>
            <w:div w:id="1137533863">
              <w:marLeft w:val="0"/>
              <w:marRight w:val="0"/>
              <w:marTop w:val="0"/>
              <w:marBottom w:val="0"/>
              <w:divBdr>
                <w:top w:val="none" w:sz="0" w:space="0" w:color="auto"/>
                <w:left w:val="none" w:sz="0" w:space="0" w:color="auto"/>
                <w:bottom w:val="none" w:sz="0" w:space="0" w:color="auto"/>
                <w:right w:val="none" w:sz="0" w:space="0" w:color="auto"/>
              </w:divBdr>
              <w:divsChild>
                <w:div w:id="209610635">
                  <w:marLeft w:val="0"/>
                  <w:marRight w:val="0"/>
                  <w:marTop w:val="0"/>
                  <w:marBottom w:val="0"/>
                  <w:divBdr>
                    <w:top w:val="none" w:sz="0" w:space="0" w:color="auto"/>
                    <w:left w:val="none" w:sz="0" w:space="0" w:color="auto"/>
                    <w:bottom w:val="none" w:sz="0" w:space="0" w:color="auto"/>
                    <w:right w:val="none" w:sz="0" w:space="0" w:color="auto"/>
                  </w:divBdr>
                </w:div>
                <w:div w:id="991563542">
                  <w:marLeft w:val="0"/>
                  <w:marRight w:val="0"/>
                  <w:marTop w:val="0"/>
                  <w:marBottom w:val="0"/>
                  <w:divBdr>
                    <w:top w:val="none" w:sz="0" w:space="0" w:color="auto"/>
                    <w:left w:val="none" w:sz="0" w:space="0" w:color="auto"/>
                    <w:bottom w:val="none" w:sz="0" w:space="0" w:color="auto"/>
                    <w:right w:val="none" w:sz="0" w:space="0" w:color="auto"/>
                  </w:divBdr>
                  <w:divsChild>
                    <w:div w:id="1180658594">
                      <w:marLeft w:val="0"/>
                      <w:marRight w:val="0"/>
                      <w:marTop w:val="0"/>
                      <w:marBottom w:val="0"/>
                      <w:divBdr>
                        <w:top w:val="none" w:sz="0" w:space="0" w:color="auto"/>
                        <w:left w:val="none" w:sz="0" w:space="0" w:color="auto"/>
                        <w:bottom w:val="none" w:sz="0" w:space="0" w:color="auto"/>
                        <w:right w:val="none" w:sz="0" w:space="0" w:color="auto"/>
                      </w:divBdr>
                      <w:divsChild>
                        <w:div w:id="2003728080">
                          <w:marLeft w:val="0"/>
                          <w:marRight w:val="0"/>
                          <w:marTop w:val="0"/>
                          <w:marBottom w:val="0"/>
                          <w:divBdr>
                            <w:top w:val="none" w:sz="0" w:space="0" w:color="auto"/>
                            <w:left w:val="none" w:sz="0" w:space="0" w:color="auto"/>
                            <w:bottom w:val="none" w:sz="0" w:space="0" w:color="auto"/>
                            <w:right w:val="none" w:sz="0" w:space="0" w:color="auto"/>
                          </w:divBdr>
                          <w:divsChild>
                            <w:div w:id="1887254860">
                              <w:marLeft w:val="0"/>
                              <w:marRight w:val="0"/>
                              <w:marTop w:val="0"/>
                              <w:marBottom w:val="0"/>
                              <w:divBdr>
                                <w:top w:val="none" w:sz="0" w:space="0" w:color="auto"/>
                                <w:left w:val="none" w:sz="0" w:space="0" w:color="auto"/>
                                <w:bottom w:val="none" w:sz="0" w:space="0" w:color="auto"/>
                                <w:right w:val="none" w:sz="0" w:space="0" w:color="auto"/>
                              </w:divBdr>
                            </w:div>
                            <w:div w:id="1050110200">
                              <w:marLeft w:val="0"/>
                              <w:marRight w:val="0"/>
                              <w:marTop w:val="0"/>
                              <w:marBottom w:val="0"/>
                              <w:divBdr>
                                <w:top w:val="none" w:sz="0" w:space="0" w:color="auto"/>
                                <w:left w:val="none" w:sz="0" w:space="0" w:color="auto"/>
                                <w:bottom w:val="none" w:sz="0" w:space="0" w:color="auto"/>
                                <w:right w:val="none" w:sz="0" w:space="0" w:color="auto"/>
                              </w:divBdr>
                            </w:div>
                            <w:div w:id="233708354">
                              <w:marLeft w:val="0"/>
                              <w:marRight w:val="0"/>
                              <w:marTop w:val="0"/>
                              <w:marBottom w:val="0"/>
                              <w:divBdr>
                                <w:top w:val="none" w:sz="0" w:space="0" w:color="auto"/>
                                <w:left w:val="none" w:sz="0" w:space="0" w:color="auto"/>
                                <w:bottom w:val="none" w:sz="0" w:space="0" w:color="auto"/>
                                <w:right w:val="none" w:sz="0" w:space="0" w:color="auto"/>
                              </w:divBdr>
                            </w:div>
                            <w:div w:id="1080257185">
                              <w:marLeft w:val="0"/>
                              <w:marRight w:val="0"/>
                              <w:marTop w:val="0"/>
                              <w:marBottom w:val="0"/>
                              <w:divBdr>
                                <w:top w:val="none" w:sz="0" w:space="0" w:color="auto"/>
                                <w:left w:val="none" w:sz="0" w:space="0" w:color="auto"/>
                                <w:bottom w:val="none" w:sz="0" w:space="0" w:color="auto"/>
                                <w:right w:val="none" w:sz="0" w:space="0" w:color="auto"/>
                              </w:divBdr>
                            </w:div>
                            <w:div w:id="1158810725">
                              <w:marLeft w:val="0"/>
                              <w:marRight w:val="0"/>
                              <w:marTop w:val="0"/>
                              <w:marBottom w:val="0"/>
                              <w:divBdr>
                                <w:top w:val="none" w:sz="0" w:space="0" w:color="auto"/>
                                <w:left w:val="none" w:sz="0" w:space="0" w:color="auto"/>
                                <w:bottom w:val="none" w:sz="0" w:space="0" w:color="auto"/>
                                <w:right w:val="none" w:sz="0" w:space="0" w:color="auto"/>
                              </w:divBdr>
                            </w:div>
                            <w:div w:id="163594272">
                              <w:marLeft w:val="0"/>
                              <w:marRight w:val="0"/>
                              <w:marTop w:val="0"/>
                              <w:marBottom w:val="0"/>
                              <w:divBdr>
                                <w:top w:val="none" w:sz="0" w:space="0" w:color="auto"/>
                                <w:left w:val="none" w:sz="0" w:space="0" w:color="auto"/>
                                <w:bottom w:val="none" w:sz="0" w:space="0" w:color="auto"/>
                                <w:right w:val="none" w:sz="0" w:space="0" w:color="auto"/>
                              </w:divBdr>
                            </w:div>
                            <w:div w:id="747504806">
                              <w:marLeft w:val="0"/>
                              <w:marRight w:val="0"/>
                              <w:marTop w:val="0"/>
                              <w:marBottom w:val="0"/>
                              <w:divBdr>
                                <w:top w:val="none" w:sz="0" w:space="0" w:color="auto"/>
                                <w:left w:val="none" w:sz="0" w:space="0" w:color="auto"/>
                                <w:bottom w:val="none" w:sz="0" w:space="0" w:color="auto"/>
                                <w:right w:val="none" w:sz="0" w:space="0" w:color="auto"/>
                              </w:divBdr>
                            </w:div>
                            <w:div w:id="1565532157">
                              <w:marLeft w:val="0"/>
                              <w:marRight w:val="0"/>
                              <w:marTop w:val="0"/>
                              <w:marBottom w:val="0"/>
                              <w:divBdr>
                                <w:top w:val="none" w:sz="0" w:space="0" w:color="auto"/>
                                <w:left w:val="none" w:sz="0" w:space="0" w:color="auto"/>
                                <w:bottom w:val="none" w:sz="0" w:space="0" w:color="auto"/>
                                <w:right w:val="none" w:sz="0" w:space="0" w:color="auto"/>
                              </w:divBdr>
                            </w:div>
                            <w:div w:id="1307934397">
                              <w:marLeft w:val="0"/>
                              <w:marRight w:val="0"/>
                              <w:marTop w:val="0"/>
                              <w:marBottom w:val="0"/>
                              <w:divBdr>
                                <w:top w:val="none" w:sz="0" w:space="0" w:color="auto"/>
                                <w:left w:val="none" w:sz="0" w:space="0" w:color="auto"/>
                                <w:bottom w:val="none" w:sz="0" w:space="0" w:color="auto"/>
                                <w:right w:val="none" w:sz="0" w:space="0" w:color="auto"/>
                              </w:divBdr>
                            </w:div>
                            <w:div w:id="1275985928">
                              <w:marLeft w:val="0"/>
                              <w:marRight w:val="0"/>
                              <w:marTop w:val="0"/>
                              <w:marBottom w:val="0"/>
                              <w:divBdr>
                                <w:top w:val="none" w:sz="0" w:space="0" w:color="auto"/>
                                <w:left w:val="none" w:sz="0" w:space="0" w:color="auto"/>
                                <w:bottom w:val="none" w:sz="0" w:space="0" w:color="auto"/>
                                <w:right w:val="none" w:sz="0" w:space="0" w:color="auto"/>
                              </w:divBdr>
                            </w:div>
                            <w:div w:id="1021857747">
                              <w:marLeft w:val="0"/>
                              <w:marRight w:val="0"/>
                              <w:marTop w:val="0"/>
                              <w:marBottom w:val="0"/>
                              <w:divBdr>
                                <w:top w:val="none" w:sz="0" w:space="0" w:color="auto"/>
                                <w:left w:val="none" w:sz="0" w:space="0" w:color="auto"/>
                                <w:bottom w:val="none" w:sz="0" w:space="0" w:color="auto"/>
                                <w:right w:val="none" w:sz="0" w:space="0" w:color="auto"/>
                              </w:divBdr>
                            </w:div>
                            <w:div w:id="40248695">
                              <w:marLeft w:val="0"/>
                              <w:marRight w:val="0"/>
                              <w:marTop w:val="0"/>
                              <w:marBottom w:val="0"/>
                              <w:divBdr>
                                <w:top w:val="none" w:sz="0" w:space="0" w:color="auto"/>
                                <w:left w:val="none" w:sz="0" w:space="0" w:color="auto"/>
                                <w:bottom w:val="none" w:sz="0" w:space="0" w:color="auto"/>
                                <w:right w:val="none" w:sz="0" w:space="0" w:color="auto"/>
                              </w:divBdr>
                            </w:div>
                            <w:div w:id="1457525486">
                              <w:marLeft w:val="0"/>
                              <w:marRight w:val="0"/>
                              <w:marTop w:val="0"/>
                              <w:marBottom w:val="0"/>
                              <w:divBdr>
                                <w:top w:val="none" w:sz="0" w:space="0" w:color="auto"/>
                                <w:left w:val="none" w:sz="0" w:space="0" w:color="auto"/>
                                <w:bottom w:val="none" w:sz="0" w:space="0" w:color="auto"/>
                                <w:right w:val="none" w:sz="0" w:space="0" w:color="auto"/>
                              </w:divBdr>
                            </w:div>
                            <w:div w:id="887958759">
                              <w:marLeft w:val="0"/>
                              <w:marRight w:val="0"/>
                              <w:marTop w:val="0"/>
                              <w:marBottom w:val="0"/>
                              <w:divBdr>
                                <w:top w:val="none" w:sz="0" w:space="0" w:color="auto"/>
                                <w:left w:val="none" w:sz="0" w:space="0" w:color="auto"/>
                                <w:bottom w:val="none" w:sz="0" w:space="0" w:color="auto"/>
                                <w:right w:val="none" w:sz="0" w:space="0" w:color="auto"/>
                              </w:divBdr>
                            </w:div>
                            <w:div w:id="958416713">
                              <w:marLeft w:val="0"/>
                              <w:marRight w:val="0"/>
                              <w:marTop w:val="0"/>
                              <w:marBottom w:val="0"/>
                              <w:divBdr>
                                <w:top w:val="none" w:sz="0" w:space="0" w:color="auto"/>
                                <w:left w:val="none" w:sz="0" w:space="0" w:color="auto"/>
                                <w:bottom w:val="none" w:sz="0" w:space="0" w:color="auto"/>
                                <w:right w:val="none" w:sz="0" w:space="0" w:color="auto"/>
                              </w:divBdr>
                            </w:div>
                            <w:div w:id="15758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504012">
      <w:bodyDiv w:val="1"/>
      <w:marLeft w:val="0"/>
      <w:marRight w:val="0"/>
      <w:marTop w:val="0"/>
      <w:marBottom w:val="0"/>
      <w:divBdr>
        <w:top w:val="none" w:sz="0" w:space="0" w:color="auto"/>
        <w:left w:val="none" w:sz="0" w:space="0" w:color="auto"/>
        <w:bottom w:val="none" w:sz="0" w:space="0" w:color="auto"/>
        <w:right w:val="none" w:sz="0" w:space="0" w:color="auto"/>
      </w:divBdr>
      <w:divsChild>
        <w:div w:id="1228762324">
          <w:marLeft w:val="0"/>
          <w:marRight w:val="0"/>
          <w:marTop w:val="0"/>
          <w:marBottom w:val="120"/>
          <w:divBdr>
            <w:top w:val="none" w:sz="0" w:space="0" w:color="auto"/>
            <w:left w:val="none" w:sz="0" w:space="0" w:color="auto"/>
            <w:bottom w:val="none" w:sz="0" w:space="0" w:color="auto"/>
            <w:right w:val="none" w:sz="0" w:space="0" w:color="auto"/>
          </w:divBdr>
        </w:div>
      </w:divsChild>
    </w:div>
    <w:div w:id="446892931">
      <w:bodyDiv w:val="1"/>
      <w:marLeft w:val="0"/>
      <w:marRight w:val="0"/>
      <w:marTop w:val="0"/>
      <w:marBottom w:val="0"/>
      <w:divBdr>
        <w:top w:val="none" w:sz="0" w:space="0" w:color="auto"/>
        <w:left w:val="none" w:sz="0" w:space="0" w:color="auto"/>
        <w:bottom w:val="none" w:sz="0" w:space="0" w:color="auto"/>
        <w:right w:val="none" w:sz="0" w:space="0" w:color="auto"/>
      </w:divBdr>
    </w:div>
    <w:div w:id="474758130">
      <w:bodyDiv w:val="1"/>
      <w:marLeft w:val="0"/>
      <w:marRight w:val="0"/>
      <w:marTop w:val="0"/>
      <w:marBottom w:val="0"/>
      <w:divBdr>
        <w:top w:val="none" w:sz="0" w:space="0" w:color="auto"/>
        <w:left w:val="none" w:sz="0" w:space="0" w:color="auto"/>
        <w:bottom w:val="none" w:sz="0" w:space="0" w:color="auto"/>
        <w:right w:val="none" w:sz="0" w:space="0" w:color="auto"/>
      </w:divBdr>
    </w:div>
    <w:div w:id="490609711">
      <w:bodyDiv w:val="1"/>
      <w:marLeft w:val="0"/>
      <w:marRight w:val="0"/>
      <w:marTop w:val="0"/>
      <w:marBottom w:val="0"/>
      <w:divBdr>
        <w:top w:val="none" w:sz="0" w:space="0" w:color="auto"/>
        <w:left w:val="none" w:sz="0" w:space="0" w:color="auto"/>
        <w:bottom w:val="none" w:sz="0" w:space="0" w:color="auto"/>
        <w:right w:val="none" w:sz="0" w:space="0" w:color="auto"/>
      </w:divBdr>
    </w:div>
    <w:div w:id="537544637">
      <w:bodyDiv w:val="1"/>
      <w:marLeft w:val="0"/>
      <w:marRight w:val="0"/>
      <w:marTop w:val="0"/>
      <w:marBottom w:val="0"/>
      <w:divBdr>
        <w:top w:val="none" w:sz="0" w:space="0" w:color="auto"/>
        <w:left w:val="none" w:sz="0" w:space="0" w:color="auto"/>
        <w:bottom w:val="none" w:sz="0" w:space="0" w:color="auto"/>
        <w:right w:val="none" w:sz="0" w:space="0" w:color="auto"/>
      </w:divBdr>
    </w:div>
    <w:div w:id="542450749">
      <w:bodyDiv w:val="1"/>
      <w:marLeft w:val="0"/>
      <w:marRight w:val="0"/>
      <w:marTop w:val="0"/>
      <w:marBottom w:val="0"/>
      <w:divBdr>
        <w:top w:val="none" w:sz="0" w:space="0" w:color="auto"/>
        <w:left w:val="none" w:sz="0" w:space="0" w:color="auto"/>
        <w:bottom w:val="none" w:sz="0" w:space="0" w:color="auto"/>
        <w:right w:val="none" w:sz="0" w:space="0" w:color="auto"/>
      </w:divBdr>
    </w:div>
    <w:div w:id="603342709">
      <w:bodyDiv w:val="1"/>
      <w:marLeft w:val="0"/>
      <w:marRight w:val="0"/>
      <w:marTop w:val="0"/>
      <w:marBottom w:val="0"/>
      <w:divBdr>
        <w:top w:val="none" w:sz="0" w:space="0" w:color="auto"/>
        <w:left w:val="none" w:sz="0" w:space="0" w:color="auto"/>
        <w:bottom w:val="none" w:sz="0" w:space="0" w:color="auto"/>
        <w:right w:val="none" w:sz="0" w:space="0" w:color="auto"/>
      </w:divBdr>
    </w:div>
    <w:div w:id="633020267">
      <w:bodyDiv w:val="1"/>
      <w:marLeft w:val="0"/>
      <w:marRight w:val="0"/>
      <w:marTop w:val="0"/>
      <w:marBottom w:val="0"/>
      <w:divBdr>
        <w:top w:val="none" w:sz="0" w:space="0" w:color="auto"/>
        <w:left w:val="none" w:sz="0" w:space="0" w:color="auto"/>
        <w:bottom w:val="none" w:sz="0" w:space="0" w:color="auto"/>
        <w:right w:val="none" w:sz="0" w:space="0" w:color="auto"/>
      </w:divBdr>
    </w:div>
    <w:div w:id="661202548">
      <w:bodyDiv w:val="1"/>
      <w:marLeft w:val="0"/>
      <w:marRight w:val="0"/>
      <w:marTop w:val="0"/>
      <w:marBottom w:val="0"/>
      <w:divBdr>
        <w:top w:val="none" w:sz="0" w:space="0" w:color="auto"/>
        <w:left w:val="none" w:sz="0" w:space="0" w:color="auto"/>
        <w:bottom w:val="none" w:sz="0" w:space="0" w:color="auto"/>
        <w:right w:val="none" w:sz="0" w:space="0" w:color="auto"/>
      </w:divBdr>
    </w:div>
    <w:div w:id="675494910">
      <w:bodyDiv w:val="1"/>
      <w:marLeft w:val="0"/>
      <w:marRight w:val="0"/>
      <w:marTop w:val="0"/>
      <w:marBottom w:val="0"/>
      <w:divBdr>
        <w:top w:val="none" w:sz="0" w:space="0" w:color="auto"/>
        <w:left w:val="none" w:sz="0" w:space="0" w:color="auto"/>
        <w:bottom w:val="none" w:sz="0" w:space="0" w:color="auto"/>
        <w:right w:val="none" w:sz="0" w:space="0" w:color="auto"/>
      </w:divBdr>
    </w:div>
    <w:div w:id="715350621">
      <w:bodyDiv w:val="1"/>
      <w:marLeft w:val="0"/>
      <w:marRight w:val="0"/>
      <w:marTop w:val="0"/>
      <w:marBottom w:val="0"/>
      <w:divBdr>
        <w:top w:val="none" w:sz="0" w:space="0" w:color="auto"/>
        <w:left w:val="none" w:sz="0" w:space="0" w:color="auto"/>
        <w:bottom w:val="none" w:sz="0" w:space="0" w:color="auto"/>
        <w:right w:val="none" w:sz="0" w:space="0" w:color="auto"/>
      </w:divBdr>
    </w:div>
    <w:div w:id="721053466">
      <w:bodyDiv w:val="1"/>
      <w:marLeft w:val="0"/>
      <w:marRight w:val="0"/>
      <w:marTop w:val="0"/>
      <w:marBottom w:val="0"/>
      <w:divBdr>
        <w:top w:val="none" w:sz="0" w:space="0" w:color="auto"/>
        <w:left w:val="none" w:sz="0" w:space="0" w:color="auto"/>
        <w:bottom w:val="none" w:sz="0" w:space="0" w:color="auto"/>
        <w:right w:val="none" w:sz="0" w:space="0" w:color="auto"/>
      </w:divBdr>
    </w:div>
    <w:div w:id="728382830">
      <w:bodyDiv w:val="1"/>
      <w:marLeft w:val="0"/>
      <w:marRight w:val="0"/>
      <w:marTop w:val="0"/>
      <w:marBottom w:val="0"/>
      <w:divBdr>
        <w:top w:val="none" w:sz="0" w:space="0" w:color="auto"/>
        <w:left w:val="none" w:sz="0" w:space="0" w:color="auto"/>
        <w:bottom w:val="none" w:sz="0" w:space="0" w:color="auto"/>
        <w:right w:val="none" w:sz="0" w:space="0" w:color="auto"/>
      </w:divBdr>
      <w:divsChild>
        <w:div w:id="472719420">
          <w:marLeft w:val="0"/>
          <w:marRight w:val="0"/>
          <w:marTop w:val="0"/>
          <w:marBottom w:val="120"/>
          <w:divBdr>
            <w:top w:val="none" w:sz="0" w:space="0" w:color="auto"/>
            <w:left w:val="none" w:sz="0" w:space="0" w:color="auto"/>
            <w:bottom w:val="none" w:sz="0" w:space="0" w:color="auto"/>
            <w:right w:val="none" w:sz="0" w:space="0" w:color="auto"/>
          </w:divBdr>
        </w:div>
      </w:divsChild>
    </w:div>
    <w:div w:id="729499810">
      <w:bodyDiv w:val="1"/>
      <w:marLeft w:val="0"/>
      <w:marRight w:val="0"/>
      <w:marTop w:val="0"/>
      <w:marBottom w:val="0"/>
      <w:divBdr>
        <w:top w:val="none" w:sz="0" w:space="0" w:color="auto"/>
        <w:left w:val="none" w:sz="0" w:space="0" w:color="auto"/>
        <w:bottom w:val="none" w:sz="0" w:space="0" w:color="auto"/>
        <w:right w:val="none" w:sz="0" w:space="0" w:color="auto"/>
      </w:divBdr>
    </w:div>
    <w:div w:id="733048328">
      <w:bodyDiv w:val="1"/>
      <w:marLeft w:val="0"/>
      <w:marRight w:val="0"/>
      <w:marTop w:val="0"/>
      <w:marBottom w:val="0"/>
      <w:divBdr>
        <w:top w:val="none" w:sz="0" w:space="0" w:color="auto"/>
        <w:left w:val="none" w:sz="0" w:space="0" w:color="auto"/>
        <w:bottom w:val="none" w:sz="0" w:space="0" w:color="auto"/>
        <w:right w:val="none" w:sz="0" w:space="0" w:color="auto"/>
      </w:divBdr>
    </w:div>
    <w:div w:id="750350610">
      <w:bodyDiv w:val="1"/>
      <w:marLeft w:val="0"/>
      <w:marRight w:val="0"/>
      <w:marTop w:val="0"/>
      <w:marBottom w:val="0"/>
      <w:divBdr>
        <w:top w:val="none" w:sz="0" w:space="0" w:color="auto"/>
        <w:left w:val="none" w:sz="0" w:space="0" w:color="auto"/>
        <w:bottom w:val="none" w:sz="0" w:space="0" w:color="auto"/>
        <w:right w:val="none" w:sz="0" w:space="0" w:color="auto"/>
      </w:divBdr>
    </w:div>
    <w:div w:id="763499228">
      <w:bodyDiv w:val="1"/>
      <w:marLeft w:val="0"/>
      <w:marRight w:val="0"/>
      <w:marTop w:val="0"/>
      <w:marBottom w:val="0"/>
      <w:divBdr>
        <w:top w:val="none" w:sz="0" w:space="0" w:color="auto"/>
        <w:left w:val="none" w:sz="0" w:space="0" w:color="auto"/>
        <w:bottom w:val="none" w:sz="0" w:space="0" w:color="auto"/>
        <w:right w:val="none" w:sz="0" w:space="0" w:color="auto"/>
      </w:divBdr>
    </w:div>
    <w:div w:id="767233087">
      <w:bodyDiv w:val="1"/>
      <w:marLeft w:val="0"/>
      <w:marRight w:val="0"/>
      <w:marTop w:val="0"/>
      <w:marBottom w:val="0"/>
      <w:divBdr>
        <w:top w:val="none" w:sz="0" w:space="0" w:color="auto"/>
        <w:left w:val="none" w:sz="0" w:space="0" w:color="auto"/>
        <w:bottom w:val="none" w:sz="0" w:space="0" w:color="auto"/>
        <w:right w:val="none" w:sz="0" w:space="0" w:color="auto"/>
      </w:divBdr>
    </w:div>
    <w:div w:id="767581994">
      <w:bodyDiv w:val="1"/>
      <w:marLeft w:val="0"/>
      <w:marRight w:val="0"/>
      <w:marTop w:val="0"/>
      <w:marBottom w:val="0"/>
      <w:divBdr>
        <w:top w:val="none" w:sz="0" w:space="0" w:color="auto"/>
        <w:left w:val="none" w:sz="0" w:space="0" w:color="auto"/>
        <w:bottom w:val="none" w:sz="0" w:space="0" w:color="auto"/>
        <w:right w:val="none" w:sz="0" w:space="0" w:color="auto"/>
      </w:divBdr>
    </w:div>
    <w:div w:id="826744614">
      <w:bodyDiv w:val="1"/>
      <w:marLeft w:val="0"/>
      <w:marRight w:val="0"/>
      <w:marTop w:val="0"/>
      <w:marBottom w:val="0"/>
      <w:divBdr>
        <w:top w:val="none" w:sz="0" w:space="0" w:color="auto"/>
        <w:left w:val="none" w:sz="0" w:space="0" w:color="auto"/>
        <w:bottom w:val="none" w:sz="0" w:space="0" w:color="auto"/>
        <w:right w:val="none" w:sz="0" w:space="0" w:color="auto"/>
      </w:divBdr>
    </w:div>
    <w:div w:id="827283872">
      <w:bodyDiv w:val="1"/>
      <w:marLeft w:val="0"/>
      <w:marRight w:val="0"/>
      <w:marTop w:val="0"/>
      <w:marBottom w:val="0"/>
      <w:divBdr>
        <w:top w:val="none" w:sz="0" w:space="0" w:color="auto"/>
        <w:left w:val="none" w:sz="0" w:space="0" w:color="auto"/>
        <w:bottom w:val="none" w:sz="0" w:space="0" w:color="auto"/>
        <w:right w:val="none" w:sz="0" w:space="0" w:color="auto"/>
      </w:divBdr>
    </w:div>
    <w:div w:id="842938582">
      <w:bodyDiv w:val="1"/>
      <w:marLeft w:val="0"/>
      <w:marRight w:val="0"/>
      <w:marTop w:val="0"/>
      <w:marBottom w:val="0"/>
      <w:divBdr>
        <w:top w:val="none" w:sz="0" w:space="0" w:color="auto"/>
        <w:left w:val="none" w:sz="0" w:space="0" w:color="auto"/>
        <w:bottom w:val="none" w:sz="0" w:space="0" w:color="auto"/>
        <w:right w:val="none" w:sz="0" w:space="0" w:color="auto"/>
      </w:divBdr>
    </w:div>
    <w:div w:id="860971851">
      <w:bodyDiv w:val="1"/>
      <w:marLeft w:val="0"/>
      <w:marRight w:val="0"/>
      <w:marTop w:val="0"/>
      <w:marBottom w:val="0"/>
      <w:divBdr>
        <w:top w:val="none" w:sz="0" w:space="0" w:color="auto"/>
        <w:left w:val="none" w:sz="0" w:space="0" w:color="auto"/>
        <w:bottom w:val="none" w:sz="0" w:space="0" w:color="auto"/>
        <w:right w:val="none" w:sz="0" w:space="0" w:color="auto"/>
      </w:divBdr>
    </w:div>
    <w:div w:id="868907611">
      <w:bodyDiv w:val="1"/>
      <w:marLeft w:val="0"/>
      <w:marRight w:val="0"/>
      <w:marTop w:val="0"/>
      <w:marBottom w:val="0"/>
      <w:divBdr>
        <w:top w:val="none" w:sz="0" w:space="0" w:color="auto"/>
        <w:left w:val="none" w:sz="0" w:space="0" w:color="auto"/>
        <w:bottom w:val="none" w:sz="0" w:space="0" w:color="auto"/>
        <w:right w:val="none" w:sz="0" w:space="0" w:color="auto"/>
      </w:divBdr>
    </w:div>
    <w:div w:id="869341907">
      <w:bodyDiv w:val="1"/>
      <w:marLeft w:val="0"/>
      <w:marRight w:val="0"/>
      <w:marTop w:val="0"/>
      <w:marBottom w:val="0"/>
      <w:divBdr>
        <w:top w:val="none" w:sz="0" w:space="0" w:color="auto"/>
        <w:left w:val="none" w:sz="0" w:space="0" w:color="auto"/>
        <w:bottom w:val="none" w:sz="0" w:space="0" w:color="auto"/>
        <w:right w:val="none" w:sz="0" w:space="0" w:color="auto"/>
      </w:divBdr>
    </w:div>
    <w:div w:id="870805664">
      <w:bodyDiv w:val="1"/>
      <w:marLeft w:val="0"/>
      <w:marRight w:val="0"/>
      <w:marTop w:val="0"/>
      <w:marBottom w:val="0"/>
      <w:divBdr>
        <w:top w:val="none" w:sz="0" w:space="0" w:color="auto"/>
        <w:left w:val="none" w:sz="0" w:space="0" w:color="auto"/>
        <w:bottom w:val="none" w:sz="0" w:space="0" w:color="auto"/>
        <w:right w:val="none" w:sz="0" w:space="0" w:color="auto"/>
      </w:divBdr>
    </w:div>
    <w:div w:id="878475753">
      <w:bodyDiv w:val="1"/>
      <w:marLeft w:val="0"/>
      <w:marRight w:val="0"/>
      <w:marTop w:val="0"/>
      <w:marBottom w:val="0"/>
      <w:divBdr>
        <w:top w:val="none" w:sz="0" w:space="0" w:color="auto"/>
        <w:left w:val="none" w:sz="0" w:space="0" w:color="auto"/>
        <w:bottom w:val="none" w:sz="0" w:space="0" w:color="auto"/>
        <w:right w:val="none" w:sz="0" w:space="0" w:color="auto"/>
      </w:divBdr>
    </w:div>
    <w:div w:id="916094526">
      <w:bodyDiv w:val="1"/>
      <w:marLeft w:val="0"/>
      <w:marRight w:val="0"/>
      <w:marTop w:val="0"/>
      <w:marBottom w:val="0"/>
      <w:divBdr>
        <w:top w:val="none" w:sz="0" w:space="0" w:color="auto"/>
        <w:left w:val="none" w:sz="0" w:space="0" w:color="auto"/>
        <w:bottom w:val="none" w:sz="0" w:space="0" w:color="auto"/>
        <w:right w:val="none" w:sz="0" w:space="0" w:color="auto"/>
      </w:divBdr>
    </w:div>
    <w:div w:id="920723422">
      <w:bodyDiv w:val="1"/>
      <w:marLeft w:val="0"/>
      <w:marRight w:val="0"/>
      <w:marTop w:val="0"/>
      <w:marBottom w:val="0"/>
      <w:divBdr>
        <w:top w:val="none" w:sz="0" w:space="0" w:color="auto"/>
        <w:left w:val="none" w:sz="0" w:space="0" w:color="auto"/>
        <w:bottom w:val="none" w:sz="0" w:space="0" w:color="auto"/>
        <w:right w:val="none" w:sz="0" w:space="0" w:color="auto"/>
      </w:divBdr>
    </w:div>
    <w:div w:id="966084897">
      <w:bodyDiv w:val="1"/>
      <w:marLeft w:val="0"/>
      <w:marRight w:val="0"/>
      <w:marTop w:val="0"/>
      <w:marBottom w:val="0"/>
      <w:divBdr>
        <w:top w:val="none" w:sz="0" w:space="0" w:color="auto"/>
        <w:left w:val="none" w:sz="0" w:space="0" w:color="auto"/>
        <w:bottom w:val="none" w:sz="0" w:space="0" w:color="auto"/>
        <w:right w:val="none" w:sz="0" w:space="0" w:color="auto"/>
      </w:divBdr>
    </w:div>
    <w:div w:id="1001927645">
      <w:bodyDiv w:val="1"/>
      <w:marLeft w:val="0"/>
      <w:marRight w:val="0"/>
      <w:marTop w:val="0"/>
      <w:marBottom w:val="0"/>
      <w:divBdr>
        <w:top w:val="none" w:sz="0" w:space="0" w:color="auto"/>
        <w:left w:val="none" w:sz="0" w:space="0" w:color="auto"/>
        <w:bottom w:val="none" w:sz="0" w:space="0" w:color="auto"/>
        <w:right w:val="none" w:sz="0" w:space="0" w:color="auto"/>
      </w:divBdr>
    </w:div>
    <w:div w:id="1009526086">
      <w:bodyDiv w:val="1"/>
      <w:marLeft w:val="0"/>
      <w:marRight w:val="0"/>
      <w:marTop w:val="0"/>
      <w:marBottom w:val="0"/>
      <w:divBdr>
        <w:top w:val="none" w:sz="0" w:space="0" w:color="auto"/>
        <w:left w:val="none" w:sz="0" w:space="0" w:color="auto"/>
        <w:bottom w:val="none" w:sz="0" w:space="0" w:color="auto"/>
        <w:right w:val="none" w:sz="0" w:space="0" w:color="auto"/>
      </w:divBdr>
    </w:div>
    <w:div w:id="1022973320">
      <w:bodyDiv w:val="1"/>
      <w:marLeft w:val="0"/>
      <w:marRight w:val="0"/>
      <w:marTop w:val="0"/>
      <w:marBottom w:val="0"/>
      <w:divBdr>
        <w:top w:val="none" w:sz="0" w:space="0" w:color="auto"/>
        <w:left w:val="none" w:sz="0" w:space="0" w:color="auto"/>
        <w:bottom w:val="none" w:sz="0" w:space="0" w:color="auto"/>
        <w:right w:val="none" w:sz="0" w:space="0" w:color="auto"/>
      </w:divBdr>
      <w:divsChild>
        <w:div w:id="1052461688">
          <w:marLeft w:val="0"/>
          <w:marRight w:val="0"/>
          <w:marTop w:val="0"/>
          <w:marBottom w:val="120"/>
          <w:divBdr>
            <w:top w:val="none" w:sz="0" w:space="0" w:color="auto"/>
            <w:left w:val="none" w:sz="0" w:space="0" w:color="auto"/>
            <w:bottom w:val="none" w:sz="0" w:space="0" w:color="auto"/>
            <w:right w:val="none" w:sz="0" w:space="0" w:color="auto"/>
          </w:divBdr>
        </w:div>
        <w:div w:id="39715472">
          <w:marLeft w:val="0"/>
          <w:marRight w:val="0"/>
          <w:marTop w:val="0"/>
          <w:marBottom w:val="120"/>
          <w:divBdr>
            <w:top w:val="none" w:sz="0" w:space="0" w:color="auto"/>
            <w:left w:val="none" w:sz="0" w:space="0" w:color="auto"/>
            <w:bottom w:val="none" w:sz="0" w:space="0" w:color="auto"/>
            <w:right w:val="none" w:sz="0" w:space="0" w:color="auto"/>
          </w:divBdr>
        </w:div>
      </w:divsChild>
    </w:div>
    <w:div w:id="1034382087">
      <w:bodyDiv w:val="1"/>
      <w:marLeft w:val="0"/>
      <w:marRight w:val="0"/>
      <w:marTop w:val="0"/>
      <w:marBottom w:val="0"/>
      <w:divBdr>
        <w:top w:val="none" w:sz="0" w:space="0" w:color="auto"/>
        <w:left w:val="none" w:sz="0" w:space="0" w:color="auto"/>
        <w:bottom w:val="none" w:sz="0" w:space="0" w:color="auto"/>
        <w:right w:val="none" w:sz="0" w:space="0" w:color="auto"/>
      </w:divBdr>
      <w:divsChild>
        <w:div w:id="776489300">
          <w:marLeft w:val="0"/>
          <w:marRight w:val="0"/>
          <w:marTop w:val="255"/>
          <w:marBottom w:val="0"/>
          <w:divBdr>
            <w:top w:val="none" w:sz="0" w:space="0" w:color="auto"/>
            <w:left w:val="none" w:sz="0" w:space="0" w:color="auto"/>
            <w:bottom w:val="none" w:sz="0" w:space="0" w:color="auto"/>
            <w:right w:val="none" w:sz="0" w:space="0" w:color="auto"/>
          </w:divBdr>
          <w:divsChild>
            <w:div w:id="117272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8493">
      <w:bodyDiv w:val="1"/>
      <w:marLeft w:val="0"/>
      <w:marRight w:val="0"/>
      <w:marTop w:val="0"/>
      <w:marBottom w:val="0"/>
      <w:divBdr>
        <w:top w:val="none" w:sz="0" w:space="0" w:color="auto"/>
        <w:left w:val="none" w:sz="0" w:space="0" w:color="auto"/>
        <w:bottom w:val="none" w:sz="0" w:space="0" w:color="auto"/>
        <w:right w:val="none" w:sz="0" w:space="0" w:color="auto"/>
      </w:divBdr>
    </w:div>
    <w:div w:id="1164587579">
      <w:bodyDiv w:val="1"/>
      <w:marLeft w:val="0"/>
      <w:marRight w:val="0"/>
      <w:marTop w:val="0"/>
      <w:marBottom w:val="0"/>
      <w:divBdr>
        <w:top w:val="none" w:sz="0" w:space="0" w:color="auto"/>
        <w:left w:val="none" w:sz="0" w:space="0" w:color="auto"/>
        <w:bottom w:val="none" w:sz="0" w:space="0" w:color="auto"/>
        <w:right w:val="none" w:sz="0" w:space="0" w:color="auto"/>
      </w:divBdr>
      <w:divsChild>
        <w:div w:id="2023243852">
          <w:marLeft w:val="0"/>
          <w:marRight w:val="0"/>
          <w:marTop w:val="0"/>
          <w:marBottom w:val="120"/>
          <w:divBdr>
            <w:top w:val="none" w:sz="0" w:space="0" w:color="auto"/>
            <w:left w:val="none" w:sz="0" w:space="0" w:color="auto"/>
            <w:bottom w:val="none" w:sz="0" w:space="0" w:color="auto"/>
            <w:right w:val="none" w:sz="0" w:space="0" w:color="auto"/>
          </w:divBdr>
        </w:div>
        <w:div w:id="234047696">
          <w:marLeft w:val="0"/>
          <w:marRight w:val="0"/>
          <w:marTop w:val="0"/>
          <w:marBottom w:val="120"/>
          <w:divBdr>
            <w:top w:val="none" w:sz="0" w:space="0" w:color="auto"/>
            <w:left w:val="none" w:sz="0" w:space="0" w:color="auto"/>
            <w:bottom w:val="none" w:sz="0" w:space="0" w:color="auto"/>
            <w:right w:val="none" w:sz="0" w:space="0" w:color="auto"/>
          </w:divBdr>
        </w:div>
        <w:div w:id="1805849690">
          <w:marLeft w:val="0"/>
          <w:marRight w:val="0"/>
          <w:marTop w:val="0"/>
          <w:marBottom w:val="120"/>
          <w:divBdr>
            <w:top w:val="none" w:sz="0" w:space="0" w:color="auto"/>
            <w:left w:val="none" w:sz="0" w:space="0" w:color="auto"/>
            <w:bottom w:val="none" w:sz="0" w:space="0" w:color="auto"/>
            <w:right w:val="none" w:sz="0" w:space="0" w:color="auto"/>
          </w:divBdr>
        </w:div>
      </w:divsChild>
    </w:div>
    <w:div w:id="1169174690">
      <w:bodyDiv w:val="1"/>
      <w:marLeft w:val="0"/>
      <w:marRight w:val="0"/>
      <w:marTop w:val="0"/>
      <w:marBottom w:val="0"/>
      <w:divBdr>
        <w:top w:val="none" w:sz="0" w:space="0" w:color="auto"/>
        <w:left w:val="none" w:sz="0" w:space="0" w:color="auto"/>
        <w:bottom w:val="none" w:sz="0" w:space="0" w:color="auto"/>
        <w:right w:val="none" w:sz="0" w:space="0" w:color="auto"/>
      </w:divBdr>
    </w:div>
    <w:div w:id="1171484765">
      <w:bodyDiv w:val="1"/>
      <w:marLeft w:val="0"/>
      <w:marRight w:val="0"/>
      <w:marTop w:val="0"/>
      <w:marBottom w:val="0"/>
      <w:divBdr>
        <w:top w:val="none" w:sz="0" w:space="0" w:color="auto"/>
        <w:left w:val="none" w:sz="0" w:space="0" w:color="auto"/>
        <w:bottom w:val="none" w:sz="0" w:space="0" w:color="auto"/>
        <w:right w:val="none" w:sz="0" w:space="0" w:color="auto"/>
      </w:divBdr>
    </w:div>
    <w:div w:id="1175538468">
      <w:bodyDiv w:val="1"/>
      <w:marLeft w:val="0"/>
      <w:marRight w:val="0"/>
      <w:marTop w:val="0"/>
      <w:marBottom w:val="0"/>
      <w:divBdr>
        <w:top w:val="none" w:sz="0" w:space="0" w:color="auto"/>
        <w:left w:val="none" w:sz="0" w:space="0" w:color="auto"/>
        <w:bottom w:val="none" w:sz="0" w:space="0" w:color="auto"/>
        <w:right w:val="none" w:sz="0" w:space="0" w:color="auto"/>
      </w:divBdr>
      <w:divsChild>
        <w:div w:id="520557843">
          <w:marLeft w:val="0"/>
          <w:marRight w:val="0"/>
          <w:marTop w:val="0"/>
          <w:marBottom w:val="120"/>
          <w:divBdr>
            <w:top w:val="none" w:sz="0" w:space="0" w:color="auto"/>
            <w:left w:val="none" w:sz="0" w:space="0" w:color="auto"/>
            <w:bottom w:val="none" w:sz="0" w:space="0" w:color="auto"/>
            <w:right w:val="none" w:sz="0" w:space="0" w:color="auto"/>
          </w:divBdr>
        </w:div>
        <w:div w:id="1276445870">
          <w:marLeft w:val="0"/>
          <w:marRight w:val="0"/>
          <w:marTop w:val="0"/>
          <w:marBottom w:val="120"/>
          <w:divBdr>
            <w:top w:val="none" w:sz="0" w:space="0" w:color="auto"/>
            <w:left w:val="none" w:sz="0" w:space="0" w:color="auto"/>
            <w:bottom w:val="none" w:sz="0" w:space="0" w:color="auto"/>
            <w:right w:val="none" w:sz="0" w:space="0" w:color="auto"/>
          </w:divBdr>
        </w:div>
        <w:div w:id="511847135">
          <w:marLeft w:val="0"/>
          <w:marRight w:val="0"/>
          <w:marTop w:val="0"/>
          <w:marBottom w:val="120"/>
          <w:divBdr>
            <w:top w:val="none" w:sz="0" w:space="0" w:color="auto"/>
            <w:left w:val="none" w:sz="0" w:space="0" w:color="auto"/>
            <w:bottom w:val="none" w:sz="0" w:space="0" w:color="auto"/>
            <w:right w:val="none" w:sz="0" w:space="0" w:color="auto"/>
          </w:divBdr>
        </w:div>
      </w:divsChild>
    </w:div>
    <w:div w:id="1193423248">
      <w:bodyDiv w:val="1"/>
      <w:marLeft w:val="0"/>
      <w:marRight w:val="0"/>
      <w:marTop w:val="0"/>
      <w:marBottom w:val="0"/>
      <w:divBdr>
        <w:top w:val="none" w:sz="0" w:space="0" w:color="auto"/>
        <w:left w:val="none" w:sz="0" w:space="0" w:color="auto"/>
        <w:bottom w:val="none" w:sz="0" w:space="0" w:color="auto"/>
        <w:right w:val="none" w:sz="0" w:space="0" w:color="auto"/>
      </w:divBdr>
    </w:div>
    <w:div w:id="1219442123">
      <w:bodyDiv w:val="1"/>
      <w:marLeft w:val="0"/>
      <w:marRight w:val="0"/>
      <w:marTop w:val="0"/>
      <w:marBottom w:val="0"/>
      <w:divBdr>
        <w:top w:val="none" w:sz="0" w:space="0" w:color="auto"/>
        <w:left w:val="none" w:sz="0" w:space="0" w:color="auto"/>
        <w:bottom w:val="none" w:sz="0" w:space="0" w:color="auto"/>
        <w:right w:val="none" w:sz="0" w:space="0" w:color="auto"/>
      </w:divBdr>
      <w:divsChild>
        <w:div w:id="150684044">
          <w:marLeft w:val="0"/>
          <w:marRight w:val="0"/>
          <w:marTop w:val="0"/>
          <w:marBottom w:val="120"/>
          <w:divBdr>
            <w:top w:val="none" w:sz="0" w:space="0" w:color="auto"/>
            <w:left w:val="none" w:sz="0" w:space="0" w:color="auto"/>
            <w:bottom w:val="none" w:sz="0" w:space="0" w:color="auto"/>
            <w:right w:val="none" w:sz="0" w:space="0" w:color="auto"/>
          </w:divBdr>
        </w:div>
      </w:divsChild>
    </w:div>
    <w:div w:id="1234043388">
      <w:bodyDiv w:val="1"/>
      <w:marLeft w:val="0"/>
      <w:marRight w:val="0"/>
      <w:marTop w:val="0"/>
      <w:marBottom w:val="0"/>
      <w:divBdr>
        <w:top w:val="none" w:sz="0" w:space="0" w:color="auto"/>
        <w:left w:val="none" w:sz="0" w:space="0" w:color="auto"/>
        <w:bottom w:val="none" w:sz="0" w:space="0" w:color="auto"/>
        <w:right w:val="none" w:sz="0" w:space="0" w:color="auto"/>
      </w:divBdr>
    </w:div>
    <w:div w:id="1259944446">
      <w:bodyDiv w:val="1"/>
      <w:marLeft w:val="0"/>
      <w:marRight w:val="0"/>
      <w:marTop w:val="0"/>
      <w:marBottom w:val="0"/>
      <w:divBdr>
        <w:top w:val="none" w:sz="0" w:space="0" w:color="auto"/>
        <w:left w:val="none" w:sz="0" w:space="0" w:color="auto"/>
        <w:bottom w:val="none" w:sz="0" w:space="0" w:color="auto"/>
        <w:right w:val="none" w:sz="0" w:space="0" w:color="auto"/>
      </w:divBdr>
      <w:divsChild>
        <w:div w:id="150609200">
          <w:marLeft w:val="0"/>
          <w:marRight w:val="0"/>
          <w:marTop w:val="0"/>
          <w:marBottom w:val="0"/>
          <w:divBdr>
            <w:top w:val="none" w:sz="0" w:space="0" w:color="auto"/>
            <w:left w:val="none" w:sz="0" w:space="0" w:color="auto"/>
            <w:bottom w:val="none" w:sz="0" w:space="0" w:color="auto"/>
            <w:right w:val="none" w:sz="0" w:space="0" w:color="auto"/>
          </w:divBdr>
        </w:div>
      </w:divsChild>
    </w:div>
    <w:div w:id="1297294595">
      <w:bodyDiv w:val="1"/>
      <w:marLeft w:val="0"/>
      <w:marRight w:val="0"/>
      <w:marTop w:val="0"/>
      <w:marBottom w:val="0"/>
      <w:divBdr>
        <w:top w:val="none" w:sz="0" w:space="0" w:color="auto"/>
        <w:left w:val="none" w:sz="0" w:space="0" w:color="auto"/>
        <w:bottom w:val="none" w:sz="0" w:space="0" w:color="auto"/>
        <w:right w:val="none" w:sz="0" w:space="0" w:color="auto"/>
      </w:divBdr>
      <w:divsChild>
        <w:div w:id="1355694897">
          <w:marLeft w:val="0"/>
          <w:marRight w:val="0"/>
          <w:marTop w:val="255"/>
          <w:marBottom w:val="0"/>
          <w:divBdr>
            <w:top w:val="none" w:sz="0" w:space="0" w:color="auto"/>
            <w:left w:val="none" w:sz="0" w:space="0" w:color="auto"/>
            <w:bottom w:val="none" w:sz="0" w:space="0" w:color="auto"/>
            <w:right w:val="none" w:sz="0" w:space="0" w:color="auto"/>
          </w:divBdr>
          <w:divsChild>
            <w:div w:id="129979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62750">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4">
          <w:marLeft w:val="0"/>
          <w:marRight w:val="0"/>
          <w:marTop w:val="0"/>
          <w:marBottom w:val="120"/>
          <w:divBdr>
            <w:top w:val="none" w:sz="0" w:space="0" w:color="auto"/>
            <w:left w:val="none" w:sz="0" w:space="0" w:color="auto"/>
            <w:bottom w:val="none" w:sz="0" w:space="0" w:color="auto"/>
            <w:right w:val="none" w:sz="0" w:space="0" w:color="auto"/>
          </w:divBdr>
        </w:div>
        <w:div w:id="483746049">
          <w:marLeft w:val="0"/>
          <w:marRight w:val="0"/>
          <w:marTop w:val="0"/>
          <w:marBottom w:val="120"/>
          <w:divBdr>
            <w:top w:val="none" w:sz="0" w:space="0" w:color="auto"/>
            <w:left w:val="none" w:sz="0" w:space="0" w:color="auto"/>
            <w:bottom w:val="none" w:sz="0" w:space="0" w:color="auto"/>
            <w:right w:val="none" w:sz="0" w:space="0" w:color="auto"/>
          </w:divBdr>
        </w:div>
        <w:div w:id="159975683">
          <w:marLeft w:val="0"/>
          <w:marRight w:val="0"/>
          <w:marTop w:val="0"/>
          <w:marBottom w:val="120"/>
          <w:divBdr>
            <w:top w:val="none" w:sz="0" w:space="0" w:color="auto"/>
            <w:left w:val="none" w:sz="0" w:space="0" w:color="auto"/>
            <w:bottom w:val="none" w:sz="0" w:space="0" w:color="auto"/>
            <w:right w:val="none" w:sz="0" w:space="0" w:color="auto"/>
          </w:divBdr>
        </w:div>
      </w:divsChild>
    </w:div>
    <w:div w:id="1333801173">
      <w:bodyDiv w:val="1"/>
      <w:marLeft w:val="0"/>
      <w:marRight w:val="0"/>
      <w:marTop w:val="0"/>
      <w:marBottom w:val="0"/>
      <w:divBdr>
        <w:top w:val="none" w:sz="0" w:space="0" w:color="auto"/>
        <w:left w:val="none" w:sz="0" w:space="0" w:color="auto"/>
        <w:bottom w:val="none" w:sz="0" w:space="0" w:color="auto"/>
        <w:right w:val="none" w:sz="0" w:space="0" w:color="auto"/>
      </w:divBdr>
    </w:div>
    <w:div w:id="1334530811">
      <w:bodyDiv w:val="1"/>
      <w:marLeft w:val="0"/>
      <w:marRight w:val="0"/>
      <w:marTop w:val="0"/>
      <w:marBottom w:val="0"/>
      <w:divBdr>
        <w:top w:val="none" w:sz="0" w:space="0" w:color="auto"/>
        <w:left w:val="none" w:sz="0" w:space="0" w:color="auto"/>
        <w:bottom w:val="none" w:sz="0" w:space="0" w:color="auto"/>
        <w:right w:val="none" w:sz="0" w:space="0" w:color="auto"/>
      </w:divBdr>
    </w:div>
    <w:div w:id="1354302919">
      <w:bodyDiv w:val="1"/>
      <w:marLeft w:val="0"/>
      <w:marRight w:val="0"/>
      <w:marTop w:val="0"/>
      <w:marBottom w:val="0"/>
      <w:divBdr>
        <w:top w:val="none" w:sz="0" w:space="0" w:color="auto"/>
        <w:left w:val="none" w:sz="0" w:space="0" w:color="auto"/>
        <w:bottom w:val="none" w:sz="0" w:space="0" w:color="auto"/>
        <w:right w:val="none" w:sz="0" w:space="0" w:color="auto"/>
      </w:divBdr>
    </w:div>
    <w:div w:id="1370648987">
      <w:bodyDiv w:val="1"/>
      <w:marLeft w:val="0"/>
      <w:marRight w:val="0"/>
      <w:marTop w:val="0"/>
      <w:marBottom w:val="0"/>
      <w:divBdr>
        <w:top w:val="none" w:sz="0" w:space="0" w:color="auto"/>
        <w:left w:val="none" w:sz="0" w:space="0" w:color="auto"/>
        <w:bottom w:val="none" w:sz="0" w:space="0" w:color="auto"/>
        <w:right w:val="none" w:sz="0" w:space="0" w:color="auto"/>
      </w:divBdr>
    </w:div>
    <w:div w:id="1371106259">
      <w:bodyDiv w:val="1"/>
      <w:marLeft w:val="0"/>
      <w:marRight w:val="0"/>
      <w:marTop w:val="0"/>
      <w:marBottom w:val="0"/>
      <w:divBdr>
        <w:top w:val="none" w:sz="0" w:space="0" w:color="auto"/>
        <w:left w:val="none" w:sz="0" w:space="0" w:color="auto"/>
        <w:bottom w:val="none" w:sz="0" w:space="0" w:color="auto"/>
        <w:right w:val="none" w:sz="0" w:space="0" w:color="auto"/>
      </w:divBdr>
    </w:div>
    <w:div w:id="1386222183">
      <w:bodyDiv w:val="1"/>
      <w:marLeft w:val="0"/>
      <w:marRight w:val="0"/>
      <w:marTop w:val="0"/>
      <w:marBottom w:val="0"/>
      <w:divBdr>
        <w:top w:val="none" w:sz="0" w:space="0" w:color="auto"/>
        <w:left w:val="none" w:sz="0" w:space="0" w:color="auto"/>
        <w:bottom w:val="none" w:sz="0" w:space="0" w:color="auto"/>
        <w:right w:val="none" w:sz="0" w:space="0" w:color="auto"/>
      </w:divBdr>
    </w:div>
    <w:div w:id="1391537135">
      <w:bodyDiv w:val="1"/>
      <w:marLeft w:val="0"/>
      <w:marRight w:val="0"/>
      <w:marTop w:val="0"/>
      <w:marBottom w:val="0"/>
      <w:divBdr>
        <w:top w:val="none" w:sz="0" w:space="0" w:color="auto"/>
        <w:left w:val="none" w:sz="0" w:space="0" w:color="auto"/>
        <w:bottom w:val="none" w:sz="0" w:space="0" w:color="auto"/>
        <w:right w:val="none" w:sz="0" w:space="0" w:color="auto"/>
      </w:divBdr>
    </w:div>
    <w:div w:id="1403523280">
      <w:bodyDiv w:val="1"/>
      <w:marLeft w:val="0"/>
      <w:marRight w:val="0"/>
      <w:marTop w:val="0"/>
      <w:marBottom w:val="0"/>
      <w:divBdr>
        <w:top w:val="none" w:sz="0" w:space="0" w:color="auto"/>
        <w:left w:val="none" w:sz="0" w:space="0" w:color="auto"/>
        <w:bottom w:val="none" w:sz="0" w:space="0" w:color="auto"/>
        <w:right w:val="none" w:sz="0" w:space="0" w:color="auto"/>
      </w:divBdr>
    </w:div>
    <w:div w:id="1432512219">
      <w:bodyDiv w:val="1"/>
      <w:marLeft w:val="0"/>
      <w:marRight w:val="0"/>
      <w:marTop w:val="0"/>
      <w:marBottom w:val="0"/>
      <w:divBdr>
        <w:top w:val="none" w:sz="0" w:space="0" w:color="auto"/>
        <w:left w:val="none" w:sz="0" w:space="0" w:color="auto"/>
        <w:bottom w:val="none" w:sz="0" w:space="0" w:color="auto"/>
        <w:right w:val="none" w:sz="0" w:space="0" w:color="auto"/>
      </w:divBdr>
    </w:div>
    <w:div w:id="1434739144">
      <w:bodyDiv w:val="1"/>
      <w:marLeft w:val="0"/>
      <w:marRight w:val="0"/>
      <w:marTop w:val="0"/>
      <w:marBottom w:val="0"/>
      <w:divBdr>
        <w:top w:val="none" w:sz="0" w:space="0" w:color="auto"/>
        <w:left w:val="none" w:sz="0" w:space="0" w:color="auto"/>
        <w:bottom w:val="none" w:sz="0" w:space="0" w:color="auto"/>
        <w:right w:val="none" w:sz="0" w:space="0" w:color="auto"/>
      </w:divBdr>
    </w:div>
    <w:div w:id="1445730815">
      <w:bodyDiv w:val="1"/>
      <w:marLeft w:val="0"/>
      <w:marRight w:val="0"/>
      <w:marTop w:val="0"/>
      <w:marBottom w:val="0"/>
      <w:divBdr>
        <w:top w:val="none" w:sz="0" w:space="0" w:color="auto"/>
        <w:left w:val="none" w:sz="0" w:space="0" w:color="auto"/>
        <w:bottom w:val="none" w:sz="0" w:space="0" w:color="auto"/>
        <w:right w:val="none" w:sz="0" w:space="0" w:color="auto"/>
      </w:divBdr>
      <w:divsChild>
        <w:div w:id="1060709108">
          <w:marLeft w:val="0"/>
          <w:marRight w:val="0"/>
          <w:marTop w:val="0"/>
          <w:marBottom w:val="120"/>
          <w:divBdr>
            <w:top w:val="none" w:sz="0" w:space="0" w:color="auto"/>
            <w:left w:val="none" w:sz="0" w:space="0" w:color="auto"/>
            <w:bottom w:val="none" w:sz="0" w:space="0" w:color="auto"/>
            <w:right w:val="none" w:sz="0" w:space="0" w:color="auto"/>
          </w:divBdr>
        </w:div>
        <w:div w:id="189033184">
          <w:marLeft w:val="0"/>
          <w:marRight w:val="0"/>
          <w:marTop w:val="0"/>
          <w:marBottom w:val="120"/>
          <w:divBdr>
            <w:top w:val="none" w:sz="0" w:space="0" w:color="auto"/>
            <w:left w:val="none" w:sz="0" w:space="0" w:color="auto"/>
            <w:bottom w:val="none" w:sz="0" w:space="0" w:color="auto"/>
            <w:right w:val="none" w:sz="0" w:space="0" w:color="auto"/>
          </w:divBdr>
        </w:div>
      </w:divsChild>
    </w:div>
    <w:div w:id="1451777518">
      <w:bodyDiv w:val="1"/>
      <w:marLeft w:val="0"/>
      <w:marRight w:val="0"/>
      <w:marTop w:val="0"/>
      <w:marBottom w:val="0"/>
      <w:divBdr>
        <w:top w:val="none" w:sz="0" w:space="0" w:color="auto"/>
        <w:left w:val="none" w:sz="0" w:space="0" w:color="auto"/>
        <w:bottom w:val="none" w:sz="0" w:space="0" w:color="auto"/>
        <w:right w:val="none" w:sz="0" w:space="0" w:color="auto"/>
      </w:divBdr>
    </w:div>
    <w:div w:id="1459565328">
      <w:bodyDiv w:val="1"/>
      <w:marLeft w:val="0"/>
      <w:marRight w:val="0"/>
      <w:marTop w:val="0"/>
      <w:marBottom w:val="0"/>
      <w:divBdr>
        <w:top w:val="none" w:sz="0" w:space="0" w:color="auto"/>
        <w:left w:val="none" w:sz="0" w:space="0" w:color="auto"/>
        <w:bottom w:val="none" w:sz="0" w:space="0" w:color="auto"/>
        <w:right w:val="none" w:sz="0" w:space="0" w:color="auto"/>
      </w:divBdr>
      <w:divsChild>
        <w:div w:id="1108039378">
          <w:marLeft w:val="0"/>
          <w:marRight w:val="0"/>
          <w:marTop w:val="255"/>
          <w:marBottom w:val="0"/>
          <w:divBdr>
            <w:top w:val="none" w:sz="0" w:space="0" w:color="auto"/>
            <w:left w:val="none" w:sz="0" w:space="0" w:color="auto"/>
            <w:bottom w:val="none" w:sz="0" w:space="0" w:color="auto"/>
            <w:right w:val="none" w:sz="0" w:space="0" w:color="auto"/>
          </w:divBdr>
          <w:divsChild>
            <w:div w:id="3801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94912">
      <w:bodyDiv w:val="1"/>
      <w:marLeft w:val="0"/>
      <w:marRight w:val="0"/>
      <w:marTop w:val="0"/>
      <w:marBottom w:val="0"/>
      <w:divBdr>
        <w:top w:val="none" w:sz="0" w:space="0" w:color="auto"/>
        <w:left w:val="none" w:sz="0" w:space="0" w:color="auto"/>
        <w:bottom w:val="none" w:sz="0" w:space="0" w:color="auto"/>
        <w:right w:val="none" w:sz="0" w:space="0" w:color="auto"/>
      </w:divBdr>
    </w:div>
    <w:div w:id="1505705416">
      <w:bodyDiv w:val="1"/>
      <w:marLeft w:val="0"/>
      <w:marRight w:val="0"/>
      <w:marTop w:val="0"/>
      <w:marBottom w:val="0"/>
      <w:divBdr>
        <w:top w:val="none" w:sz="0" w:space="0" w:color="auto"/>
        <w:left w:val="none" w:sz="0" w:space="0" w:color="auto"/>
        <w:bottom w:val="none" w:sz="0" w:space="0" w:color="auto"/>
        <w:right w:val="none" w:sz="0" w:space="0" w:color="auto"/>
      </w:divBdr>
    </w:div>
    <w:div w:id="1516773235">
      <w:bodyDiv w:val="1"/>
      <w:marLeft w:val="0"/>
      <w:marRight w:val="0"/>
      <w:marTop w:val="0"/>
      <w:marBottom w:val="0"/>
      <w:divBdr>
        <w:top w:val="none" w:sz="0" w:space="0" w:color="auto"/>
        <w:left w:val="none" w:sz="0" w:space="0" w:color="auto"/>
        <w:bottom w:val="none" w:sz="0" w:space="0" w:color="auto"/>
        <w:right w:val="none" w:sz="0" w:space="0" w:color="auto"/>
      </w:divBdr>
    </w:div>
    <w:div w:id="1572616051">
      <w:bodyDiv w:val="1"/>
      <w:marLeft w:val="0"/>
      <w:marRight w:val="0"/>
      <w:marTop w:val="0"/>
      <w:marBottom w:val="0"/>
      <w:divBdr>
        <w:top w:val="none" w:sz="0" w:space="0" w:color="auto"/>
        <w:left w:val="none" w:sz="0" w:space="0" w:color="auto"/>
        <w:bottom w:val="none" w:sz="0" w:space="0" w:color="auto"/>
        <w:right w:val="none" w:sz="0" w:space="0" w:color="auto"/>
      </w:divBdr>
    </w:div>
    <w:div w:id="1589343466">
      <w:bodyDiv w:val="1"/>
      <w:marLeft w:val="0"/>
      <w:marRight w:val="0"/>
      <w:marTop w:val="0"/>
      <w:marBottom w:val="0"/>
      <w:divBdr>
        <w:top w:val="none" w:sz="0" w:space="0" w:color="auto"/>
        <w:left w:val="none" w:sz="0" w:space="0" w:color="auto"/>
        <w:bottom w:val="none" w:sz="0" w:space="0" w:color="auto"/>
        <w:right w:val="none" w:sz="0" w:space="0" w:color="auto"/>
      </w:divBdr>
    </w:div>
    <w:div w:id="1592354429">
      <w:bodyDiv w:val="1"/>
      <w:marLeft w:val="0"/>
      <w:marRight w:val="0"/>
      <w:marTop w:val="0"/>
      <w:marBottom w:val="0"/>
      <w:divBdr>
        <w:top w:val="none" w:sz="0" w:space="0" w:color="auto"/>
        <w:left w:val="none" w:sz="0" w:space="0" w:color="auto"/>
        <w:bottom w:val="none" w:sz="0" w:space="0" w:color="auto"/>
        <w:right w:val="none" w:sz="0" w:space="0" w:color="auto"/>
      </w:divBdr>
      <w:divsChild>
        <w:div w:id="1375546559">
          <w:marLeft w:val="0"/>
          <w:marRight w:val="0"/>
          <w:marTop w:val="0"/>
          <w:marBottom w:val="120"/>
          <w:divBdr>
            <w:top w:val="none" w:sz="0" w:space="0" w:color="auto"/>
            <w:left w:val="none" w:sz="0" w:space="0" w:color="auto"/>
            <w:bottom w:val="none" w:sz="0" w:space="0" w:color="auto"/>
            <w:right w:val="none" w:sz="0" w:space="0" w:color="auto"/>
          </w:divBdr>
        </w:div>
        <w:div w:id="1041780101">
          <w:marLeft w:val="0"/>
          <w:marRight w:val="0"/>
          <w:marTop w:val="0"/>
          <w:marBottom w:val="120"/>
          <w:divBdr>
            <w:top w:val="none" w:sz="0" w:space="0" w:color="auto"/>
            <w:left w:val="none" w:sz="0" w:space="0" w:color="auto"/>
            <w:bottom w:val="none" w:sz="0" w:space="0" w:color="auto"/>
            <w:right w:val="none" w:sz="0" w:space="0" w:color="auto"/>
          </w:divBdr>
        </w:div>
      </w:divsChild>
    </w:div>
    <w:div w:id="1599369596">
      <w:bodyDiv w:val="1"/>
      <w:marLeft w:val="0"/>
      <w:marRight w:val="0"/>
      <w:marTop w:val="0"/>
      <w:marBottom w:val="0"/>
      <w:divBdr>
        <w:top w:val="none" w:sz="0" w:space="0" w:color="auto"/>
        <w:left w:val="none" w:sz="0" w:space="0" w:color="auto"/>
        <w:bottom w:val="none" w:sz="0" w:space="0" w:color="auto"/>
        <w:right w:val="none" w:sz="0" w:space="0" w:color="auto"/>
      </w:divBdr>
      <w:divsChild>
        <w:div w:id="1725829374">
          <w:marLeft w:val="0"/>
          <w:marRight w:val="0"/>
          <w:marTop w:val="0"/>
          <w:marBottom w:val="120"/>
          <w:divBdr>
            <w:top w:val="none" w:sz="0" w:space="0" w:color="auto"/>
            <w:left w:val="none" w:sz="0" w:space="0" w:color="auto"/>
            <w:bottom w:val="none" w:sz="0" w:space="0" w:color="auto"/>
            <w:right w:val="none" w:sz="0" w:space="0" w:color="auto"/>
          </w:divBdr>
        </w:div>
      </w:divsChild>
    </w:div>
    <w:div w:id="1617444406">
      <w:bodyDiv w:val="1"/>
      <w:marLeft w:val="0"/>
      <w:marRight w:val="0"/>
      <w:marTop w:val="0"/>
      <w:marBottom w:val="0"/>
      <w:divBdr>
        <w:top w:val="none" w:sz="0" w:space="0" w:color="auto"/>
        <w:left w:val="none" w:sz="0" w:space="0" w:color="auto"/>
        <w:bottom w:val="none" w:sz="0" w:space="0" w:color="auto"/>
        <w:right w:val="none" w:sz="0" w:space="0" w:color="auto"/>
      </w:divBdr>
    </w:div>
    <w:div w:id="1619484589">
      <w:bodyDiv w:val="1"/>
      <w:marLeft w:val="0"/>
      <w:marRight w:val="0"/>
      <w:marTop w:val="0"/>
      <w:marBottom w:val="0"/>
      <w:divBdr>
        <w:top w:val="none" w:sz="0" w:space="0" w:color="auto"/>
        <w:left w:val="none" w:sz="0" w:space="0" w:color="auto"/>
        <w:bottom w:val="none" w:sz="0" w:space="0" w:color="auto"/>
        <w:right w:val="none" w:sz="0" w:space="0" w:color="auto"/>
      </w:divBdr>
      <w:divsChild>
        <w:div w:id="231165616">
          <w:marLeft w:val="0"/>
          <w:marRight w:val="0"/>
          <w:marTop w:val="255"/>
          <w:marBottom w:val="0"/>
          <w:divBdr>
            <w:top w:val="none" w:sz="0" w:space="0" w:color="auto"/>
            <w:left w:val="none" w:sz="0" w:space="0" w:color="auto"/>
            <w:bottom w:val="none" w:sz="0" w:space="0" w:color="auto"/>
            <w:right w:val="none" w:sz="0" w:space="0" w:color="auto"/>
          </w:divBdr>
          <w:divsChild>
            <w:div w:id="9682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81303">
      <w:bodyDiv w:val="1"/>
      <w:marLeft w:val="0"/>
      <w:marRight w:val="0"/>
      <w:marTop w:val="0"/>
      <w:marBottom w:val="0"/>
      <w:divBdr>
        <w:top w:val="none" w:sz="0" w:space="0" w:color="auto"/>
        <w:left w:val="none" w:sz="0" w:space="0" w:color="auto"/>
        <w:bottom w:val="none" w:sz="0" w:space="0" w:color="auto"/>
        <w:right w:val="none" w:sz="0" w:space="0" w:color="auto"/>
      </w:divBdr>
    </w:div>
    <w:div w:id="1663922066">
      <w:bodyDiv w:val="1"/>
      <w:marLeft w:val="0"/>
      <w:marRight w:val="0"/>
      <w:marTop w:val="0"/>
      <w:marBottom w:val="0"/>
      <w:divBdr>
        <w:top w:val="none" w:sz="0" w:space="0" w:color="auto"/>
        <w:left w:val="none" w:sz="0" w:space="0" w:color="auto"/>
        <w:bottom w:val="none" w:sz="0" w:space="0" w:color="auto"/>
        <w:right w:val="none" w:sz="0" w:space="0" w:color="auto"/>
      </w:divBdr>
    </w:div>
    <w:div w:id="1683240640">
      <w:bodyDiv w:val="1"/>
      <w:marLeft w:val="0"/>
      <w:marRight w:val="0"/>
      <w:marTop w:val="0"/>
      <w:marBottom w:val="0"/>
      <w:divBdr>
        <w:top w:val="none" w:sz="0" w:space="0" w:color="auto"/>
        <w:left w:val="none" w:sz="0" w:space="0" w:color="auto"/>
        <w:bottom w:val="none" w:sz="0" w:space="0" w:color="auto"/>
        <w:right w:val="none" w:sz="0" w:space="0" w:color="auto"/>
      </w:divBdr>
    </w:div>
    <w:div w:id="1696735404">
      <w:bodyDiv w:val="1"/>
      <w:marLeft w:val="0"/>
      <w:marRight w:val="0"/>
      <w:marTop w:val="0"/>
      <w:marBottom w:val="0"/>
      <w:divBdr>
        <w:top w:val="none" w:sz="0" w:space="0" w:color="auto"/>
        <w:left w:val="none" w:sz="0" w:space="0" w:color="auto"/>
        <w:bottom w:val="none" w:sz="0" w:space="0" w:color="auto"/>
        <w:right w:val="none" w:sz="0" w:space="0" w:color="auto"/>
      </w:divBdr>
      <w:divsChild>
        <w:div w:id="1058897910">
          <w:marLeft w:val="0"/>
          <w:marRight w:val="0"/>
          <w:marTop w:val="0"/>
          <w:marBottom w:val="0"/>
          <w:divBdr>
            <w:top w:val="none" w:sz="0" w:space="0" w:color="auto"/>
            <w:left w:val="none" w:sz="0" w:space="0" w:color="auto"/>
            <w:bottom w:val="none" w:sz="0" w:space="0" w:color="auto"/>
            <w:right w:val="none" w:sz="0" w:space="0" w:color="auto"/>
          </w:divBdr>
          <w:divsChild>
            <w:div w:id="565649962">
              <w:marLeft w:val="0"/>
              <w:marRight w:val="0"/>
              <w:marTop w:val="288"/>
              <w:marBottom w:val="0"/>
              <w:divBdr>
                <w:top w:val="none" w:sz="0" w:space="0" w:color="auto"/>
                <w:left w:val="none" w:sz="0" w:space="0" w:color="auto"/>
                <w:bottom w:val="none" w:sz="0" w:space="0" w:color="auto"/>
                <w:right w:val="none" w:sz="0" w:space="0" w:color="auto"/>
              </w:divBdr>
              <w:divsChild>
                <w:div w:id="12653086">
                  <w:marLeft w:val="0"/>
                  <w:marRight w:val="0"/>
                  <w:marTop w:val="0"/>
                  <w:marBottom w:val="0"/>
                  <w:divBdr>
                    <w:top w:val="none" w:sz="0" w:space="0" w:color="auto"/>
                    <w:left w:val="none" w:sz="0" w:space="0" w:color="auto"/>
                    <w:bottom w:val="none" w:sz="0" w:space="0" w:color="auto"/>
                    <w:right w:val="none" w:sz="0" w:space="0" w:color="auto"/>
                  </w:divBdr>
                  <w:divsChild>
                    <w:div w:id="663321205">
                      <w:marLeft w:val="0"/>
                      <w:marRight w:val="0"/>
                      <w:marTop w:val="0"/>
                      <w:marBottom w:val="0"/>
                      <w:divBdr>
                        <w:top w:val="none" w:sz="0" w:space="0" w:color="auto"/>
                        <w:left w:val="none" w:sz="0" w:space="0" w:color="auto"/>
                        <w:bottom w:val="none" w:sz="0" w:space="0" w:color="auto"/>
                        <w:right w:val="none" w:sz="0" w:space="0" w:color="auto"/>
                      </w:divBdr>
                      <w:divsChild>
                        <w:div w:id="1299535572">
                          <w:marLeft w:val="0"/>
                          <w:marRight w:val="0"/>
                          <w:marTop w:val="0"/>
                          <w:marBottom w:val="0"/>
                          <w:divBdr>
                            <w:top w:val="single" w:sz="48" w:space="0" w:color="EEEEEE"/>
                            <w:left w:val="single" w:sz="48" w:space="0" w:color="EEEEEE"/>
                            <w:bottom w:val="single" w:sz="48" w:space="0" w:color="EEEEEE"/>
                            <w:right w:val="single" w:sz="48" w:space="17" w:color="EEEEEE"/>
                          </w:divBdr>
                          <w:divsChild>
                            <w:div w:id="230045119">
                              <w:marLeft w:val="0"/>
                              <w:marRight w:val="0"/>
                              <w:marTop w:val="0"/>
                              <w:marBottom w:val="0"/>
                              <w:divBdr>
                                <w:top w:val="none" w:sz="0" w:space="31" w:color="auto"/>
                                <w:left w:val="none" w:sz="0" w:space="0" w:color="auto"/>
                                <w:bottom w:val="single" w:sz="24" w:space="0" w:color="D3D3E8"/>
                                <w:right w:val="none" w:sz="0" w:space="0" w:color="auto"/>
                              </w:divBdr>
                              <w:divsChild>
                                <w:div w:id="1691907244">
                                  <w:marLeft w:val="0"/>
                                  <w:marRight w:val="0"/>
                                  <w:marTop w:val="0"/>
                                  <w:marBottom w:val="0"/>
                                  <w:divBdr>
                                    <w:top w:val="none" w:sz="0" w:space="0" w:color="auto"/>
                                    <w:left w:val="none" w:sz="0" w:space="0" w:color="auto"/>
                                    <w:bottom w:val="none" w:sz="0" w:space="0" w:color="auto"/>
                                    <w:right w:val="none" w:sz="0" w:space="0" w:color="auto"/>
                                  </w:divBdr>
                                  <w:divsChild>
                                    <w:div w:id="1299457948">
                                      <w:marLeft w:val="0"/>
                                      <w:marRight w:val="0"/>
                                      <w:marTop w:val="0"/>
                                      <w:marBottom w:val="0"/>
                                      <w:divBdr>
                                        <w:top w:val="none" w:sz="0" w:space="0" w:color="auto"/>
                                        <w:left w:val="none" w:sz="0" w:space="0" w:color="auto"/>
                                        <w:bottom w:val="none" w:sz="0" w:space="0" w:color="auto"/>
                                        <w:right w:val="none" w:sz="0" w:space="0" w:color="auto"/>
                                      </w:divBdr>
                                    </w:div>
                                    <w:div w:id="1739983839">
                                      <w:marLeft w:val="0"/>
                                      <w:marRight w:val="0"/>
                                      <w:marTop w:val="576"/>
                                      <w:marBottom w:val="0"/>
                                      <w:divBdr>
                                        <w:top w:val="none" w:sz="0" w:space="0" w:color="auto"/>
                                        <w:left w:val="none" w:sz="0" w:space="0" w:color="auto"/>
                                        <w:bottom w:val="none" w:sz="0" w:space="0" w:color="auto"/>
                                        <w:right w:val="none" w:sz="0" w:space="0" w:color="auto"/>
                                      </w:divBdr>
                                      <w:divsChild>
                                        <w:div w:id="374894756">
                                          <w:marLeft w:val="0"/>
                                          <w:marRight w:val="0"/>
                                          <w:marTop w:val="0"/>
                                          <w:marBottom w:val="115"/>
                                          <w:divBdr>
                                            <w:top w:val="none" w:sz="0" w:space="0" w:color="auto"/>
                                            <w:left w:val="none" w:sz="0" w:space="0" w:color="auto"/>
                                            <w:bottom w:val="none" w:sz="0" w:space="0" w:color="auto"/>
                                            <w:right w:val="none" w:sz="0" w:space="0" w:color="auto"/>
                                          </w:divBdr>
                                        </w:div>
                                        <w:div w:id="2104719274">
                                          <w:marLeft w:val="0"/>
                                          <w:marRight w:val="0"/>
                                          <w:marTop w:val="0"/>
                                          <w:marBottom w:val="0"/>
                                          <w:divBdr>
                                            <w:top w:val="none" w:sz="0" w:space="0" w:color="auto"/>
                                            <w:left w:val="none" w:sz="0" w:space="0" w:color="auto"/>
                                            <w:bottom w:val="none" w:sz="0" w:space="0" w:color="auto"/>
                                            <w:right w:val="none" w:sz="0" w:space="0" w:color="auto"/>
                                          </w:divBdr>
                                        </w:div>
                                      </w:divsChild>
                                    </w:div>
                                    <w:div w:id="763038950">
                                      <w:marLeft w:val="0"/>
                                      <w:marRight w:val="0"/>
                                      <w:marTop w:val="576"/>
                                      <w:marBottom w:val="0"/>
                                      <w:divBdr>
                                        <w:top w:val="none" w:sz="0" w:space="0" w:color="auto"/>
                                        <w:left w:val="none" w:sz="0" w:space="0" w:color="auto"/>
                                        <w:bottom w:val="none" w:sz="0" w:space="0" w:color="auto"/>
                                        <w:right w:val="none" w:sz="0" w:space="0" w:color="auto"/>
                                      </w:divBdr>
                                      <w:divsChild>
                                        <w:div w:id="1834492735">
                                          <w:marLeft w:val="0"/>
                                          <w:marRight w:val="0"/>
                                          <w:marTop w:val="0"/>
                                          <w:marBottom w:val="115"/>
                                          <w:divBdr>
                                            <w:top w:val="none" w:sz="0" w:space="0" w:color="auto"/>
                                            <w:left w:val="none" w:sz="0" w:space="0" w:color="auto"/>
                                            <w:bottom w:val="none" w:sz="0" w:space="0" w:color="auto"/>
                                            <w:right w:val="none" w:sz="0" w:space="0" w:color="auto"/>
                                          </w:divBdr>
                                        </w:div>
                                        <w:div w:id="1211066293">
                                          <w:marLeft w:val="0"/>
                                          <w:marRight w:val="0"/>
                                          <w:marTop w:val="0"/>
                                          <w:marBottom w:val="0"/>
                                          <w:divBdr>
                                            <w:top w:val="none" w:sz="0" w:space="0" w:color="auto"/>
                                            <w:left w:val="none" w:sz="0" w:space="0" w:color="auto"/>
                                            <w:bottom w:val="none" w:sz="0" w:space="0" w:color="auto"/>
                                            <w:right w:val="none" w:sz="0" w:space="0" w:color="auto"/>
                                          </w:divBdr>
                                        </w:div>
                                      </w:divsChild>
                                    </w:div>
                                    <w:div w:id="1823424666">
                                      <w:marLeft w:val="0"/>
                                      <w:marRight w:val="0"/>
                                      <w:marTop w:val="576"/>
                                      <w:marBottom w:val="0"/>
                                      <w:divBdr>
                                        <w:top w:val="none" w:sz="0" w:space="0" w:color="auto"/>
                                        <w:left w:val="none" w:sz="0" w:space="0" w:color="auto"/>
                                        <w:bottom w:val="none" w:sz="0" w:space="0" w:color="auto"/>
                                        <w:right w:val="none" w:sz="0" w:space="0" w:color="auto"/>
                                      </w:divBdr>
                                      <w:divsChild>
                                        <w:div w:id="1819347304">
                                          <w:marLeft w:val="0"/>
                                          <w:marRight w:val="0"/>
                                          <w:marTop w:val="0"/>
                                          <w:marBottom w:val="115"/>
                                          <w:divBdr>
                                            <w:top w:val="none" w:sz="0" w:space="0" w:color="auto"/>
                                            <w:left w:val="none" w:sz="0" w:space="0" w:color="auto"/>
                                            <w:bottom w:val="none" w:sz="0" w:space="0" w:color="auto"/>
                                            <w:right w:val="none" w:sz="0" w:space="0" w:color="auto"/>
                                          </w:divBdr>
                                        </w:div>
                                      </w:divsChild>
                                    </w:div>
                                  </w:divsChild>
                                </w:div>
                              </w:divsChild>
                            </w:div>
                            <w:div w:id="2134640536">
                              <w:marLeft w:val="0"/>
                              <w:marRight w:val="0"/>
                              <w:marTop w:val="0"/>
                              <w:marBottom w:val="0"/>
                              <w:divBdr>
                                <w:top w:val="none" w:sz="0" w:space="0" w:color="auto"/>
                                <w:left w:val="none" w:sz="0" w:space="0" w:color="auto"/>
                                <w:bottom w:val="none" w:sz="0" w:space="0" w:color="auto"/>
                                <w:right w:val="none" w:sz="0" w:space="0" w:color="auto"/>
                              </w:divBdr>
                              <w:divsChild>
                                <w:div w:id="919485147">
                                  <w:marLeft w:val="0"/>
                                  <w:marRight w:val="0"/>
                                  <w:marTop w:val="0"/>
                                  <w:marBottom w:val="0"/>
                                  <w:divBdr>
                                    <w:top w:val="none" w:sz="0" w:space="0" w:color="auto"/>
                                    <w:left w:val="none" w:sz="0" w:space="0" w:color="auto"/>
                                    <w:bottom w:val="none" w:sz="0" w:space="0" w:color="auto"/>
                                    <w:right w:val="none" w:sz="0" w:space="0" w:color="auto"/>
                                  </w:divBdr>
                                  <w:divsChild>
                                    <w:div w:id="1192113604">
                                      <w:marLeft w:val="0"/>
                                      <w:marRight w:val="0"/>
                                      <w:marTop w:val="0"/>
                                      <w:marBottom w:val="0"/>
                                      <w:divBdr>
                                        <w:top w:val="none" w:sz="0" w:space="0" w:color="auto"/>
                                        <w:left w:val="none" w:sz="0" w:space="0" w:color="auto"/>
                                        <w:bottom w:val="none" w:sz="0" w:space="0" w:color="auto"/>
                                        <w:right w:val="none" w:sz="0" w:space="0" w:color="auto"/>
                                      </w:divBdr>
                                      <w:divsChild>
                                        <w:div w:id="1014726019">
                                          <w:marLeft w:val="0"/>
                                          <w:marRight w:val="0"/>
                                          <w:marTop w:val="0"/>
                                          <w:marBottom w:val="0"/>
                                          <w:divBdr>
                                            <w:top w:val="none" w:sz="0" w:space="0" w:color="auto"/>
                                            <w:left w:val="none" w:sz="0" w:space="0" w:color="auto"/>
                                            <w:bottom w:val="none" w:sz="0" w:space="0" w:color="auto"/>
                                            <w:right w:val="none" w:sz="0" w:space="0" w:color="auto"/>
                                          </w:divBdr>
                                          <w:divsChild>
                                            <w:div w:id="19352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7767">
                                      <w:marLeft w:val="0"/>
                                      <w:marRight w:val="0"/>
                                      <w:marTop w:val="0"/>
                                      <w:marBottom w:val="0"/>
                                      <w:divBdr>
                                        <w:top w:val="none" w:sz="0" w:space="0" w:color="auto"/>
                                        <w:left w:val="none" w:sz="0" w:space="0" w:color="auto"/>
                                        <w:bottom w:val="none" w:sz="0" w:space="0" w:color="auto"/>
                                        <w:right w:val="none" w:sz="0" w:space="0" w:color="auto"/>
                                      </w:divBdr>
                                      <w:divsChild>
                                        <w:div w:id="2030712376">
                                          <w:marLeft w:val="0"/>
                                          <w:marRight w:val="0"/>
                                          <w:marTop w:val="0"/>
                                          <w:marBottom w:val="0"/>
                                          <w:divBdr>
                                            <w:top w:val="none" w:sz="0" w:space="0" w:color="auto"/>
                                            <w:left w:val="none" w:sz="0" w:space="0" w:color="auto"/>
                                            <w:bottom w:val="none" w:sz="0" w:space="0" w:color="auto"/>
                                            <w:right w:val="none" w:sz="0" w:space="0" w:color="auto"/>
                                          </w:divBdr>
                                          <w:divsChild>
                                            <w:div w:id="114944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14415">
                                      <w:marLeft w:val="0"/>
                                      <w:marRight w:val="0"/>
                                      <w:marTop w:val="0"/>
                                      <w:marBottom w:val="0"/>
                                      <w:divBdr>
                                        <w:top w:val="none" w:sz="0" w:space="0" w:color="auto"/>
                                        <w:left w:val="none" w:sz="0" w:space="0" w:color="auto"/>
                                        <w:bottom w:val="none" w:sz="0" w:space="0" w:color="auto"/>
                                        <w:right w:val="none" w:sz="0" w:space="0" w:color="auto"/>
                                      </w:divBdr>
                                      <w:divsChild>
                                        <w:div w:id="1017854147">
                                          <w:marLeft w:val="0"/>
                                          <w:marRight w:val="0"/>
                                          <w:marTop w:val="0"/>
                                          <w:marBottom w:val="0"/>
                                          <w:divBdr>
                                            <w:top w:val="none" w:sz="0" w:space="0" w:color="auto"/>
                                            <w:left w:val="none" w:sz="0" w:space="0" w:color="auto"/>
                                            <w:bottom w:val="none" w:sz="0" w:space="0" w:color="auto"/>
                                            <w:right w:val="none" w:sz="0" w:space="0" w:color="auto"/>
                                          </w:divBdr>
                                          <w:divsChild>
                                            <w:div w:id="159219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560560">
                                      <w:marLeft w:val="0"/>
                                      <w:marRight w:val="0"/>
                                      <w:marTop w:val="0"/>
                                      <w:marBottom w:val="0"/>
                                      <w:divBdr>
                                        <w:top w:val="none" w:sz="0" w:space="0" w:color="auto"/>
                                        <w:left w:val="none" w:sz="0" w:space="0" w:color="auto"/>
                                        <w:bottom w:val="none" w:sz="0" w:space="0" w:color="auto"/>
                                        <w:right w:val="none" w:sz="0" w:space="0" w:color="auto"/>
                                      </w:divBdr>
                                      <w:divsChild>
                                        <w:div w:id="344407712">
                                          <w:marLeft w:val="0"/>
                                          <w:marRight w:val="0"/>
                                          <w:marTop w:val="0"/>
                                          <w:marBottom w:val="0"/>
                                          <w:divBdr>
                                            <w:top w:val="none" w:sz="0" w:space="0" w:color="auto"/>
                                            <w:left w:val="none" w:sz="0" w:space="0" w:color="auto"/>
                                            <w:bottom w:val="none" w:sz="0" w:space="0" w:color="auto"/>
                                            <w:right w:val="none" w:sz="0" w:space="0" w:color="auto"/>
                                          </w:divBdr>
                                          <w:divsChild>
                                            <w:div w:id="175678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1793">
                                      <w:marLeft w:val="0"/>
                                      <w:marRight w:val="0"/>
                                      <w:marTop w:val="0"/>
                                      <w:marBottom w:val="0"/>
                                      <w:divBdr>
                                        <w:top w:val="none" w:sz="0" w:space="0" w:color="auto"/>
                                        <w:left w:val="none" w:sz="0" w:space="0" w:color="auto"/>
                                        <w:bottom w:val="none" w:sz="0" w:space="0" w:color="auto"/>
                                        <w:right w:val="none" w:sz="0" w:space="0" w:color="auto"/>
                                      </w:divBdr>
                                      <w:divsChild>
                                        <w:div w:id="1035696124">
                                          <w:marLeft w:val="0"/>
                                          <w:marRight w:val="0"/>
                                          <w:marTop w:val="0"/>
                                          <w:marBottom w:val="0"/>
                                          <w:divBdr>
                                            <w:top w:val="none" w:sz="0" w:space="0" w:color="auto"/>
                                            <w:left w:val="none" w:sz="0" w:space="0" w:color="auto"/>
                                            <w:bottom w:val="none" w:sz="0" w:space="0" w:color="auto"/>
                                            <w:right w:val="none" w:sz="0" w:space="0" w:color="auto"/>
                                          </w:divBdr>
                                          <w:divsChild>
                                            <w:div w:id="1269314325">
                                              <w:marLeft w:val="0"/>
                                              <w:marRight w:val="0"/>
                                              <w:marTop w:val="0"/>
                                              <w:marBottom w:val="0"/>
                                              <w:divBdr>
                                                <w:top w:val="none" w:sz="0" w:space="0" w:color="auto"/>
                                                <w:left w:val="none" w:sz="0" w:space="0" w:color="auto"/>
                                                <w:bottom w:val="none" w:sz="0" w:space="0" w:color="auto"/>
                                                <w:right w:val="none" w:sz="0" w:space="0" w:color="auto"/>
                                              </w:divBdr>
                                              <w:divsChild>
                                                <w:div w:id="501706631">
                                                  <w:marLeft w:val="0"/>
                                                  <w:marRight w:val="0"/>
                                                  <w:marTop w:val="0"/>
                                                  <w:marBottom w:val="0"/>
                                                  <w:divBdr>
                                                    <w:top w:val="none" w:sz="0" w:space="0" w:color="auto"/>
                                                    <w:left w:val="none" w:sz="0" w:space="0" w:color="auto"/>
                                                    <w:bottom w:val="none" w:sz="0" w:space="0" w:color="auto"/>
                                                    <w:right w:val="none" w:sz="0" w:space="0" w:color="auto"/>
                                                  </w:divBdr>
                                                </w:div>
                                                <w:div w:id="25798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835008">
                                      <w:marLeft w:val="0"/>
                                      <w:marRight w:val="0"/>
                                      <w:marTop w:val="0"/>
                                      <w:marBottom w:val="0"/>
                                      <w:divBdr>
                                        <w:top w:val="none" w:sz="0" w:space="0" w:color="auto"/>
                                        <w:left w:val="none" w:sz="0" w:space="0" w:color="auto"/>
                                        <w:bottom w:val="none" w:sz="0" w:space="0" w:color="auto"/>
                                        <w:right w:val="none" w:sz="0" w:space="0" w:color="auto"/>
                                      </w:divBdr>
                                      <w:divsChild>
                                        <w:div w:id="1172528434">
                                          <w:marLeft w:val="0"/>
                                          <w:marRight w:val="0"/>
                                          <w:marTop w:val="0"/>
                                          <w:marBottom w:val="0"/>
                                          <w:divBdr>
                                            <w:top w:val="none" w:sz="0" w:space="0" w:color="auto"/>
                                            <w:left w:val="none" w:sz="0" w:space="0" w:color="auto"/>
                                            <w:bottom w:val="none" w:sz="0" w:space="0" w:color="auto"/>
                                            <w:right w:val="none" w:sz="0" w:space="0" w:color="auto"/>
                                          </w:divBdr>
                                          <w:divsChild>
                                            <w:div w:id="732850722">
                                              <w:marLeft w:val="0"/>
                                              <w:marRight w:val="0"/>
                                              <w:marTop w:val="0"/>
                                              <w:marBottom w:val="0"/>
                                              <w:divBdr>
                                                <w:top w:val="none" w:sz="0" w:space="0" w:color="auto"/>
                                                <w:left w:val="none" w:sz="0" w:space="0" w:color="auto"/>
                                                <w:bottom w:val="none" w:sz="0" w:space="0" w:color="auto"/>
                                                <w:right w:val="none" w:sz="0" w:space="0" w:color="auto"/>
                                              </w:divBdr>
                                              <w:divsChild>
                                                <w:div w:id="560404365">
                                                  <w:marLeft w:val="0"/>
                                                  <w:marRight w:val="0"/>
                                                  <w:marTop w:val="0"/>
                                                  <w:marBottom w:val="0"/>
                                                  <w:divBdr>
                                                    <w:top w:val="none" w:sz="0" w:space="0" w:color="auto"/>
                                                    <w:left w:val="none" w:sz="0" w:space="0" w:color="auto"/>
                                                    <w:bottom w:val="none" w:sz="0" w:space="0" w:color="auto"/>
                                                    <w:right w:val="none" w:sz="0" w:space="0" w:color="auto"/>
                                                  </w:divBdr>
                                                </w:div>
                                                <w:div w:id="69450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540920">
                                      <w:marLeft w:val="0"/>
                                      <w:marRight w:val="0"/>
                                      <w:marTop w:val="0"/>
                                      <w:marBottom w:val="0"/>
                                      <w:divBdr>
                                        <w:top w:val="none" w:sz="0" w:space="0" w:color="auto"/>
                                        <w:left w:val="none" w:sz="0" w:space="0" w:color="auto"/>
                                        <w:bottom w:val="none" w:sz="0" w:space="0" w:color="auto"/>
                                        <w:right w:val="none" w:sz="0" w:space="0" w:color="auto"/>
                                      </w:divBdr>
                                      <w:divsChild>
                                        <w:div w:id="131598946">
                                          <w:marLeft w:val="0"/>
                                          <w:marRight w:val="0"/>
                                          <w:marTop w:val="0"/>
                                          <w:marBottom w:val="0"/>
                                          <w:divBdr>
                                            <w:top w:val="none" w:sz="0" w:space="0" w:color="auto"/>
                                            <w:left w:val="none" w:sz="0" w:space="0" w:color="auto"/>
                                            <w:bottom w:val="none" w:sz="0" w:space="0" w:color="auto"/>
                                            <w:right w:val="none" w:sz="0" w:space="0" w:color="auto"/>
                                          </w:divBdr>
                                          <w:divsChild>
                                            <w:div w:id="957487589">
                                              <w:marLeft w:val="0"/>
                                              <w:marRight w:val="0"/>
                                              <w:marTop w:val="0"/>
                                              <w:marBottom w:val="0"/>
                                              <w:divBdr>
                                                <w:top w:val="none" w:sz="0" w:space="0" w:color="auto"/>
                                                <w:left w:val="none" w:sz="0" w:space="0" w:color="auto"/>
                                                <w:bottom w:val="none" w:sz="0" w:space="0" w:color="auto"/>
                                                <w:right w:val="none" w:sz="0" w:space="0" w:color="auto"/>
                                              </w:divBdr>
                                              <w:divsChild>
                                                <w:div w:id="176207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90930">
                                      <w:marLeft w:val="0"/>
                                      <w:marRight w:val="0"/>
                                      <w:marTop w:val="0"/>
                                      <w:marBottom w:val="0"/>
                                      <w:divBdr>
                                        <w:top w:val="none" w:sz="0" w:space="0" w:color="auto"/>
                                        <w:left w:val="none" w:sz="0" w:space="0" w:color="auto"/>
                                        <w:bottom w:val="none" w:sz="0" w:space="0" w:color="auto"/>
                                        <w:right w:val="none" w:sz="0" w:space="0" w:color="auto"/>
                                      </w:divBdr>
                                      <w:divsChild>
                                        <w:div w:id="633340605">
                                          <w:marLeft w:val="0"/>
                                          <w:marRight w:val="0"/>
                                          <w:marTop w:val="0"/>
                                          <w:marBottom w:val="0"/>
                                          <w:divBdr>
                                            <w:top w:val="none" w:sz="0" w:space="0" w:color="auto"/>
                                            <w:left w:val="none" w:sz="0" w:space="0" w:color="auto"/>
                                            <w:bottom w:val="none" w:sz="0" w:space="0" w:color="auto"/>
                                            <w:right w:val="none" w:sz="0" w:space="0" w:color="auto"/>
                                          </w:divBdr>
                                          <w:divsChild>
                                            <w:div w:id="16035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057">
                                      <w:marLeft w:val="0"/>
                                      <w:marRight w:val="0"/>
                                      <w:marTop w:val="0"/>
                                      <w:marBottom w:val="0"/>
                                      <w:divBdr>
                                        <w:top w:val="none" w:sz="0" w:space="0" w:color="auto"/>
                                        <w:left w:val="none" w:sz="0" w:space="0" w:color="auto"/>
                                        <w:bottom w:val="none" w:sz="0" w:space="0" w:color="auto"/>
                                        <w:right w:val="none" w:sz="0" w:space="0" w:color="auto"/>
                                      </w:divBdr>
                                      <w:divsChild>
                                        <w:div w:id="1025788399">
                                          <w:marLeft w:val="0"/>
                                          <w:marRight w:val="0"/>
                                          <w:marTop w:val="0"/>
                                          <w:marBottom w:val="0"/>
                                          <w:divBdr>
                                            <w:top w:val="none" w:sz="0" w:space="0" w:color="auto"/>
                                            <w:left w:val="none" w:sz="0" w:space="0" w:color="auto"/>
                                            <w:bottom w:val="none" w:sz="0" w:space="0" w:color="auto"/>
                                            <w:right w:val="none" w:sz="0" w:space="0" w:color="auto"/>
                                          </w:divBdr>
                                          <w:divsChild>
                                            <w:div w:id="21002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38344">
                                      <w:marLeft w:val="0"/>
                                      <w:marRight w:val="0"/>
                                      <w:marTop w:val="0"/>
                                      <w:marBottom w:val="0"/>
                                      <w:divBdr>
                                        <w:top w:val="none" w:sz="0" w:space="0" w:color="auto"/>
                                        <w:left w:val="none" w:sz="0" w:space="0" w:color="auto"/>
                                        <w:bottom w:val="none" w:sz="0" w:space="0" w:color="auto"/>
                                        <w:right w:val="none" w:sz="0" w:space="0" w:color="auto"/>
                                      </w:divBdr>
                                      <w:divsChild>
                                        <w:div w:id="35275810">
                                          <w:marLeft w:val="0"/>
                                          <w:marRight w:val="0"/>
                                          <w:marTop w:val="0"/>
                                          <w:marBottom w:val="0"/>
                                          <w:divBdr>
                                            <w:top w:val="none" w:sz="0" w:space="0" w:color="auto"/>
                                            <w:left w:val="none" w:sz="0" w:space="0" w:color="auto"/>
                                            <w:bottom w:val="none" w:sz="0" w:space="0" w:color="auto"/>
                                            <w:right w:val="none" w:sz="0" w:space="0" w:color="auto"/>
                                          </w:divBdr>
                                          <w:divsChild>
                                            <w:div w:id="975456474">
                                              <w:marLeft w:val="0"/>
                                              <w:marRight w:val="0"/>
                                              <w:marTop w:val="0"/>
                                              <w:marBottom w:val="0"/>
                                              <w:divBdr>
                                                <w:top w:val="none" w:sz="0" w:space="0" w:color="auto"/>
                                                <w:left w:val="none" w:sz="0" w:space="0" w:color="auto"/>
                                                <w:bottom w:val="none" w:sz="0" w:space="0" w:color="auto"/>
                                                <w:right w:val="none" w:sz="0" w:space="0" w:color="auto"/>
                                              </w:divBdr>
                                              <w:divsChild>
                                                <w:div w:id="190941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6298">
                                      <w:marLeft w:val="0"/>
                                      <w:marRight w:val="0"/>
                                      <w:marTop w:val="0"/>
                                      <w:marBottom w:val="0"/>
                                      <w:divBdr>
                                        <w:top w:val="none" w:sz="0" w:space="0" w:color="auto"/>
                                        <w:left w:val="none" w:sz="0" w:space="0" w:color="auto"/>
                                        <w:bottom w:val="none" w:sz="0" w:space="0" w:color="auto"/>
                                        <w:right w:val="none" w:sz="0" w:space="0" w:color="auto"/>
                                      </w:divBdr>
                                      <w:divsChild>
                                        <w:div w:id="98722496">
                                          <w:marLeft w:val="0"/>
                                          <w:marRight w:val="0"/>
                                          <w:marTop w:val="0"/>
                                          <w:marBottom w:val="0"/>
                                          <w:divBdr>
                                            <w:top w:val="none" w:sz="0" w:space="0" w:color="auto"/>
                                            <w:left w:val="none" w:sz="0" w:space="0" w:color="auto"/>
                                            <w:bottom w:val="none" w:sz="0" w:space="0" w:color="auto"/>
                                            <w:right w:val="none" w:sz="0" w:space="0" w:color="auto"/>
                                          </w:divBdr>
                                          <w:divsChild>
                                            <w:div w:id="39605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3793">
                                      <w:marLeft w:val="0"/>
                                      <w:marRight w:val="0"/>
                                      <w:marTop w:val="0"/>
                                      <w:marBottom w:val="0"/>
                                      <w:divBdr>
                                        <w:top w:val="none" w:sz="0" w:space="0" w:color="auto"/>
                                        <w:left w:val="none" w:sz="0" w:space="0" w:color="auto"/>
                                        <w:bottom w:val="none" w:sz="0" w:space="0" w:color="auto"/>
                                        <w:right w:val="none" w:sz="0" w:space="0" w:color="auto"/>
                                      </w:divBdr>
                                      <w:divsChild>
                                        <w:div w:id="1131093348">
                                          <w:marLeft w:val="0"/>
                                          <w:marRight w:val="0"/>
                                          <w:marTop w:val="0"/>
                                          <w:marBottom w:val="0"/>
                                          <w:divBdr>
                                            <w:top w:val="none" w:sz="0" w:space="0" w:color="auto"/>
                                            <w:left w:val="none" w:sz="0" w:space="0" w:color="auto"/>
                                            <w:bottom w:val="none" w:sz="0" w:space="0" w:color="auto"/>
                                            <w:right w:val="none" w:sz="0" w:space="0" w:color="auto"/>
                                          </w:divBdr>
                                          <w:divsChild>
                                            <w:div w:id="80500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983">
                                      <w:marLeft w:val="0"/>
                                      <w:marRight w:val="0"/>
                                      <w:marTop w:val="0"/>
                                      <w:marBottom w:val="0"/>
                                      <w:divBdr>
                                        <w:top w:val="none" w:sz="0" w:space="0" w:color="auto"/>
                                        <w:left w:val="none" w:sz="0" w:space="0" w:color="auto"/>
                                        <w:bottom w:val="none" w:sz="0" w:space="0" w:color="auto"/>
                                        <w:right w:val="none" w:sz="0" w:space="0" w:color="auto"/>
                                      </w:divBdr>
                                      <w:divsChild>
                                        <w:div w:id="583339456">
                                          <w:marLeft w:val="0"/>
                                          <w:marRight w:val="0"/>
                                          <w:marTop w:val="0"/>
                                          <w:marBottom w:val="0"/>
                                          <w:divBdr>
                                            <w:top w:val="none" w:sz="0" w:space="0" w:color="auto"/>
                                            <w:left w:val="none" w:sz="0" w:space="0" w:color="auto"/>
                                            <w:bottom w:val="none" w:sz="0" w:space="0" w:color="auto"/>
                                            <w:right w:val="none" w:sz="0" w:space="0" w:color="auto"/>
                                          </w:divBdr>
                                          <w:divsChild>
                                            <w:div w:id="1093018237">
                                              <w:marLeft w:val="0"/>
                                              <w:marRight w:val="0"/>
                                              <w:marTop w:val="0"/>
                                              <w:marBottom w:val="0"/>
                                              <w:divBdr>
                                                <w:top w:val="none" w:sz="0" w:space="0" w:color="auto"/>
                                                <w:left w:val="none" w:sz="0" w:space="0" w:color="auto"/>
                                                <w:bottom w:val="none" w:sz="0" w:space="0" w:color="auto"/>
                                                <w:right w:val="none" w:sz="0" w:space="0" w:color="auto"/>
                                              </w:divBdr>
                                              <w:divsChild>
                                                <w:div w:id="893545500">
                                                  <w:marLeft w:val="0"/>
                                                  <w:marRight w:val="0"/>
                                                  <w:marTop w:val="0"/>
                                                  <w:marBottom w:val="0"/>
                                                  <w:divBdr>
                                                    <w:top w:val="none" w:sz="0" w:space="0" w:color="auto"/>
                                                    <w:left w:val="none" w:sz="0" w:space="0" w:color="auto"/>
                                                    <w:bottom w:val="none" w:sz="0" w:space="0" w:color="auto"/>
                                                    <w:right w:val="none" w:sz="0" w:space="0" w:color="auto"/>
                                                  </w:divBdr>
                                                </w:div>
                                                <w:div w:id="1139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4031">
                                      <w:marLeft w:val="0"/>
                                      <w:marRight w:val="0"/>
                                      <w:marTop w:val="0"/>
                                      <w:marBottom w:val="0"/>
                                      <w:divBdr>
                                        <w:top w:val="none" w:sz="0" w:space="0" w:color="auto"/>
                                        <w:left w:val="none" w:sz="0" w:space="0" w:color="auto"/>
                                        <w:bottom w:val="none" w:sz="0" w:space="0" w:color="auto"/>
                                        <w:right w:val="none" w:sz="0" w:space="0" w:color="auto"/>
                                      </w:divBdr>
                                      <w:divsChild>
                                        <w:div w:id="2034839996">
                                          <w:marLeft w:val="0"/>
                                          <w:marRight w:val="0"/>
                                          <w:marTop w:val="0"/>
                                          <w:marBottom w:val="0"/>
                                          <w:divBdr>
                                            <w:top w:val="none" w:sz="0" w:space="0" w:color="auto"/>
                                            <w:left w:val="none" w:sz="0" w:space="0" w:color="auto"/>
                                            <w:bottom w:val="none" w:sz="0" w:space="0" w:color="auto"/>
                                            <w:right w:val="none" w:sz="0" w:space="0" w:color="auto"/>
                                          </w:divBdr>
                                          <w:divsChild>
                                            <w:div w:id="140568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98">
                                      <w:marLeft w:val="0"/>
                                      <w:marRight w:val="0"/>
                                      <w:marTop w:val="0"/>
                                      <w:marBottom w:val="0"/>
                                      <w:divBdr>
                                        <w:top w:val="none" w:sz="0" w:space="0" w:color="auto"/>
                                        <w:left w:val="none" w:sz="0" w:space="0" w:color="auto"/>
                                        <w:bottom w:val="none" w:sz="0" w:space="0" w:color="auto"/>
                                        <w:right w:val="none" w:sz="0" w:space="0" w:color="auto"/>
                                      </w:divBdr>
                                      <w:divsChild>
                                        <w:div w:id="128137178">
                                          <w:marLeft w:val="0"/>
                                          <w:marRight w:val="0"/>
                                          <w:marTop w:val="0"/>
                                          <w:marBottom w:val="0"/>
                                          <w:divBdr>
                                            <w:top w:val="none" w:sz="0" w:space="0" w:color="auto"/>
                                            <w:left w:val="none" w:sz="0" w:space="0" w:color="auto"/>
                                            <w:bottom w:val="none" w:sz="0" w:space="0" w:color="auto"/>
                                            <w:right w:val="none" w:sz="0" w:space="0" w:color="auto"/>
                                          </w:divBdr>
                                          <w:divsChild>
                                            <w:div w:id="153977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543">
                                      <w:marLeft w:val="0"/>
                                      <w:marRight w:val="0"/>
                                      <w:marTop w:val="0"/>
                                      <w:marBottom w:val="0"/>
                                      <w:divBdr>
                                        <w:top w:val="none" w:sz="0" w:space="0" w:color="auto"/>
                                        <w:left w:val="none" w:sz="0" w:space="0" w:color="auto"/>
                                        <w:bottom w:val="none" w:sz="0" w:space="0" w:color="auto"/>
                                        <w:right w:val="none" w:sz="0" w:space="0" w:color="auto"/>
                                      </w:divBdr>
                                      <w:divsChild>
                                        <w:div w:id="1016421386">
                                          <w:marLeft w:val="0"/>
                                          <w:marRight w:val="0"/>
                                          <w:marTop w:val="0"/>
                                          <w:marBottom w:val="0"/>
                                          <w:divBdr>
                                            <w:top w:val="none" w:sz="0" w:space="0" w:color="auto"/>
                                            <w:left w:val="none" w:sz="0" w:space="0" w:color="auto"/>
                                            <w:bottom w:val="none" w:sz="0" w:space="0" w:color="auto"/>
                                            <w:right w:val="none" w:sz="0" w:space="0" w:color="auto"/>
                                          </w:divBdr>
                                          <w:divsChild>
                                            <w:div w:id="50143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10962">
                                      <w:marLeft w:val="0"/>
                                      <w:marRight w:val="0"/>
                                      <w:marTop w:val="0"/>
                                      <w:marBottom w:val="0"/>
                                      <w:divBdr>
                                        <w:top w:val="none" w:sz="0" w:space="0" w:color="auto"/>
                                        <w:left w:val="none" w:sz="0" w:space="0" w:color="auto"/>
                                        <w:bottom w:val="none" w:sz="0" w:space="0" w:color="auto"/>
                                        <w:right w:val="none" w:sz="0" w:space="0" w:color="auto"/>
                                      </w:divBdr>
                                      <w:divsChild>
                                        <w:div w:id="121534048">
                                          <w:marLeft w:val="0"/>
                                          <w:marRight w:val="0"/>
                                          <w:marTop w:val="0"/>
                                          <w:marBottom w:val="0"/>
                                          <w:divBdr>
                                            <w:top w:val="none" w:sz="0" w:space="0" w:color="auto"/>
                                            <w:left w:val="none" w:sz="0" w:space="0" w:color="auto"/>
                                            <w:bottom w:val="none" w:sz="0" w:space="0" w:color="auto"/>
                                            <w:right w:val="none" w:sz="0" w:space="0" w:color="auto"/>
                                          </w:divBdr>
                                          <w:divsChild>
                                            <w:div w:id="194655322">
                                              <w:marLeft w:val="0"/>
                                              <w:marRight w:val="0"/>
                                              <w:marTop w:val="0"/>
                                              <w:marBottom w:val="0"/>
                                              <w:divBdr>
                                                <w:top w:val="none" w:sz="0" w:space="0" w:color="auto"/>
                                                <w:left w:val="none" w:sz="0" w:space="0" w:color="auto"/>
                                                <w:bottom w:val="none" w:sz="0" w:space="0" w:color="auto"/>
                                                <w:right w:val="none" w:sz="0" w:space="0" w:color="auto"/>
                                              </w:divBdr>
                                              <w:divsChild>
                                                <w:div w:id="426968281">
                                                  <w:marLeft w:val="0"/>
                                                  <w:marRight w:val="0"/>
                                                  <w:marTop w:val="0"/>
                                                  <w:marBottom w:val="0"/>
                                                  <w:divBdr>
                                                    <w:top w:val="none" w:sz="0" w:space="0" w:color="auto"/>
                                                    <w:left w:val="none" w:sz="0" w:space="0" w:color="auto"/>
                                                    <w:bottom w:val="none" w:sz="0" w:space="0" w:color="auto"/>
                                                    <w:right w:val="none" w:sz="0" w:space="0" w:color="auto"/>
                                                  </w:divBdr>
                                                </w:div>
                                                <w:div w:id="50271843">
                                                  <w:marLeft w:val="0"/>
                                                  <w:marRight w:val="0"/>
                                                  <w:marTop w:val="0"/>
                                                  <w:marBottom w:val="0"/>
                                                  <w:divBdr>
                                                    <w:top w:val="none" w:sz="0" w:space="0" w:color="auto"/>
                                                    <w:left w:val="none" w:sz="0" w:space="0" w:color="auto"/>
                                                    <w:bottom w:val="none" w:sz="0" w:space="0" w:color="auto"/>
                                                    <w:right w:val="none" w:sz="0" w:space="0" w:color="auto"/>
                                                  </w:divBdr>
                                                </w:div>
                                                <w:div w:id="1550721991">
                                                  <w:marLeft w:val="0"/>
                                                  <w:marRight w:val="0"/>
                                                  <w:marTop w:val="0"/>
                                                  <w:marBottom w:val="0"/>
                                                  <w:divBdr>
                                                    <w:top w:val="none" w:sz="0" w:space="0" w:color="auto"/>
                                                    <w:left w:val="none" w:sz="0" w:space="0" w:color="auto"/>
                                                    <w:bottom w:val="none" w:sz="0" w:space="0" w:color="auto"/>
                                                    <w:right w:val="none" w:sz="0" w:space="0" w:color="auto"/>
                                                  </w:divBdr>
                                                </w:div>
                                                <w:div w:id="236864244">
                                                  <w:marLeft w:val="0"/>
                                                  <w:marRight w:val="0"/>
                                                  <w:marTop w:val="0"/>
                                                  <w:marBottom w:val="0"/>
                                                  <w:divBdr>
                                                    <w:top w:val="none" w:sz="0" w:space="0" w:color="auto"/>
                                                    <w:left w:val="none" w:sz="0" w:space="0" w:color="auto"/>
                                                    <w:bottom w:val="none" w:sz="0" w:space="0" w:color="auto"/>
                                                    <w:right w:val="none" w:sz="0" w:space="0" w:color="auto"/>
                                                  </w:divBdr>
                                                </w:div>
                                                <w:div w:id="903375911">
                                                  <w:marLeft w:val="0"/>
                                                  <w:marRight w:val="0"/>
                                                  <w:marTop w:val="0"/>
                                                  <w:marBottom w:val="0"/>
                                                  <w:divBdr>
                                                    <w:top w:val="none" w:sz="0" w:space="0" w:color="auto"/>
                                                    <w:left w:val="none" w:sz="0" w:space="0" w:color="auto"/>
                                                    <w:bottom w:val="none" w:sz="0" w:space="0" w:color="auto"/>
                                                    <w:right w:val="none" w:sz="0" w:space="0" w:color="auto"/>
                                                  </w:divBdr>
                                                </w:div>
                                                <w:div w:id="720902077">
                                                  <w:marLeft w:val="0"/>
                                                  <w:marRight w:val="0"/>
                                                  <w:marTop w:val="0"/>
                                                  <w:marBottom w:val="0"/>
                                                  <w:divBdr>
                                                    <w:top w:val="none" w:sz="0" w:space="0" w:color="auto"/>
                                                    <w:left w:val="none" w:sz="0" w:space="0" w:color="auto"/>
                                                    <w:bottom w:val="none" w:sz="0" w:space="0" w:color="auto"/>
                                                    <w:right w:val="none" w:sz="0" w:space="0" w:color="auto"/>
                                                  </w:divBdr>
                                                </w:div>
                                                <w:div w:id="121951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4179334">
          <w:marLeft w:val="0"/>
          <w:marRight w:val="0"/>
          <w:marTop w:val="0"/>
          <w:marBottom w:val="0"/>
          <w:divBdr>
            <w:top w:val="none" w:sz="0" w:space="0" w:color="auto"/>
            <w:left w:val="none" w:sz="0" w:space="0" w:color="auto"/>
            <w:bottom w:val="none" w:sz="0" w:space="0" w:color="auto"/>
            <w:right w:val="none" w:sz="0" w:space="0" w:color="auto"/>
          </w:divBdr>
          <w:divsChild>
            <w:div w:id="762993885">
              <w:marLeft w:val="0"/>
              <w:marRight w:val="0"/>
              <w:marTop w:val="0"/>
              <w:marBottom w:val="0"/>
              <w:divBdr>
                <w:top w:val="none" w:sz="0" w:space="0" w:color="auto"/>
                <w:left w:val="none" w:sz="0" w:space="0" w:color="auto"/>
                <w:bottom w:val="none" w:sz="0" w:space="0" w:color="auto"/>
                <w:right w:val="none" w:sz="0" w:space="0" w:color="auto"/>
              </w:divBdr>
              <w:divsChild>
                <w:div w:id="52012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34678">
      <w:bodyDiv w:val="1"/>
      <w:marLeft w:val="0"/>
      <w:marRight w:val="0"/>
      <w:marTop w:val="0"/>
      <w:marBottom w:val="0"/>
      <w:divBdr>
        <w:top w:val="none" w:sz="0" w:space="0" w:color="auto"/>
        <w:left w:val="none" w:sz="0" w:space="0" w:color="auto"/>
        <w:bottom w:val="none" w:sz="0" w:space="0" w:color="auto"/>
        <w:right w:val="none" w:sz="0" w:space="0" w:color="auto"/>
      </w:divBdr>
    </w:div>
    <w:div w:id="1751656411">
      <w:bodyDiv w:val="1"/>
      <w:marLeft w:val="0"/>
      <w:marRight w:val="0"/>
      <w:marTop w:val="0"/>
      <w:marBottom w:val="0"/>
      <w:divBdr>
        <w:top w:val="none" w:sz="0" w:space="0" w:color="auto"/>
        <w:left w:val="none" w:sz="0" w:space="0" w:color="auto"/>
        <w:bottom w:val="none" w:sz="0" w:space="0" w:color="auto"/>
        <w:right w:val="none" w:sz="0" w:space="0" w:color="auto"/>
      </w:divBdr>
    </w:div>
    <w:div w:id="1776553601">
      <w:bodyDiv w:val="1"/>
      <w:marLeft w:val="0"/>
      <w:marRight w:val="0"/>
      <w:marTop w:val="0"/>
      <w:marBottom w:val="0"/>
      <w:divBdr>
        <w:top w:val="none" w:sz="0" w:space="0" w:color="auto"/>
        <w:left w:val="none" w:sz="0" w:space="0" w:color="auto"/>
        <w:bottom w:val="none" w:sz="0" w:space="0" w:color="auto"/>
        <w:right w:val="none" w:sz="0" w:space="0" w:color="auto"/>
      </w:divBdr>
    </w:div>
    <w:div w:id="1787767997">
      <w:bodyDiv w:val="1"/>
      <w:marLeft w:val="0"/>
      <w:marRight w:val="0"/>
      <w:marTop w:val="0"/>
      <w:marBottom w:val="0"/>
      <w:divBdr>
        <w:top w:val="none" w:sz="0" w:space="0" w:color="auto"/>
        <w:left w:val="none" w:sz="0" w:space="0" w:color="auto"/>
        <w:bottom w:val="none" w:sz="0" w:space="0" w:color="auto"/>
        <w:right w:val="none" w:sz="0" w:space="0" w:color="auto"/>
      </w:divBdr>
    </w:div>
    <w:div w:id="1798599994">
      <w:bodyDiv w:val="1"/>
      <w:marLeft w:val="0"/>
      <w:marRight w:val="0"/>
      <w:marTop w:val="0"/>
      <w:marBottom w:val="0"/>
      <w:divBdr>
        <w:top w:val="none" w:sz="0" w:space="0" w:color="auto"/>
        <w:left w:val="none" w:sz="0" w:space="0" w:color="auto"/>
        <w:bottom w:val="none" w:sz="0" w:space="0" w:color="auto"/>
        <w:right w:val="none" w:sz="0" w:space="0" w:color="auto"/>
      </w:divBdr>
    </w:div>
    <w:div w:id="1823159058">
      <w:bodyDiv w:val="1"/>
      <w:marLeft w:val="0"/>
      <w:marRight w:val="0"/>
      <w:marTop w:val="0"/>
      <w:marBottom w:val="0"/>
      <w:divBdr>
        <w:top w:val="none" w:sz="0" w:space="0" w:color="auto"/>
        <w:left w:val="none" w:sz="0" w:space="0" w:color="auto"/>
        <w:bottom w:val="none" w:sz="0" w:space="0" w:color="auto"/>
        <w:right w:val="none" w:sz="0" w:space="0" w:color="auto"/>
      </w:divBdr>
    </w:div>
    <w:div w:id="1854806536">
      <w:bodyDiv w:val="1"/>
      <w:marLeft w:val="0"/>
      <w:marRight w:val="0"/>
      <w:marTop w:val="0"/>
      <w:marBottom w:val="0"/>
      <w:divBdr>
        <w:top w:val="none" w:sz="0" w:space="0" w:color="auto"/>
        <w:left w:val="none" w:sz="0" w:space="0" w:color="auto"/>
        <w:bottom w:val="none" w:sz="0" w:space="0" w:color="auto"/>
        <w:right w:val="none" w:sz="0" w:space="0" w:color="auto"/>
      </w:divBdr>
    </w:div>
    <w:div w:id="1876044899">
      <w:bodyDiv w:val="1"/>
      <w:marLeft w:val="0"/>
      <w:marRight w:val="0"/>
      <w:marTop w:val="0"/>
      <w:marBottom w:val="0"/>
      <w:divBdr>
        <w:top w:val="none" w:sz="0" w:space="0" w:color="auto"/>
        <w:left w:val="none" w:sz="0" w:space="0" w:color="auto"/>
        <w:bottom w:val="none" w:sz="0" w:space="0" w:color="auto"/>
        <w:right w:val="none" w:sz="0" w:space="0" w:color="auto"/>
      </w:divBdr>
    </w:div>
    <w:div w:id="1894075306">
      <w:bodyDiv w:val="1"/>
      <w:marLeft w:val="0"/>
      <w:marRight w:val="0"/>
      <w:marTop w:val="0"/>
      <w:marBottom w:val="0"/>
      <w:divBdr>
        <w:top w:val="none" w:sz="0" w:space="0" w:color="auto"/>
        <w:left w:val="none" w:sz="0" w:space="0" w:color="auto"/>
        <w:bottom w:val="none" w:sz="0" w:space="0" w:color="auto"/>
        <w:right w:val="none" w:sz="0" w:space="0" w:color="auto"/>
      </w:divBdr>
    </w:div>
    <w:div w:id="1894272519">
      <w:bodyDiv w:val="1"/>
      <w:marLeft w:val="0"/>
      <w:marRight w:val="0"/>
      <w:marTop w:val="0"/>
      <w:marBottom w:val="0"/>
      <w:divBdr>
        <w:top w:val="none" w:sz="0" w:space="0" w:color="auto"/>
        <w:left w:val="none" w:sz="0" w:space="0" w:color="auto"/>
        <w:bottom w:val="none" w:sz="0" w:space="0" w:color="auto"/>
        <w:right w:val="none" w:sz="0" w:space="0" w:color="auto"/>
      </w:divBdr>
    </w:div>
    <w:div w:id="1903590556">
      <w:bodyDiv w:val="1"/>
      <w:marLeft w:val="0"/>
      <w:marRight w:val="0"/>
      <w:marTop w:val="0"/>
      <w:marBottom w:val="0"/>
      <w:divBdr>
        <w:top w:val="none" w:sz="0" w:space="0" w:color="auto"/>
        <w:left w:val="none" w:sz="0" w:space="0" w:color="auto"/>
        <w:bottom w:val="none" w:sz="0" w:space="0" w:color="auto"/>
        <w:right w:val="none" w:sz="0" w:space="0" w:color="auto"/>
      </w:divBdr>
      <w:divsChild>
        <w:div w:id="405996937">
          <w:marLeft w:val="0"/>
          <w:marRight w:val="0"/>
          <w:marTop w:val="0"/>
          <w:marBottom w:val="120"/>
          <w:divBdr>
            <w:top w:val="none" w:sz="0" w:space="0" w:color="auto"/>
            <w:left w:val="none" w:sz="0" w:space="0" w:color="auto"/>
            <w:bottom w:val="none" w:sz="0" w:space="0" w:color="auto"/>
            <w:right w:val="none" w:sz="0" w:space="0" w:color="auto"/>
          </w:divBdr>
        </w:div>
      </w:divsChild>
    </w:div>
    <w:div w:id="1930236003">
      <w:bodyDiv w:val="1"/>
      <w:marLeft w:val="0"/>
      <w:marRight w:val="0"/>
      <w:marTop w:val="0"/>
      <w:marBottom w:val="0"/>
      <w:divBdr>
        <w:top w:val="none" w:sz="0" w:space="0" w:color="auto"/>
        <w:left w:val="none" w:sz="0" w:space="0" w:color="auto"/>
        <w:bottom w:val="none" w:sz="0" w:space="0" w:color="auto"/>
        <w:right w:val="none" w:sz="0" w:space="0" w:color="auto"/>
      </w:divBdr>
      <w:divsChild>
        <w:div w:id="2028290427">
          <w:marLeft w:val="0"/>
          <w:marRight w:val="0"/>
          <w:marTop w:val="0"/>
          <w:marBottom w:val="120"/>
          <w:divBdr>
            <w:top w:val="none" w:sz="0" w:space="0" w:color="auto"/>
            <w:left w:val="none" w:sz="0" w:space="0" w:color="auto"/>
            <w:bottom w:val="none" w:sz="0" w:space="0" w:color="auto"/>
            <w:right w:val="none" w:sz="0" w:space="0" w:color="auto"/>
          </w:divBdr>
        </w:div>
      </w:divsChild>
    </w:div>
    <w:div w:id="1971935917">
      <w:bodyDiv w:val="1"/>
      <w:marLeft w:val="0"/>
      <w:marRight w:val="0"/>
      <w:marTop w:val="0"/>
      <w:marBottom w:val="0"/>
      <w:divBdr>
        <w:top w:val="none" w:sz="0" w:space="0" w:color="auto"/>
        <w:left w:val="none" w:sz="0" w:space="0" w:color="auto"/>
        <w:bottom w:val="none" w:sz="0" w:space="0" w:color="auto"/>
        <w:right w:val="none" w:sz="0" w:space="0" w:color="auto"/>
      </w:divBdr>
    </w:div>
    <w:div w:id="1992099157">
      <w:bodyDiv w:val="1"/>
      <w:marLeft w:val="0"/>
      <w:marRight w:val="0"/>
      <w:marTop w:val="0"/>
      <w:marBottom w:val="0"/>
      <w:divBdr>
        <w:top w:val="none" w:sz="0" w:space="0" w:color="auto"/>
        <w:left w:val="none" w:sz="0" w:space="0" w:color="auto"/>
        <w:bottom w:val="none" w:sz="0" w:space="0" w:color="auto"/>
        <w:right w:val="none" w:sz="0" w:space="0" w:color="auto"/>
      </w:divBdr>
      <w:divsChild>
        <w:div w:id="100807853">
          <w:marLeft w:val="0"/>
          <w:marRight w:val="0"/>
          <w:marTop w:val="0"/>
          <w:marBottom w:val="0"/>
          <w:divBdr>
            <w:top w:val="none" w:sz="0" w:space="0" w:color="auto"/>
            <w:left w:val="none" w:sz="0" w:space="0" w:color="auto"/>
            <w:bottom w:val="none" w:sz="0" w:space="0" w:color="auto"/>
            <w:right w:val="none" w:sz="0" w:space="0" w:color="auto"/>
          </w:divBdr>
          <w:divsChild>
            <w:div w:id="395397335">
              <w:marLeft w:val="0"/>
              <w:marRight w:val="0"/>
              <w:marTop w:val="0"/>
              <w:marBottom w:val="0"/>
              <w:divBdr>
                <w:top w:val="none" w:sz="0" w:space="0" w:color="auto"/>
                <w:left w:val="none" w:sz="0" w:space="0" w:color="auto"/>
                <w:bottom w:val="none" w:sz="0" w:space="0" w:color="auto"/>
                <w:right w:val="none" w:sz="0" w:space="0" w:color="auto"/>
              </w:divBdr>
              <w:divsChild>
                <w:div w:id="84956063">
                  <w:marLeft w:val="0"/>
                  <w:marRight w:val="0"/>
                  <w:marTop w:val="0"/>
                  <w:marBottom w:val="0"/>
                  <w:divBdr>
                    <w:top w:val="none" w:sz="0" w:space="0" w:color="auto"/>
                    <w:left w:val="none" w:sz="0" w:space="0" w:color="auto"/>
                    <w:bottom w:val="none" w:sz="0" w:space="0" w:color="auto"/>
                    <w:right w:val="none" w:sz="0" w:space="0" w:color="auto"/>
                  </w:divBdr>
                </w:div>
                <w:div w:id="1137331496">
                  <w:marLeft w:val="0"/>
                  <w:marRight w:val="0"/>
                  <w:marTop w:val="0"/>
                  <w:marBottom w:val="0"/>
                  <w:divBdr>
                    <w:top w:val="none" w:sz="0" w:space="0" w:color="auto"/>
                    <w:left w:val="none" w:sz="0" w:space="0" w:color="auto"/>
                    <w:bottom w:val="none" w:sz="0" w:space="0" w:color="auto"/>
                    <w:right w:val="none" w:sz="0" w:space="0" w:color="auto"/>
                  </w:divBdr>
                  <w:divsChild>
                    <w:div w:id="887228869">
                      <w:marLeft w:val="0"/>
                      <w:marRight w:val="0"/>
                      <w:marTop w:val="0"/>
                      <w:marBottom w:val="0"/>
                      <w:divBdr>
                        <w:top w:val="none" w:sz="0" w:space="0" w:color="auto"/>
                        <w:left w:val="none" w:sz="0" w:space="0" w:color="auto"/>
                        <w:bottom w:val="none" w:sz="0" w:space="0" w:color="auto"/>
                        <w:right w:val="none" w:sz="0" w:space="0" w:color="auto"/>
                      </w:divBdr>
                      <w:divsChild>
                        <w:div w:id="931472201">
                          <w:marLeft w:val="0"/>
                          <w:marRight w:val="0"/>
                          <w:marTop w:val="0"/>
                          <w:marBottom w:val="0"/>
                          <w:divBdr>
                            <w:top w:val="none" w:sz="0" w:space="0" w:color="auto"/>
                            <w:left w:val="none" w:sz="0" w:space="0" w:color="auto"/>
                            <w:bottom w:val="none" w:sz="0" w:space="0" w:color="auto"/>
                            <w:right w:val="none" w:sz="0" w:space="0" w:color="auto"/>
                          </w:divBdr>
                          <w:divsChild>
                            <w:div w:id="754983904">
                              <w:marLeft w:val="0"/>
                              <w:marRight w:val="0"/>
                              <w:marTop w:val="0"/>
                              <w:marBottom w:val="0"/>
                              <w:divBdr>
                                <w:top w:val="none" w:sz="0" w:space="0" w:color="auto"/>
                                <w:left w:val="none" w:sz="0" w:space="0" w:color="auto"/>
                                <w:bottom w:val="none" w:sz="0" w:space="0" w:color="auto"/>
                                <w:right w:val="none" w:sz="0" w:space="0" w:color="auto"/>
                              </w:divBdr>
                            </w:div>
                            <w:div w:id="1316033225">
                              <w:marLeft w:val="0"/>
                              <w:marRight w:val="0"/>
                              <w:marTop w:val="0"/>
                              <w:marBottom w:val="0"/>
                              <w:divBdr>
                                <w:top w:val="none" w:sz="0" w:space="0" w:color="auto"/>
                                <w:left w:val="none" w:sz="0" w:space="0" w:color="auto"/>
                                <w:bottom w:val="none" w:sz="0" w:space="0" w:color="auto"/>
                                <w:right w:val="none" w:sz="0" w:space="0" w:color="auto"/>
                              </w:divBdr>
                            </w:div>
                            <w:div w:id="903494293">
                              <w:marLeft w:val="0"/>
                              <w:marRight w:val="0"/>
                              <w:marTop w:val="0"/>
                              <w:marBottom w:val="0"/>
                              <w:divBdr>
                                <w:top w:val="none" w:sz="0" w:space="0" w:color="auto"/>
                                <w:left w:val="none" w:sz="0" w:space="0" w:color="auto"/>
                                <w:bottom w:val="none" w:sz="0" w:space="0" w:color="auto"/>
                                <w:right w:val="none" w:sz="0" w:space="0" w:color="auto"/>
                              </w:divBdr>
                            </w:div>
                            <w:div w:id="2119713850">
                              <w:marLeft w:val="0"/>
                              <w:marRight w:val="0"/>
                              <w:marTop w:val="0"/>
                              <w:marBottom w:val="0"/>
                              <w:divBdr>
                                <w:top w:val="none" w:sz="0" w:space="0" w:color="auto"/>
                                <w:left w:val="none" w:sz="0" w:space="0" w:color="auto"/>
                                <w:bottom w:val="none" w:sz="0" w:space="0" w:color="auto"/>
                                <w:right w:val="none" w:sz="0" w:space="0" w:color="auto"/>
                              </w:divBdr>
                            </w:div>
                            <w:div w:id="86734866">
                              <w:marLeft w:val="0"/>
                              <w:marRight w:val="0"/>
                              <w:marTop w:val="0"/>
                              <w:marBottom w:val="0"/>
                              <w:divBdr>
                                <w:top w:val="none" w:sz="0" w:space="0" w:color="auto"/>
                                <w:left w:val="none" w:sz="0" w:space="0" w:color="auto"/>
                                <w:bottom w:val="none" w:sz="0" w:space="0" w:color="auto"/>
                                <w:right w:val="none" w:sz="0" w:space="0" w:color="auto"/>
                              </w:divBdr>
                            </w:div>
                            <w:div w:id="1665207234">
                              <w:marLeft w:val="0"/>
                              <w:marRight w:val="0"/>
                              <w:marTop w:val="0"/>
                              <w:marBottom w:val="0"/>
                              <w:divBdr>
                                <w:top w:val="none" w:sz="0" w:space="0" w:color="auto"/>
                                <w:left w:val="none" w:sz="0" w:space="0" w:color="auto"/>
                                <w:bottom w:val="none" w:sz="0" w:space="0" w:color="auto"/>
                                <w:right w:val="none" w:sz="0" w:space="0" w:color="auto"/>
                              </w:divBdr>
                            </w:div>
                            <w:div w:id="299579968">
                              <w:marLeft w:val="0"/>
                              <w:marRight w:val="0"/>
                              <w:marTop w:val="0"/>
                              <w:marBottom w:val="0"/>
                              <w:divBdr>
                                <w:top w:val="none" w:sz="0" w:space="0" w:color="auto"/>
                                <w:left w:val="none" w:sz="0" w:space="0" w:color="auto"/>
                                <w:bottom w:val="none" w:sz="0" w:space="0" w:color="auto"/>
                                <w:right w:val="none" w:sz="0" w:space="0" w:color="auto"/>
                              </w:divBdr>
                            </w:div>
                            <w:div w:id="898327734">
                              <w:marLeft w:val="0"/>
                              <w:marRight w:val="0"/>
                              <w:marTop w:val="0"/>
                              <w:marBottom w:val="0"/>
                              <w:divBdr>
                                <w:top w:val="none" w:sz="0" w:space="0" w:color="auto"/>
                                <w:left w:val="none" w:sz="0" w:space="0" w:color="auto"/>
                                <w:bottom w:val="none" w:sz="0" w:space="0" w:color="auto"/>
                                <w:right w:val="none" w:sz="0" w:space="0" w:color="auto"/>
                              </w:divBdr>
                            </w:div>
                            <w:div w:id="1021510026">
                              <w:marLeft w:val="0"/>
                              <w:marRight w:val="0"/>
                              <w:marTop w:val="0"/>
                              <w:marBottom w:val="0"/>
                              <w:divBdr>
                                <w:top w:val="none" w:sz="0" w:space="0" w:color="auto"/>
                                <w:left w:val="none" w:sz="0" w:space="0" w:color="auto"/>
                                <w:bottom w:val="none" w:sz="0" w:space="0" w:color="auto"/>
                                <w:right w:val="none" w:sz="0" w:space="0" w:color="auto"/>
                              </w:divBdr>
                            </w:div>
                            <w:div w:id="595747636">
                              <w:marLeft w:val="0"/>
                              <w:marRight w:val="0"/>
                              <w:marTop w:val="0"/>
                              <w:marBottom w:val="0"/>
                              <w:divBdr>
                                <w:top w:val="none" w:sz="0" w:space="0" w:color="auto"/>
                                <w:left w:val="none" w:sz="0" w:space="0" w:color="auto"/>
                                <w:bottom w:val="none" w:sz="0" w:space="0" w:color="auto"/>
                                <w:right w:val="none" w:sz="0" w:space="0" w:color="auto"/>
                              </w:divBdr>
                            </w:div>
                            <w:div w:id="1918440026">
                              <w:marLeft w:val="0"/>
                              <w:marRight w:val="0"/>
                              <w:marTop w:val="0"/>
                              <w:marBottom w:val="0"/>
                              <w:divBdr>
                                <w:top w:val="none" w:sz="0" w:space="0" w:color="auto"/>
                                <w:left w:val="none" w:sz="0" w:space="0" w:color="auto"/>
                                <w:bottom w:val="none" w:sz="0" w:space="0" w:color="auto"/>
                                <w:right w:val="none" w:sz="0" w:space="0" w:color="auto"/>
                              </w:divBdr>
                            </w:div>
                            <w:div w:id="162551698">
                              <w:marLeft w:val="0"/>
                              <w:marRight w:val="0"/>
                              <w:marTop w:val="0"/>
                              <w:marBottom w:val="0"/>
                              <w:divBdr>
                                <w:top w:val="none" w:sz="0" w:space="0" w:color="auto"/>
                                <w:left w:val="none" w:sz="0" w:space="0" w:color="auto"/>
                                <w:bottom w:val="none" w:sz="0" w:space="0" w:color="auto"/>
                                <w:right w:val="none" w:sz="0" w:space="0" w:color="auto"/>
                              </w:divBdr>
                            </w:div>
                            <w:div w:id="359742835">
                              <w:marLeft w:val="0"/>
                              <w:marRight w:val="0"/>
                              <w:marTop w:val="0"/>
                              <w:marBottom w:val="0"/>
                              <w:divBdr>
                                <w:top w:val="none" w:sz="0" w:space="0" w:color="auto"/>
                                <w:left w:val="none" w:sz="0" w:space="0" w:color="auto"/>
                                <w:bottom w:val="none" w:sz="0" w:space="0" w:color="auto"/>
                                <w:right w:val="none" w:sz="0" w:space="0" w:color="auto"/>
                              </w:divBdr>
                            </w:div>
                            <w:div w:id="2084982914">
                              <w:marLeft w:val="0"/>
                              <w:marRight w:val="0"/>
                              <w:marTop w:val="0"/>
                              <w:marBottom w:val="0"/>
                              <w:divBdr>
                                <w:top w:val="none" w:sz="0" w:space="0" w:color="auto"/>
                                <w:left w:val="none" w:sz="0" w:space="0" w:color="auto"/>
                                <w:bottom w:val="none" w:sz="0" w:space="0" w:color="auto"/>
                                <w:right w:val="none" w:sz="0" w:space="0" w:color="auto"/>
                              </w:divBdr>
                            </w:div>
                            <w:div w:id="505630605">
                              <w:marLeft w:val="0"/>
                              <w:marRight w:val="0"/>
                              <w:marTop w:val="0"/>
                              <w:marBottom w:val="0"/>
                              <w:divBdr>
                                <w:top w:val="none" w:sz="0" w:space="0" w:color="auto"/>
                                <w:left w:val="none" w:sz="0" w:space="0" w:color="auto"/>
                                <w:bottom w:val="none" w:sz="0" w:space="0" w:color="auto"/>
                                <w:right w:val="none" w:sz="0" w:space="0" w:color="auto"/>
                              </w:divBdr>
                            </w:div>
                            <w:div w:id="17875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245276">
      <w:bodyDiv w:val="1"/>
      <w:marLeft w:val="0"/>
      <w:marRight w:val="0"/>
      <w:marTop w:val="0"/>
      <w:marBottom w:val="0"/>
      <w:divBdr>
        <w:top w:val="none" w:sz="0" w:space="0" w:color="auto"/>
        <w:left w:val="none" w:sz="0" w:space="0" w:color="auto"/>
        <w:bottom w:val="none" w:sz="0" w:space="0" w:color="auto"/>
        <w:right w:val="none" w:sz="0" w:space="0" w:color="auto"/>
      </w:divBdr>
    </w:div>
    <w:div w:id="2035881440">
      <w:bodyDiv w:val="1"/>
      <w:marLeft w:val="0"/>
      <w:marRight w:val="0"/>
      <w:marTop w:val="0"/>
      <w:marBottom w:val="0"/>
      <w:divBdr>
        <w:top w:val="none" w:sz="0" w:space="0" w:color="auto"/>
        <w:left w:val="none" w:sz="0" w:space="0" w:color="auto"/>
        <w:bottom w:val="none" w:sz="0" w:space="0" w:color="auto"/>
        <w:right w:val="none" w:sz="0" w:space="0" w:color="auto"/>
      </w:divBdr>
    </w:div>
    <w:div w:id="2041317791">
      <w:bodyDiv w:val="1"/>
      <w:marLeft w:val="0"/>
      <w:marRight w:val="0"/>
      <w:marTop w:val="0"/>
      <w:marBottom w:val="0"/>
      <w:divBdr>
        <w:top w:val="none" w:sz="0" w:space="0" w:color="auto"/>
        <w:left w:val="none" w:sz="0" w:space="0" w:color="auto"/>
        <w:bottom w:val="none" w:sz="0" w:space="0" w:color="auto"/>
        <w:right w:val="none" w:sz="0" w:space="0" w:color="auto"/>
      </w:divBdr>
    </w:div>
    <w:div w:id="2048479696">
      <w:bodyDiv w:val="1"/>
      <w:marLeft w:val="0"/>
      <w:marRight w:val="0"/>
      <w:marTop w:val="0"/>
      <w:marBottom w:val="0"/>
      <w:divBdr>
        <w:top w:val="none" w:sz="0" w:space="0" w:color="auto"/>
        <w:left w:val="none" w:sz="0" w:space="0" w:color="auto"/>
        <w:bottom w:val="none" w:sz="0" w:space="0" w:color="auto"/>
        <w:right w:val="none" w:sz="0" w:space="0" w:color="auto"/>
      </w:divBdr>
    </w:div>
    <w:div w:id="208941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rosminzdrav.ru/"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cr.rosminzdrav.ru/"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306C7-A3EF-4702-BF1C-9AFFD13DB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29002</Words>
  <Characters>165317</Characters>
  <Application>Microsoft Office Word</Application>
  <DocSecurity>0</DocSecurity>
  <Lines>1377</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193932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Дяченко Анжела Григорьевна</cp:lastModifiedBy>
  <cp:revision>8</cp:revision>
  <cp:lastPrinted>2018-12-04T08:14:00Z</cp:lastPrinted>
  <dcterms:created xsi:type="dcterms:W3CDTF">2025-12-12T05:36:00Z</dcterms:created>
  <dcterms:modified xsi:type="dcterms:W3CDTF">2026-05-18T07:50:00Z</dcterms:modified>
</cp:coreProperties>
</file>