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76ED" w14:textId="77777777" w:rsidR="000E05D7" w:rsidRPr="000520E9" w:rsidRDefault="000E05D7" w:rsidP="000E05D7">
      <w:pPr>
        <w:spacing w:line="240" w:lineRule="auto"/>
        <w:ind w:firstLine="667"/>
        <w:jc w:val="right"/>
      </w:pPr>
      <w:r w:rsidRPr="000520E9">
        <w:t>Приложение к Приказу</w:t>
      </w:r>
    </w:p>
    <w:p w14:paraId="6A733BB6" w14:textId="77777777" w:rsidR="000E05D7" w:rsidRPr="000520E9" w:rsidRDefault="000E05D7" w:rsidP="000E05D7">
      <w:pPr>
        <w:spacing w:line="240" w:lineRule="auto"/>
        <w:jc w:val="right"/>
      </w:pPr>
      <w:r w:rsidRPr="000520E9">
        <w:t xml:space="preserve">                                                                        Министерства здравоохранения</w:t>
      </w:r>
    </w:p>
    <w:p w14:paraId="61C6983F" w14:textId="77777777" w:rsidR="000E05D7" w:rsidRPr="000520E9" w:rsidRDefault="000E05D7" w:rsidP="000E05D7">
      <w:pPr>
        <w:spacing w:line="240" w:lineRule="auto"/>
        <w:jc w:val="right"/>
        <w:rPr>
          <w:b/>
        </w:rPr>
      </w:pPr>
      <w:r w:rsidRPr="000520E9">
        <w:t xml:space="preserve">                                                                        Приднестровской Молдавской Республики   </w:t>
      </w:r>
    </w:p>
    <w:p w14:paraId="1ACB8EA4" w14:textId="2CEFEB12" w:rsidR="000E05D7" w:rsidRPr="000520E9" w:rsidRDefault="000E05D7" w:rsidP="000E05D7">
      <w:pPr>
        <w:spacing w:line="240" w:lineRule="auto"/>
        <w:jc w:val="right"/>
      </w:pPr>
      <w:r w:rsidRPr="000520E9">
        <w:t xml:space="preserve">                                                                        от «_____» __________2022 года №_____</w:t>
      </w:r>
    </w:p>
    <w:p w14:paraId="0E2BF6AF" w14:textId="77777777" w:rsidR="000E05D7" w:rsidRPr="000520E9" w:rsidRDefault="000E05D7" w:rsidP="000E05D7">
      <w:pPr>
        <w:jc w:val="right"/>
        <w:rPr>
          <w:b/>
        </w:rPr>
      </w:pPr>
    </w:p>
    <w:p w14:paraId="47A34787" w14:textId="77777777" w:rsidR="000E05D7" w:rsidRPr="000520E9" w:rsidRDefault="000E05D7" w:rsidP="000E05D7">
      <w:pPr>
        <w:tabs>
          <w:tab w:val="left" w:pos="6135"/>
        </w:tabs>
      </w:pPr>
    </w:p>
    <w:p w14:paraId="5DFBE979" w14:textId="77777777" w:rsidR="000E05D7" w:rsidRPr="000520E9" w:rsidRDefault="000E05D7" w:rsidP="000E05D7">
      <w:pPr>
        <w:tabs>
          <w:tab w:val="left" w:pos="6135"/>
        </w:tabs>
      </w:pPr>
    </w:p>
    <w:p w14:paraId="2438A239" w14:textId="77777777" w:rsidR="000E05D7" w:rsidRPr="000520E9" w:rsidRDefault="000E05D7" w:rsidP="000E05D7">
      <w:pPr>
        <w:tabs>
          <w:tab w:val="left" w:pos="6135"/>
        </w:tabs>
      </w:pPr>
    </w:p>
    <w:p w14:paraId="2BB42153" w14:textId="77777777" w:rsidR="000E05D7" w:rsidRPr="000520E9" w:rsidRDefault="000E05D7" w:rsidP="000E05D7">
      <w:pPr>
        <w:tabs>
          <w:tab w:val="left" w:pos="6135"/>
        </w:tabs>
      </w:pPr>
    </w:p>
    <w:p w14:paraId="386F44F8" w14:textId="77777777" w:rsidR="000E05D7" w:rsidRPr="0057561B" w:rsidRDefault="000E05D7" w:rsidP="000E05D7">
      <w:pPr>
        <w:tabs>
          <w:tab w:val="left" w:pos="6135"/>
        </w:tabs>
        <w:jc w:val="center"/>
        <w:rPr>
          <w:b/>
          <w:bCs/>
          <w:sz w:val="32"/>
          <w:szCs w:val="32"/>
        </w:rPr>
      </w:pPr>
      <w:r w:rsidRPr="0057561B">
        <w:rPr>
          <w:b/>
          <w:bCs/>
          <w:sz w:val="32"/>
          <w:szCs w:val="32"/>
        </w:rPr>
        <w:t xml:space="preserve">Клинические </w:t>
      </w:r>
      <w:r w:rsidRPr="0057561B">
        <w:rPr>
          <w:b/>
          <w:bCs/>
          <w:noProof/>
          <w:sz w:val="32"/>
          <w:szCs w:val="32"/>
        </w:rPr>
        <w:t>рекомендации</w:t>
      </w:r>
    </w:p>
    <w:p w14:paraId="1FB5B370" w14:textId="77777777" w:rsidR="000E05D7" w:rsidRPr="000520E9" w:rsidRDefault="000E05D7" w:rsidP="000E05D7">
      <w:pPr>
        <w:jc w:val="center"/>
        <w:rPr>
          <w:b/>
          <w:sz w:val="32"/>
          <w:szCs w:val="32"/>
        </w:rPr>
      </w:pPr>
      <w:bookmarkStart w:id="0" w:name="_Toc102144206"/>
      <w:r w:rsidRPr="000520E9">
        <w:rPr>
          <w:b/>
          <w:sz w:val="32"/>
          <w:szCs w:val="32"/>
        </w:rPr>
        <w:t>«</w:t>
      </w:r>
      <w:bookmarkStart w:id="1" w:name="_Toc102144208"/>
      <w:bookmarkEnd w:id="0"/>
      <w:r>
        <w:rPr>
          <w:b/>
          <w:sz w:val="32"/>
          <w:szCs w:val="32"/>
        </w:rPr>
        <w:t>Дерматит контактный</w:t>
      </w:r>
      <w:r w:rsidRPr="000520E9">
        <w:rPr>
          <w:b/>
          <w:sz w:val="32"/>
          <w:szCs w:val="32"/>
        </w:rPr>
        <w:t>»</w:t>
      </w:r>
      <w:bookmarkEnd w:id="1"/>
    </w:p>
    <w:p w14:paraId="18B1A542" w14:textId="77777777" w:rsidR="000E05D7" w:rsidRPr="000520E9" w:rsidRDefault="000E05D7" w:rsidP="000E05D7"/>
    <w:p w14:paraId="721D9915" w14:textId="77777777" w:rsidR="000E05D7" w:rsidRPr="000520E9" w:rsidRDefault="000E05D7" w:rsidP="000E05D7">
      <w:pPr>
        <w:rPr>
          <w:b/>
        </w:rPr>
      </w:pPr>
    </w:p>
    <w:p w14:paraId="7486BF19" w14:textId="77777777" w:rsidR="000E05D7" w:rsidRPr="000520E9" w:rsidRDefault="000E05D7" w:rsidP="000E05D7">
      <w:pPr>
        <w:rPr>
          <w:b/>
        </w:rPr>
      </w:pPr>
    </w:p>
    <w:p w14:paraId="705E27AD" w14:textId="77777777" w:rsidR="000E05D7" w:rsidRPr="000520E9" w:rsidRDefault="000E05D7" w:rsidP="000E05D7">
      <w:pPr>
        <w:rPr>
          <w:b/>
        </w:rPr>
      </w:pPr>
    </w:p>
    <w:p w14:paraId="672512F4" w14:textId="77777777" w:rsidR="000E05D7" w:rsidRPr="00D9650E" w:rsidRDefault="000E05D7" w:rsidP="000E05D7">
      <w:pPr>
        <w:widowControl w:val="0"/>
        <w:autoSpaceDE w:val="0"/>
        <w:autoSpaceDN w:val="0"/>
        <w:adjustRightInd w:val="0"/>
        <w:rPr>
          <w:bCs/>
          <w:sz w:val="28"/>
          <w:szCs w:val="28"/>
        </w:rPr>
      </w:pPr>
      <w:r w:rsidRPr="000520E9">
        <w:rPr>
          <w:b/>
          <w:sz w:val="28"/>
          <w:szCs w:val="28"/>
        </w:rPr>
        <w:t>Кодирование по Международной статистической классификации болезней и проблем, связанных со здоровьем (МКБ 10):</w:t>
      </w:r>
      <w:r w:rsidRPr="000520E9">
        <w:rPr>
          <w:bCs/>
          <w:sz w:val="28"/>
          <w:szCs w:val="28"/>
        </w:rPr>
        <w:t xml:space="preserve"> </w:t>
      </w:r>
      <w:r w:rsidRPr="00D9650E">
        <w:rPr>
          <w:bCs/>
          <w:sz w:val="28"/>
          <w:szCs w:val="28"/>
          <w:lang w:val="en-US"/>
        </w:rPr>
        <w:t>L</w:t>
      </w:r>
      <w:r w:rsidRPr="00D9650E">
        <w:rPr>
          <w:bCs/>
          <w:sz w:val="28"/>
          <w:szCs w:val="28"/>
        </w:rPr>
        <w:t>23/</w:t>
      </w:r>
      <w:r w:rsidRPr="00D9650E">
        <w:rPr>
          <w:bCs/>
          <w:sz w:val="28"/>
          <w:szCs w:val="28"/>
          <w:lang w:val="en-US"/>
        </w:rPr>
        <w:t>L</w:t>
      </w:r>
      <w:r w:rsidRPr="00D9650E">
        <w:rPr>
          <w:bCs/>
          <w:sz w:val="28"/>
          <w:szCs w:val="28"/>
        </w:rPr>
        <w:t>24/</w:t>
      </w:r>
      <w:r w:rsidRPr="00D9650E">
        <w:rPr>
          <w:bCs/>
          <w:sz w:val="28"/>
          <w:szCs w:val="28"/>
          <w:lang w:val="en-US"/>
        </w:rPr>
        <w:t>L</w:t>
      </w:r>
      <w:r w:rsidRPr="00D9650E">
        <w:rPr>
          <w:bCs/>
          <w:sz w:val="28"/>
          <w:szCs w:val="28"/>
        </w:rPr>
        <w:t>25</w:t>
      </w:r>
    </w:p>
    <w:p w14:paraId="14550544" w14:textId="77777777" w:rsidR="000E05D7" w:rsidRPr="009A4D3D" w:rsidRDefault="000E05D7" w:rsidP="000E05D7">
      <w:pPr>
        <w:ind w:left="709" w:firstLine="0"/>
        <w:rPr>
          <w:sz w:val="28"/>
          <w:szCs w:val="28"/>
        </w:rPr>
      </w:pPr>
    </w:p>
    <w:p w14:paraId="1CB7C764" w14:textId="77777777" w:rsidR="000E05D7" w:rsidRPr="000520E9" w:rsidRDefault="000E05D7" w:rsidP="000E05D7">
      <w:pPr>
        <w:rPr>
          <w:b/>
          <w:sz w:val="28"/>
          <w:szCs w:val="28"/>
        </w:rPr>
      </w:pPr>
    </w:p>
    <w:p w14:paraId="5168F7F5" w14:textId="77777777" w:rsidR="000E05D7" w:rsidRPr="000520E9" w:rsidRDefault="000E05D7" w:rsidP="000E05D7">
      <w:pPr>
        <w:textAlignment w:val="baseline"/>
        <w:rPr>
          <w:bCs/>
          <w:sz w:val="28"/>
          <w:szCs w:val="28"/>
        </w:rPr>
      </w:pPr>
    </w:p>
    <w:p w14:paraId="42FD476C" w14:textId="77777777" w:rsidR="000E05D7" w:rsidRPr="000520E9" w:rsidRDefault="000E05D7" w:rsidP="000E05D7">
      <w:pPr>
        <w:tabs>
          <w:tab w:val="left" w:pos="6135"/>
        </w:tabs>
        <w:rPr>
          <w:sz w:val="28"/>
          <w:szCs w:val="28"/>
        </w:rPr>
      </w:pPr>
      <w:r w:rsidRPr="000520E9">
        <w:rPr>
          <w:rStyle w:val="pop-slug-vol"/>
          <w:b/>
          <w:sz w:val="28"/>
          <w:szCs w:val="28"/>
        </w:rPr>
        <w:t>Возрастная категория:</w:t>
      </w:r>
      <w:r>
        <w:rPr>
          <w:rStyle w:val="pop-slug-vol"/>
          <w:sz w:val="28"/>
          <w:szCs w:val="28"/>
        </w:rPr>
        <w:t xml:space="preserve"> Взрослые/дети</w:t>
      </w:r>
    </w:p>
    <w:p w14:paraId="09A9D6C6" w14:textId="77777777" w:rsidR="000E05D7" w:rsidRPr="000520E9" w:rsidRDefault="000E05D7" w:rsidP="000E05D7">
      <w:pPr>
        <w:tabs>
          <w:tab w:val="left" w:pos="6135"/>
        </w:tabs>
        <w:rPr>
          <w:b/>
          <w:sz w:val="28"/>
          <w:szCs w:val="28"/>
        </w:rPr>
      </w:pPr>
    </w:p>
    <w:p w14:paraId="53A129EB" w14:textId="77777777" w:rsidR="000E05D7" w:rsidRPr="000520E9" w:rsidRDefault="000E05D7" w:rsidP="000E05D7">
      <w:pPr>
        <w:tabs>
          <w:tab w:val="left" w:pos="6135"/>
        </w:tabs>
        <w:ind w:left="709" w:firstLine="0"/>
        <w:rPr>
          <w:b/>
          <w:sz w:val="28"/>
          <w:szCs w:val="28"/>
        </w:rPr>
      </w:pPr>
      <w:r w:rsidRPr="000520E9">
        <w:rPr>
          <w:b/>
          <w:sz w:val="28"/>
          <w:szCs w:val="28"/>
        </w:rPr>
        <w:t>Год утверждения (частота пересмотра):</w:t>
      </w:r>
      <w:r w:rsidRPr="000520E9">
        <w:rPr>
          <w:sz w:val="28"/>
          <w:szCs w:val="28"/>
        </w:rPr>
        <w:t xml:space="preserve"> 2022 год (пересмотр каждые </w:t>
      </w:r>
      <w:r>
        <w:rPr>
          <w:sz w:val="28"/>
          <w:szCs w:val="28"/>
        </w:rPr>
        <w:t>5</w:t>
      </w:r>
      <w:r w:rsidRPr="000520E9">
        <w:rPr>
          <w:sz w:val="28"/>
          <w:szCs w:val="28"/>
        </w:rPr>
        <w:t xml:space="preserve"> </w:t>
      </w:r>
      <w:r>
        <w:rPr>
          <w:sz w:val="28"/>
          <w:szCs w:val="28"/>
        </w:rPr>
        <w:t>лет</w:t>
      </w:r>
      <w:r w:rsidRPr="000520E9">
        <w:rPr>
          <w:sz w:val="28"/>
          <w:szCs w:val="28"/>
        </w:rPr>
        <w:t>)</w:t>
      </w:r>
    </w:p>
    <w:p w14:paraId="68D1FADA" w14:textId="77777777" w:rsidR="000E05D7" w:rsidRPr="000520E9" w:rsidRDefault="000E05D7" w:rsidP="000E05D7">
      <w:pPr>
        <w:rPr>
          <w:b/>
        </w:rPr>
      </w:pPr>
    </w:p>
    <w:p w14:paraId="5A917F45" w14:textId="77777777" w:rsidR="000E05D7" w:rsidRPr="000520E9" w:rsidRDefault="000E05D7" w:rsidP="000E05D7">
      <w:pPr>
        <w:ind w:firstLine="667"/>
      </w:pPr>
    </w:p>
    <w:p w14:paraId="1ACC607F" w14:textId="77777777" w:rsidR="000E05D7" w:rsidRDefault="000E05D7" w:rsidP="000E05D7">
      <w:pPr>
        <w:ind w:left="709" w:firstLine="0"/>
      </w:pPr>
    </w:p>
    <w:p w14:paraId="2D9EA73A" w14:textId="77777777" w:rsidR="000E05D7" w:rsidRPr="00D9650E" w:rsidRDefault="000E05D7" w:rsidP="000E05D7">
      <w:pPr>
        <w:rPr>
          <w:b/>
          <w:szCs w:val="24"/>
        </w:rPr>
      </w:pPr>
    </w:p>
    <w:p w14:paraId="3A8233AA" w14:textId="77777777" w:rsidR="000E05D7" w:rsidRPr="00D9650E" w:rsidRDefault="000E05D7" w:rsidP="000E05D7">
      <w:pPr>
        <w:pStyle w:val="afc"/>
        <w:spacing w:before="0" w:line="360" w:lineRule="auto"/>
        <w:rPr>
          <w:u w:val="none"/>
        </w:rPr>
      </w:pPr>
    </w:p>
    <w:p w14:paraId="1E83D40D" w14:textId="28444AC2" w:rsidR="00B21F68" w:rsidRDefault="00B21F68" w:rsidP="00B21F68">
      <w:pPr>
        <w:jc w:val="center"/>
        <w:rPr>
          <w:b/>
        </w:rPr>
      </w:pPr>
    </w:p>
    <w:p w14:paraId="5EF4C399" w14:textId="6F00BD97" w:rsidR="000E05D7" w:rsidRDefault="000E05D7" w:rsidP="00B21F68">
      <w:pPr>
        <w:jc w:val="center"/>
        <w:rPr>
          <w:b/>
        </w:rPr>
      </w:pPr>
    </w:p>
    <w:p w14:paraId="0A76311C" w14:textId="7346BE55" w:rsidR="000E05D7" w:rsidRDefault="000E05D7" w:rsidP="00B21F68">
      <w:pPr>
        <w:jc w:val="center"/>
        <w:rPr>
          <w:b/>
        </w:rPr>
      </w:pPr>
    </w:p>
    <w:p w14:paraId="7C00C7CC" w14:textId="44FDE64E" w:rsidR="000E05D7" w:rsidRDefault="000E05D7" w:rsidP="00B21F68">
      <w:pPr>
        <w:jc w:val="center"/>
        <w:rPr>
          <w:b/>
        </w:rPr>
      </w:pPr>
    </w:p>
    <w:p w14:paraId="5B79084A" w14:textId="4D3FE370" w:rsidR="000E05D7" w:rsidRDefault="000E05D7" w:rsidP="00B21F68">
      <w:pPr>
        <w:jc w:val="center"/>
        <w:rPr>
          <w:b/>
        </w:rPr>
      </w:pPr>
    </w:p>
    <w:p w14:paraId="7532DD01" w14:textId="77777777" w:rsidR="005B6B34" w:rsidRDefault="005B6B34" w:rsidP="0057561B">
      <w:pPr>
        <w:pStyle w:val="afc"/>
        <w:spacing w:before="0" w:line="360" w:lineRule="auto"/>
        <w:jc w:val="center"/>
        <w:outlineLvl w:val="9"/>
        <w:rPr>
          <w:sz w:val="28"/>
          <w:szCs w:val="28"/>
          <w:u w:val="none"/>
        </w:rPr>
      </w:pPr>
      <w:bookmarkStart w:id="2" w:name="_Toc121476038"/>
      <w:bookmarkStart w:id="3" w:name="__RefHeading___doc_abbreviation"/>
      <w:bookmarkStart w:id="4" w:name="_Toc55836893"/>
      <w:r w:rsidRPr="007205C9">
        <w:rPr>
          <w:sz w:val="28"/>
          <w:szCs w:val="28"/>
          <w:u w:val="none"/>
        </w:rPr>
        <w:lastRenderedPageBreak/>
        <w:t>Оглавление</w:t>
      </w:r>
      <w:bookmarkEnd w:id="2"/>
    </w:p>
    <w:sdt>
      <w:sdtPr>
        <w:rPr>
          <w:b w:val="0"/>
          <w:szCs w:val="22"/>
          <w:u w:val="none"/>
        </w:rPr>
        <w:id w:val="171154139"/>
        <w:docPartObj>
          <w:docPartGallery w:val="Table of Contents"/>
          <w:docPartUnique/>
        </w:docPartObj>
      </w:sdtPr>
      <w:sdtEndPr>
        <w:rPr>
          <w:bCs/>
        </w:rPr>
      </w:sdtEndPr>
      <w:sdtContent>
        <w:p w14:paraId="7EFBD5C8" w14:textId="5AAF6FDA" w:rsidR="0057561B" w:rsidRDefault="0057561B" w:rsidP="0057561B">
          <w:pPr>
            <w:pStyle w:val="afc"/>
            <w:outlineLvl w:val="9"/>
          </w:pPr>
        </w:p>
        <w:p w14:paraId="1737F2AD" w14:textId="065628EA" w:rsidR="00550561" w:rsidRPr="00550561" w:rsidRDefault="0057561B" w:rsidP="00550561">
          <w:pPr>
            <w:pStyle w:val="19"/>
            <w:spacing w:after="0" w:line="276" w:lineRule="auto"/>
            <w:rPr>
              <w:rFonts w:asciiTheme="minorHAnsi" w:eastAsiaTheme="minorEastAsia" w:hAnsiTheme="minorHAnsi" w:cstheme="minorBidi"/>
              <w:b/>
              <w:bCs/>
              <w:noProof/>
              <w:sz w:val="22"/>
              <w:lang w:eastAsia="ru-RU"/>
            </w:rPr>
          </w:pPr>
          <w:r>
            <w:fldChar w:fldCharType="begin"/>
          </w:r>
          <w:r>
            <w:instrText xml:space="preserve"> TOC \o "1-3" \h \z \u </w:instrText>
          </w:r>
          <w:r>
            <w:fldChar w:fldCharType="separate"/>
          </w:r>
          <w:hyperlink w:anchor="_Toc122336933" w:history="1">
            <w:r w:rsidR="00550561" w:rsidRPr="00550561">
              <w:rPr>
                <w:rStyle w:val="affc"/>
                <w:b/>
                <w:bCs/>
                <w:noProof/>
              </w:rPr>
              <w:t>Список сокращений</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_Toc122336933 \h </w:instrText>
            </w:r>
            <w:r w:rsidR="00550561" w:rsidRPr="00550561">
              <w:rPr>
                <w:b/>
                <w:bCs/>
                <w:noProof/>
                <w:webHidden/>
              </w:rPr>
            </w:r>
            <w:r w:rsidR="00550561" w:rsidRPr="00550561">
              <w:rPr>
                <w:b/>
                <w:bCs/>
                <w:noProof/>
                <w:webHidden/>
              </w:rPr>
              <w:fldChar w:fldCharType="separate"/>
            </w:r>
            <w:r w:rsidR="00550561" w:rsidRPr="00550561">
              <w:rPr>
                <w:b/>
                <w:bCs/>
                <w:noProof/>
                <w:webHidden/>
              </w:rPr>
              <w:t>3</w:t>
            </w:r>
            <w:r w:rsidR="00550561" w:rsidRPr="00550561">
              <w:rPr>
                <w:b/>
                <w:bCs/>
                <w:noProof/>
                <w:webHidden/>
              </w:rPr>
              <w:fldChar w:fldCharType="end"/>
            </w:r>
          </w:hyperlink>
        </w:p>
        <w:p w14:paraId="58659A5B" w14:textId="6808DF2F"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34" w:history="1">
            <w:r w:rsidR="00550561" w:rsidRPr="00550561">
              <w:rPr>
                <w:rStyle w:val="affc"/>
                <w:b/>
                <w:bCs/>
                <w:noProof/>
              </w:rPr>
              <w:t>Термины и определения</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_Toc122336934 \h </w:instrText>
            </w:r>
            <w:r w:rsidR="00550561" w:rsidRPr="00550561">
              <w:rPr>
                <w:b/>
                <w:bCs/>
                <w:noProof/>
                <w:webHidden/>
              </w:rPr>
            </w:r>
            <w:r w:rsidR="00550561" w:rsidRPr="00550561">
              <w:rPr>
                <w:b/>
                <w:bCs/>
                <w:noProof/>
                <w:webHidden/>
              </w:rPr>
              <w:fldChar w:fldCharType="separate"/>
            </w:r>
            <w:r w:rsidR="00550561" w:rsidRPr="00550561">
              <w:rPr>
                <w:b/>
                <w:bCs/>
                <w:noProof/>
                <w:webHidden/>
              </w:rPr>
              <w:t>3</w:t>
            </w:r>
            <w:r w:rsidR="00550561" w:rsidRPr="00550561">
              <w:rPr>
                <w:b/>
                <w:bCs/>
                <w:noProof/>
                <w:webHidden/>
              </w:rPr>
              <w:fldChar w:fldCharType="end"/>
            </w:r>
          </w:hyperlink>
        </w:p>
        <w:p w14:paraId="4CDF8826" w14:textId="2F5AD3B4"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35" w:history="1">
            <w:r w:rsidR="00550561" w:rsidRPr="00550561">
              <w:rPr>
                <w:rStyle w:val="affc"/>
                <w:b/>
                <w:bCs/>
                <w:noProof/>
              </w:rPr>
              <w:t>1. Краткая информация</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_Toc122336935 \h </w:instrText>
            </w:r>
            <w:r w:rsidR="00550561" w:rsidRPr="00550561">
              <w:rPr>
                <w:b/>
                <w:bCs/>
                <w:noProof/>
                <w:webHidden/>
              </w:rPr>
            </w:r>
            <w:r w:rsidR="00550561" w:rsidRPr="00550561">
              <w:rPr>
                <w:b/>
                <w:bCs/>
                <w:noProof/>
                <w:webHidden/>
              </w:rPr>
              <w:fldChar w:fldCharType="separate"/>
            </w:r>
            <w:r w:rsidR="00550561" w:rsidRPr="00550561">
              <w:rPr>
                <w:b/>
                <w:bCs/>
                <w:noProof/>
                <w:webHidden/>
              </w:rPr>
              <w:t>4</w:t>
            </w:r>
            <w:r w:rsidR="00550561" w:rsidRPr="00550561">
              <w:rPr>
                <w:b/>
                <w:bCs/>
                <w:noProof/>
                <w:webHidden/>
              </w:rPr>
              <w:fldChar w:fldCharType="end"/>
            </w:r>
          </w:hyperlink>
        </w:p>
        <w:p w14:paraId="3676F3A5" w14:textId="4F5B6FAC"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36" w:history="1">
            <w:r w:rsidR="00550561" w:rsidRPr="00550561">
              <w:rPr>
                <w:rStyle w:val="affc"/>
                <w:b/>
                <w:bCs/>
                <w:noProof/>
              </w:rPr>
              <w:t>1.1 Определение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_Toc122336936 \h </w:instrText>
            </w:r>
            <w:r w:rsidR="00550561" w:rsidRPr="00550561">
              <w:rPr>
                <w:b/>
                <w:bCs/>
                <w:noProof/>
                <w:webHidden/>
              </w:rPr>
            </w:r>
            <w:r w:rsidR="00550561" w:rsidRPr="00550561">
              <w:rPr>
                <w:b/>
                <w:bCs/>
                <w:noProof/>
                <w:webHidden/>
              </w:rPr>
              <w:fldChar w:fldCharType="separate"/>
            </w:r>
            <w:r w:rsidR="00550561" w:rsidRPr="00550561">
              <w:rPr>
                <w:b/>
                <w:bCs/>
                <w:noProof/>
                <w:webHidden/>
              </w:rPr>
              <w:t>4</w:t>
            </w:r>
            <w:r w:rsidR="00550561" w:rsidRPr="00550561">
              <w:rPr>
                <w:b/>
                <w:bCs/>
                <w:noProof/>
                <w:webHidden/>
              </w:rPr>
              <w:fldChar w:fldCharType="end"/>
            </w:r>
          </w:hyperlink>
        </w:p>
        <w:p w14:paraId="0C6DD29E" w14:textId="70ABB617"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37" w:history="1">
            <w:r w:rsidR="00550561" w:rsidRPr="00550561">
              <w:rPr>
                <w:rStyle w:val="affc"/>
                <w:b/>
                <w:bCs/>
                <w:noProof/>
              </w:rPr>
              <w:t>1.2 Этиология и патогенез</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_Toc122336937 \h </w:instrText>
            </w:r>
            <w:r w:rsidR="00550561" w:rsidRPr="00550561">
              <w:rPr>
                <w:b/>
                <w:bCs/>
                <w:noProof/>
                <w:webHidden/>
              </w:rPr>
            </w:r>
            <w:r w:rsidR="00550561" w:rsidRPr="00550561">
              <w:rPr>
                <w:b/>
                <w:bCs/>
                <w:noProof/>
                <w:webHidden/>
              </w:rPr>
              <w:fldChar w:fldCharType="separate"/>
            </w:r>
            <w:r w:rsidR="00550561" w:rsidRPr="00550561">
              <w:rPr>
                <w:b/>
                <w:bCs/>
                <w:noProof/>
                <w:webHidden/>
              </w:rPr>
              <w:t>4</w:t>
            </w:r>
            <w:r w:rsidR="00550561" w:rsidRPr="00550561">
              <w:rPr>
                <w:b/>
                <w:bCs/>
                <w:noProof/>
                <w:webHidden/>
              </w:rPr>
              <w:fldChar w:fldCharType="end"/>
            </w:r>
          </w:hyperlink>
        </w:p>
        <w:p w14:paraId="6C35AA6C" w14:textId="7FF47133"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38" w:history="1">
            <w:r w:rsidR="00550561" w:rsidRPr="00550561">
              <w:rPr>
                <w:rStyle w:val="affc"/>
                <w:b/>
                <w:bCs/>
                <w:noProof/>
              </w:rPr>
              <w:t>1.3 Эпидемиология</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_Toc122336938 \h </w:instrText>
            </w:r>
            <w:r w:rsidR="00550561" w:rsidRPr="00550561">
              <w:rPr>
                <w:b/>
                <w:bCs/>
                <w:noProof/>
                <w:webHidden/>
              </w:rPr>
            </w:r>
            <w:r w:rsidR="00550561" w:rsidRPr="00550561">
              <w:rPr>
                <w:b/>
                <w:bCs/>
                <w:noProof/>
                <w:webHidden/>
              </w:rPr>
              <w:fldChar w:fldCharType="separate"/>
            </w:r>
            <w:r w:rsidR="00550561" w:rsidRPr="00550561">
              <w:rPr>
                <w:b/>
                <w:bCs/>
                <w:noProof/>
                <w:webHidden/>
              </w:rPr>
              <w:t>8</w:t>
            </w:r>
            <w:r w:rsidR="00550561" w:rsidRPr="00550561">
              <w:rPr>
                <w:b/>
                <w:bCs/>
                <w:noProof/>
                <w:webHidden/>
              </w:rPr>
              <w:fldChar w:fldCharType="end"/>
            </w:r>
          </w:hyperlink>
        </w:p>
        <w:p w14:paraId="61D7E5D2" w14:textId="725C00CB"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39" w:history="1">
            <w:r w:rsidR="00550561" w:rsidRPr="00550561">
              <w:rPr>
                <w:rStyle w:val="affc"/>
                <w:b/>
                <w:bCs/>
                <w:noProof/>
              </w:rPr>
              <w:t xml:space="preserve">1.4 </w:t>
            </w:r>
            <w:r w:rsidR="00550561" w:rsidRPr="00550561">
              <w:rPr>
                <w:rStyle w:val="affc"/>
                <w:b/>
                <w:bCs/>
                <w:noProof/>
                <w:shd w:val="clear" w:color="auto" w:fill="FFFFFF"/>
              </w:rPr>
              <w:t>Кодирование по МКБ 10</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_Toc122336939 \h </w:instrText>
            </w:r>
            <w:r w:rsidR="00550561" w:rsidRPr="00550561">
              <w:rPr>
                <w:b/>
                <w:bCs/>
                <w:noProof/>
                <w:webHidden/>
              </w:rPr>
            </w:r>
            <w:r w:rsidR="00550561" w:rsidRPr="00550561">
              <w:rPr>
                <w:b/>
                <w:bCs/>
                <w:noProof/>
                <w:webHidden/>
              </w:rPr>
              <w:fldChar w:fldCharType="separate"/>
            </w:r>
            <w:r w:rsidR="00550561" w:rsidRPr="00550561">
              <w:rPr>
                <w:b/>
                <w:bCs/>
                <w:noProof/>
                <w:webHidden/>
              </w:rPr>
              <w:t>8</w:t>
            </w:r>
            <w:r w:rsidR="00550561" w:rsidRPr="00550561">
              <w:rPr>
                <w:b/>
                <w:bCs/>
                <w:noProof/>
                <w:webHidden/>
              </w:rPr>
              <w:fldChar w:fldCharType="end"/>
            </w:r>
          </w:hyperlink>
        </w:p>
        <w:p w14:paraId="32989B68" w14:textId="2D42DE09"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0" w:history="1">
            <w:r w:rsidR="00550561" w:rsidRPr="00550561">
              <w:rPr>
                <w:rStyle w:val="affc"/>
                <w:b/>
                <w:bCs/>
                <w:noProof/>
              </w:rPr>
              <w:t>1.5 Классификация</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_Toc122336940 \h </w:instrText>
            </w:r>
            <w:r w:rsidR="00550561" w:rsidRPr="00550561">
              <w:rPr>
                <w:b/>
                <w:bCs/>
                <w:noProof/>
                <w:webHidden/>
              </w:rPr>
            </w:r>
            <w:r w:rsidR="00550561" w:rsidRPr="00550561">
              <w:rPr>
                <w:b/>
                <w:bCs/>
                <w:noProof/>
                <w:webHidden/>
              </w:rPr>
              <w:fldChar w:fldCharType="separate"/>
            </w:r>
            <w:r w:rsidR="00550561" w:rsidRPr="00550561">
              <w:rPr>
                <w:b/>
                <w:bCs/>
                <w:noProof/>
                <w:webHidden/>
              </w:rPr>
              <w:t>10</w:t>
            </w:r>
            <w:r w:rsidR="00550561" w:rsidRPr="00550561">
              <w:rPr>
                <w:b/>
                <w:bCs/>
                <w:noProof/>
                <w:webHidden/>
              </w:rPr>
              <w:fldChar w:fldCharType="end"/>
            </w:r>
          </w:hyperlink>
        </w:p>
        <w:p w14:paraId="238EB0C3" w14:textId="02ADA136"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1" w:history="1">
            <w:r w:rsidR="00550561" w:rsidRPr="00550561">
              <w:rPr>
                <w:rStyle w:val="affc"/>
                <w:b/>
                <w:bCs/>
                <w:noProof/>
              </w:rPr>
              <w:t>1.6 Клиническая картина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_Toc122336941 \h </w:instrText>
            </w:r>
            <w:r w:rsidR="00550561" w:rsidRPr="00550561">
              <w:rPr>
                <w:b/>
                <w:bCs/>
                <w:noProof/>
                <w:webHidden/>
              </w:rPr>
            </w:r>
            <w:r w:rsidR="00550561" w:rsidRPr="00550561">
              <w:rPr>
                <w:b/>
                <w:bCs/>
                <w:noProof/>
                <w:webHidden/>
              </w:rPr>
              <w:fldChar w:fldCharType="separate"/>
            </w:r>
            <w:r w:rsidR="00550561" w:rsidRPr="00550561">
              <w:rPr>
                <w:b/>
                <w:bCs/>
                <w:noProof/>
                <w:webHidden/>
              </w:rPr>
              <w:t>11</w:t>
            </w:r>
            <w:r w:rsidR="00550561" w:rsidRPr="00550561">
              <w:rPr>
                <w:b/>
                <w:bCs/>
                <w:noProof/>
                <w:webHidden/>
              </w:rPr>
              <w:fldChar w:fldCharType="end"/>
            </w:r>
          </w:hyperlink>
        </w:p>
        <w:p w14:paraId="341FE35C" w14:textId="2A6B0458"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42" w:history="1">
            <w:r w:rsidR="00550561" w:rsidRPr="00550561">
              <w:rPr>
                <w:rStyle w:val="affc"/>
                <w:b/>
                <w:bCs/>
                <w:noProof/>
              </w:rPr>
              <w:t>2. Диагностика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_Toc122336942 \h </w:instrText>
            </w:r>
            <w:r w:rsidR="00550561" w:rsidRPr="00550561">
              <w:rPr>
                <w:b/>
                <w:bCs/>
                <w:noProof/>
                <w:webHidden/>
              </w:rPr>
            </w:r>
            <w:r w:rsidR="00550561" w:rsidRPr="00550561">
              <w:rPr>
                <w:b/>
                <w:bCs/>
                <w:noProof/>
                <w:webHidden/>
              </w:rPr>
              <w:fldChar w:fldCharType="separate"/>
            </w:r>
            <w:r w:rsidR="00550561" w:rsidRPr="00550561">
              <w:rPr>
                <w:b/>
                <w:bCs/>
                <w:noProof/>
                <w:webHidden/>
              </w:rPr>
              <w:t>12</w:t>
            </w:r>
            <w:r w:rsidR="00550561" w:rsidRPr="00550561">
              <w:rPr>
                <w:b/>
                <w:bCs/>
                <w:noProof/>
                <w:webHidden/>
              </w:rPr>
              <w:fldChar w:fldCharType="end"/>
            </w:r>
          </w:hyperlink>
        </w:p>
        <w:p w14:paraId="466214F1" w14:textId="2FE86941" w:rsidR="00550561" w:rsidRPr="00550561" w:rsidRDefault="00000000" w:rsidP="00550561">
          <w:pPr>
            <w:pStyle w:val="21"/>
            <w:tabs>
              <w:tab w:val="left" w:pos="880"/>
            </w:tabs>
            <w:spacing w:after="0"/>
            <w:ind w:left="0" w:firstLine="0"/>
            <w:rPr>
              <w:rFonts w:asciiTheme="minorHAnsi" w:eastAsiaTheme="minorEastAsia" w:hAnsiTheme="minorHAnsi" w:cstheme="minorBidi"/>
              <w:b/>
              <w:bCs/>
              <w:noProof/>
              <w:lang w:eastAsia="ru-RU"/>
            </w:rPr>
          </w:pPr>
          <w:hyperlink w:anchor="_Toc122336943" w:history="1">
            <w:r w:rsidR="00550561" w:rsidRPr="00550561">
              <w:rPr>
                <w:rStyle w:val="affc"/>
                <w:b/>
                <w:bCs/>
                <w:noProof/>
              </w:rPr>
              <w:t>2.1</w:t>
            </w:r>
            <w:r w:rsidR="00550561">
              <w:rPr>
                <w:rStyle w:val="affc"/>
                <w:b/>
                <w:bCs/>
                <w:noProof/>
              </w:rPr>
              <w:t xml:space="preserve"> </w:t>
            </w:r>
            <w:r w:rsidR="00550561" w:rsidRPr="00550561">
              <w:rPr>
                <w:rStyle w:val="affc"/>
                <w:b/>
                <w:bCs/>
                <w:noProof/>
              </w:rPr>
              <w:t>Жалобы и анамнез</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_Toc122336943 \h </w:instrText>
            </w:r>
            <w:r w:rsidR="00550561" w:rsidRPr="00550561">
              <w:rPr>
                <w:b/>
                <w:bCs/>
                <w:noProof/>
                <w:webHidden/>
              </w:rPr>
            </w:r>
            <w:r w:rsidR="00550561" w:rsidRPr="00550561">
              <w:rPr>
                <w:b/>
                <w:bCs/>
                <w:noProof/>
                <w:webHidden/>
              </w:rPr>
              <w:fldChar w:fldCharType="separate"/>
            </w:r>
            <w:r w:rsidR="00550561" w:rsidRPr="00550561">
              <w:rPr>
                <w:b/>
                <w:bCs/>
                <w:noProof/>
                <w:webHidden/>
              </w:rPr>
              <w:t>12</w:t>
            </w:r>
            <w:r w:rsidR="00550561" w:rsidRPr="00550561">
              <w:rPr>
                <w:b/>
                <w:bCs/>
                <w:noProof/>
                <w:webHidden/>
              </w:rPr>
              <w:fldChar w:fldCharType="end"/>
            </w:r>
          </w:hyperlink>
        </w:p>
        <w:p w14:paraId="3BCA3732" w14:textId="6DE7DF09"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4" w:history="1">
            <w:r w:rsidR="00550561" w:rsidRPr="00550561">
              <w:rPr>
                <w:rStyle w:val="affc"/>
                <w:b/>
                <w:bCs/>
                <w:noProof/>
              </w:rPr>
              <w:t>2.2 Физикальное обследование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_Toc122336944 \h </w:instrText>
            </w:r>
            <w:r w:rsidR="00550561" w:rsidRPr="00550561">
              <w:rPr>
                <w:b/>
                <w:bCs/>
                <w:noProof/>
                <w:webHidden/>
              </w:rPr>
            </w:r>
            <w:r w:rsidR="00550561" w:rsidRPr="00550561">
              <w:rPr>
                <w:b/>
                <w:bCs/>
                <w:noProof/>
                <w:webHidden/>
              </w:rPr>
              <w:fldChar w:fldCharType="separate"/>
            </w:r>
            <w:r w:rsidR="00550561" w:rsidRPr="00550561">
              <w:rPr>
                <w:b/>
                <w:bCs/>
                <w:noProof/>
                <w:webHidden/>
              </w:rPr>
              <w:t>12</w:t>
            </w:r>
            <w:r w:rsidR="00550561" w:rsidRPr="00550561">
              <w:rPr>
                <w:b/>
                <w:bCs/>
                <w:noProof/>
                <w:webHidden/>
              </w:rPr>
              <w:fldChar w:fldCharType="end"/>
            </w:r>
          </w:hyperlink>
        </w:p>
        <w:p w14:paraId="57B4443E" w14:textId="03DA4CB7"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5" w:history="1">
            <w:r w:rsidR="00550561" w:rsidRPr="00550561">
              <w:rPr>
                <w:rStyle w:val="affc"/>
                <w:b/>
                <w:bCs/>
                <w:noProof/>
              </w:rPr>
              <w:t>2.3 Лабораторная диагностика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_Toc122336945 \h </w:instrText>
            </w:r>
            <w:r w:rsidR="00550561" w:rsidRPr="00550561">
              <w:rPr>
                <w:b/>
                <w:bCs/>
                <w:noProof/>
                <w:webHidden/>
              </w:rPr>
            </w:r>
            <w:r w:rsidR="00550561" w:rsidRPr="00550561">
              <w:rPr>
                <w:b/>
                <w:bCs/>
                <w:noProof/>
                <w:webHidden/>
              </w:rPr>
              <w:fldChar w:fldCharType="separate"/>
            </w:r>
            <w:r w:rsidR="00550561" w:rsidRPr="00550561">
              <w:rPr>
                <w:b/>
                <w:bCs/>
                <w:noProof/>
                <w:webHidden/>
              </w:rPr>
              <w:t>13</w:t>
            </w:r>
            <w:r w:rsidR="00550561" w:rsidRPr="00550561">
              <w:rPr>
                <w:b/>
                <w:bCs/>
                <w:noProof/>
                <w:webHidden/>
              </w:rPr>
              <w:fldChar w:fldCharType="end"/>
            </w:r>
          </w:hyperlink>
        </w:p>
        <w:p w14:paraId="39AAD883" w14:textId="3454612E"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6" w:history="1">
            <w:r w:rsidR="00550561" w:rsidRPr="00550561">
              <w:rPr>
                <w:rStyle w:val="affc"/>
                <w:b/>
                <w:bCs/>
                <w:noProof/>
              </w:rPr>
              <w:t>2.4 Инструментальная диагностика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_Toc122336946 \h </w:instrText>
            </w:r>
            <w:r w:rsidR="00550561" w:rsidRPr="00550561">
              <w:rPr>
                <w:b/>
                <w:bCs/>
                <w:noProof/>
                <w:webHidden/>
              </w:rPr>
            </w:r>
            <w:r w:rsidR="00550561" w:rsidRPr="00550561">
              <w:rPr>
                <w:b/>
                <w:bCs/>
                <w:noProof/>
                <w:webHidden/>
              </w:rPr>
              <w:fldChar w:fldCharType="separate"/>
            </w:r>
            <w:r w:rsidR="00550561" w:rsidRPr="00550561">
              <w:rPr>
                <w:b/>
                <w:bCs/>
                <w:noProof/>
                <w:webHidden/>
              </w:rPr>
              <w:t>13</w:t>
            </w:r>
            <w:r w:rsidR="00550561" w:rsidRPr="00550561">
              <w:rPr>
                <w:b/>
                <w:bCs/>
                <w:noProof/>
                <w:webHidden/>
              </w:rPr>
              <w:fldChar w:fldCharType="end"/>
            </w:r>
          </w:hyperlink>
        </w:p>
        <w:p w14:paraId="6A40F932" w14:textId="3CE1B01C"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7" w:history="1">
            <w:r w:rsidR="00550561" w:rsidRPr="00550561">
              <w:rPr>
                <w:rStyle w:val="affc"/>
                <w:b/>
                <w:bCs/>
                <w:noProof/>
              </w:rPr>
              <w:t>2.5 Иная диагностика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_Toc122336947 \h </w:instrText>
            </w:r>
            <w:r w:rsidR="00550561" w:rsidRPr="00550561">
              <w:rPr>
                <w:b/>
                <w:bCs/>
                <w:noProof/>
                <w:webHidden/>
              </w:rPr>
            </w:r>
            <w:r w:rsidR="00550561" w:rsidRPr="00550561">
              <w:rPr>
                <w:b/>
                <w:bCs/>
                <w:noProof/>
                <w:webHidden/>
              </w:rPr>
              <w:fldChar w:fldCharType="separate"/>
            </w:r>
            <w:r w:rsidR="00550561" w:rsidRPr="00550561">
              <w:rPr>
                <w:b/>
                <w:bCs/>
                <w:noProof/>
                <w:webHidden/>
              </w:rPr>
              <w:t>13</w:t>
            </w:r>
            <w:r w:rsidR="00550561" w:rsidRPr="00550561">
              <w:rPr>
                <w:b/>
                <w:bCs/>
                <w:noProof/>
                <w:webHidden/>
              </w:rPr>
              <w:fldChar w:fldCharType="end"/>
            </w:r>
          </w:hyperlink>
        </w:p>
        <w:p w14:paraId="59A4EAAC" w14:textId="0A903135"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48" w:history="1">
            <w:r w:rsidR="00550561" w:rsidRPr="00550561">
              <w:rPr>
                <w:rStyle w:val="affc"/>
                <w:b/>
                <w:bCs/>
                <w:noProof/>
              </w:rPr>
              <w:t>3. Лечение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_Toc122336948 \h </w:instrText>
            </w:r>
            <w:r w:rsidR="00550561" w:rsidRPr="00550561">
              <w:rPr>
                <w:b/>
                <w:bCs/>
                <w:noProof/>
                <w:webHidden/>
              </w:rPr>
            </w:r>
            <w:r w:rsidR="00550561" w:rsidRPr="00550561">
              <w:rPr>
                <w:b/>
                <w:bCs/>
                <w:noProof/>
                <w:webHidden/>
              </w:rPr>
              <w:fldChar w:fldCharType="separate"/>
            </w:r>
            <w:r w:rsidR="00550561" w:rsidRPr="00550561">
              <w:rPr>
                <w:b/>
                <w:bCs/>
                <w:noProof/>
                <w:webHidden/>
              </w:rPr>
              <w:t>15</w:t>
            </w:r>
            <w:r w:rsidR="00550561" w:rsidRPr="00550561">
              <w:rPr>
                <w:b/>
                <w:bCs/>
                <w:noProof/>
                <w:webHidden/>
              </w:rPr>
              <w:fldChar w:fldCharType="end"/>
            </w:r>
          </w:hyperlink>
        </w:p>
        <w:p w14:paraId="26CBBDD3" w14:textId="48196DD6"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49" w:history="1">
            <w:r w:rsidR="00550561" w:rsidRPr="00550561">
              <w:rPr>
                <w:rStyle w:val="affc"/>
                <w:rFonts w:eastAsia="Times New Roman"/>
                <w:b/>
                <w:bCs/>
                <w:noProof/>
              </w:rPr>
              <w:t>3.1 Консервативное лечение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_Toc122336949 \h </w:instrText>
            </w:r>
            <w:r w:rsidR="00550561" w:rsidRPr="00550561">
              <w:rPr>
                <w:b/>
                <w:bCs/>
                <w:noProof/>
                <w:webHidden/>
              </w:rPr>
            </w:r>
            <w:r w:rsidR="00550561" w:rsidRPr="00550561">
              <w:rPr>
                <w:b/>
                <w:bCs/>
                <w:noProof/>
                <w:webHidden/>
              </w:rPr>
              <w:fldChar w:fldCharType="separate"/>
            </w:r>
            <w:r w:rsidR="00550561" w:rsidRPr="00550561">
              <w:rPr>
                <w:b/>
                <w:bCs/>
                <w:noProof/>
                <w:webHidden/>
              </w:rPr>
              <w:t>15</w:t>
            </w:r>
            <w:r w:rsidR="00550561" w:rsidRPr="00550561">
              <w:rPr>
                <w:b/>
                <w:bCs/>
                <w:noProof/>
                <w:webHidden/>
              </w:rPr>
              <w:fldChar w:fldCharType="end"/>
            </w:r>
          </w:hyperlink>
        </w:p>
        <w:p w14:paraId="713E0C5C" w14:textId="12210631"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50" w:history="1">
            <w:r w:rsidR="00550561" w:rsidRPr="00550561">
              <w:rPr>
                <w:rStyle w:val="affc"/>
                <w:b/>
                <w:bCs/>
                <w:noProof/>
              </w:rPr>
              <w:t>3.2 Хирургическое лечение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_Toc122336950 \h </w:instrText>
            </w:r>
            <w:r w:rsidR="00550561" w:rsidRPr="00550561">
              <w:rPr>
                <w:b/>
                <w:bCs/>
                <w:noProof/>
                <w:webHidden/>
              </w:rPr>
            </w:r>
            <w:r w:rsidR="00550561" w:rsidRPr="00550561">
              <w:rPr>
                <w:b/>
                <w:bCs/>
                <w:noProof/>
                <w:webHidden/>
              </w:rPr>
              <w:fldChar w:fldCharType="separate"/>
            </w:r>
            <w:r w:rsidR="00550561" w:rsidRPr="00550561">
              <w:rPr>
                <w:b/>
                <w:bCs/>
                <w:noProof/>
                <w:webHidden/>
              </w:rPr>
              <w:t>18</w:t>
            </w:r>
            <w:r w:rsidR="00550561" w:rsidRPr="00550561">
              <w:rPr>
                <w:b/>
                <w:bCs/>
                <w:noProof/>
                <w:webHidden/>
              </w:rPr>
              <w:fldChar w:fldCharType="end"/>
            </w:r>
          </w:hyperlink>
        </w:p>
        <w:p w14:paraId="746D14EA" w14:textId="6CD2E4B5" w:rsidR="00550561" w:rsidRPr="00550561" w:rsidRDefault="00000000" w:rsidP="00550561">
          <w:pPr>
            <w:pStyle w:val="21"/>
            <w:spacing w:after="0"/>
            <w:ind w:left="0" w:firstLine="0"/>
            <w:rPr>
              <w:rFonts w:asciiTheme="minorHAnsi" w:eastAsiaTheme="minorEastAsia" w:hAnsiTheme="minorHAnsi" w:cstheme="minorBidi"/>
              <w:b/>
              <w:bCs/>
              <w:noProof/>
              <w:lang w:eastAsia="ru-RU"/>
            </w:rPr>
          </w:pPr>
          <w:hyperlink w:anchor="_Toc122336951" w:history="1">
            <w:r w:rsidR="00550561" w:rsidRPr="00550561">
              <w:rPr>
                <w:rStyle w:val="affc"/>
                <w:b/>
                <w:bCs/>
                <w:noProof/>
              </w:rPr>
              <w:t>3.3 Иное лечение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_Toc122336951 \h </w:instrText>
            </w:r>
            <w:r w:rsidR="00550561" w:rsidRPr="00550561">
              <w:rPr>
                <w:b/>
                <w:bCs/>
                <w:noProof/>
                <w:webHidden/>
              </w:rPr>
            </w:r>
            <w:r w:rsidR="00550561" w:rsidRPr="00550561">
              <w:rPr>
                <w:b/>
                <w:bCs/>
                <w:noProof/>
                <w:webHidden/>
              </w:rPr>
              <w:fldChar w:fldCharType="separate"/>
            </w:r>
            <w:r w:rsidR="00550561" w:rsidRPr="00550561">
              <w:rPr>
                <w:b/>
                <w:bCs/>
                <w:noProof/>
                <w:webHidden/>
              </w:rPr>
              <w:t>18</w:t>
            </w:r>
            <w:r w:rsidR="00550561" w:rsidRPr="00550561">
              <w:rPr>
                <w:b/>
                <w:bCs/>
                <w:noProof/>
                <w:webHidden/>
              </w:rPr>
              <w:fldChar w:fldCharType="end"/>
            </w:r>
          </w:hyperlink>
        </w:p>
        <w:p w14:paraId="17C839A4" w14:textId="2E863F79"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2" w:history="1">
            <w:r w:rsidR="00550561" w:rsidRPr="00550561">
              <w:rPr>
                <w:rStyle w:val="affc"/>
                <w:b/>
                <w:bCs/>
                <w:noProof/>
              </w:rPr>
              <w:t>4. Реабилитация</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_Toc122336952 \h </w:instrText>
            </w:r>
            <w:r w:rsidR="00550561" w:rsidRPr="00550561">
              <w:rPr>
                <w:b/>
                <w:bCs/>
                <w:noProof/>
                <w:webHidden/>
              </w:rPr>
            </w:r>
            <w:r w:rsidR="00550561" w:rsidRPr="00550561">
              <w:rPr>
                <w:b/>
                <w:bCs/>
                <w:noProof/>
                <w:webHidden/>
              </w:rPr>
              <w:fldChar w:fldCharType="separate"/>
            </w:r>
            <w:r w:rsidR="00550561" w:rsidRPr="00550561">
              <w:rPr>
                <w:b/>
                <w:bCs/>
                <w:noProof/>
                <w:webHidden/>
              </w:rPr>
              <w:t>21</w:t>
            </w:r>
            <w:r w:rsidR="00550561" w:rsidRPr="00550561">
              <w:rPr>
                <w:b/>
                <w:bCs/>
                <w:noProof/>
                <w:webHidden/>
              </w:rPr>
              <w:fldChar w:fldCharType="end"/>
            </w:r>
          </w:hyperlink>
        </w:p>
        <w:p w14:paraId="7757F9F4" w14:textId="1F8CE8BD"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3" w:history="1">
            <w:r w:rsidR="00550561" w:rsidRPr="00550561">
              <w:rPr>
                <w:rStyle w:val="affc"/>
                <w:b/>
                <w:bCs/>
                <w:noProof/>
              </w:rPr>
              <w:t>5. Профилактика и диспансерное наблюдение</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_Toc122336953 \h </w:instrText>
            </w:r>
            <w:r w:rsidR="00550561" w:rsidRPr="00550561">
              <w:rPr>
                <w:b/>
                <w:bCs/>
                <w:noProof/>
                <w:webHidden/>
              </w:rPr>
            </w:r>
            <w:r w:rsidR="00550561" w:rsidRPr="00550561">
              <w:rPr>
                <w:b/>
                <w:bCs/>
                <w:noProof/>
                <w:webHidden/>
              </w:rPr>
              <w:fldChar w:fldCharType="separate"/>
            </w:r>
            <w:r w:rsidR="00550561" w:rsidRPr="00550561">
              <w:rPr>
                <w:b/>
                <w:bCs/>
                <w:noProof/>
                <w:webHidden/>
              </w:rPr>
              <w:t>21</w:t>
            </w:r>
            <w:r w:rsidR="00550561" w:rsidRPr="00550561">
              <w:rPr>
                <w:b/>
                <w:bCs/>
                <w:noProof/>
                <w:webHidden/>
              </w:rPr>
              <w:fldChar w:fldCharType="end"/>
            </w:r>
          </w:hyperlink>
        </w:p>
        <w:p w14:paraId="051CFA62" w14:textId="77406CA2"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4" w:history="1">
            <w:r w:rsidR="00550561" w:rsidRPr="00550561">
              <w:rPr>
                <w:rStyle w:val="affc"/>
                <w:b/>
                <w:bCs/>
                <w:noProof/>
              </w:rPr>
              <w:t>6. Организация медицинской помощи</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_Toc122336954 \h </w:instrText>
            </w:r>
            <w:r w:rsidR="00550561" w:rsidRPr="00550561">
              <w:rPr>
                <w:b/>
                <w:bCs/>
                <w:noProof/>
                <w:webHidden/>
              </w:rPr>
            </w:r>
            <w:r w:rsidR="00550561" w:rsidRPr="00550561">
              <w:rPr>
                <w:b/>
                <w:bCs/>
                <w:noProof/>
                <w:webHidden/>
              </w:rPr>
              <w:fldChar w:fldCharType="separate"/>
            </w:r>
            <w:r w:rsidR="00550561" w:rsidRPr="00550561">
              <w:rPr>
                <w:b/>
                <w:bCs/>
                <w:noProof/>
                <w:webHidden/>
              </w:rPr>
              <w:t>21</w:t>
            </w:r>
            <w:r w:rsidR="00550561" w:rsidRPr="00550561">
              <w:rPr>
                <w:b/>
                <w:bCs/>
                <w:noProof/>
                <w:webHidden/>
              </w:rPr>
              <w:fldChar w:fldCharType="end"/>
            </w:r>
          </w:hyperlink>
        </w:p>
        <w:p w14:paraId="43BE3514" w14:textId="0F6CB037"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5" w:history="1">
            <w:r w:rsidR="00550561" w:rsidRPr="00550561">
              <w:rPr>
                <w:rStyle w:val="affc"/>
                <w:b/>
                <w:bCs/>
                <w:noProof/>
              </w:rPr>
              <w:t>7. Дополнительная информация, влияющая на исход заболевания/синдрома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_Toc122336955 \h </w:instrText>
            </w:r>
            <w:r w:rsidR="00550561" w:rsidRPr="00550561">
              <w:rPr>
                <w:b/>
                <w:bCs/>
                <w:noProof/>
                <w:webHidden/>
              </w:rPr>
            </w:r>
            <w:r w:rsidR="00550561" w:rsidRPr="00550561">
              <w:rPr>
                <w:b/>
                <w:bCs/>
                <w:noProof/>
                <w:webHidden/>
              </w:rPr>
              <w:fldChar w:fldCharType="separate"/>
            </w:r>
            <w:r w:rsidR="00550561" w:rsidRPr="00550561">
              <w:rPr>
                <w:b/>
                <w:bCs/>
                <w:noProof/>
                <w:webHidden/>
              </w:rPr>
              <w:t>25</w:t>
            </w:r>
            <w:r w:rsidR="00550561" w:rsidRPr="00550561">
              <w:rPr>
                <w:b/>
                <w:bCs/>
                <w:noProof/>
                <w:webHidden/>
              </w:rPr>
              <w:fldChar w:fldCharType="end"/>
            </w:r>
          </w:hyperlink>
        </w:p>
        <w:p w14:paraId="730711EF" w14:textId="7BFB936F"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6" w:history="1">
            <w:r w:rsidR="00550561" w:rsidRPr="00550561">
              <w:rPr>
                <w:rStyle w:val="affc"/>
                <w:b/>
                <w:bCs/>
                <w:noProof/>
              </w:rPr>
              <w:t>Критерии оценки качества медицинской помощи</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_Toc122336956 \h </w:instrText>
            </w:r>
            <w:r w:rsidR="00550561" w:rsidRPr="00550561">
              <w:rPr>
                <w:b/>
                <w:bCs/>
                <w:noProof/>
                <w:webHidden/>
              </w:rPr>
            </w:r>
            <w:r w:rsidR="00550561" w:rsidRPr="00550561">
              <w:rPr>
                <w:b/>
                <w:bCs/>
                <w:noProof/>
                <w:webHidden/>
              </w:rPr>
              <w:fldChar w:fldCharType="separate"/>
            </w:r>
            <w:r w:rsidR="00550561" w:rsidRPr="00550561">
              <w:rPr>
                <w:b/>
                <w:bCs/>
                <w:noProof/>
                <w:webHidden/>
              </w:rPr>
              <w:t>25</w:t>
            </w:r>
            <w:r w:rsidR="00550561" w:rsidRPr="00550561">
              <w:rPr>
                <w:b/>
                <w:bCs/>
                <w:noProof/>
                <w:webHidden/>
              </w:rPr>
              <w:fldChar w:fldCharType="end"/>
            </w:r>
          </w:hyperlink>
        </w:p>
        <w:p w14:paraId="7147FD93" w14:textId="6C59617F"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7" w:history="1">
            <w:r w:rsidR="00550561" w:rsidRPr="00550561">
              <w:rPr>
                <w:rStyle w:val="affc"/>
                <w:b/>
                <w:bCs/>
                <w:noProof/>
              </w:rPr>
              <w:t>Список литературы</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_Toc122336957 \h </w:instrText>
            </w:r>
            <w:r w:rsidR="00550561" w:rsidRPr="00550561">
              <w:rPr>
                <w:b/>
                <w:bCs/>
                <w:noProof/>
                <w:webHidden/>
              </w:rPr>
            </w:r>
            <w:r w:rsidR="00550561" w:rsidRPr="00550561">
              <w:rPr>
                <w:b/>
                <w:bCs/>
                <w:noProof/>
                <w:webHidden/>
              </w:rPr>
              <w:fldChar w:fldCharType="separate"/>
            </w:r>
            <w:r w:rsidR="00550561" w:rsidRPr="00550561">
              <w:rPr>
                <w:b/>
                <w:bCs/>
                <w:noProof/>
                <w:webHidden/>
              </w:rPr>
              <w:t>26</w:t>
            </w:r>
            <w:r w:rsidR="00550561" w:rsidRPr="00550561">
              <w:rPr>
                <w:b/>
                <w:bCs/>
                <w:noProof/>
                <w:webHidden/>
              </w:rPr>
              <w:fldChar w:fldCharType="end"/>
            </w:r>
          </w:hyperlink>
        </w:p>
        <w:p w14:paraId="027B8FFA" w14:textId="5BDFD7CB"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58" w:history="1">
            <w:r w:rsidR="00550561" w:rsidRPr="00550561">
              <w:rPr>
                <w:rStyle w:val="affc"/>
                <w:b/>
                <w:bCs/>
                <w:noProof/>
              </w:rPr>
              <w:t>Приложение А1</w:t>
            </w:r>
            <w:r w:rsidR="00550561">
              <w:rPr>
                <w:rStyle w:val="affc"/>
                <w:b/>
                <w:bCs/>
                <w:noProof/>
              </w:rPr>
              <w:t xml:space="preserve">. </w:t>
            </w:r>
          </w:hyperlink>
          <w:hyperlink w:anchor="_Toc122336959" w:history="1">
            <w:r w:rsidR="00550561" w:rsidRPr="00550561">
              <w:rPr>
                <w:rStyle w:val="affc"/>
                <w:b/>
                <w:bCs/>
                <w:noProof/>
              </w:rPr>
              <w:t>Состав рабочей группы</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_Toc122336959 \h </w:instrText>
            </w:r>
            <w:r w:rsidR="00550561" w:rsidRPr="00550561">
              <w:rPr>
                <w:b/>
                <w:bCs/>
                <w:noProof/>
                <w:webHidden/>
              </w:rPr>
            </w:r>
            <w:r w:rsidR="00550561" w:rsidRPr="00550561">
              <w:rPr>
                <w:b/>
                <w:bCs/>
                <w:noProof/>
                <w:webHidden/>
              </w:rPr>
              <w:fldChar w:fldCharType="separate"/>
            </w:r>
            <w:r w:rsidR="00550561" w:rsidRPr="00550561">
              <w:rPr>
                <w:b/>
                <w:bCs/>
                <w:noProof/>
                <w:webHidden/>
              </w:rPr>
              <w:t>32</w:t>
            </w:r>
            <w:r w:rsidR="00550561" w:rsidRPr="00550561">
              <w:rPr>
                <w:b/>
                <w:bCs/>
                <w:noProof/>
                <w:webHidden/>
              </w:rPr>
              <w:fldChar w:fldCharType="end"/>
            </w:r>
          </w:hyperlink>
        </w:p>
        <w:p w14:paraId="4980112A" w14:textId="3532E121"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60" w:history="1">
            <w:r w:rsidR="00550561" w:rsidRPr="00550561">
              <w:rPr>
                <w:rStyle w:val="affc"/>
                <w:b/>
                <w:bCs/>
                <w:noProof/>
              </w:rPr>
              <w:t>Приложение А2</w:t>
            </w:r>
            <w:r w:rsidR="00550561">
              <w:rPr>
                <w:rStyle w:val="affc"/>
                <w:b/>
                <w:bCs/>
                <w:noProof/>
              </w:rPr>
              <w:t xml:space="preserve">. </w:t>
            </w:r>
          </w:hyperlink>
          <w:hyperlink w:anchor="_Toc122336961" w:history="1">
            <w:r w:rsidR="00550561" w:rsidRPr="00550561">
              <w:rPr>
                <w:rStyle w:val="affc"/>
                <w:b/>
                <w:bCs/>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_Toc122336961 \h </w:instrText>
            </w:r>
            <w:r w:rsidR="00550561" w:rsidRPr="00550561">
              <w:rPr>
                <w:b/>
                <w:bCs/>
                <w:noProof/>
                <w:webHidden/>
              </w:rPr>
            </w:r>
            <w:r w:rsidR="00550561" w:rsidRPr="00550561">
              <w:rPr>
                <w:b/>
                <w:bCs/>
                <w:noProof/>
                <w:webHidden/>
              </w:rPr>
              <w:fldChar w:fldCharType="separate"/>
            </w:r>
            <w:r w:rsidR="00550561" w:rsidRPr="00550561">
              <w:rPr>
                <w:b/>
                <w:bCs/>
                <w:noProof/>
                <w:webHidden/>
              </w:rPr>
              <w:t>33</w:t>
            </w:r>
            <w:r w:rsidR="00550561" w:rsidRPr="00550561">
              <w:rPr>
                <w:b/>
                <w:bCs/>
                <w:noProof/>
                <w:webHidden/>
              </w:rPr>
              <w:fldChar w:fldCharType="end"/>
            </w:r>
          </w:hyperlink>
        </w:p>
        <w:p w14:paraId="3B2CE8C7" w14:textId="2B4ACD9D" w:rsidR="00550561" w:rsidRPr="00550561" w:rsidRDefault="00000000" w:rsidP="00550561">
          <w:pPr>
            <w:pStyle w:val="19"/>
            <w:spacing w:after="0" w:line="276" w:lineRule="auto"/>
            <w:rPr>
              <w:rFonts w:asciiTheme="minorHAnsi" w:eastAsiaTheme="minorEastAsia" w:hAnsiTheme="minorHAnsi" w:cstheme="minorBidi"/>
              <w:b/>
              <w:bCs/>
              <w:noProof/>
              <w:sz w:val="22"/>
              <w:lang w:eastAsia="ru-RU"/>
            </w:rPr>
          </w:pPr>
          <w:hyperlink w:anchor="_Toc122336962" w:history="1">
            <w:r w:rsidR="00550561" w:rsidRPr="00550561">
              <w:rPr>
                <w:rStyle w:val="affc"/>
                <w:b/>
                <w:bCs/>
                <w:noProof/>
              </w:rPr>
              <w:t>Приложение Б</w:t>
            </w:r>
            <w:r w:rsidR="00550561">
              <w:rPr>
                <w:rStyle w:val="affc"/>
                <w:b/>
                <w:bCs/>
                <w:noProof/>
              </w:rPr>
              <w:t xml:space="preserve">. </w:t>
            </w:r>
          </w:hyperlink>
          <w:hyperlink w:anchor="_Toc122336963" w:history="1">
            <w:r w:rsidR="00550561" w:rsidRPr="00550561">
              <w:rPr>
                <w:rStyle w:val="affc"/>
                <w:b/>
                <w:bCs/>
                <w:noProof/>
              </w:rPr>
              <w:t>Алгоритмы действий врача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_Toc122336963 \h </w:instrText>
            </w:r>
            <w:r w:rsidR="00550561" w:rsidRPr="00550561">
              <w:rPr>
                <w:b/>
                <w:bCs/>
                <w:noProof/>
                <w:webHidden/>
              </w:rPr>
            </w:r>
            <w:r w:rsidR="00550561" w:rsidRPr="00550561">
              <w:rPr>
                <w:b/>
                <w:bCs/>
                <w:noProof/>
                <w:webHidden/>
              </w:rPr>
              <w:fldChar w:fldCharType="separate"/>
            </w:r>
            <w:r w:rsidR="00550561" w:rsidRPr="00550561">
              <w:rPr>
                <w:b/>
                <w:bCs/>
                <w:noProof/>
                <w:webHidden/>
              </w:rPr>
              <w:t>35</w:t>
            </w:r>
            <w:r w:rsidR="00550561" w:rsidRPr="00550561">
              <w:rPr>
                <w:b/>
                <w:bCs/>
                <w:noProof/>
                <w:webHidden/>
              </w:rPr>
              <w:fldChar w:fldCharType="end"/>
            </w:r>
          </w:hyperlink>
        </w:p>
        <w:p w14:paraId="04F7EA47" w14:textId="62D64843" w:rsidR="00550561" w:rsidRDefault="00000000" w:rsidP="00550561">
          <w:pPr>
            <w:pStyle w:val="19"/>
            <w:spacing w:after="0" w:line="276" w:lineRule="auto"/>
            <w:rPr>
              <w:rFonts w:asciiTheme="minorHAnsi" w:eastAsiaTheme="minorEastAsia" w:hAnsiTheme="minorHAnsi" w:cstheme="minorBidi"/>
              <w:noProof/>
              <w:sz w:val="22"/>
              <w:lang w:eastAsia="ru-RU"/>
            </w:rPr>
          </w:pPr>
          <w:hyperlink w:anchor="_Toc122336964" w:history="1">
            <w:r w:rsidR="00550561" w:rsidRPr="00550561">
              <w:rPr>
                <w:rStyle w:val="affc"/>
                <w:b/>
                <w:bCs/>
                <w:noProof/>
              </w:rPr>
              <w:t>Приложение В</w:t>
            </w:r>
            <w:r w:rsidR="00550561">
              <w:rPr>
                <w:rStyle w:val="affc"/>
                <w:b/>
                <w:bCs/>
                <w:noProof/>
              </w:rPr>
              <w:t xml:space="preserve">. </w:t>
            </w:r>
          </w:hyperlink>
          <w:hyperlink w:anchor="_Toc122336965" w:history="1">
            <w:r w:rsidR="00550561" w:rsidRPr="00550561">
              <w:rPr>
                <w:rStyle w:val="affc"/>
                <w:b/>
                <w:bCs/>
                <w:noProof/>
              </w:rPr>
              <w:t>Информация для пациента</w:t>
            </w:r>
            <w:r w:rsidR="00550561" w:rsidRPr="00550561">
              <w:rPr>
                <w:b/>
                <w:bCs/>
                <w:noProof/>
                <w:webHidden/>
              </w:rPr>
              <w:tab/>
            </w:r>
            <w:r w:rsidR="00550561" w:rsidRPr="00550561">
              <w:rPr>
                <w:b/>
                <w:bCs/>
                <w:noProof/>
                <w:webHidden/>
              </w:rPr>
              <w:fldChar w:fldCharType="begin"/>
            </w:r>
            <w:r w:rsidR="00550561" w:rsidRPr="00550561">
              <w:rPr>
                <w:b/>
                <w:bCs/>
                <w:noProof/>
                <w:webHidden/>
              </w:rPr>
              <w:instrText xml:space="preserve"> PAGEREF _Toc122336965 \h </w:instrText>
            </w:r>
            <w:r w:rsidR="00550561" w:rsidRPr="00550561">
              <w:rPr>
                <w:b/>
                <w:bCs/>
                <w:noProof/>
                <w:webHidden/>
              </w:rPr>
            </w:r>
            <w:r w:rsidR="00550561" w:rsidRPr="00550561">
              <w:rPr>
                <w:b/>
                <w:bCs/>
                <w:noProof/>
                <w:webHidden/>
              </w:rPr>
              <w:fldChar w:fldCharType="separate"/>
            </w:r>
            <w:r w:rsidR="00550561" w:rsidRPr="00550561">
              <w:rPr>
                <w:b/>
                <w:bCs/>
                <w:noProof/>
                <w:webHidden/>
              </w:rPr>
              <w:t>36</w:t>
            </w:r>
            <w:r w:rsidR="00550561" w:rsidRPr="00550561">
              <w:rPr>
                <w:b/>
                <w:bCs/>
                <w:noProof/>
                <w:webHidden/>
              </w:rPr>
              <w:fldChar w:fldCharType="end"/>
            </w:r>
          </w:hyperlink>
        </w:p>
        <w:p w14:paraId="1E455178" w14:textId="35E35466" w:rsidR="0057561B" w:rsidRDefault="0057561B">
          <w:r>
            <w:rPr>
              <w:b/>
              <w:bCs/>
            </w:rPr>
            <w:fldChar w:fldCharType="end"/>
          </w:r>
        </w:p>
      </w:sdtContent>
    </w:sdt>
    <w:p w14:paraId="3B556899" w14:textId="77777777" w:rsidR="005B6B34" w:rsidRPr="0057561B" w:rsidRDefault="005B6B34" w:rsidP="0057561B">
      <w:pPr>
        <w:ind w:left="709" w:firstLine="0"/>
      </w:pPr>
    </w:p>
    <w:p w14:paraId="0248EDF3" w14:textId="543943B7" w:rsidR="0057561B" w:rsidRPr="0057561B" w:rsidRDefault="0057561B" w:rsidP="0057561B">
      <w:pPr>
        <w:ind w:left="709" w:firstLine="0"/>
      </w:pPr>
    </w:p>
    <w:p w14:paraId="33E79754" w14:textId="0742D5B5" w:rsidR="0057561B" w:rsidRDefault="0057561B" w:rsidP="0057561B">
      <w:pPr>
        <w:ind w:left="709" w:firstLine="0"/>
      </w:pPr>
    </w:p>
    <w:p w14:paraId="2A0D3488" w14:textId="57A50C96" w:rsidR="0057561B" w:rsidRDefault="0057561B" w:rsidP="0057561B">
      <w:pPr>
        <w:ind w:left="709" w:firstLine="0"/>
      </w:pPr>
    </w:p>
    <w:p w14:paraId="71E0C5C2" w14:textId="570F9990" w:rsidR="0057561B" w:rsidRDefault="0057561B" w:rsidP="0057561B">
      <w:pPr>
        <w:ind w:left="709" w:firstLine="0"/>
      </w:pPr>
    </w:p>
    <w:p w14:paraId="0C830D58" w14:textId="519F1E29" w:rsidR="0057561B" w:rsidRDefault="0057561B" w:rsidP="0057561B">
      <w:pPr>
        <w:ind w:left="709" w:firstLine="0"/>
      </w:pPr>
    </w:p>
    <w:p w14:paraId="6054F358" w14:textId="77777777" w:rsidR="00550561" w:rsidRPr="0057561B" w:rsidRDefault="00550561" w:rsidP="0057561B">
      <w:pPr>
        <w:ind w:left="709" w:firstLine="0"/>
      </w:pPr>
    </w:p>
    <w:p w14:paraId="01EC152C" w14:textId="77777777" w:rsidR="0057561B" w:rsidRPr="0057561B" w:rsidRDefault="0057561B" w:rsidP="0057561B">
      <w:pPr>
        <w:ind w:left="709" w:firstLine="0"/>
      </w:pPr>
    </w:p>
    <w:p w14:paraId="39CE817E" w14:textId="6B965948" w:rsidR="00E152A9" w:rsidRPr="00550561" w:rsidRDefault="00E152A9" w:rsidP="00550561">
      <w:pPr>
        <w:pStyle w:val="10"/>
        <w:spacing w:before="0"/>
        <w:jc w:val="center"/>
        <w:rPr>
          <w:sz w:val="28"/>
          <w:szCs w:val="28"/>
          <w:u w:val="none"/>
        </w:rPr>
      </w:pPr>
      <w:bookmarkStart w:id="5" w:name="_Toc122336933"/>
      <w:r w:rsidRPr="00550561">
        <w:rPr>
          <w:sz w:val="28"/>
          <w:szCs w:val="28"/>
          <w:u w:val="none"/>
        </w:rPr>
        <w:lastRenderedPageBreak/>
        <w:t>Список сокращений</w:t>
      </w:r>
      <w:bookmarkEnd w:id="3"/>
      <w:bookmarkEnd w:id="4"/>
      <w:bookmarkEnd w:id="5"/>
    </w:p>
    <w:p w14:paraId="424A96BD" w14:textId="58F4EFC1" w:rsidR="00E152A9" w:rsidRDefault="00E152A9" w:rsidP="00550561">
      <w:r w:rsidRPr="0057561B">
        <w:t xml:space="preserve">ГМ-КСФ – </w:t>
      </w:r>
      <w:proofErr w:type="spellStart"/>
      <w:r w:rsidRPr="0057561B">
        <w:t>гранулоцитарно</w:t>
      </w:r>
      <w:proofErr w:type="spellEnd"/>
      <w:r w:rsidRPr="0057561B">
        <w:t xml:space="preserve">-макрофагальный </w:t>
      </w:r>
      <w:proofErr w:type="spellStart"/>
      <w:r w:rsidRPr="0057561B">
        <w:t>колониестимулирующий</w:t>
      </w:r>
      <w:proofErr w:type="spellEnd"/>
      <w:r>
        <w:t xml:space="preserve"> фактор</w:t>
      </w:r>
    </w:p>
    <w:p w14:paraId="4285B3F1" w14:textId="77777777" w:rsidR="00E152A9" w:rsidRDefault="00E152A9" w:rsidP="00550561">
      <w:pPr>
        <w:pStyle w:val="affe"/>
      </w:pPr>
      <w:r>
        <w:t>ИЛ – интерлейкин</w:t>
      </w:r>
    </w:p>
    <w:p w14:paraId="1E54F1E1" w14:textId="77777777" w:rsidR="00E152A9" w:rsidRDefault="00E152A9" w:rsidP="00550561">
      <w:pPr>
        <w:pStyle w:val="affe"/>
      </w:pPr>
      <w:r>
        <w:t>ФНО – фактор некроза опухоли</w:t>
      </w:r>
    </w:p>
    <w:p w14:paraId="3BD00999" w14:textId="77777777" w:rsidR="00E152A9" w:rsidRPr="008040C1" w:rsidRDefault="00E152A9" w:rsidP="00550561">
      <w:pPr>
        <w:pStyle w:val="affe"/>
        <w:rPr>
          <w:bCs/>
        </w:rPr>
      </w:pPr>
      <w:r w:rsidRPr="0067261F">
        <w:rPr>
          <w:rFonts w:eastAsia="HelveticaWorld-Bold" w:cs="HelveticaWorld-Bold"/>
          <w:lang w:val="en-US"/>
        </w:rPr>
        <w:t>IgM</w:t>
      </w:r>
      <w:r w:rsidRPr="008040C1">
        <w:rPr>
          <w:rFonts w:eastAsia="HelveticaWorld-Bold" w:cs="HelveticaWorld-Bold"/>
        </w:rPr>
        <w:t xml:space="preserve"> – </w:t>
      </w:r>
      <w:r>
        <w:rPr>
          <w:rFonts w:eastAsia="HelveticaWorld-Bold" w:cs="HelveticaWorld-Bold"/>
        </w:rPr>
        <w:t xml:space="preserve">иммуноглобулин </w:t>
      </w:r>
      <w:r>
        <w:rPr>
          <w:rFonts w:eastAsia="HelveticaWorld-Bold" w:cs="HelveticaWorld-Bold"/>
          <w:lang w:val="en-US"/>
        </w:rPr>
        <w:t>M</w:t>
      </w:r>
    </w:p>
    <w:p w14:paraId="370D09A6" w14:textId="77777777" w:rsidR="00E152A9" w:rsidRPr="008040C1" w:rsidRDefault="00E152A9" w:rsidP="00550561">
      <w:pPr>
        <w:pStyle w:val="affe"/>
      </w:pPr>
      <w:r w:rsidRPr="002D35FF">
        <w:rPr>
          <w:bCs/>
          <w:lang w:val="en-US"/>
        </w:rPr>
        <w:t>MHC</w:t>
      </w:r>
      <w:r w:rsidRPr="008040C1">
        <w:rPr>
          <w:bCs/>
        </w:rPr>
        <w:t xml:space="preserve"> – </w:t>
      </w:r>
      <w:r>
        <w:rPr>
          <w:bCs/>
          <w:lang w:val="en-US"/>
        </w:rPr>
        <w:t>M</w:t>
      </w:r>
      <w:r w:rsidRPr="002D35FF">
        <w:rPr>
          <w:bCs/>
          <w:lang w:val="en-US"/>
        </w:rPr>
        <w:t>ajor</w:t>
      </w:r>
      <w:r w:rsidRPr="008126E3">
        <w:t xml:space="preserve"> </w:t>
      </w:r>
      <w:r>
        <w:rPr>
          <w:bCs/>
          <w:lang w:val="en-US"/>
        </w:rPr>
        <w:t>H</w:t>
      </w:r>
      <w:r w:rsidRPr="002D35FF">
        <w:rPr>
          <w:bCs/>
          <w:lang w:val="en-US"/>
        </w:rPr>
        <w:t>istocompatibility</w:t>
      </w:r>
      <w:r w:rsidRPr="008126E3">
        <w:t xml:space="preserve"> </w:t>
      </w:r>
      <w:r>
        <w:rPr>
          <w:bCs/>
          <w:lang w:val="en-US"/>
        </w:rPr>
        <w:t>C</w:t>
      </w:r>
      <w:r w:rsidRPr="002D35FF">
        <w:rPr>
          <w:bCs/>
          <w:lang w:val="en-US"/>
        </w:rPr>
        <w:t>omplex</w:t>
      </w:r>
      <w:r w:rsidRPr="008040C1">
        <w:rPr>
          <w:bCs/>
        </w:rPr>
        <w:t xml:space="preserve"> (</w:t>
      </w:r>
      <w:r>
        <w:rPr>
          <w:bCs/>
        </w:rPr>
        <w:t xml:space="preserve">главный комплекс </w:t>
      </w:r>
      <w:proofErr w:type="spellStart"/>
      <w:r>
        <w:rPr>
          <w:bCs/>
        </w:rPr>
        <w:t>гистосовместимости</w:t>
      </w:r>
      <w:proofErr w:type="spellEnd"/>
      <w:r w:rsidRPr="008040C1">
        <w:rPr>
          <w:bCs/>
        </w:rPr>
        <w:t>)</w:t>
      </w:r>
    </w:p>
    <w:p w14:paraId="0A3801B2" w14:textId="77777777" w:rsidR="00E152A9" w:rsidRDefault="00E152A9" w:rsidP="00550561">
      <w:pPr>
        <w:pStyle w:val="affe"/>
      </w:pPr>
      <w:proofErr w:type="spellStart"/>
      <w:r>
        <w:rPr>
          <w:lang w:val="en-US"/>
        </w:rPr>
        <w:t>NFκB</w:t>
      </w:r>
      <w:proofErr w:type="spellEnd"/>
      <w:r w:rsidRPr="003C0C9C">
        <w:t xml:space="preserve"> – </w:t>
      </w:r>
      <w:r>
        <w:rPr>
          <w:lang w:val="en-US"/>
        </w:rPr>
        <w:t>Nuclear</w:t>
      </w:r>
      <w:r>
        <w:t xml:space="preserve"> </w:t>
      </w:r>
      <w:r>
        <w:rPr>
          <w:lang w:val="en-US"/>
        </w:rPr>
        <w:t>Factor</w:t>
      </w:r>
      <w:r>
        <w:t xml:space="preserve"> </w:t>
      </w:r>
      <w:r>
        <w:rPr>
          <w:lang w:val="en-US"/>
        </w:rPr>
        <w:t>kappa</w:t>
      </w:r>
      <w:r>
        <w:t xml:space="preserve"> </w:t>
      </w:r>
      <w:r>
        <w:rPr>
          <w:lang w:val="en-US"/>
        </w:rPr>
        <w:t>B</w:t>
      </w:r>
      <w:r>
        <w:t xml:space="preserve"> (ядерный фактор каппа В)</w:t>
      </w:r>
    </w:p>
    <w:p w14:paraId="1CCE068D" w14:textId="26DE0F83" w:rsidR="000E05D7" w:rsidRDefault="00E152A9" w:rsidP="00550561">
      <w:pPr>
        <w:pStyle w:val="affe"/>
        <w:rPr>
          <w:lang w:val="en-US"/>
        </w:rPr>
      </w:pPr>
      <w:r w:rsidRPr="00710B4E">
        <w:rPr>
          <w:bCs/>
          <w:lang w:val="en-US"/>
        </w:rPr>
        <w:t>RANTES</w:t>
      </w:r>
      <w:r>
        <w:rPr>
          <w:lang w:val="en-US"/>
        </w:rPr>
        <w:t xml:space="preserve"> –</w:t>
      </w:r>
      <w:r w:rsidRPr="00710B4E">
        <w:rPr>
          <w:lang w:val="en-US"/>
        </w:rPr>
        <w:t>Regulated on Activation, Normal T-cell Expressed and Secreted</w:t>
      </w:r>
      <w:r w:rsidRPr="00072F06">
        <w:rPr>
          <w:lang w:val="en-US"/>
        </w:rPr>
        <w:t xml:space="preserve"> (</w:t>
      </w:r>
      <w:proofErr w:type="spellStart"/>
      <w:r>
        <w:t>хемокин</w:t>
      </w:r>
      <w:proofErr w:type="spellEnd"/>
      <w:r w:rsidRPr="00072F06">
        <w:rPr>
          <w:lang w:val="en-US"/>
        </w:rPr>
        <w:t xml:space="preserve">, </w:t>
      </w:r>
      <w:r>
        <w:t>выделяемый</w:t>
      </w:r>
      <w:r w:rsidRPr="00685BC8">
        <w:rPr>
          <w:lang w:val="en-US"/>
        </w:rPr>
        <w:t xml:space="preserve"> </w:t>
      </w:r>
      <w:r>
        <w:t>Т</w:t>
      </w:r>
      <w:r w:rsidRPr="00072F06">
        <w:rPr>
          <w:lang w:val="en-US"/>
        </w:rPr>
        <w:t>-</w:t>
      </w:r>
      <w:r>
        <w:t>лимфоцитами</w:t>
      </w:r>
      <w:r w:rsidRPr="00685BC8">
        <w:rPr>
          <w:lang w:val="en-US"/>
        </w:rPr>
        <w:t xml:space="preserve"> </w:t>
      </w:r>
      <w:r>
        <w:t>при</w:t>
      </w:r>
      <w:r w:rsidRPr="00685BC8">
        <w:rPr>
          <w:lang w:val="en-US"/>
        </w:rPr>
        <w:t xml:space="preserve"> </w:t>
      </w:r>
      <w:r>
        <w:t>активации</w:t>
      </w:r>
      <w:r w:rsidRPr="00072F06">
        <w:rPr>
          <w:lang w:val="en-US"/>
        </w:rPr>
        <w:t>)</w:t>
      </w:r>
    </w:p>
    <w:p w14:paraId="403BC638" w14:textId="5C8660D1" w:rsidR="00E152A9" w:rsidRPr="00B55A93" w:rsidRDefault="00E152A9" w:rsidP="00550561">
      <w:pPr>
        <w:pStyle w:val="10"/>
        <w:spacing w:before="0"/>
        <w:jc w:val="center"/>
        <w:rPr>
          <w:sz w:val="28"/>
          <w:szCs w:val="28"/>
          <w:u w:val="none"/>
        </w:rPr>
      </w:pPr>
      <w:bookmarkStart w:id="6" w:name="__RefHeading___doc_terms"/>
      <w:bookmarkStart w:id="7" w:name="_Toc55836894"/>
      <w:bookmarkStart w:id="8" w:name="_Toc122336934"/>
      <w:r w:rsidRPr="00550561">
        <w:rPr>
          <w:sz w:val="28"/>
          <w:szCs w:val="28"/>
          <w:u w:val="none"/>
        </w:rPr>
        <w:t>Термины и определения</w:t>
      </w:r>
      <w:bookmarkEnd w:id="6"/>
      <w:bookmarkEnd w:id="7"/>
      <w:bookmarkEnd w:id="8"/>
    </w:p>
    <w:p w14:paraId="5030199A" w14:textId="77777777" w:rsidR="00E152A9" w:rsidRDefault="00E152A9" w:rsidP="00550561">
      <w:r>
        <w:t xml:space="preserve">Контактный дерматит </w:t>
      </w:r>
      <w:r w:rsidRPr="0021676E">
        <w:t>–</w:t>
      </w:r>
      <w:r>
        <w:t xml:space="preserve"> острое или хроническое воспалительное заболевание кожи, вызванное непосредственным воздействием на нее факторов окружающей среды.</w:t>
      </w:r>
    </w:p>
    <w:p w14:paraId="6052F8D1" w14:textId="77777777" w:rsidR="00E152A9" w:rsidRDefault="00E152A9" w:rsidP="00E152A9">
      <w:r>
        <w:t xml:space="preserve">Простой раздражительный контактный дерматит </w:t>
      </w:r>
      <w:r w:rsidRPr="0021676E">
        <w:t>–</w:t>
      </w:r>
      <w:r>
        <w:t xml:space="preserve"> острое или хроническое воспалительное заболевание кожи, обусловленное раздражающим действием факторов окружающей среды непосредственно на кожу. </w:t>
      </w:r>
    </w:p>
    <w:p w14:paraId="12FEA690" w14:textId="4449E926" w:rsidR="00E152A9" w:rsidRDefault="00E152A9" w:rsidP="00EB2646">
      <w:r>
        <w:t xml:space="preserve">Аллергический контактный дерматит </w:t>
      </w:r>
      <w:r w:rsidRPr="0021676E">
        <w:t xml:space="preserve">– </w:t>
      </w:r>
      <w:r>
        <w:t xml:space="preserve">острое или хроническое воспалительное заболевание кожи, </w:t>
      </w:r>
      <w:r>
        <w:rPr>
          <w:rFonts w:eastAsiaTheme="minorEastAsia"/>
        </w:rPr>
        <w:t>возникающее</w:t>
      </w:r>
      <w:r w:rsidRPr="00BB2B1D">
        <w:rPr>
          <w:rFonts w:eastAsiaTheme="minorEastAsia"/>
        </w:rPr>
        <w:t xml:space="preserve"> в ответ </w:t>
      </w:r>
      <w:r>
        <w:rPr>
          <w:rFonts w:eastAsiaTheme="minorEastAsia"/>
        </w:rPr>
        <w:t>на непосредственный контакт</w:t>
      </w:r>
      <w:r w:rsidRPr="00BB2B1D">
        <w:rPr>
          <w:rFonts w:eastAsiaTheme="minorEastAsia"/>
        </w:rPr>
        <w:t xml:space="preserve"> кожи </w:t>
      </w:r>
      <w:r>
        <w:rPr>
          <w:rFonts w:eastAsiaTheme="minorEastAsia"/>
        </w:rPr>
        <w:t xml:space="preserve">с </w:t>
      </w:r>
      <w:r w:rsidRPr="00BB2B1D">
        <w:rPr>
          <w:rFonts w:eastAsiaTheme="minorEastAsia"/>
        </w:rPr>
        <w:t>веществ</w:t>
      </w:r>
      <w:r>
        <w:rPr>
          <w:rFonts w:eastAsiaTheme="minorEastAsia"/>
        </w:rPr>
        <w:t>ами</w:t>
      </w:r>
      <w:r w:rsidRPr="00BB2B1D">
        <w:rPr>
          <w:rFonts w:eastAsiaTheme="minorEastAsia"/>
        </w:rPr>
        <w:t>, способны</w:t>
      </w:r>
      <w:r>
        <w:rPr>
          <w:rFonts w:eastAsiaTheme="minorEastAsia"/>
        </w:rPr>
        <w:t>ми</w:t>
      </w:r>
      <w:r w:rsidRPr="00BB2B1D">
        <w:rPr>
          <w:rFonts w:eastAsiaTheme="minorEastAsia"/>
        </w:rPr>
        <w:t xml:space="preserve"> вызывать </w:t>
      </w:r>
      <w:r>
        <w:rPr>
          <w:rFonts w:eastAsiaTheme="minorEastAsia"/>
        </w:rPr>
        <w:t xml:space="preserve">сенсибилизацию и </w:t>
      </w:r>
      <w:r w:rsidRPr="00BB2B1D">
        <w:rPr>
          <w:rFonts w:eastAsiaTheme="minorEastAsia"/>
        </w:rPr>
        <w:t>специфическ</w:t>
      </w:r>
      <w:r>
        <w:rPr>
          <w:rFonts w:eastAsiaTheme="minorEastAsia"/>
        </w:rPr>
        <w:t>ое</w:t>
      </w:r>
      <w:r w:rsidRPr="00BB2B1D">
        <w:rPr>
          <w:rFonts w:eastAsiaTheme="minorEastAsia"/>
        </w:rPr>
        <w:t xml:space="preserve"> аллергическ</w:t>
      </w:r>
      <w:r>
        <w:rPr>
          <w:rFonts w:eastAsiaTheme="minorEastAsia"/>
        </w:rPr>
        <w:t>ое воспаление</w:t>
      </w:r>
      <w:r>
        <w:t>.</w:t>
      </w:r>
    </w:p>
    <w:p w14:paraId="502B6981" w14:textId="77777777" w:rsidR="004517B1" w:rsidRDefault="00E152A9" w:rsidP="004517B1">
      <w:pPr>
        <w:pStyle w:val="afff0"/>
      </w:pPr>
      <w:bookmarkStart w:id="9" w:name="__RefHeading___doc_1"/>
      <w:bookmarkStart w:id="10" w:name="_Toc55836895"/>
      <w:bookmarkStart w:id="11" w:name="_Toc122336935"/>
      <w:r>
        <w:t>1. Краткая информация</w:t>
      </w:r>
      <w:bookmarkStart w:id="12" w:name="_Toc469402330"/>
      <w:bookmarkStart w:id="13" w:name="_Toc468273527"/>
      <w:bookmarkStart w:id="14" w:name="_Toc468273445"/>
      <w:bookmarkStart w:id="15" w:name="_Toc55836896"/>
      <w:bookmarkStart w:id="16" w:name="__RefHeading___doc_2"/>
      <w:bookmarkEnd w:id="9"/>
      <w:bookmarkEnd w:id="10"/>
      <w:bookmarkEnd w:id="11"/>
      <w:bookmarkEnd w:id="12"/>
      <w:bookmarkEnd w:id="13"/>
      <w:bookmarkEnd w:id="14"/>
    </w:p>
    <w:p w14:paraId="211D3339" w14:textId="273FA861" w:rsidR="00E152A9" w:rsidRPr="000E05D7" w:rsidRDefault="00E152A9" w:rsidP="000E05D7">
      <w:pPr>
        <w:pStyle w:val="afff0"/>
        <w:spacing w:before="0"/>
        <w:rPr>
          <w:sz w:val="24"/>
          <w:szCs w:val="24"/>
          <w:u w:val="single"/>
        </w:rPr>
      </w:pPr>
      <w:bookmarkStart w:id="17" w:name="_Toc122336936"/>
      <w:r w:rsidRPr="000E05D7">
        <w:rPr>
          <w:sz w:val="24"/>
          <w:szCs w:val="24"/>
          <w:u w:val="single"/>
        </w:rPr>
        <w:t>1.1 Определение</w:t>
      </w:r>
      <w:bookmarkEnd w:id="17"/>
      <w:r w:rsidRPr="000E05D7">
        <w:rPr>
          <w:sz w:val="24"/>
          <w:szCs w:val="24"/>
          <w:u w:val="single"/>
        </w:rPr>
        <w:t xml:space="preserve"> </w:t>
      </w:r>
      <w:bookmarkEnd w:id="15"/>
    </w:p>
    <w:p w14:paraId="7842E852" w14:textId="77777777" w:rsidR="00E152A9" w:rsidRDefault="00E152A9" w:rsidP="000E05D7">
      <w:r>
        <w:t xml:space="preserve">Простой раздражительный контактный дерматит </w:t>
      </w:r>
      <w:r w:rsidRPr="0021676E">
        <w:t xml:space="preserve">– </w:t>
      </w:r>
      <w:r>
        <w:t>острое или хроническое воспалительное заболевание кожи, обусловленное раздражающим действием факторов окружающей среды непосредственно на кожу.</w:t>
      </w:r>
    </w:p>
    <w:p w14:paraId="39D79118" w14:textId="77777777" w:rsidR="00E152A9" w:rsidRPr="00B104EF" w:rsidRDefault="00E152A9" w:rsidP="000E05D7">
      <w:pPr>
        <w:pStyle w:val="1d"/>
      </w:pPr>
      <w:r>
        <w:t xml:space="preserve">Аллергический контактный дерматит </w:t>
      </w:r>
      <w:r w:rsidRPr="0021676E">
        <w:t xml:space="preserve">– </w:t>
      </w:r>
      <w:r>
        <w:t xml:space="preserve">острое или хроническое воспалительное заболевание кожи, </w:t>
      </w:r>
      <w:r>
        <w:rPr>
          <w:rFonts w:eastAsiaTheme="minorEastAsia"/>
        </w:rPr>
        <w:t>возникающее</w:t>
      </w:r>
      <w:r w:rsidRPr="00BB2B1D">
        <w:rPr>
          <w:rFonts w:eastAsiaTheme="minorEastAsia"/>
        </w:rPr>
        <w:t xml:space="preserve"> в ответ </w:t>
      </w:r>
      <w:r>
        <w:rPr>
          <w:rFonts w:eastAsiaTheme="minorEastAsia"/>
        </w:rPr>
        <w:t>на непосредственный контакт</w:t>
      </w:r>
      <w:r w:rsidRPr="00BB2B1D">
        <w:rPr>
          <w:rFonts w:eastAsiaTheme="minorEastAsia"/>
        </w:rPr>
        <w:t xml:space="preserve"> кожи </w:t>
      </w:r>
      <w:r>
        <w:rPr>
          <w:rFonts w:eastAsiaTheme="minorEastAsia"/>
        </w:rPr>
        <w:t xml:space="preserve">с </w:t>
      </w:r>
      <w:r w:rsidRPr="00BB2B1D">
        <w:rPr>
          <w:rFonts w:eastAsiaTheme="minorEastAsia"/>
        </w:rPr>
        <w:t>веществ</w:t>
      </w:r>
      <w:r>
        <w:rPr>
          <w:rFonts w:eastAsiaTheme="minorEastAsia"/>
        </w:rPr>
        <w:t>ами</w:t>
      </w:r>
      <w:r w:rsidRPr="00BB2B1D">
        <w:rPr>
          <w:rFonts w:eastAsiaTheme="minorEastAsia"/>
        </w:rPr>
        <w:t>, способны</w:t>
      </w:r>
      <w:r>
        <w:rPr>
          <w:rFonts w:eastAsiaTheme="minorEastAsia"/>
        </w:rPr>
        <w:t>ми</w:t>
      </w:r>
      <w:r w:rsidRPr="00BB2B1D">
        <w:rPr>
          <w:rFonts w:eastAsiaTheme="minorEastAsia"/>
        </w:rPr>
        <w:t xml:space="preserve"> вызывать </w:t>
      </w:r>
      <w:r>
        <w:rPr>
          <w:rFonts w:eastAsiaTheme="minorEastAsia"/>
        </w:rPr>
        <w:t xml:space="preserve">сенсибилизацию и </w:t>
      </w:r>
      <w:r w:rsidRPr="00BB2B1D">
        <w:rPr>
          <w:rFonts w:eastAsiaTheme="minorEastAsia"/>
        </w:rPr>
        <w:t>специфическ</w:t>
      </w:r>
      <w:r>
        <w:rPr>
          <w:rFonts w:eastAsiaTheme="minorEastAsia"/>
        </w:rPr>
        <w:t>ое</w:t>
      </w:r>
      <w:r w:rsidRPr="00BB2B1D">
        <w:rPr>
          <w:rFonts w:eastAsiaTheme="minorEastAsia"/>
        </w:rPr>
        <w:t xml:space="preserve"> аллергическ</w:t>
      </w:r>
      <w:r>
        <w:rPr>
          <w:rFonts w:eastAsiaTheme="minorEastAsia"/>
        </w:rPr>
        <w:t>ое воспаление</w:t>
      </w:r>
      <w:r>
        <w:t>.</w:t>
      </w:r>
    </w:p>
    <w:p w14:paraId="1DE61093" w14:textId="2A7FF516" w:rsidR="00E152A9" w:rsidRPr="00311757" w:rsidRDefault="00E152A9" w:rsidP="000E05D7">
      <w:pPr>
        <w:pStyle w:val="2"/>
        <w:spacing w:before="0"/>
        <w:jc w:val="center"/>
      </w:pPr>
      <w:bookmarkStart w:id="18" w:name="_Toc55836897"/>
      <w:bookmarkStart w:id="19" w:name="_Toc122336937"/>
      <w:r w:rsidRPr="00B46390">
        <w:t xml:space="preserve">1.2 </w:t>
      </w:r>
      <w:r w:rsidRPr="00311757">
        <w:t>Этиология и патогенез</w:t>
      </w:r>
      <w:bookmarkEnd w:id="18"/>
      <w:bookmarkEnd w:id="19"/>
    </w:p>
    <w:p w14:paraId="1E169C7D" w14:textId="77777777" w:rsidR="00E152A9" w:rsidRPr="00EA5A34" w:rsidRDefault="00E152A9" w:rsidP="000E05D7">
      <w:pPr>
        <w:pStyle w:val="1d"/>
        <w:rPr>
          <w:rFonts w:eastAsia="VrxwdpAdvTTc488b0e6" w:cs="VrxwdpAdvTTc488b0e6"/>
        </w:rPr>
      </w:pPr>
      <w:r>
        <w:rPr>
          <w:rFonts w:eastAsia="VrxwdpAdvTTc488b0e6" w:cs="VrxwdpAdvTTc488b0e6"/>
          <w:color w:val="000000"/>
        </w:rPr>
        <w:t xml:space="preserve">Простой раздражительный контактный дерматит развивается в результате </w:t>
      </w:r>
      <w:r w:rsidRPr="00C501BB">
        <w:rPr>
          <w:rFonts w:eastAsia="VrxwdpAdvTTc488b0e6" w:cs="VrxwdpAdvTTc488b0e6"/>
          <w:color w:val="000000"/>
        </w:rPr>
        <w:t>прям</w:t>
      </w:r>
      <w:r>
        <w:rPr>
          <w:rFonts w:eastAsia="VrxwdpAdvTTc488b0e6" w:cs="VrxwdpAdvTTc488b0e6"/>
          <w:color w:val="000000"/>
        </w:rPr>
        <w:t>ого</w:t>
      </w:r>
      <w:r w:rsidRPr="00C501BB">
        <w:rPr>
          <w:rFonts w:eastAsia="VrxwdpAdvTTc488b0e6" w:cs="VrxwdpAdvTTc488b0e6"/>
          <w:color w:val="000000"/>
        </w:rPr>
        <w:t xml:space="preserve"> повреждени</w:t>
      </w:r>
      <w:r>
        <w:rPr>
          <w:rFonts w:eastAsia="VrxwdpAdvTTc488b0e6" w:cs="VrxwdpAdvTTc488b0e6"/>
          <w:color w:val="000000"/>
        </w:rPr>
        <w:t>я</w:t>
      </w:r>
      <w:r w:rsidRPr="00C501BB">
        <w:rPr>
          <w:rFonts w:eastAsia="VrxwdpAdvTTc488b0e6" w:cs="VrxwdpAdvTTc488b0e6"/>
          <w:color w:val="000000"/>
        </w:rPr>
        <w:t xml:space="preserve"> клеток эпидермиса</w:t>
      </w:r>
      <w:r>
        <w:rPr>
          <w:rFonts w:eastAsia="VrxwdpAdvTTc488b0e6" w:cs="VrxwdpAdvTTc488b0e6"/>
          <w:color w:val="000000"/>
        </w:rPr>
        <w:t xml:space="preserve"> раздражителями, присутствующими в окружающей среде. </w:t>
      </w:r>
      <w:r w:rsidRPr="00EA5A34">
        <w:rPr>
          <w:rFonts w:eastAsia="VrxwdpAdvTTc488b0e6" w:cs="VrxwdpAdvTTc488b0e6"/>
        </w:rPr>
        <w:t>Наиболее часто поражение кожи вызывают неорганические и органические кислоты и основания, соли тяжелых металлов, органические растворители, детергенты, продукты переработки нефти, которые могут присутствовать в цементе, смазочно-охлаждающих жидкостях, индустриальных маслах, моющих средствах и других продуктах.</w:t>
      </w:r>
    </w:p>
    <w:p w14:paraId="647E2D04" w14:textId="77777777" w:rsidR="00E152A9" w:rsidRDefault="00E152A9" w:rsidP="00E152A9">
      <w:pPr>
        <w:pStyle w:val="1d"/>
        <w:rPr>
          <w:rFonts w:eastAsia="VrxwdpAdvTTc488b0e6" w:cs="VrxwdpAdvTTc488b0e6"/>
          <w:color w:val="000000"/>
        </w:rPr>
      </w:pPr>
      <w:r>
        <w:rPr>
          <w:rFonts w:eastAsia="VrxwdpAdvTTc488b0e6" w:cs="VrxwdpAdvTTc488b0e6"/>
          <w:color w:val="000000"/>
        </w:rPr>
        <w:lastRenderedPageBreak/>
        <w:t>В</w:t>
      </w:r>
      <w:r w:rsidRPr="000E4A07">
        <w:rPr>
          <w:rFonts w:eastAsia="VrxwdpAdvTTc488b0e6" w:cs="VrxwdpAdvTTc488b0e6"/>
          <w:color w:val="000000"/>
        </w:rPr>
        <w:t xml:space="preserve"> патогенезе </w:t>
      </w:r>
      <w:r>
        <w:rPr>
          <w:rFonts w:eastAsia="VrxwdpAdvTTc488b0e6" w:cs="VrxwdpAdvTTc488b0e6"/>
          <w:color w:val="000000"/>
        </w:rPr>
        <w:t xml:space="preserve">болезни </w:t>
      </w:r>
      <w:r w:rsidRPr="000E4A07">
        <w:rPr>
          <w:rFonts w:eastAsia="VrxwdpAdvTTc488b0e6" w:cs="VrxwdpAdvTTc488b0e6"/>
          <w:color w:val="000000"/>
        </w:rPr>
        <w:t>важную роль</w:t>
      </w:r>
      <w:r>
        <w:rPr>
          <w:rFonts w:eastAsia="VrxwdpAdvTTc488b0e6" w:cs="VrxwdpAdvTTc488b0e6"/>
          <w:color w:val="000000"/>
        </w:rPr>
        <w:t xml:space="preserve"> </w:t>
      </w:r>
      <w:r w:rsidRPr="000E4A07">
        <w:rPr>
          <w:rFonts w:eastAsia="VrxwdpAdvTTc488b0e6" w:cs="VrxwdpAdvTTc488b0e6"/>
          <w:color w:val="000000"/>
        </w:rPr>
        <w:t>играют</w:t>
      </w:r>
      <w:r>
        <w:rPr>
          <w:rFonts w:eastAsia="VrxwdpAdvTTc488b0e6" w:cs="VrxwdpAdvTTc488b0e6"/>
          <w:color w:val="000000"/>
        </w:rPr>
        <w:t xml:space="preserve"> как внешние факторы (характер раздражителя), так и индивидуальные особенности организма пациента, которые определяют выраженность проявлений простого раздражительного контактного дерматита</w:t>
      </w:r>
      <w:r w:rsidRPr="000E4A07">
        <w:rPr>
          <w:rFonts w:eastAsia="VrxwdpAdvTTc488b0e6" w:cs="VrxwdpAdvTTc488b0e6"/>
          <w:color w:val="000000"/>
        </w:rPr>
        <w:t xml:space="preserve">. </w:t>
      </w:r>
      <w:r>
        <w:rPr>
          <w:rFonts w:eastAsia="VrxwdpAdvTTc488b0e6" w:cs="VrxwdpAdvTTc488b0e6"/>
          <w:color w:val="000000"/>
        </w:rPr>
        <w:t xml:space="preserve">Свойства раздражителя могут определять особенности патогенеза простого раздражительного дерматита. Так, органические растворители способны при попадании на кожу растворять и вымывать липиды рогового слоя эпидермиса, разрушая липидный барьер и нарушая его </w:t>
      </w:r>
      <w:r w:rsidRPr="003B191E">
        <w:rPr>
          <w:rFonts w:eastAsia="VrxwdpAdvTTc488b0e6" w:cs="VrxwdpAdvTTc488b0e6"/>
          <w:color w:val="000000"/>
        </w:rPr>
        <w:t>функци</w:t>
      </w:r>
      <w:r>
        <w:rPr>
          <w:rFonts w:eastAsia="VrxwdpAdvTTc488b0e6" w:cs="VrxwdpAdvTTc488b0e6"/>
          <w:color w:val="000000"/>
        </w:rPr>
        <w:t xml:space="preserve">и </w:t>
      </w:r>
      <w:r>
        <w:rPr>
          <w:rFonts w:ascii="Helvetica" w:hAnsi="Helvetica"/>
          <w:color w:val="262633"/>
          <w:sz w:val="23"/>
          <w:szCs w:val="23"/>
          <w:shd w:val="clear" w:color="auto" w:fill="FFFFFF"/>
        </w:rPr>
        <w:t>[1].</w:t>
      </w:r>
      <w:r>
        <w:rPr>
          <w:rFonts w:eastAsia="VrxwdpAdvTTc488b0e6" w:cs="VrxwdpAdvTTc488b0e6"/>
          <w:color w:val="000000"/>
        </w:rPr>
        <w:t xml:space="preserve"> Выраженность проявлений поражения кожи определяется интенсивностью воздействия – концентрацией вещества, продолжительностью и частотой его контакта с кожными покровами. Сильные (облигатные) раздражители, например, концентрированные неорганические кислоты и основания при попадании на кожу вызывают химические ожоги различной степени выраженности, вплоть до некроза тканей. В небольших концентрациях они являются слабыми (факультативными) раздражителями и могут вызывать клинически менее выраженное поражение кожи.</w:t>
      </w:r>
    </w:p>
    <w:p w14:paraId="3CE1EB1B" w14:textId="2A80FF73" w:rsidR="00E152A9" w:rsidRPr="00F04254" w:rsidRDefault="0092795A" w:rsidP="000E05D7">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0E05D7">
        <w:rPr>
          <w:rFonts w:eastAsia="Times New Roman"/>
          <w:color w:val="262633"/>
          <w:szCs w:val="24"/>
          <w:lang w:eastAsia="ru-RU"/>
        </w:rPr>
        <w:t xml:space="preserve">      </w:t>
      </w:r>
      <w:r w:rsidR="00E152A9" w:rsidRPr="00F04254">
        <w:rPr>
          <w:rFonts w:eastAsia="Times New Roman"/>
          <w:color w:val="262633"/>
          <w:szCs w:val="24"/>
          <w:lang w:eastAsia="ru-RU"/>
        </w:rPr>
        <w:t>Длительное повторяющееся воздействие факультативных раздражителей приводит</w:t>
      </w:r>
      <w:r>
        <w:rPr>
          <w:rFonts w:eastAsia="Times New Roman"/>
          <w:color w:val="262633"/>
          <w:szCs w:val="24"/>
          <w:lang w:eastAsia="ru-RU"/>
        </w:rPr>
        <w:t xml:space="preserve"> </w:t>
      </w:r>
      <w:r w:rsidR="00E152A9" w:rsidRPr="00F04254">
        <w:rPr>
          <w:rFonts w:eastAsia="Times New Roman"/>
          <w:color w:val="262633"/>
          <w:szCs w:val="24"/>
          <w:lang w:eastAsia="ru-RU"/>
        </w:rPr>
        <w:t>к разрушению защитного кожного барьера эпидермиса и активирует реакцию врожденной</w:t>
      </w:r>
      <w:r>
        <w:rPr>
          <w:rFonts w:eastAsia="Times New Roman"/>
          <w:color w:val="262633"/>
          <w:szCs w:val="24"/>
          <w:lang w:eastAsia="ru-RU"/>
        </w:rPr>
        <w:t xml:space="preserve"> </w:t>
      </w:r>
      <w:r w:rsidR="00E152A9" w:rsidRPr="00F04254">
        <w:rPr>
          <w:rFonts w:eastAsia="Times New Roman"/>
          <w:color w:val="262633"/>
          <w:szCs w:val="24"/>
          <w:lang w:eastAsia="ru-RU"/>
        </w:rPr>
        <w:t>иммунной системы, вызывая неспецифическую воспалительную реакцию в коже.</w:t>
      </w:r>
    </w:p>
    <w:p w14:paraId="62708890" w14:textId="11891919" w:rsidR="00E152A9" w:rsidRPr="000E05D7" w:rsidRDefault="0092795A" w:rsidP="000E05D7">
      <w:pPr>
        <w:shd w:val="clear" w:color="auto" w:fill="FFFFFF"/>
        <w:ind w:firstLine="0"/>
        <w:rPr>
          <w:rFonts w:eastAsia="Times New Roman"/>
          <w:szCs w:val="24"/>
          <w:lang w:eastAsia="ru-RU"/>
        </w:rPr>
      </w:pPr>
      <w:r>
        <w:rPr>
          <w:rFonts w:eastAsia="Times New Roman"/>
          <w:color w:val="262633"/>
          <w:szCs w:val="24"/>
          <w:lang w:eastAsia="ru-RU"/>
        </w:rPr>
        <w:t xml:space="preserve">     </w:t>
      </w:r>
      <w:r w:rsidR="000E05D7">
        <w:rPr>
          <w:rFonts w:eastAsia="Times New Roman"/>
          <w:color w:val="262633"/>
          <w:szCs w:val="24"/>
          <w:lang w:eastAsia="ru-RU"/>
        </w:rPr>
        <w:t xml:space="preserve">      </w:t>
      </w:r>
      <w:r w:rsidR="00E152A9" w:rsidRPr="000E05D7">
        <w:rPr>
          <w:rFonts w:eastAsia="Times New Roman"/>
          <w:szCs w:val="24"/>
          <w:lang w:eastAsia="ru-RU"/>
        </w:rPr>
        <w:t>Воздействие факультативных раздражителей на эпидермис приводит к высвобождению из</w:t>
      </w:r>
      <w:r w:rsidRPr="000E05D7">
        <w:rPr>
          <w:rFonts w:eastAsia="Times New Roman"/>
          <w:szCs w:val="24"/>
          <w:lang w:eastAsia="ru-RU"/>
        </w:rPr>
        <w:t xml:space="preserve"> </w:t>
      </w:r>
      <w:proofErr w:type="spellStart"/>
      <w:r w:rsidR="00E152A9" w:rsidRPr="000E05D7">
        <w:rPr>
          <w:rFonts w:eastAsia="Times New Roman"/>
          <w:szCs w:val="24"/>
          <w:lang w:eastAsia="ru-RU"/>
        </w:rPr>
        <w:t>кератиноцитов</w:t>
      </w:r>
      <w:proofErr w:type="spellEnd"/>
      <w:r w:rsidR="00E152A9" w:rsidRPr="000E05D7">
        <w:rPr>
          <w:rFonts w:eastAsia="Times New Roman"/>
          <w:szCs w:val="24"/>
          <w:lang w:eastAsia="ru-RU"/>
        </w:rPr>
        <w:t xml:space="preserve"> </w:t>
      </w:r>
      <w:proofErr w:type="spellStart"/>
      <w:r w:rsidR="00E152A9" w:rsidRPr="000E05D7">
        <w:rPr>
          <w:rFonts w:eastAsia="Times New Roman"/>
          <w:szCs w:val="24"/>
          <w:lang w:eastAsia="ru-RU"/>
        </w:rPr>
        <w:t>провоспалительных</w:t>
      </w:r>
      <w:proofErr w:type="spellEnd"/>
      <w:r w:rsidR="00E152A9" w:rsidRPr="000E05D7">
        <w:rPr>
          <w:rFonts w:eastAsia="Times New Roman"/>
          <w:szCs w:val="24"/>
          <w:lang w:eastAsia="ru-RU"/>
        </w:rPr>
        <w:t xml:space="preserve"> цитокинов, включая ИЛ-1α, ИЛ-1β, ФНО-α, ГМ-КСФ,</w:t>
      </w:r>
      <w:r w:rsidRPr="000E05D7">
        <w:rPr>
          <w:rFonts w:eastAsia="Times New Roman"/>
          <w:szCs w:val="24"/>
          <w:lang w:eastAsia="ru-RU"/>
        </w:rPr>
        <w:t xml:space="preserve"> </w:t>
      </w:r>
      <w:r w:rsidR="00E152A9" w:rsidRPr="000E05D7">
        <w:rPr>
          <w:rFonts w:eastAsia="Times New Roman"/>
          <w:szCs w:val="24"/>
          <w:lang w:eastAsia="ru-RU"/>
        </w:rPr>
        <w:t xml:space="preserve">ИЛ-6 и ИЛ-8 [2]. В свою очередь, эти цитокины активируют клетки </w:t>
      </w:r>
      <w:proofErr w:type="spellStart"/>
      <w:r w:rsidR="00E152A9" w:rsidRPr="000E05D7">
        <w:rPr>
          <w:rFonts w:eastAsia="Times New Roman"/>
          <w:szCs w:val="24"/>
          <w:lang w:eastAsia="ru-RU"/>
        </w:rPr>
        <w:t>Лангерганса</w:t>
      </w:r>
      <w:proofErr w:type="spellEnd"/>
      <w:r w:rsidR="00E152A9" w:rsidRPr="000E05D7">
        <w:rPr>
          <w:rFonts w:eastAsia="Times New Roman"/>
          <w:szCs w:val="24"/>
          <w:lang w:eastAsia="ru-RU"/>
        </w:rPr>
        <w:t>,</w:t>
      </w:r>
      <w:r w:rsidRPr="000E05D7">
        <w:rPr>
          <w:rFonts w:eastAsia="Times New Roman"/>
          <w:szCs w:val="24"/>
          <w:lang w:eastAsia="ru-RU"/>
        </w:rPr>
        <w:t xml:space="preserve"> </w:t>
      </w:r>
      <w:r w:rsidR="00E152A9" w:rsidRPr="000E05D7">
        <w:rPr>
          <w:rFonts w:eastAsia="Times New Roman"/>
          <w:szCs w:val="24"/>
          <w:lang w:eastAsia="ru-RU"/>
        </w:rPr>
        <w:t>дендритные клетки кожи и эндотелиальные клетки. Затем эти клетки высвобождают</w:t>
      </w:r>
      <w:r w:rsidRPr="000E05D7">
        <w:rPr>
          <w:rFonts w:eastAsia="Times New Roman"/>
          <w:szCs w:val="24"/>
          <w:lang w:eastAsia="ru-RU"/>
        </w:rPr>
        <w:t xml:space="preserve"> </w:t>
      </w:r>
      <w:proofErr w:type="spellStart"/>
      <w:r w:rsidR="00E152A9" w:rsidRPr="000E05D7">
        <w:rPr>
          <w:rFonts w:eastAsia="Times New Roman"/>
          <w:szCs w:val="24"/>
          <w:lang w:eastAsia="ru-RU"/>
        </w:rPr>
        <w:t>хемокины</w:t>
      </w:r>
      <w:proofErr w:type="spellEnd"/>
      <w:r w:rsidR="00E152A9" w:rsidRPr="000E05D7">
        <w:rPr>
          <w:rFonts w:eastAsia="Times New Roman"/>
          <w:szCs w:val="24"/>
          <w:lang w:eastAsia="ru-RU"/>
        </w:rPr>
        <w:t>, что приводит к рекрутированию нейтрофилов, лимфоцитов, макрофагов и</w:t>
      </w:r>
      <w:r w:rsidRPr="000E05D7">
        <w:rPr>
          <w:rFonts w:eastAsia="Times New Roman"/>
          <w:szCs w:val="24"/>
          <w:lang w:eastAsia="ru-RU"/>
        </w:rPr>
        <w:t xml:space="preserve"> </w:t>
      </w:r>
      <w:r w:rsidR="00E152A9" w:rsidRPr="000E05D7">
        <w:rPr>
          <w:rFonts w:eastAsia="Times New Roman"/>
          <w:szCs w:val="24"/>
          <w:lang w:eastAsia="ru-RU"/>
        </w:rPr>
        <w:t>тучных клеток в очаги поражения, что поддерживает воспалительную реакцию.</w:t>
      </w:r>
    </w:p>
    <w:p w14:paraId="00D98113" w14:textId="50AC97B8" w:rsidR="00E152A9" w:rsidRPr="000E05D7" w:rsidRDefault="0092795A" w:rsidP="000E05D7">
      <w:pPr>
        <w:shd w:val="clear" w:color="auto" w:fill="FFFFFF"/>
        <w:tabs>
          <w:tab w:val="left" w:pos="709"/>
        </w:tabs>
        <w:ind w:firstLine="0"/>
        <w:rPr>
          <w:rFonts w:eastAsia="Times New Roman"/>
          <w:szCs w:val="24"/>
          <w:lang w:eastAsia="ru-RU"/>
        </w:rPr>
      </w:pPr>
      <w:r w:rsidRPr="000E05D7">
        <w:rPr>
          <w:rFonts w:eastAsia="Times New Roman"/>
          <w:szCs w:val="24"/>
          <w:lang w:eastAsia="ru-RU"/>
        </w:rPr>
        <w:t xml:space="preserve">     </w:t>
      </w:r>
      <w:r w:rsidR="000E05D7" w:rsidRPr="000E05D7">
        <w:rPr>
          <w:rFonts w:eastAsia="Times New Roman"/>
          <w:szCs w:val="24"/>
          <w:lang w:eastAsia="ru-RU"/>
        </w:rPr>
        <w:t xml:space="preserve">      </w:t>
      </w:r>
      <w:r w:rsidR="00E152A9" w:rsidRPr="000E05D7">
        <w:rPr>
          <w:rFonts w:eastAsia="Times New Roman"/>
          <w:szCs w:val="24"/>
          <w:lang w:eastAsia="ru-RU"/>
        </w:rPr>
        <w:t xml:space="preserve">Раздражители также могут распознаваться как "сигналы опасности" </w:t>
      </w:r>
      <w:proofErr w:type="spellStart"/>
      <w:r w:rsidR="00E152A9" w:rsidRPr="000E05D7">
        <w:rPr>
          <w:rFonts w:eastAsia="Times New Roman"/>
          <w:szCs w:val="24"/>
          <w:lang w:eastAsia="ru-RU"/>
        </w:rPr>
        <w:t>толл</w:t>
      </w:r>
      <w:proofErr w:type="spellEnd"/>
      <w:r w:rsidR="00E152A9" w:rsidRPr="000E05D7">
        <w:rPr>
          <w:rFonts w:eastAsia="Times New Roman"/>
          <w:szCs w:val="24"/>
          <w:lang w:eastAsia="ru-RU"/>
        </w:rPr>
        <w:t>-подобными</w:t>
      </w:r>
      <w:r w:rsidRPr="000E05D7">
        <w:rPr>
          <w:rFonts w:eastAsia="Times New Roman"/>
          <w:szCs w:val="24"/>
          <w:lang w:eastAsia="ru-RU"/>
        </w:rPr>
        <w:t xml:space="preserve"> </w:t>
      </w:r>
      <w:r w:rsidR="00E152A9" w:rsidRPr="000E05D7">
        <w:rPr>
          <w:rFonts w:eastAsia="Times New Roman"/>
          <w:szCs w:val="24"/>
          <w:lang w:eastAsia="ru-RU"/>
        </w:rPr>
        <w:t xml:space="preserve">рецепторами и </w:t>
      </w:r>
      <w:proofErr w:type="spellStart"/>
      <w:r w:rsidR="00E152A9" w:rsidRPr="000E05D7">
        <w:rPr>
          <w:rFonts w:eastAsia="Times New Roman"/>
          <w:szCs w:val="24"/>
          <w:lang w:eastAsia="ru-RU"/>
        </w:rPr>
        <w:t>Nod</w:t>
      </w:r>
      <w:proofErr w:type="spellEnd"/>
      <w:r w:rsidR="00E152A9" w:rsidRPr="000E05D7">
        <w:rPr>
          <w:rFonts w:eastAsia="Times New Roman"/>
          <w:szCs w:val="24"/>
          <w:lang w:eastAsia="ru-RU"/>
        </w:rPr>
        <w:t xml:space="preserve">-подобными рецепторами, которые активируют </w:t>
      </w:r>
      <w:proofErr w:type="spellStart"/>
      <w:r w:rsidR="00E152A9" w:rsidRPr="000E05D7">
        <w:rPr>
          <w:rFonts w:eastAsia="Times New Roman"/>
          <w:szCs w:val="24"/>
          <w:lang w:eastAsia="ru-RU"/>
        </w:rPr>
        <w:t>инфламмасомы</w:t>
      </w:r>
      <w:proofErr w:type="spellEnd"/>
      <w:r w:rsidR="00E152A9" w:rsidRPr="000E05D7">
        <w:rPr>
          <w:rFonts w:eastAsia="Times New Roman"/>
          <w:szCs w:val="24"/>
          <w:lang w:eastAsia="ru-RU"/>
        </w:rPr>
        <w:t xml:space="preserve"> и</w:t>
      </w:r>
      <w:r w:rsidRPr="000E05D7">
        <w:rPr>
          <w:rFonts w:eastAsia="Times New Roman"/>
          <w:szCs w:val="24"/>
          <w:lang w:eastAsia="ru-RU"/>
        </w:rPr>
        <w:t xml:space="preserve"> </w:t>
      </w:r>
      <w:r w:rsidR="00E152A9" w:rsidRPr="000E05D7">
        <w:rPr>
          <w:rFonts w:eastAsia="Times New Roman"/>
          <w:szCs w:val="24"/>
          <w:lang w:eastAsia="ru-RU"/>
        </w:rPr>
        <w:t>сигнальный путь NF-</w:t>
      </w:r>
      <w:proofErr w:type="spellStart"/>
      <w:r w:rsidR="00E152A9" w:rsidRPr="000E05D7">
        <w:rPr>
          <w:rFonts w:eastAsia="Times New Roman"/>
          <w:szCs w:val="24"/>
          <w:lang w:eastAsia="ru-RU"/>
        </w:rPr>
        <w:t>kB</w:t>
      </w:r>
      <w:proofErr w:type="spellEnd"/>
      <w:r w:rsidR="00E152A9" w:rsidRPr="000E05D7">
        <w:rPr>
          <w:rFonts w:eastAsia="Times New Roman"/>
          <w:szCs w:val="24"/>
          <w:lang w:eastAsia="ru-RU"/>
        </w:rPr>
        <w:t>.</w:t>
      </w:r>
    </w:p>
    <w:p w14:paraId="33396422" w14:textId="77777777" w:rsidR="00E152A9" w:rsidRPr="000E05D7" w:rsidRDefault="00E152A9" w:rsidP="00E152A9">
      <w:pPr>
        <w:pStyle w:val="1d"/>
        <w:rPr>
          <w:rFonts w:eastAsia="VrxwdpAdvTTc488b0e6" w:cs="VrxwdpAdvTTc488b0e6"/>
        </w:rPr>
      </w:pPr>
      <w:r w:rsidRPr="000E05D7">
        <w:rPr>
          <w:rFonts w:eastAsia="VrxwdpAdvTTc488b0e6" w:cs="VrxwdpAdvTTc488b0e6"/>
        </w:rPr>
        <w:t>При однократном попадании слабого раздражителя на кожные покровы поражение кожи может быть даже незаметным клинически, но проявляться морфологически разрушением кожного барьера. При регулярно повторяющихся повторных воздействиях слабого раздражителя, что характерно для профессионального контакта с ними в ряде профессий, кожный барьер не успевает восстановиться, выраженность морфологических изменений кожи нарастает и со временем проявляется клинически.</w:t>
      </w:r>
    </w:p>
    <w:p w14:paraId="3BC348F7" w14:textId="6552FC4A" w:rsidR="00E152A9" w:rsidRDefault="00E152A9" w:rsidP="000E05D7">
      <w:pPr>
        <w:pStyle w:val="1d"/>
        <w:tabs>
          <w:tab w:val="left" w:pos="709"/>
        </w:tabs>
        <w:rPr>
          <w:rFonts w:eastAsia="NyqdgxAdvTT3713a231" w:cs="NyqdgxAdvTT3713a231"/>
          <w:color w:val="131413"/>
        </w:rPr>
      </w:pPr>
      <w:r w:rsidRPr="0017003E">
        <w:rPr>
          <w:rFonts w:eastAsia="VrxwdpAdvTTc488b0e6" w:cs="VrxwdpAdvTTc488b0e6"/>
          <w:color w:val="000000"/>
        </w:rPr>
        <w:t>Воздействие раздражителей на кожные покровы приводит к развитию поражени</w:t>
      </w:r>
      <w:r>
        <w:rPr>
          <w:rFonts w:eastAsia="VrxwdpAdvTTc488b0e6" w:cs="VrxwdpAdvTTc488b0e6"/>
          <w:color w:val="000000"/>
        </w:rPr>
        <w:t>я</w:t>
      </w:r>
      <w:r w:rsidRPr="0017003E">
        <w:rPr>
          <w:rFonts w:eastAsia="VrxwdpAdvTTc488b0e6" w:cs="VrxwdpAdvTTc488b0e6"/>
          <w:color w:val="000000"/>
        </w:rPr>
        <w:t xml:space="preserve"> кожи у каждого человека при контакте с ними. </w:t>
      </w:r>
      <w:r>
        <w:rPr>
          <w:rFonts w:eastAsia="VrxwdpAdvTTc488b0e6" w:cs="VrxwdpAdvTTc488b0e6"/>
          <w:color w:val="000000"/>
        </w:rPr>
        <w:t>Но п</w:t>
      </w:r>
      <w:r w:rsidRPr="0017003E">
        <w:rPr>
          <w:rFonts w:eastAsia="VrxwdpAdvTTc488b0e6" w:cs="VrxwdpAdvTTc488b0e6"/>
          <w:color w:val="000000"/>
        </w:rPr>
        <w:t xml:space="preserve">ри воздействии факультативных </w:t>
      </w:r>
      <w:r w:rsidRPr="0017003E">
        <w:rPr>
          <w:rFonts w:eastAsia="VrxwdpAdvTTc488b0e6" w:cs="VrxwdpAdvTTc488b0e6"/>
          <w:color w:val="000000"/>
        </w:rPr>
        <w:lastRenderedPageBreak/>
        <w:t>раздражителей выраженность поражения кожи определяется индивидуальными особенностями пациента. На предрасположенность к развитию простого раздражительного контактного дерматита влияют в</w:t>
      </w:r>
      <w:r w:rsidRPr="000E4A07">
        <w:rPr>
          <w:rFonts w:eastAsia="VrxwdpAdvTTc488b0e6" w:cs="VrxwdpAdvTTc488b0e6"/>
          <w:color w:val="000000"/>
        </w:rPr>
        <w:t>озраст, пол, область тела</w:t>
      </w:r>
      <w:r>
        <w:rPr>
          <w:rFonts w:eastAsia="VrxwdpAdvTTc488b0e6" w:cs="VrxwdpAdvTTc488b0e6"/>
          <w:color w:val="000000"/>
        </w:rPr>
        <w:t xml:space="preserve"> и наличие </w:t>
      </w:r>
      <w:proofErr w:type="spellStart"/>
      <w:r>
        <w:rPr>
          <w:rFonts w:eastAsia="VrxwdpAdvTTc488b0e6" w:cs="VrxwdpAdvTTc488b0e6"/>
          <w:color w:val="000000"/>
        </w:rPr>
        <w:t>атопии</w:t>
      </w:r>
      <w:proofErr w:type="spellEnd"/>
      <w:r w:rsidR="000E05D7">
        <w:rPr>
          <w:rFonts w:eastAsia="VrxwdpAdvTTc488b0e6" w:cs="VrxwdpAdvTTc488b0e6"/>
          <w:color w:val="000000"/>
        </w:rPr>
        <w:t xml:space="preserve"> </w:t>
      </w:r>
      <w:r>
        <w:rPr>
          <w:color w:val="262633"/>
          <w:lang w:eastAsia="ru-RU"/>
        </w:rPr>
        <w:t>[3</w:t>
      </w:r>
      <w:r w:rsidRPr="00F04254">
        <w:rPr>
          <w:color w:val="262633"/>
          <w:lang w:eastAsia="ru-RU"/>
        </w:rPr>
        <w:t xml:space="preserve">]. </w:t>
      </w:r>
      <w:r w:rsidRPr="0017003E">
        <w:rPr>
          <w:rFonts w:eastAsia="VrxwdpAdvTTc488b0e6" w:cs="VrxwdpAdvTTc488b0e6"/>
          <w:color w:val="000000"/>
        </w:rPr>
        <w:t>Считается, что повышена предрасположенность к развитию простого раздражительного контактного дерматита у пожилых людей в связи с тем, что у них замедляется восстановление защитного кожного барьера</w:t>
      </w:r>
      <w:r w:rsidR="000E05D7">
        <w:rPr>
          <w:rFonts w:eastAsia="VrxwdpAdvTTc488b0e6" w:cs="VrxwdpAdvTTc488b0e6"/>
          <w:color w:val="000000"/>
        </w:rPr>
        <w:t xml:space="preserve"> </w:t>
      </w:r>
      <w:r>
        <w:rPr>
          <w:color w:val="262633"/>
          <w:lang w:eastAsia="ru-RU"/>
        </w:rPr>
        <w:t>[4</w:t>
      </w:r>
      <w:r w:rsidRPr="00F04254">
        <w:rPr>
          <w:color w:val="262633"/>
          <w:lang w:eastAsia="ru-RU"/>
        </w:rPr>
        <w:t>]</w:t>
      </w:r>
      <w:r w:rsidRPr="00033BC9">
        <w:rPr>
          <w:rFonts w:eastAsia="VrxwdpAdvTTc488b0e6" w:cs="VrxwdpAdvTTc488b0e6"/>
          <w:color w:val="000000"/>
        </w:rPr>
        <w:t>.</w:t>
      </w:r>
      <w:r>
        <w:rPr>
          <w:rFonts w:eastAsia="VrxwdpAdvTTc488b0e6" w:cs="VrxwdpAdvTTc488b0e6"/>
          <w:color w:val="000000"/>
        </w:rPr>
        <w:t xml:space="preserve"> </w:t>
      </w:r>
      <w:r w:rsidRPr="0017003E">
        <w:rPr>
          <w:rFonts w:eastAsia="VrxwdpAdvTTc488b0e6" w:cs="VrxwdpAdvTTc488b0e6"/>
          <w:color w:val="000000"/>
        </w:rPr>
        <w:t>Заболевание чаще наблюдается у женщин, чем у мужчин, что</w:t>
      </w:r>
      <w:r>
        <w:rPr>
          <w:rFonts w:eastAsia="VrxwdpAdvTTc488b0e6" w:cs="VrxwdpAdvTTc488b0e6"/>
          <w:color w:val="000000"/>
        </w:rPr>
        <w:t xml:space="preserve"> </w:t>
      </w:r>
      <w:r w:rsidRPr="0017003E">
        <w:rPr>
          <w:rFonts w:eastAsia="VrxwdpAdvTTc488b0e6" w:cs="VrxwdpAdvTTc488b0e6"/>
          <w:color w:val="000000"/>
        </w:rPr>
        <w:t>связывается с более частым контактом же</w:t>
      </w:r>
      <w:r>
        <w:rPr>
          <w:rFonts w:eastAsia="VrxwdpAdvTTc488b0e6" w:cs="VrxwdpAdvTTc488b0e6"/>
          <w:color w:val="000000"/>
        </w:rPr>
        <w:t>нщин с бытовыми раздражителями</w:t>
      </w:r>
      <w:r w:rsidR="000E05D7">
        <w:rPr>
          <w:rFonts w:eastAsia="VrxwdpAdvTTc488b0e6" w:cs="VrxwdpAdvTTc488b0e6"/>
          <w:color w:val="000000"/>
        </w:rPr>
        <w:t xml:space="preserve"> </w:t>
      </w:r>
      <w:r>
        <w:rPr>
          <w:color w:val="262633"/>
          <w:lang w:eastAsia="ru-RU"/>
        </w:rPr>
        <w:t>[5</w:t>
      </w:r>
      <w:r w:rsidRPr="00F04254">
        <w:rPr>
          <w:color w:val="262633"/>
          <w:lang w:eastAsia="ru-RU"/>
        </w:rPr>
        <w:t>].</w:t>
      </w:r>
      <w:r w:rsidRPr="008C7D63">
        <w:rPr>
          <w:rFonts w:eastAsia="VrxwdpAdvTTc488b0e6" w:cs="VrxwdpAdvTTc488b0e6"/>
          <w:color w:val="000000"/>
        </w:rPr>
        <w:t xml:space="preserve"> Более</w:t>
      </w:r>
      <w:r>
        <w:rPr>
          <w:rFonts w:eastAsia="VrxwdpAdvTTc488b0e6" w:cs="VrxwdpAdvTTc488b0e6"/>
          <w:color w:val="000000"/>
        </w:rPr>
        <w:t xml:space="preserve"> </w:t>
      </w:r>
      <w:r>
        <w:rPr>
          <w:rFonts w:eastAsia="NyqdgxAdvTT3713a231" w:cs="NyqdgxAdvTT3713a231"/>
          <w:color w:val="131413"/>
        </w:rPr>
        <w:t>чувствительными к воздействию раздражителей считаются лицо, тыл кистей и межпальцевые складки, так как кожа в этих местах тоньше</w:t>
      </w:r>
      <w:r w:rsidR="000E05D7">
        <w:rPr>
          <w:rFonts w:eastAsia="NyqdgxAdvTT3713a231" w:cs="NyqdgxAdvTT3713a231"/>
          <w:color w:val="131413"/>
        </w:rPr>
        <w:t xml:space="preserve"> </w:t>
      </w:r>
      <w:r>
        <w:rPr>
          <w:color w:val="262633"/>
          <w:lang w:eastAsia="ru-RU"/>
        </w:rPr>
        <w:t>[6,7</w:t>
      </w:r>
      <w:r w:rsidRPr="00F04254">
        <w:rPr>
          <w:color w:val="262633"/>
          <w:lang w:eastAsia="ru-RU"/>
        </w:rPr>
        <w:t>].</w:t>
      </w:r>
      <w:r>
        <w:rPr>
          <w:rFonts w:eastAsia="NyqdgxAdvTT3713a231" w:cs="NyqdgxAdvTT3713a231"/>
          <w:color w:val="131413"/>
        </w:rPr>
        <w:t xml:space="preserve"> У больных атопическим дерматитом легко развивается воспалительная реакция в коже при воздействии раздражителя вследствие недостаточности </w:t>
      </w:r>
      <w:proofErr w:type="spellStart"/>
      <w:r>
        <w:rPr>
          <w:rFonts w:eastAsia="NyqdgxAdvTT3713a231" w:cs="NyqdgxAdvTT3713a231"/>
          <w:color w:val="131413"/>
        </w:rPr>
        <w:t>филаггрина</w:t>
      </w:r>
      <w:proofErr w:type="spellEnd"/>
      <w:r>
        <w:rPr>
          <w:rFonts w:eastAsia="NyqdgxAdvTT3713a231" w:cs="NyqdgxAdvTT3713a231"/>
          <w:color w:val="131413"/>
        </w:rPr>
        <w:t xml:space="preserve"> в роговом слое эпидермиса и нарушения функций защитного барьера</w:t>
      </w:r>
      <w:r w:rsidR="000E05D7">
        <w:rPr>
          <w:rFonts w:eastAsia="NyqdgxAdvTT3713a231" w:cs="NyqdgxAdvTT3713a231"/>
          <w:color w:val="131413"/>
        </w:rPr>
        <w:t xml:space="preserve"> </w:t>
      </w:r>
      <w:r>
        <w:rPr>
          <w:color w:val="262633"/>
          <w:lang w:eastAsia="ru-RU"/>
        </w:rPr>
        <w:t>[8</w:t>
      </w:r>
      <w:r w:rsidRPr="00F04254">
        <w:rPr>
          <w:color w:val="262633"/>
          <w:lang w:eastAsia="ru-RU"/>
        </w:rPr>
        <w:t>].</w:t>
      </w:r>
      <w:r>
        <w:rPr>
          <w:rFonts w:eastAsia="NyqdgxAdvTT3713a231" w:cs="NyqdgxAdvTT3713a231"/>
          <w:color w:val="131413"/>
        </w:rPr>
        <w:t xml:space="preserve"> Предполагается существование и других генетических факторов, предрасполагающих к развитию </w:t>
      </w:r>
      <w:r w:rsidRPr="005E0C85">
        <w:rPr>
          <w:rFonts w:eastAsia="VrxwdpAdvTTc488b0e6" w:cs="VrxwdpAdvTTc488b0e6"/>
          <w:color w:val="000000"/>
        </w:rPr>
        <w:t>простого раздражительного контактного дерматита</w:t>
      </w:r>
      <w:r>
        <w:rPr>
          <w:rFonts w:eastAsia="NyqdgxAdvTT3713a231" w:cs="NyqdgxAdvTT3713a231"/>
          <w:color w:val="131413"/>
        </w:rPr>
        <w:t>.</w:t>
      </w:r>
    </w:p>
    <w:p w14:paraId="4DD2FE30" w14:textId="3BA5929A" w:rsidR="00E152A9" w:rsidRDefault="00E152A9" w:rsidP="00E152A9">
      <w:pPr>
        <w:pStyle w:val="1d"/>
        <w:rPr>
          <w:rFonts w:eastAsia="NyqdgxAdvTT3713a231" w:cs="NyqdgxAdvTT3713a231"/>
          <w:color w:val="131413"/>
        </w:rPr>
      </w:pPr>
      <w:r>
        <w:rPr>
          <w:rFonts w:eastAsia="NyqdgxAdvTT3713a231" w:cs="NyqdgxAdvTT3713a231"/>
          <w:color w:val="131413"/>
        </w:rPr>
        <w:t>Риск развития простого раздражительного контактного дерматита могут повышать условия окружающей среды – температура, скорость воздушного потока, влажность и наличие окклюзии</w:t>
      </w:r>
      <w:r w:rsidR="008173E8">
        <w:rPr>
          <w:rFonts w:eastAsia="NyqdgxAdvTT3713a231" w:cs="NyqdgxAdvTT3713a231"/>
          <w:color w:val="131413"/>
        </w:rPr>
        <w:t xml:space="preserve"> </w:t>
      </w:r>
      <w:r>
        <w:rPr>
          <w:color w:val="262633"/>
          <w:lang w:eastAsia="ru-RU"/>
        </w:rPr>
        <w:t>[10</w:t>
      </w:r>
      <w:r w:rsidRPr="00F04254">
        <w:rPr>
          <w:color w:val="262633"/>
          <w:lang w:eastAsia="ru-RU"/>
        </w:rPr>
        <w:t>].</w:t>
      </w:r>
      <w:r>
        <w:rPr>
          <w:rFonts w:eastAsia="NyqdgxAdvTT3713a231" w:cs="NyqdgxAdvTT3713a231"/>
          <w:color w:val="131413"/>
        </w:rPr>
        <w:t xml:space="preserve"> Низкие температуры и низкая влажность увеличивают </w:t>
      </w:r>
      <w:proofErr w:type="spellStart"/>
      <w:r>
        <w:rPr>
          <w:rFonts w:eastAsia="NyqdgxAdvTT3713a231" w:cs="NyqdgxAdvTT3713a231"/>
          <w:color w:val="131413"/>
        </w:rPr>
        <w:t>трансэпидермальную</w:t>
      </w:r>
      <w:proofErr w:type="spellEnd"/>
      <w:r>
        <w:rPr>
          <w:rFonts w:eastAsia="NyqdgxAdvTT3713a231" w:cs="NyqdgxAdvTT3713a231"/>
          <w:color w:val="131413"/>
        </w:rPr>
        <w:t xml:space="preserve"> потерю воды и способствуют развитию реакции раздражения кожи</w:t>
      </w:r>
      <w:r w:rsidR="008173E8">
        <w:rPr>
          <w:rFonts w:eastAsia="NyqdgxAdvTT3713a231" w:cs="NyqdgxAdvTT3713a231"/>
          <w:color w:val="131413"/>
        </w:rPr>
        <w:t xml:space="preserve"> </w:t>
      </w:r>
      <w:r>
        <w:rPr>
          <w:color w:val="262633"/>
          <w:lang w:eastAsia="ru-RU"/>
        </w:rPr>
        <w:t>[11</w:t>
      </w:r>
      <w:r w:rsidRPr="00F04254">
        <w:rPr>
          <w:color w:val="262633"/>
          <w:lang w:eastAsia="ru-RU"/>
        </w:rPr>
        <w:t>].</w:t>
      </w:r>
      <w:r>
        <w:rPr>
          <w:rFonts w:eastAsia="NyqdgxAdvTT3713a231" w:cs="NyqdgxAdvTT3713a231"/>
          <w:color w:val="131413"/>
        </w:rPr>
        <w:t xml:space="preserve"> Повышенная влажность также способствует развитию реакций раздражения, так как может разрушить кожный барьер</w:t>
      </w:r>
      <w:r w:rsidRPr="00F04254">
        <w:rPr>
          <w:color w:val="262633"/>
          <w:lang w:eastAsia="ru-RU"/>
        </w:rPr>
        <w:t xml:space="preserve"> [</w:t>
      </w:r>
      <w:r>
        <w:rPr>
          <w:color w:val="262633"/>
          <w:lang w:eastAsia="ru-RU"/>
        </w:rPr>
        <w:t>1</w:t>
      </w:r>
      <w:r w:rsidRPr="00F04254">
        <w:rPr>
          <w:color w:val="262633"/>
          <w:lang w:eastAsia="ru-RU"/>
        </w:rPr>
        <w:t xml:space="preserve">2]. </w:t>
      </w:r>
      <w:r>
        <w:rPr>
          <w:rFonts w:eastAsia="NyqdgxAdvTT3713a231" w:cs="NyqdgxAdvTT3713a231"/>
          <w:color w:val="131413"/>
        </w:rPr>
        <w:t xml:space="preserve"> Существуют профессии, в которых контакт с раздражителями происходит в ходе профессиональной деятельности работников. У них имеется риск развития простого раздражительного контактного дерматита от контакта с водой, моющими средствами, органическими соединениями и другими химическими веществами. Высоким риском развития простого раздражительного контактного дерматита характеризуются: медицинские работники (медицинские сестры, стоматологи, хирурги), парикмахеры, работники, занятые в пищевой промышленности, </w:t>
      </w:r>
      <w:r w:rsidRPr="00BC6D4C">
        <w:rPr>
          <w:rFonts w:eastAsia="NyqdgxAdvTT3713a231" w:cs="NyqdgxAdvTT3713a231"/>
          <w:color w:val="131413"/>
        </w:rPr>
        <w:t>строительстве, мета</w:t>
      </w:r>
      <w:r>
        <w:rPr>
          <w:rFonts w:eastAsia="NyqdgxAdvTT3713a231" w:cs="NyqdgxAdvTT3713a231"/>
          <w:color w:val="131413"/>
        </w:rPr>
        <w:t>ллообработке</w:t>
      </w:r>
      <w:r w:rsidR="000E05D7">
        <w:rPr>
          <w:rFonts w:eastAsia="NyqdgxAdvTT3713a231" w:cs="NyqdgxAdvTT3713a231"/>
          <w:color w:val="131413"/>
        </w:rPr>
        <w:t xml:space="preserve"> </w:t>
      </w:r>
      <w:r>
        <w:rPr>
          <w:color w:val="262633"/>
          <w:lang w:eastAsia="ru-RU"/>
        </w:rPr>
        <w:t>[13,14</w:t>
      </w:r>
      <w:r w:rsidRPr="00F04254">
        <w:rPr>
          <w:color w:val="262633"/>
          <w:lang w:eastAsia="ru-RU"/>
        </w:rPr>
        <w:t>].</w:t>
      </w:r>
    </w:p>
    <w:p w14:paraId="2C709A1C" w14:textId="7173C360" w:rsidR="001C7324" w:rsidRDefault="00E152A9" w:rsidP="007E1092">
      <w:pPr>
        <w:rPr>
          <w:szCs w:val="24"/>
        </w:rPr>
      </w:pPr>
      <w:r w:rsidRPr="00BC6D4C">
        <w:rPr>
          <w:rFonts w:eastAsia="NyqdgxAdvTT3713a231" w:cs="NyqdgxAdvTT3713a231"/>
          <w:color w:val="131413"/>
        </w:rPr>
        <w:t xml:space="preserve">Аллергический контактный дерматит – </w:t>
      </w:r>
      <w:r w:rsidRPr="00BC6D4C">
        <w:t xml:space="preserve">воспалительное заболевание кожи, развивающееся </w:t>
      </w:r>
      <w:r>
        <w:t xml:space="preserve">у предрасположенных лиц </w:t>
      </w:r>
      <w:r w:rsidRPr="00BC6D4C">
        <w:t>в ответ на внешнее воздействие веществ, способных вызывать специфическую аллергическую реакцию, и</w:t>
      </w:r>
      <w:r>
        <w:t xml:space="preserve"> </w:t>
      </w:r>
      <w:r w:rsidRPr="00BC6D4C">
        <w:t>характеризующееся поражением кожи</w:t>
      </w:r>
      <w:r w:rsidRPr="00BC6D4C">
        <w:rPr>
          <w:b/>
        </w:rPr>
        <w:t xml:space="preserve">, </w:t>
      </w:r>
      <w:r w:rsidRPr="00BC6D4C">
        <w:t xml:space="preserve">обусловленным развитием сенсибилизации и специфического иммунного ответа </w:t>
      </w:r>
      <w:r>
        <w:t>замедленного типа (</w:t>
      </w:r>
      <w:r>
        <w:rPr>
          <w:lang w:val="en-US"/>
        </w:rPr>
        <w:t>IV</w:t>
      </w:r>
      <w:r>
        <w:t xml:space="preserve"> тип аллергических реакций) </w:t>
      </w:r>
      <w:r w:rsidRPr="00BC6D4C">
        <w:t>к какому-либо аллергену</w:t>
      </w:r>
      <w:r w:rsidRPr="00BC6D4C">
        <w:rPr>
          <w:b/>
        </w:rPr>
        <w:t xml:space="preserve">. </w:t>
      </w:r>
      <w:r w:rsidRPr="00BC6D4C">
        <w:rPr>
          <w:rFonts w:eastAsia="VrxwdpAdvTTc488b0e6" w:cs="VrxwdpAdvTTc488b0e6"/>
          <w:color w:val="000000"/>
        </w:rPr>
        <w:t>Потенциальными контактными аллергенами</w:t>
      </w:r>
      <w:r>
        <w:rPr>
          <w:rFonts w:eastAsia="VrxwdpAdvTTc488b0e6" w:cs="VrxwdpAdvTTc488b0e6"/>
          <w:color w:val="000000"/>
        </w:rPr>
        <w:t xml:space="preserve"> </w:t>
      </w:r>
      <w:r w:rsidRPr="00BC6D4C">
        <w:rPr>
          <w:rFonts w:eastAsia="VrxwdpAdvTTc488b0e6" w:cs="VrxwdpAdvTTc488b0e6"/>
        </w:rPr>
        <w:t>(</w:t>
      </w:r>
      <w:proofErr w:type="spellStart"/>
      <w:r w:rsidRPr="00BC6D4C">
        <w:rPr>
          <w:rFonts w:eastAsia="VrxwdpAdvTTc488b0e6" w:cs="VrxwdpAdvTTc488b0e6"/>
        </w:rPr>
        <w:t>гаптенами</w:t>
      </w:r>
      <w:proofErr w:type="spellEnd"/>
      <w:r w:rsidRPr="00BC6D4C">
        <w:rPr>
          <w:rFonts w:eastAsia="VrxwdpAdvTTc488b0e6" w:cs="VrxwdpAdvTTc488b0e6"/>
        </w:rPr>
        <w:t xml:space="preserve">) </w:t>
      </w:r>
      <w:r w:rsidRPr="00BC6D4C">
        <w:rPr>
          <w:rFonts w:eastAsia="VrxwdpAdvTTc488b0e6" w:cs="VrxwdpAdvTTc488b0e6"/>
          <w:color w:val="000000"/>
        </w:rPr>
        <w:t>считаются</w:t>
      </w:r>
      <w:r>
        <w:rPr>
          <w:rFonts w:eastAsia="VrxwdpAdvTTc488b0e6" w:cs="VrxwdpAdvTTc488b0e6"/>
          <w:color w:val="000000"/>
        </w:rPr>
        <w:t xml:space="preserve"> </w:t>
      </w:r>
      <w:proofErr w:type="spellStart"/>
      <w:r w:rsidRPr="00BC6D4C">
        <w:rPr>
          <w:rFonts w:eastAsia="HelveticaWorld-Bold" w:cs="HelveticaWorld-Bold"/>
          <w:color w:val="000000"/>
        </w:rPr>
        <w:t>электрофильные</w:t>
      </w:r>
      <w:proofErr w:type="spellEnd"/>
      <w:r w:rsidRPr="00BC6D4C">
        <w:rPr>
          <w:rFonts w:eastAsia="HelveticaWorld-Bold" w:cs="HelveticaWorld-Bold"/>
          <w:color w:val="000000"/>
        </w:rPr>
        <w:t xml:space="preserve"> химические вещества</w:t>
      </w:r>
      <w:r w:rsidRPr="00BC6D4C">
        <w:rPr>
          <w:rFonts w:eastAsia="HelveticaWorld-Bold" w:cs="HelveticaWorld-Bold"/>
          <w:b/>
          <w:color w:val="000000"/>
        </w:rPr>
        <w:t xml:space="preserve">, </w:t>
      </w:r>
      <w:r w:rsidRPr="00BC6D4C">
        <w:rPr>
          <w:rFonts w:eastAsia="HelveticaWorld-Bold" w:cs="HelveticaWorld-Bold"/>
          <w:color w:val="000000"/>
        </w:rPr>
        <w:t>которые способны</w:t>
      </w:r>
      <w:r>
        <w:rPr>
          <w:rFonts w:eastAsia="HelveticaWorld-Bold" w:cs="HelveticaWorld-Bold"/>
          <w:color w:val="000000"/>
        </w:rPr>
        <w:t xml:space="preserve"> </w:t>
      </w:r>
      <w:r w:rsidRPr="00BC6D4C">
        <w:rPr>
          <w:rFonts w:eastAsia="HelveticaWorld-Bold" w:cs="HelveticaWorld-Bold"/>
          <w:color w:val="000000"/>
        </w:rPr>
        <w:t>проникать в кожу</w:t>
      </w:r>
      <w:r>
        <w:rPr>
          <w:rFonts w:eastAsia="HelveticaWorld-Bold" w:cs="HelveticaWorld-Bold"/>
          <w:color w:val="000000"/>
        </w:rPr>
        <w:t xml:space="preserve"> </w:t>
      </w:r>
      <w:r w:rsidRPr="00BC6D4C">
        <w:rPr>
          <w:rFonts w:eastAsia="HelveticaWorld-Bold" w:cs="HelveticaWorld-Bold"/>
          <w:color w:val="000000"/>
        </w:rPr>
        <w:t>и</w:t>
      </w:r>
      <w:r>
        <w:rPr>
          <w:rFonts w:eastAsia="HelveticaWorld-Bold" w:cs="HelveticaWorld-Bold"/>
          <w:color w:val="000000"/>
        </w:rPr>
        <w:t xml:space="preserve"> </w:t>
      </w:r>
      <w:r w:rsidRPr="00BC6D4C">
        <w:rPr>
          <w:rFonts w:eastAsia="VrxwdpAdvTTc488b0e6" w:cs="VrxwdpAdvTTc488b0e6"/>
          <w:color w:val="000000"/>
        </w:rPr>
        <w:t xml:space="preserve">ковалентно </w:t>
      </w:r>
      <w:r w:rsidRPr="00BC6D4C">
        <w:rPr>
          <w:rFonts w:eastAsia="VrxwdpAdvTTc488b0e6" w:cs="VrxwdpAdvTTc488b0e6"/>
          <w:color w:val="000000"/>
        </w:rPr>
        <w:lastRenderedPageBreak/>
        <w:t xml:space="preserve">связываться с ε-аминогруппой лизина или </w:t>
      </w:r>
      <w:proofErr w:type="spellStart"/>
      <w:r w:rsidRPr="00BC6D4C">
        <w:rPr>
          <w:rFonts w:eastAsia="VrxwdpAdvTTc488b0e6" w:cs="VrxwdpAdvTTc488b0e6"/>
          <w:color w:val="000000"/>
        </w:rPr>
        <w:t>тиоловой</w:t>
      </w:r>
      <w:proofErr w:type="spellEnd"/>
      <w:r w:rsidRPr="00BC6D4C">
        <w:rPr>
          <w:rFonts w:eastAsia="VrxwdpAdvTTc488b0e6" w:cs="VrxwdpAdvTTc488b0e6"/>
          <w:color w:val="000000"/>
        </w:rPr>
        <w:t xml:space="preserve"> (SH) группой цистеина </w:t>
      </w:r>
      <w:r>
        <w:rPr>
          <w:rFonts w:eastAsia="VrxwdpAdvTTc488b0e6" w:cs="VrxwdpAdvTTc488b0e6"/>
        </w:rPr>
        <w:t>белков</w:t>
      </w:r>
      <w:r>
        <w:rPr>
          <w:rFonts w:eastAsia="Times New Roman"/>
          <w:color w:val="262633"/>
          <w:szCs w:val="24"/>
          <w:lang w:eastAsia="ru-RU"/>
        </w:rPr>
        <w:t xml:space="preserve"> [15</w:t>
      </w:r>
      <w:r w:rsidRPr="00F04254">
        <w:rPr>
          <w:rFonts w:eastAsia="Times New Roman"/>
          <w:color w:val="262633"/>
          <w:szCs w:val="24"/>
          <w:lang w:eastAsia="ru-RU"/>
        </w:rPr>
        <w:t>].</w:t>
      </w:r>
      <w:r w:rsidRPr="00BC6D4C">
        <w:rPr>
          <w:rFonts w:eastAsia="HelveticaWorld-Bold" w:cs="HelveticaWorld-Bold"/>
        </w:rPr>
        <w:t xml:space="preserve"> </w:t>
      </w:r>
      <w:r>
        <w:rPr>
          <w:szCs w:val="24"/>
        </w:rPr>
        <w:t xml:space="preserve">Веществами, наиболее часто вызывающими </w:t>
      </w:r>
      <w:r>
        <w:t>аллергический контактный дерматит</w:t>
      </w:r>
      <w:r>
        <w:rPr>
          <w:szCs w:val="24"/>
        </w:rPr>
        <w:t xml:space="preserve">, являются никель, ароматизирующие вещества, кобальт, перуанский бальзам, хром, </w:t>
      </w:r>
      <w:r>
        <w:rPr>
          <w:szCs w:val="24"/>
          <w:lang w:val="en-US"/>
        </w:rPr>
        <w:t>p</w:t>
      </w:r>
      <w:r w:rsidRPr="00523B3D">
        <w:rPr>
          <w:szCs w:val="24"/>
        </w:rPr>
        <w:t>-</w:t>
      </w:r>
      <w:proofErr w:type="spellStart"/>
      <w:r>
        <w:rPr>
          <w:szCs w:val="24"/>
        </w:rPr>
        <w:t>фенилендиамин</w:t>
      </w:r>
      <w:proofErr w:type="spellEnd"/>
      <w:r>
        <w:rPr>
          <w:szCs w:val="24"/>
        </w:rPr>
        <w:t xml:space="preserve">, </w:t>
      </w:r>
      <w:proofErr w:type="spellStart"/>
      <w:r>
        <w:rPr>
          <w:szCs w:val="24"/>
        </w:rPr>
        <w:t>метилхлоризотиазолин</w:t>
      </w:r>
      <w:proofErr w:type="spellEnd"/>
      <w:r>
        <w:t xml:space="preserve">, </w:t>
      </w:r>
      <w:r>
        <w:rPr>
          <w:szCs w:val="24"/>
        </w:rPr>
        <w:t>канифоль</w:t>
      </w:r>
      <w:r>
        <w:t xml:space="preserve">, </w:t>
      </w:r>
      <w:r w:rsidRPr="00BC6D4C">
        <w:rPr>
          <w:rFonts w:eastAsia="HelveticaWorld-Bold" w:cs="HelveticaWorld-Bold"/>
        </w:rPr>
        <w:t>формальдегид, смолы (эпоксидная, фенолформальдегидная, акриловая), латекс, дезинфицирующие средства и лекарственные препараты.</w:t>
      </w:r>
      <w:r>
        <w:rPr>
          <w:rFonts w:eastAsia="HelveticaWorld-Bold" w:cs="HelveticaWorld-Bold"/>
        </w:rPr>
        <w:t xml:space="preserve"> В то же время</w:t>
      </w:r>
      <w:r w:rsidRPr="00BC6D4C">
        <w:rPr>
          <w:rFonts w:eastAsia="HelveticaWorld-Bold" w:cs="HelveticaWorld-Bold"/>
        </w:rPr>
        <w:t xml:space="preserve"> свойствами</w:t>
      </w:r>
      <w:r w:rsidRPr="00BC6D4C">
        <w:rPr>
          <w:rFonts w:eastAsia="HelveticaWorld-Bold" w:cs="HelveticaWorld-Bold"/>
          <w:color w:val="000000"/>
        </w:rPr>
        <w:t xml:space="preserve"> контактных аллергенов обладают сотни веществ</w:t>
      </w:r>
      <w:r>
        <w:rPr>
          <w:rFonts w:eastAsia="Times New Roman"/>
          <w:color w:val="262633"/>
          <w:szCs w:val="24"/>
          <w:lang w:eastAsia="ru-RU"/>
        </w:rPr>
        <w:t xml:space="preserve"> [16</w:t>
      </w:r>
      <w:r w:rsidRPr="00F04254">
        <w:rPr>
          <w:rFonts w:eastAsia="Times New Roman"/>
          <w:color w:val="262633"/>
          <w:szCs w:val="24"/>
          <w:lang w:eastAsia="ru-RU"/>
        </w:rPr>
        <w:t xml:space="preserve">]. </w:t>
      </w:r>
      <w:r w:rsidRPr="005723E4">
        <w:rPr>
          <w:szCs w:val="24"/>
        </w:rPr>
        <w:t>Вещества, наиболее часто вызывающие</w:t>
      </w:r>
      <w:r>
        <w:rPr>
          <w:szCs w:val="24"/>
        </w:rPr>
        <w:t xml:space="preserve"> аллергический контактный дерматит,</w:t>
      </w:r>
      <w:r w:rsidRPr="005723E4">
        <w:rPr>
          <w:szCs w:val="24"/>
        </w:rPr>
        <w:t xml:space="preserve"> и группы риска приведены в таблице 1</w:t>
      </w:r>
      <w:r w:rsidR="004B1270">
        <w:rPr>
          <w:szCs w:val="24"/>
        </w:rPr>
        <w:t>:</w:t>
      </w:r>
    </w:p>
    <w:p w14:paraId="09AA4462" w14:textId="640E12A8" w:rsidR="004B1270" w:rsidRDefault="00E152A9" w:rsidP="004B1270">
      <w:pPr>
        <w:ind w:firstLine="0"/>
        <w:jc w:val="right"/>
        <w:rPr>
          <w:szCs w:val="24"/>
        </w:rPr>
      </w:pPr>
      <w:r w:rsidRPr="00A7108D">
        <w:rPr>
          <w:b/>
          <w:szCs w:val="24"/>
        </w:rPr>
        <w:t>Таблица 1</w:t>
      </w:r>
      <w:r w:rsidRPr="00A7108D">
        <w:rPr>
          <w:szCs w:val="24"/>
        </w:rPr>
        <w:t xml:space="preserve"> </w:t>
      </w:r>
    </w:p>
    <w:p w14:paraId="4F786836" w14:textId="0AEE9F13" w:rsidR="00E152A9" w:rsidRPr="00A7108D" w:rsidRDefault="00E152A9" w:rsidP="004B1270">
      <w:pPr>
        <w:ind w:firstLine="0"/>
        <w:jc w:val="center"/>
        <w:rPr>
          <w:szCs w:val="24"/>
        </w:rPr>
      </w:pPr>
      <w:r w:rsidRPr="00A7108D">
        <w:rPr>
          <w:szCs w:val="24"/>
        </w:rPr>
        <w:t>Вещества, наиболее часто вызывающие</w:t>
      </w:r>
      <w:r>
        <w:rPr>
          <w:szCs w:val="24"/>
        </w:rPr>
        <w:t xml:space="preserve"> аллергический контактный дерматит</w:t>
      </w:r>
      <w:r w:rsidRPr="00A7108D">
        <w:rPr>
          <w:szCs w:val="24"/>
        </w:rPr>
        <w: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72"/>
        <w:gridCol w:w="3657"/>
        <w:gridCol w:w="3543"/>
      </w:tblGrid>
      <w:tr w:rsidR="00E152A9" w:rsidRPr="00A7108D" w14:paraId="3F8665E5" w14:textId="77777777" w:rsidTr="00036230">
        <w:tc>
          <w:tcPr>
            <w:tcW w:w="1872" w:type="dxa"/>
          </w:tcPr>
          <w:p w14:paraId="5942C06C" w14:textId="77777777" w:rsidR="00E152A9" w:rsidRPr="00A7108D" w:rsidRDefault="00E152A9" w:rsidP="000E05D7">
            <w:pPr>
              <w:widowControl w:val="0"/>
              <w:overflowPunct w:val="0"/>
              <w:autoSpaceDE w:val="0"/>
              <w:autoSpaceDN w:val="0"/>
              <w:adjustRightInd w:val="0"/>
              <w:spacing w:line="240" w:lineRule="auto"/>
              <w:ind w:firstLine="0"/>
              <w:jc w:val="center"/>
              <w:textAlignment w:val="baseline"/>
              <w:rPr>
                <w:rFonts w:eastAsia="Times New Roman"/>
                <w:b/>
                <w:lang w:eastAsia="ru-RU"/>
              </w:rPr>
            </w:pPr>
            <w:r w:rsidRPr="00A7108D">
              <w:rPr>
                <w:rFonts w:eastAsia="Times New Roman"/>
                <w:b/>
                <w:lang w:eastAsia="ru-RU"/>
              </w:rPr>
              <w:t>Группа веществ</w:t>
            </w:r>
          </w:p>
        </w:tc>
        <w:tc>
          <w:tcPr>
            <w:tcW w:w="3657" w:type="dxa"/>
          </w:tcPr>
          <w:p w14:paraId="70DCE325" w14:textId="77777777" w:rsidR="00E152A9" w:rsidRPr="00A7108D" w:rsidRDefault="00E152A9" w:rsidP="000E05D7">
            <w:pPr>
              <w:widowControl w:val="0"/>
              <w:overflowPunct w:val="0"/>
              <w:autoSpaceDE w:val="0"/>
              <w:autoSpaceDN w:val="0"/>
              <w:adjustRightInd w:val="0"/>
              <w:spacing w:line="240" w:lineRule="auto"/>
              <w:jc w:val="center"/>
              <w:textAlignment w:val="baseline"/>
              <w:rPr>
                <w:rFonts w:eastAsia="Times New Roman"/>
                <w:b/>
                <w:lang w:eastAsia="ru-RU"/>
              </w:rPr>
            </w:pPr>
            <w:r w:rsidRPr="00A7108D">
              <w:rPr>
                <w:rFonts w:eastAsia="Times New Roman"/>
                <w:b/>
                <w:lang w:eastAsia="ru-RU"/>
              </w:rPr>
              <w:t>Источники контакта</w:t>
            </w:r>
          </w:p>
        </w:tc>
        <w:tc>
          <w:tcPr>
            <w:tcW w:w="3543" w:type="dxa"/>
          </w:tcPr>
          <w:p w14:paraId="65030291" w14:textId="77777777" w:rsidR="00E152A9" w:rsidRPr="00A7108D" w:rsidRDefault="00E152A9" w:rsidP="000E05D7">
            <w:pPr>
              <w:widowControl w:val="0"/>
              <w:overflowPunct w:val="0"/>
              <w:autoSpaceDE w:val="0"/>
              <w:autoSpaceDN w:val="0"/>
              <w:adjustRightInd w:val="0"/>
              <w:spacing w:line="240" w:lineRule="auto"/>
              <w:jc w:val="center"/>
              <w:textAlignment w:val="baseline"/>
              <w:rPr>
                <w:rFonts w:eastAsia="Times New Roman"/>
                <w:b/>
                <w:lang w:eastAsia="ru-RU"/>
              </w:rPr>
            </w:pPr>
            <w:r w:rsidRPr="00A7108D">
              <w:rPr>
                <w:rFonts w:eastAsia="Times New Roman"/>
                <w:b/>
                <w:lang w:eastAsia="ru-RU"/>
              </w:rPr>
              <w:t>Группы риска</w:t>
            </w:r>
          </w:p>
        </w:tc>
      </w:tr>
      <w:tr w:rsidR="00E152A9" w:rsidRPr="00A7108D" w14:paraId="0D17FF98" w14:textId="77777777" w:rsidTr="00036230">
        <w:tc>
          <w:tcPr>
            <w:tcW w:w="1872" w:type="dxa"/>
          </w:tcPr>
          <w:p w14:paraId="21FFC747"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Металлы</w:t>
            </w:r>
          </w:p>
        </w:tc>
        <w:tc>
          <w:tcPr>
            <w:tcW w:w="3657" w:type="dxa"/>
          </w:tcPr>
          <w:p w14:paraId="6C8CB466"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Никель, кобальт, хром, алюминий</w:t>
            </w:r>
          </w:p>
        </w:tc>
        <w:tc>
          <w:tcPr>
            <w:tcW w:w="3543" w:type="dxa"/>
          </w:tcPr>
          <w:p w14:paraId="6CF1A370"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Работники производств (кожа, цемент, краски), те, кто носит бижутерию</w:t>
            </w:r>
          </w:p>
        </w:tc>
      </w:tr>
      <w:tr w:rsidR="00E152A9" w:rsidRPr="00A7108D" w14:paraId="302FA662" w14:textId="77777777" w:rsidTr="00036230">
        <w:tc>
          <w:tcPr>
            <w:tcW w:w="1872" w:type="dxa"/>
          </w:tcPr>
          <w:p w14:paraId="6CB52017"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Местные лекарственные средства</w:t>
            </w:r>
          </w:p>
        </w:tc>
        <w:tc>
          <w:tcPr>
            <w:tcW w:w="3657" w:type="dxa"/>
          </w:tcPr>
          <w:p w14:paraId="7B9D0332"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 xml:space="preserve">Антибиотики, анестетики, глюкокортикоиды, формальдегид и другие консерванты, ланолин, масла. </w:t>
            </w:r>
          </w:p>
        </w:tc>
        <w:tc>
          <w:tcPr>
            <w:tcW w:w="3543" w:type="dxa"/>
          </w:tcPr>
          <w:p w14:paraId="51908448"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Пациенты с кожными заболеваниями, медицинский персонал и т.д.</w:t>
            </w:r>
          </w:p>
        </w:tc>
      </w:tr>
      <w:tr w:rsidR="00E152A9" w:rsidRPr="00A7108D" w14:paraId="7D5885BA" w14:textId="77777777" w:rsidTr="00036230">
        <w:tc>
          <w:tcPr>
            <w:tcW w:w="1872" w:type="dxa"/>
          </w:tcPr>
          <w:p w14:paraId="2F0ECA7B"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Косметика и парфюмерия</w:t>
            </w:r>
          </w:p>
        </w:tc>
        <w:tc>
          <w:tcPr>
            <w:tcW w:w="3657" w:type="dxa"/>
          </w:tcPr>
          <w:p w14:paraId="657A9218"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Перуанский бальзам, алкоголь, жиры, стабилизаторы и консерванты</w:t>
            </w:r>
          </w:p>
        </w:tc>
        <w:tc>
          <w:tcPr>
            <w:tcW w:w="3543" w:type="dxa"/>
          </w:tcPr>
          <w:p w14:paraId="2A439283"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Женщины (чаще, чем мужчины)</w:t>
            </w:r>
          </w:p>
        </w:tc>
      </w:tr>
      <w:tr w:rsidR="00E152A9" w:rsidRPr="00A7108D" w14:paraId="3F18B0C3" w14:textId="77777777" w:rsidTr="00036230">
        <w:tc>
          <w:tcPr>
            <w:tcW w:w="1872" w:type="dxa"/>
          </w:tcPr>
          <w:p w14:paraId="480F1E1E"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Детергенты, мыла, консерванты</w:t>
            </w:r>
          </w:p>
        </w:tc>
        <w:tc>
          <w:tcPr>
            <w:tcW w:w="3657" w:type="dxa"/>
          </w:tcPr>
          <w:p w14:paraId="07032DF5"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Химические вещества, в том числе формальдегид</w:t>
            </w:r>
          </w:p>
        </w:tc>
        <w:tc>
          <w:tcPr>
            <w:tcW w:w="3543" w:type="dxa"/>
          </w:tcPr>
          <w:p w14:paraId="2006C74E"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Уборщицы, домохозяйки, лабораторные и медицинские работники</w:t>
            </w:r>
          </w:p>
        </w:tc>
      </w:tr>
      <w:tr w:rsidR="00E152A9" w:rsidRPr="00A7108D" w14:paraId="0026961C" w14:textId="77777777" w:rsidTr="00036230">
        <w:tc>
          <w:tcPr>
            <w:tcW w:w="1872" w:type="dxa"/>
          </w:tcPr>
          <w:p w14:paraId="3141EFE0"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Растения</w:t>
            </w:r>
          </w:p>
        </w:tc>
        <w:tc>
          <w:tcPr>
            <w:tcW w:w="3657" w:type="dxa"/>
          </w:tcPr>
          <w:p w14:paraId="499C1F58"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Ядовитый плющ, примула, хризантема и некоторые другие растения из семейства сложноцветных</w:t>
            </w:r>
          </w:p>
        </w:tc>
        <w:tc>
          <w:tcPr>
            <w:tcW w:w="3543" w:type="dxa"/>
          </w:tcPr>
          <w:p w14:paraId="056B4AF0"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Садов</w:t>
            </w:r>
            <w:r>
              <w:rPr>
                <w:rFonts w:eastAsia="Times New Roman"/>
                <w:lang w:eastAsia="ru-RU"/>
              </w:rPr>
              <w:t xml:space="preserve">ники, фермеры, цветоводы, лица, </w:t>
            </w:r>
            <w:r w:rsidRPr="00A7108D">
              <w:rPr>
                <w:rFonts w:eastAsia="Times New Roman"/>
                <w:lang w:eastAsia="ru-RU"/>
              </w:rPr>
              <w:t xml:space="preserve">применяющие косметику или </w:t>
            </w:r>
            <w:r>
              <w:rPr>
                <w:rFonts w:eastAsia="Times New Roman"/>
                <w:lang w:eastAsia="ru-RU"/>
              </w:rPr>
              <w:t>лекарственные препараты,</w:t>
            </w:r>
            <w:r w:rsidRPr="00A7108D">
              <w:rPr>
                <w:rFonts w:eastAsia="Times New Roman"/>
                <w:lang w:eastAsia="ru-RU"/>
              </w:rPr>
              <w:t xml:space="preserve"> содержащие </w:t>
            </w:r>
            <w:r>
              <w:rPr>
                <w:rFonts w:eastAsia="Times New Roman"/>
                <w:lang w:eastAsia="ru-RU"/>
              </w:rPr>
              <w:t xml:space="preserve">компоненты </w:t>
            </w:r>
            <w:r w:rsidRPr="00A7108D">
              <w:rPr>
                <w:rFonts w:eastAsia="Times New Roman"/>
                <w:lang w:eastAsia="ru-RU"/>
              </w:rPr>
              <w:t>эти</w:t>
            </w:r>
            <w:r>
              <w:rPr>
                <w:rFonts w:eastAsia="Times New Roman"/>
                <w:lang w:eastAsia="ru-RU"/>
              </w:rPr>
              <w:t>х</w:t>
            </w:r>
            <w:r w:rsidRPr="00A7108D">
              <w:rPr>
                <w:rFonts w:eastAsia="Times New Roman"/>
                <w:lang w:eastAsia="ru-RU"/>
              </w:rPr>
              <w:t xml:space="preserve"> растени</w:t>
            </w:r>
            <w:r>
              <w:rPr>
                <w:rFonts w:eastAsia="Times New Roman"/>
                <w:lang w:eastAsia="ru-RU"/>
              </w:rPr>
              <w:t>й</w:t>
            </w:r>
          </w:p>
        </w:tc>
      </w:tr>
      <w:tr w:rsidR="00E152A9" w:rsidRPr="00A7108D" w14:paraId="61F7734C" w14:textId="77777777" w:rsidTr="00036230">
        <w:tc>
          <w:tcPr>
            <w:tcW w:w="1872" w:type="dxa"/>
          </w:tcPr>
          <w:p w14:paraId="63595722"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Резина и резиновые изделия</w:t>
            </w:r>
          </w:p>
        </w:tc>
        <w:tc>
          <w:tcPr>
            <w:tcW w:w="3657" w:type="dxa"/>
          </w:tcPr>
          <w:p w14:paraId="75709E93"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 xml:space="preserve">Латексные перчатки, обувь, шины, игрушки, презервативы </w:t>
            </w:r>
          </w:p>
        </w:tc>
        <w:tc>
          <w:tcPr>
            <w:tcW w:w="3543" w:type="dxa"/>
          </w:tcPr>
          <w:p w14:paraId="7C8052DA"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Работники промышленных производств, медицинские работники, все, кто использует эти вещества</w:t>
            </w:r>
          </w:p>
        </w:tc>
      </w:tr>
      <w:tr w:rsidR="00E152A9" w:rsidRPr="00A7108D" w14:paraId="6511B2A8" w14:textId="77777777" w:rsidTr="00036230">
        <w:tc>
          <w:tcPr>
            <w:tcW w:w="1872" w:type="dxa"/>
          </w:tcPr>
          <w:p w14:paraId="6D0F1F6C"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Краски для волос, лаки</w:t>
            </w:r>
          </w:p>
        </w:tc>
        <w:tc>
          <w:tcPr>
            <w:tcW w:w="3657" w:type="dxa"/>
          </w:tcPr>
          <w:p w14:paraId="783552E4"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Парафенилендиамин, сульфат и хлорид кобальта</w:t>
            </w:r>
          </w:p>
        </w:tc>
        <w:tc>
          <w:tcPr>
            <w:tcW w:w="3543" w:type="dxa"/>
          </w:tcPr>
          <w:p w14:paraId="30B9DAF5"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Парикмахеры</w:t>
            </w:r>
          </w:p>
        </w:tc>
      </w:tr>
      <w:tr w:rsidR="00E152A9" w:rsidRPr="00A7108D" w14:paraId="38867136" w14:textId="77777777" w:rsidTr="00036230">
        <w:tc>
          <w:tcPr>
            <w:tcW w:w="1872" w:type="dxa"/>
          </w:tcPr>
          <w:p w14:paraId="72FFC612"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 xml:space="preserve">Синтетический клей, </w:t>
            </w:r>
            <w:proofErr w:type="spellStart"/>
            <w:r w:rsidRPr="00A7108D">
              <w:rPr>
                <w:rFonts w:eastAsia="Times New Roman"/>
                <w:lang w:eastAsia="ru-RU"/>
              </w:rPr>
              <w:t>адгезивы</w:t>
            </w:r>
            <w:proofErr w:type="spellEnd"/>
          </w:p>
        </w:tc>
        <w:tc>
          <w:tcPr>
            <w:tcW w:w="3657" w:type="dxa"/>
          </w:tcPr>
          <w:p w14:paraId="595EA815"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Эпоксидный клей, смолы</w:t>
            </w:r>
          </w:p>
        </w:tc>
        <w:tc>
          <w:tcPr>
            <w:tcW w:w="3543" w:type="dxa"/>
          </w:tcPr>
          <w:p w14:paraId="1F631E19" w14:textId="77777777" w:rsidR="00E152A9" w:rsidRPr="00A7108D" w:rsidRDefault="00E152A9" w:rsidP="000E05D7">
            <w:pPr>
              <w:widowControl w:val="0"/>
              <w:overflowPunct w:val="0"/>
              <w:autoSpaceDE w:val="0"/>
              <w:autoSpaceDN w:val="0"/>
              <w:adjustRightInd w:val="0"/>
              <w:spacing w:line="240" w:lineRule="auto"/>
              <w:ind w:firstLine="0"/>
              <w:textAlignment w:val="baseline"/>
              <w:rPr>
                <w:rFonts w:eastAsia="Times New Roman"/>
                <w:lang w:eastAsia="ru-RU"/>
              </w:rPr>
            </w:pPr>
            <w:r w:rsidRPr="00A7108D">
              <w:rPr>
                <w:rFonts w:eastAsia="Times New Roman"/>
                <w:lang w:eastAsia="ru-RU"/>
              </w:rPr>
              <w:t>Работники промышленных производств</w:t>
            </w:r>
          </w:p>
        </w:tc>
      </w:tr>
    </w:tbl>
    <w:p w14:paraId="63E52D7A" w14:textId="77777777" w:rsidR="001C7324" w:rsidRDefault="00E152A9" w:rsidP="00E152A9">
      <w:pPr>
        <w:pStyle w:val="1d"/>
        <w:ind w:firstLine="0"/>
        <w:rPr>
          <w:rFonts w:eastAsia="HelveticaWorld-Bold" w:cs="HelveticaWorld-Bold"/>
        </w:rPr>
      </w:pPr>
      <w:r>
        <w:rPr>
          <w:rFonts w:eastAsia="HelveticaWorld-Bold" w:cs="HelveticaWorld-Bold"/>
        </w:rPr>
        <w:t xml:space="preserve">          </w:t>
      </w:r>
    </w:p>
    <w:p w14:paraId="18B1ED13" w14:textId="7CA8B7B7" w:rsidR="00E152A9" w:rsidRDefault="001C7324" w:rsidP="000E05D7">
      <w:pPr>
        <w:pStyle w:val="1d"/>
        <w:tabs>
          <w:tab w:val="left" w:pos="709"/>
        </w:tabs>
        <w:ind w:firstLine="0"/>
        <w:rPr>
          <w:rFonts w:eastAsia="HelveticaWorld-Bold" w:cs="HelveticaWorld-Bold"/>
          <w:lang w:eastAsia="ru-RU"/>
        </w:rPr>
      </w:pPr>
      <w:r>
        <w:rPr>
          <w:rFonts w:eastAsia="HelveticaWorld-Bold" w:cs="HelveticaWorld-Bold"/>
        </w:rPr>
        <w:t xml:space="preserve">        </w:t>
      </w:r>
      <w:r w:rsidR="00E152A9">
        <w:rPr>
          <w:rFonts w:eastAsia="HelveticaWorld-Bold" w:cs="HelveticaWorld-Bold"/>
        </w:rPr>
        <w:t xml:space="preserve"> </w:t>
      </w:r>
      <w:r w:rsidR="000E05D7">
        <w:rPr>
          <w:rFonts w:eastAsia="HelveticaWorld-Bold" w:cs="HelveticaWorld-Bold"/>
        </w:rPr>
        <w:t xml:space="preserve">  </w:t>
      </w:r>
      <w:r w:rsidR="00E152A9">
        <w:rPr>
          <w:rFonts w:eastAsia="HelveticaWorld-Bold" w:cs="HelveticaWorld-Bold"/>
        </w:rPr>
        <w:t xml:space="preserve">В связи с тем, что обязательным условием развития контактной аллергии является проникновение аллергена через защитный барьер кожи, </w:t>
      </w:r>
      <w:r w:rsidR="00E152A9" w:rsidRPr="00BC6D4C">
        <w:rPr>
          <w:rFonts w:eastAsia="HelveticaWorld-Bold" w:cs="HelveticaWorld-Bold"/>
          <w:lang w:eastAsia="ru-RU"/>
        </w:rPr>
        <w:t xml:space="preserve">важную роль </w:t>
      </w:r>
      <w:r w:rsidR="00E152A9">
        <w:rPr>
          <w:rFonts w:eastAsia="HelveticaWorld-Bold" w:cs="HelveticaWorld-Bold"/>
        </w:rPr>
        <w:t>в патогенезе аллергического контактного дерматита играет</w:t>
      </w:r>
      <w:r w:rsidR="00E152A9" w:rsidRPr="00BC6D4C">
        <w:rPr>
          <w:rFonts w:eastAsia="HelveticaWorld-Bold" w:cs="HelveticaWorld-Bold"/>
          <w:lang w:eastAsia="ru-RU"/>
        </w:rPr>
        <w:t xml:space="preserve"> нарушение фун</w:t>
      </w:r>
      <w:r w:rsidR="00E152A9">
        <w:rPr>
          <w:rFonts w:eastAsia="HelveticaWorld-Bold" w:cs="HelveticaWorld-Bold"/>
          <w:lang w:eastAsia="ru-RU"/>
        </w:rPr>
        <w:t>кции эпидермального барьера</w:t>
      </w:r>
      <w:r w:rsidR="000E05D7">
        <w:rPr>
          <w:rFonts w:eastAsia="HelveticaWorld-Bold" w:cs="HelveticaWorld-Bold"/>
          <w:lang w:eastAsia="ru-RU"/>
        </w:rPr>
        <w:t xml:space="preserve"> </w:t>
      </w:r>
      <w:r w:rsidR="00E152A9">
        <w:rPr>
          <w:color w:val="262633"/>
          <w:lang w:eastAsia="ru-RU"/>
        </w:rPr>
        <w:t>[17</w:t>
      </w:r>
      <w:r w:rsidR="00E152A9" w:rsidRPr="00F04254">
        <w:rPr>
          <w:color w:val="262633"/>
          <w:lang w:eastAsia="ru-RU"/>
        </w:rPr>
        <w:t>].</w:t>
      </w:r>
    </w:p>
    <w:p w14:paraId="7CE0BE2D" w14:textId="66B850F6" w:rsidR="00E152A9" w:rsidRDefault="00E152A9" w:rsidP="00E152A9">
      <w:pPr>
        <w:pStyle w:val="1d"/>
        <w:rPr>
          <w:rFonts w:eastAsia="HelveticaWorld-Bold" w:cs="HelveticaWorld-Bold"/>
          <w:color w:val="000000"/>
        </w:rPr>
      </w:pPr>
      <w:r w:rsidRPr="00B13023">
        <w:lastRenderedPageBreak/>
        <w:t xml:space="preserve">По механизму развития аллергический контактный дерматит является классическим примером замедленной, клеточно-опосредованной аллергической реакции </w:t>
      </w:r>
      <w:r w:rsidRPr="00B13023">
        <w:rPr>
          <w:lang w:val="en-US"/>
        </w:rPr>
        <w:t>IV</w:t>
      </w:r>
      <w:r w:rsidRPr="00B13023">
        <w:t xml:space="preserve"> типа. </w:t>
      </w:r>
      <w:r>
        <w:t>П</w:t>
      </w:r>
      <w:r w:rsidRPr="00B13023">
        <w:t>ри этом иммунный ответ условно разделяют на 2</w:t>
      </w:r>
      <w:r>
        <w:t xml:space="preserve"> </w:t>
      </w:r>
      <w:r w:rsidRPr="00B13023">
        <w:t>ф</w:t>
      </w:r>
      <w:r>
        <w:t xml:space="preserve">азы: афферентную и </w:t>
      </w:r>
      <w:r w:rsidR="003B6F2E">
        <w:t>эфферентную</w:t>
      </w:r>
      <w:r w:rsidR="003B6F2E">
        <w:rPr>
          <w:color w:val="262633"/>
          <w:lang w:eastAsia="ru-RU"/>
        </w:rPr>
        <w:t xml:space="preserve"> [</w:t>
      </w:r>
      <w:r>
        <w:rPr>
          <w:color w:val="262633"/>
          <w:lang w:eastAsia="ru-RU"/>
        </w:rPr>
        <w:t>18</w:t>
      </w:r>
      <w:r w:rsidRPr="00F04254">
        <w:rPr>
          <w:color w:val="262633"/>
          <w:lang w:eastAsia="ru-RU"/>
        </w:rPr>
        <w:t>]</w:t>
      </w:r>
      <w:r w:rsidRPr="00B13023">
        <w:t xml:space="preserve">. Во время афферентной фазы </w:t>
      </w:r>
      <w:proofErr w:type="spellStart"/>
      <w:r w:rsidRPr="00B13023">
        <w:t>гаптены</w:t>
      </w:r>
      <w:proofErr w:type="spellEnd"/>
      <w:r>
        <w:t>, которые являются</w:t>
      </w:r>
      <w:r w:rsidRPr="00B13023">
        <w:t xml:space="preserve"> низкомолекулярны</w:t>
      </w:r>
      <w:r>
        <w:t>ми</w:t>
      </w:r>
      <w:r w:rsidRPr="00B13023">
        <w:t xml:space="preserve"> антиген</w:t>
      </w:r>
      <w:r>
        <w:t>ами,</w:t>
      </w:r>
      <w:r w:rsidRPr="00B13023">
        <w:t xml:space="preserve"> впервые контактируют с кожей, стимулируют </w:t>
      </w:r>
      <w:proofErr w:type="spellStart"/>
      <w:r w:rsidRPr="00B13023">
        <w:t>кератиноциты</w:t>
      </w:r>
      <w:proofErr w:type="spellEnd"/>
      <w:r w:rsidRPr="00B13023">
        <w:t>, которые экспрессируют молекулы адгезии (</w:t>
      </w:r>
      <w:r w:rsidRPr="00B13023">
        <w:rPr>
          <w:lang w:val="en-US"/>
        </w:rPr>
        <w:t>ICAM</w:t>
      </w:r>
      <w:r w:rsidRPr="00B13023">
        <w:t xml:space="preserve">-1), </w:t>
      </w:r>
      <w:r>
        <w:t xml:space="preserve">продуцируют </w:t>
      </w:r>
      <w:proofErr w:type="spellStart"/>
      <w:r w:rsidRPr="00B13023">
        <w:t>провоспалительные</w:t>
      </w:r>
      <w:proofErr w:type="spellEnd"/>
      <w:r w:rsidRPr="00B13023">
        <w:t xml:space="preserve"> цитокины (</w:t>
      </w:r>
      <w:r>
        <w:t>ИЛ</w:t>
      </w:r>
      <w:r w:rsidRPr="00B13023">
        <w:t xml:space="preserve">-1-α, </w:t>
      </w:r>
      <w:r>
        <w:t>ИЛ</w:t>
      </w:r>
      <w:r w:rsidRPr="00B13023">
        <w:t xml:space="preserve">-1β, </w:t>
      </w:r>
      <w:r>
        <w:t>ФНО</w:t>
      </w:r>
      <w:r w:rsidRPr="00B13023">
        <w:t xml:space="preserve">-α, </w:t>
      </w:r>
      <w:r>
        <w:t>ИЛ</w:t>
      </w:r>
      <w:r w:rsidRPr="00B13023">
        <w:t xml:space="preserve">-6) и </w:t>
      </w:r>
      <w:proofErr w:type="spellStart"/>
      <w:r w:rsidRPr="00B13023">
        <w:t>хемокины</w:t>
      </w:r>
      <w:proofErr w:type="spellEnd"/>
      <w:r w:rsidRPr="00B13023">
        <w:t xml:space="preserve"> (</w:t>
      </w:r>
      <w:r w:rsidRPr="00B13023">
        <w:rPr>
          <w:lang w:val="en-US"/>
        </w:rPr>
        <w:t>IP</w:t>
      </w:r>
      <w:r w:rsidRPr="00B13023">
        <w:t xml:space="preserve">-10, </w:t>
      </w:r>
      <w:r w:rsidRPr="00B13023">
        <w:rPr>
          <w:lang w:val="en-US"/>
        </w:rPr>
        <w:t>MCP</w:t>
      </w:r>
      <w:r w:rsidRPr="00B13023">
        <w:t xml:space="preserve">-1, </w:t>
      </w:r>
      <w:r w:rsidRPr="00B13023">
        <w:rPr>
          <w:lang w:val="en-US"/>
        </w:rPr>
        <w:t>RANTES</w:t>
      </w:r>
      <w:r w:rsidRPr="00B13023">
        <w:t xml:space="preserve">, </w:t>
      </w:r>
      <w:r w:rsidRPr="00B13023">
        <w:rPr>
          <w:lang w:val="en-US"/>
        </w:rPr>
        <w:t>CCL</w:t>
      </w:r>
      <w:r w:rsidRPr="00B13023">
        <w:t>18).</w:t>
      </w:r>
      <w:r>
        <w:t xml:space="preserve"> </w:t>
      </w:r>
      <w:proofErr w:type="spellStart"/>
      <w:r>
        <w:t>Гаптены</w:t>
      </w:r>
      <w:proofErr w:type="spellEnd"/>
      <w:r w:rsidRPr="00334E9D">
        <w:rPr>
          <w:rFonts w:eastAsia="VrxwdpAdvTTc488b0e6" w:cs="VrxwdpAdvTTc488b0e6"/>
          <w:color w:val="000000"/>
        </w:rPr>
        <w:t xml:space="preserve"> связываю</w:t>
      </w:r>
      <w:r>
        <w:rPr>
          <w:rFonts w:eastAsia="VrxwdpAdvTTc488b0e6" w:cs="VrxwdpAdvTTc488b0e6"/>
          <w:color w:val="000000"/>
        </w:rPr>
        <w:t xml:space="preserve">тся </w:t>
      </w:r>
      <w:r>
        <w:rPr>
          <w:rFonts w:eastAsia="HelveticaWorld-Bold" w:cs="HelveticaWorld-Bold"/>
          <w:color w:val="000000"/>
        </w:rPr>
        <w:t xml:space="preserve">в эпидермисе </w:t>
      </w:r>
      <w:r w:rsidRPr="00334E9D">
        <w:rPr>
          <w:rFonts w:eastAsia="HelveticaWorld-Bold" w:cs="HelveticaWorld-Bold"/>
          <w:color w:val="000000"/>
        </w:rPr>
        <w:t>с клеточными белками</w:t>
      </w:r>
      <w:r>
        <w:rPr>
          <w:rFonts w:eastAsia="HelveticaWorld-Bold" w:cs="HelveticaWorld-Bold"/>
          <w:color w:val="000000"/>
        </w:rPr>
        <w:t xml:space="preserve"> на поверхности </w:t>
      </w:r>
      <w:proofErr w:type="spellStart"/>
      <w:r>
        <w:rPr>
          <w:rFonts w:eastAsia="HelveticaWorld-Bold" w:cs="HelveticaWorld-Bold"/>
          <w:color w:val="000000"/>
        </w:rPr>
        <w:t>антигенпредставляющих</w:t>
      </w:r>
      <w:proofErr w:type="spellEnd"/>
      <w:r>
        <w:rPr>
          <w:rFonts w:eastAsia="HelveticaWorld-Bold" w:cs="HelveticaWorld-Bold"/>
          <w:color w:val="000000"/>
        </w:rPr>
        <w:t xml:space="preserve"> клеток </w:t>
      </w:r>
      <w:proofErr w:type="spellStart"/>
      <w:r>
        <w:rPr>
          <w:rFonts w:eastAsia="HelveticaWorld-Bold" w:cs="HelveticaWorld-Bold"/>
          <w:color w:val="000000"/>
        </w:rPr>
        <w:t>Лангерганса</w:t>
      </w:r>
      <w:proofErr w:type="spellEnd"/>
      <w:r>
        <w:rPr>
          <w:rFonts w:eastAsia="HelveticaWorld-Bold" w:cs="HelveticaWorld-Bold"/>
          <w:color w:val="000000"/>
        </w:rPr>
        <w:t xml:space="preserve">, образуя </w:t>
      </w:r>
      <w:r w:rsidRPr="00334E9D">
        <w:rPr>
          <w:rFonts w:eastAsia="HelveticaWorld-Bold" w:cs="HelveticaWorld-Bold"/>
          <w:color w:val="000000"/>
        </w:rPr>
        <w:t>им</w:t>
      </w:r>
      <w:r>
        <w:rPr>
          <w:rFonts w:eastAsia="HelveticaWorld-Bold" w:cs="HelveticaWorld-Bold"/>
          <w:color w:val="000000"/>
        </w:rPr>
        <w:t xml:space="preserve">мунные комплексы </w:t>
      </w:r>
      <w:proofErr w:type="spellStart"/>
      <w:r>
        <w:rPr>
          <w:rFonts w:eastAsia="HelveticaWorld-Bold" w:cs="HelveticaWorld-Bold"/>
          <w:color w:val="000000"/>
        </w:rPr>
        <w:t>гаптен</w:t>
      </w:r>
      <w:proofErr w:type="spellEnd"/>
      <w:r>
        <w:rPr>
          <w:rFonts w:eastAsia="HelveticaWorld-Bold" w:cs="HelveticaWorld-Bold"/>
          <w:color w:val="000000"/>
        </w:rPr>
        <w:t>-</w:t>
      </w:r>
      <w:r w:rsidR="003B6F2E">
        <w:rPr>
          <w:rFonts w:eastAsia="HelveticaWorld-Bold" w:cs="HelveticaWorld-Bold"/>
          <w:color w:val="000000"/>
        </w:rPr>
        <w:t>пептид</w:t>
      </w:r>
      <w:r w:rsidR="003B6F2E">
        <w:rPr>
          <w:color w:val="262633"/>
          <w:lang w:eastAsia="ru-RU"/>
        </w:rPr>
        <w:t xml:space="preserve"> [</w:t>
      </w:r>
      <w:r>
        <w:rPr>
          <w:color w:val="262633"/>
          <w:lang w:eastAsia="ru-RU"/>
        </w:rPr>
        <w:t>19,20</w:t>
      </w:r>
      <w:r w:rsidRPr="00F04254">
        <w:rPr>
          <w:color w:val="262633"/>
          <w:lang w:eastAsia="ru-RU"/>
        </w:rPr>
        <w:t>].</w:t>
      </w:r>
      <w:r>
        <w:rPr>
          <w:rFonts w:eastAsia="VrxwdpAdvTTc488b0e6" w:cs="VrxwdpAdvTTc488b0e6"/>
          <w:color w:val="000000"/>
        </w:rPr>
        <w:t xml:space="preserve"> После этого клетки </w:t>
      </w:r>
      <w:proofErr w:type="spellStart"/>
      <w:r>
        <w:rPr>
          <w:rFonts w:eastAsia="VrxwdpAdvTTc488b0e6" w:cs="VrxwdpAdvTTc488b0e6"/>
          <w:color w:val="000000"/>
        </w:rPr>
        <w:t>Лангерганса</w:t>
      </w:r>
      <w:proofErr w:type="spellEnd"/>
      <w:r>
        <w:rPr>
          <w:rFonts w:eastAsia="VrxwdpAdvTTc488b0e6" w:cs="VrxwdpAdvTTc488b0e6"/>
          <w:color w:val="000000"/>
        </w:rPr>
        <w:t xml:space="preserve"> </w:t>
      </w:r>
      <w:r w:rsidRPr="0086754C">
        <w:rPr>
          <w:rFonts w:eastAsia="VrxwdpAdvTTc488b0e6" w:cs="VrxwdpAdvTTc488b0e6"/>
          <w:color w:val="000000"/>
        </w:rPr>
        <w:t>мигрируют в регионарные лимфатические узлы</w:t>
      </w:r>
      <w:r>
        <w:rPr>
          <w:rFonts w:eastAsia="VrxwdpAdvTTc488b0e6" w:cs="VrxwdpAdvTTc488b0e6"/>
          <w:color w:val="000000"/>
        </w:rPr>
        <w:t xml:space="preserve">, где представляют антиген </w:t>
      </w:r>
      <w:r w:rsidRPr="00915662">
        <w:rPr>
          <w:rFonts w:eastAsia="VrxwdpAdvTTc488b0e6" w:cs="VrxwdpAdvTTc488b0e6"/>
          <w:color w:val="000000"/>
        </w:rPr>
        <w:t xml:space="preserve">в комплексе с молекулой </w:t>
      </w:r>
      <w:proofErr w:type="spellStart"/>
      <w:r w:rsidRPr="00915662">
        <w:rPr>
          <w:rFonts w:eastAsia="VrxwdpAdvTTc488b0e6" w:cs="VrxwdpAdvTTc488b0e6"/>
          <w:color w:val="000000"/>
        </w:rPr>
        <w:t>гистосовместимости</w:t>
      </w:r>
      <w:proofErr w:type="spellEnd"/>
      <w:r>
        <w:rPr>
          <w:rFonts w:eastAsia="VrxwdpAdvTTc488b0e6" w:cs="VrxwdpAdvTTc488b0e6"/>
          <w:color w:val="000000"/>
        </w:rPr>
        <w:t xml:space="preserve"> </w:t>
      </w:r>
      <w:r w:rsidRPr="00915662">
        <w:rPr>
          <w:rFonts w:eastAsia="VrxwdpAdvTTc488b0e6" w:cs="VrxwdpAdvTTc488b0e6"/>
          <w:color w:val="000000"/>
          <w:lang w:val="en-US"/>
        </w:rPr>
        <w:t>MHC</w:t>
      </w:r>
      <w:r w:rsidRPr="00915662">
        <w:rPr>
          <w:rFonts w:eastAsia="VrxwdpAdvTTc488b0e6" w:cs="VrxwdpAdvTTc488b0e6"/>
          <w:color w:val="000000"/>
        </w:rPr>
        <w:t xml:space="preserve"> 2-го</w:t>
      </w:r>
      <w:r w:rsidRPr="000E6E12">
        <w:rPr>
          <w:rFonts w:eastAsia="VrxwdpAdvTTc488b0e6" w:cs="VrxwdpAdvTTc488b0e6"/>
          <w:color w:val="000000"/>
        </w:rPr>
        <w:t xml:space="preserve"> </w:t>
      </w:r>
      <w:r w:rsidRPr="00915662">
        <w:rPr>
          <w:rFonts w:eastAsia="VrxwdpAdvTTc488b0e6" w:cs="VrxwdpAdvTTc488b0e6"/>
          <w:color w:val="000000"/>
        </w:rPr>
        <w:t>класса</w:t>
      </w:r>
      <w:r>
        <w:rPr>
          <w:rFonts w:eastAsia="VrxwdpAdvTTc488b0e6" w:cs="VrxwdpAdvTTc488b0e6"/>
          <w:color w:val="000000"/>
        </w:rPr>
        <w:t xml:space="preserve"> наивным Т-</w:t>
      </w:r>
      <w:r w:rsidR="003B6F2E">
        <w:rPr>
          <w:rFonts w:eastAsia="VrxwdpAdvTTc488b0e6" w:cs="VrxwdpAdvTTc488b0e6"/>
          <w:color w:val="000000"/>
        </w:rPr>
        <w:t>лимфоцитам</w:t>
      </w:r>
      <w:r w:rsidR="003B6F2E" w:rsidRPr="00F04254">
        <w:rPr>
          <w:color w:val="262633"/>
          <w:lang w:eastAsia="ru-RU"/>
        </w:rPr>
        <w:t xml:space="preserve"> [</w:t>
      </w:r>
      <w:r w:rsidRPr="00F04254">
        <w:rPr>
          <w:color w:val="262633"/>
          <w:lang w:eastAsia="ru-RU"/>
        </w:rPr>
        <w:t>2</w:t>
      </w:r>
      <w:r>
        <w:rPr>
          <w:color w:val="262633"/>
          <w:lang w:eastAsia="ru-RU"/>
        </w:rPr>
        <w:t>1,22</w:t>
      </w:r>
      <w:r w:rsidRPr="00F04254">
        <w:rPr>
          <w:color w:val="262633"/>
          <w:lang w:eastAsia="ru-RU"/>
        </w:rPr>
        <w:t xml:space="preserve">]. </w:t>
      </w:r>
      <w:r w:rsidRPr="00915662">
        <w:rPr>
          <w:rFonts w:eastAsia="VrxwdpAdvTTc488b0e6" w:cs="VrxwdpAdvTTc488b0e6"/>
          <w:color w:val="000000"/>
        </w:rPr>
        <w:t xml:space="preserve"> </w:t>
      </w:r>
      <w:r>
        <w:rPr>
          <w:rFonts w:eastAsia="VrxwdpAdvTTc488b0e6" w:cs="VrxwdpAdvTTc488b0e6"/>
          <w:color w:val="000000"/>
        </w:rPr>
        <w:t>После этого наивные Т-лимфоциты</w:t>
      </w:r>
      <w:r w:rsidRPr="00B13023">
        <w:rPr>
          <w:rFonts w:eastAsia="HelveticaWorld-Bold" w:cs="HelveticaWorld-Bold"/>
          <w:color w:val="000000"/>
        </w:rPr>
        <w:t xml:space="preserve"> пролиферируют и дифференцируются в </w:t>
      </w:r>
      <w:proofErr w:type="spellStart"/>
      <w:r w:rsidRPr="00B13023">
        <w:rPr>
          <w:rFonts w:eastAsia="HelveticaWorld-Bold" w:cs="HelveticaWorld-Bold"/>
          <w:color w:val="000000"/>
        </w:rPr>
        <w:t>эффекторные</w:t>
      </w:r>
      <w:proofErr w:type="spellEnd"/>
      <w:r w:rsidRPr="00B13023">
        <w:rPr>
          <w:rFonts w:eastAsia="HelveticaWorld-Bold" w:cs="HelveticaWorld-Bold"/>
          <w:color w:val="000000"/>
        </w:rPr>
        <w:t xml:space="preserve"> Т-лимфоциты, </w:t>
      </w:r>
      <w:r>
        <w:rPr>
          <w:rFonts w:eastAsia="VrxwdpAdvTTc488b0e6" w:cs="VrxwdpAdvTTc488b0e6"/>
          <w:color w:val="000000"/>
        </w:rPr>
        <w:t>приобретающие специфичность к данному антигену</w:t>
      </w:r>
      <w:r>
        <w:rPr>
          <w:rFonts w:eastAsia="HelveticaWorld-Bold" w:cs="HelveticaWorld-Bold"/>
          <w:color w:val="000000"/>
        </w:rPr>
        <w:t>, и затем выходят в кровоток.</w:t>
      </w:r>
    </w:p>
    <w:p w14:paraId="54ECC11A" w14:textId="77777777" w:rsidR="00E152A9" w:rsidRDefault="00E152A9" w:rsidP="00E152A9">
      <w:pPr>
        <w:pStyle w:val="1d"/>
        <w:rPr>
          <w:rFonts w:eastAsia="HelveticaWorld-Bold" w:cs="HelveticaWorld-Bold"/>
        </w:rPr>
      </w:pPr>
      <w:r w:rsidRPr="0067261F">
        <w:t>Клинические проявления аллергического контактного дерматита возникают после повторного контакта кожи с аллергеном (</w:t>
      </w:r>
      <w:proofErr w:type="spellStart"/>
      <w:r w:rsidRPr="0067261F">
        <w:t>гаптеном</w:t>
      </w:r>
      <w:proofErr w:type="spellEnd"/>
      <w:r w:rsidRPr="0067261F">
        <w:t xml:space="preserve">), </w:t>
      </w:r>
      <w:r>
        <w:rPr>
          <w:rFonts w:eastAsia="HelveticaWorld-Bold" w:cs="HelveticaWorld-Bold"/>
        </w:rPr>
        <w:t>вследствие чего</w:t>
      </w:r>
      <w:r w:rsidRPr="0067261F">
        <w:rPr>
          <w:rFonts w:eastAsia="HelveticaWorld-Bold" w:cs="HelveticaWorld-Bold"/>
        </w:rPr>
        <w:t xml:space="preserve"> развивается эфферентная фаза аллергической реакции. Происходит высвобождение эндогенных гликолипидов, </w:t>
      </w:r>
      <w:r>
        <w:rPr>
          <w:rFonts w:eastAsia="HelveticaWorld-Bold" w:cs="HelveticaWorld-Bold"/>
        </w:rPr>
        <w:t xml:space="preserve">вызванное </w:t>
      </w:r>
      <w:r w:rsidRPr="0067261F">
        <w:rPr>
          <w:rFonts w:eastAsia="HelveticaWorld-Bold" w:cs="HelveticaWorld-Bold"/>
          <w:lang w:val="en-US"/>
        </w:rPr>
        <w:t>CD</w:t>
      </w:r>
      <w:r w:rsidRPr="0067261F">
        <w:rPr>
          <w:rFonts w:eastAsia="HelveticaWorld-Bold" w:cs="HelveticaWorld-Bold"/>
        </w:rPr>
        <w:t>1</w:t>
      </w:r>
      <w:r>
        <w:rPr>
          <w:rFonts w:eastAsia="HelveticaWorld-Bold" w:cs="HelveticaWorld-Bold"/>
        </w:rPr>
        <w:t>+-</w:t>
      </w:r>
      <w:r w:rsidRPr="0067261F">
        <w:rPr>
          <w:rFonts w:eastAsia="HelveticaWorld-Bold" w:cs="HelveticaWorld-Bold"/>
        </w:rPr>
        <w:t>антиген-</w:t>
      </w:r>
      <w:proofErr w:type="spellStart"/>
      <w:r w:rsidRPr="0067261F">
        <w:rPr>
          <w:rFonts w:eastAsia="HelveticaWorld-Bold" w:cs="HelveticaWorld-Bold"/>
        </w:rPr>
        <w:t>презентирующими</w:t>
      </w:r>
      <w:proofErr w:type="spellEnd"/>
      <w:r w:rsidRPr="0067261F">
        <w:rPr>
          <w:rFonts w:eastAsia="HelveticaWorld-Bold" w:cs="HelveticaWorld-Bold"/>
        </w:rPr>
        <w:t xml:space="preserve"> клетками (дендритными клетками) клеткам-киллерам, которые, в свою очередь, высвобождают ИЛ-4, что приводит к активации В-лимфоцитов и выработке циркулирующих </w:t>
      </w:r>
      <w:r w:rsidRPr="0067261F">
        <w:rPr>
          <w:rFonts w:eastAsia="HelveticaWorld-Bold" w:cs="HelveticaWorld-Bold"/>
          <w:lang w:val="en-US"/>
        </w:rPr>
        <w:t>IgM</w:t>
      </w:r>
      <w:r w:rsidRPr="0067261F">
        <w:rPr>
          <w:rFonts w:eastAsia="HelveticaWorld-Bold" w:cs="HelveticaWorld-Bold"/>
        </w:rPr>
        <w:t>-антител.</w:t>
      </w:r>
      <w:r>
        <w:rPr>
          <w:rFonts w:eastAsia="HelveticaWorld-Bold" w:cs="HelveticaWorld-Bold"/>
        </w:rPr>
        <w:t xml:space="preserve"> </w:t>
      </w:r>
      <w:r w:rsidRPr="0067261F">
        <w:t xml:space="preserve">Во время эфферентной фазы высвобожденные специфические </w:t>
      </w:r>
      <w:r w:rsidRPr="0067261F">
        <w:rPr>
          <w:lang w:val="en-US"/>
        </w:rPr>
        <w:t>IgM</w:t>
      </w:r>
      <w:r w:rsidRPr="0067261F">
        <w:t>-антитела взаимодействуют с комплексом «</w:t>
      </w:r>
      <w:proofErr w:type="spellStart"/>
      <w:r w:rsidRPr="0067261F">
        <w:t>гаптен</w:t>
      </w:r>
      <w:proofErr w:type="spellEnd"/>
      <w:r w:rsidRPr="0067261F">
        <w:t xml:space="preserve">–пептид» и индуцируют активацию комплемента, приводящую к высвобождению </w:t>
      </w:r>
      <w:proofErr w:type="spellStart"/>
      <w:r w:rsidRPr="0067261F">
        <w:t>провоспалительных</w:t>
      </w:r>
      <w:proofErr w:type="spellEnd"/>
      <w:r w:rsidRPr="0067261F">
        <w:t xml:space="preserve"> и хемотаксических факторов из тучных и эндотелиальных клеток. </w:t>
      </w:r>
      <w:r w:rsidRPr="0067261F">
        <w:rPr>
          <w:rFonts w:eastAsia="HelveticaWorld-Bold" w:cs="HelveticaWorld-Bold"/>
        </w:rPr>
        <w:t>В результате происходит активация антиген-специфических</w:t>
      </w:r>
      <w:r>
        <w:rPr>
          <w:rFonts w:eastAsia="HelveticaWorld-Bold" w:cs="HelveticaWorld-Bold"/>
        </w:rPr>
        <w:t xml:space="preserve"> </w:t>
      </w:r>
      <w:proofErr w:type="spellStart"/>
      <w:r w:rsidRPr="0067261F">
        <w:rPr>
          <w:rFonts w:eastAsia="HelveticaWorld-Bold" w:cs="HelveticaWorld-Bold"/>
        </w:rPr>
        <w:t>эффекторных</w:t>
      </w:r>
      <w:proofErr w:type="spellEnd"/>
      <w:r w:rsidRPr="0067261F">
        <w:rPr>
          <w:rFonts w:eastAsia="HelveticaWorld-Bold" w:cs="HelveticaWorld-Bold"/>
        </w:rPr>
        <w:t xml:space="preserve"> Т-лимфоцитов, и пролиферация Т-клеток памяти, они </w:t>
      </w:r>
      <w:r>
        <w:rPr>
          <w:rFonts w:eastAsia="HelveticaWorld-Bold" w:cs="HelveticaWorld-Bold"/>
        </w:rPr>
        <w:t xml:space="preserve">высвобождаются </w:t>
      </w:r>
      <w:r w:rsidRPr="0067261F">
        <w:rPr>
          <w:rFonts w:eastAsia="HelveticaWorld-Bold" w:cs="HelveticaWorld-Bold"/>
        </w:rPr>
        <w:t>из кровотока,</w:t>
      </w:r>
      <w:r w:rsidRPr="0067261F">
        <w:t xml:space="preserve"> мигрируют в место контакта кожи с </w:t>
      </w:r>
      <w:proofErr w:type="spellStart"/>
      <w:r w:rsidRPr="0067261F">
        <w:t>гаптеном</w:t>
      </w:r>
      <w:proofErr w:type="spellEnd"/>
      <w:r w:rsidRPr="00242E86">
        <w:t xml:space="preserve"> и взаимодействуют с антиген-</w:t>
      </w:r>
      <w:proofErr w:type="spellStart"/>
      <w:r w:rsidRPr="00242E86">
        <w:t>презентирующими</w:t>
      </w:r>
      <w:proofErr w:type="spellEnd"/>
      <w:r w:rsidRPr="00242E86">
        <w:t xml:space="preserve"> клетками. Результатом такого взаимодействия является клиническая манифестация </w:t>
      </w:r>
      <w:r w:rsidRPr="00242E86">
        <w:rPr>
          <w:rFonts w:eastAsia="HelveticaWorld-Bold" w:cs="HelveticaWorld-Bold"/>
        </w:rPr>
        <w:t>аллергического контактного дерматита.</w:t>
      </w:r>
    </w:p>
    <w:p w14:paraId="7178F087" w14:textId="77777777" w:rsidR="004517B1" w:rsidRDefault="00E152A9" w:rsidP="004517B1">
      <w:pPr>
        <w:pStyle w:val="1d"/>
        <w:rPr>
          <w:color w:val="262633"/>
          <w:lang w:eastAsia="ru-RU"/>
        </w:rPr>
      </w:pPr>
      <w:r w:rsidRPr="00242E86">
        <w:rPr>
          <w:rFonts w:eastAsia="HelveticaWorld-Bold" w:cs="HelveticaWorld-Bold"/>
        </w:rPr>
        <w:t>В свою очередь, этот</w:t>
      </w:r>
      <w:r w:rsidRPr="00242E86">
        <w:rPr>
          <w:rFonts w:eastAsia="HelveticaWorld-Bold" w:cs="HelveticaWorld-Bold"/>
          <w:color w:val="000000"/>
        </w:rPr>
        <w:t xml:space="preserve"> ответ подавляется регуляторными Т-</w:t>
      </w:r>
      <w:r>
        <w:rPr>
          <w:rFonts w:eastAsia="HelveticaWorld-Bold" w:cs="HelveticaWorld-Bold"/>
          <w:color w:val="000000"/>
        </w:rPr>
        <w:t xml:space="preserve"> и </w:t>
      </w:r>
      <w:r w:rsidR="007275DE">
        <w:rPr>
          <w:rFonts w:eastAsia="HelveticaWorld-Bold" w:cs="HelveticaWorld-Bold"/>
          <w:color w:val="000000"/>
        </w:rPr>
        <w:t>В-лимфоцитами,</w:t>
      </w:r>
      <w:r>
        <w:rPr>
          <w:rFonts w:eastAsia="HelveticaWorld-Bold" w:cs="HelveticaWorld-Bold"/>
          <w:color w:val="000000"/>
        </w:rPr>
        <w:t xml:space="preserve"> </w:t>
      </w:r>
      <w:r w:rsidRPr="00242E86">
        <w:rPr>
          <w:rFonts w:eastAsia="HelveticaWorld-Bold" w:cs="HelveticaWorld-Bold"/>
          <w:color w:val="000000"/>
        </w:rPr>
        <w:t>и другими типами клеток</w:t>
      </w:r>
      <w:r w:rsidRPr="00242E86">
        <w:rPr>
          <w:rFonts w:eastAsia="HelveticaWorld-Bold" w:cs="HelveticaWorld-Bold"/>
        </w:rPr>
        <w:t xml:space="preserve">, что </w:t>
      </w:r>
      <w:r>
        <w:rPr>
          <w:rFonts w:eastAsia="HelveticaWorld-Bold" w:cs="HelveticaWorld-Bold"/>
        </w:rPr>
        <w:t>способствует</w:t>
      </w:r>
      <w:r w:rsidRPr="00242E86">
        <w:rPr>
          <w:rFonts w:eastAsia="HelveticaWorld-Bold" w:cs="HelveticaWorld-Bold"/>
        </w:rPr>
        <w:t xml:space="preserve"> регрессу высыпаний аллергического </w:t>
      </w:r>
      <w:r>
        <w:rPr>
          <w:rFonts w:eastAsia="HelveticaWorld-Bold" w:cs="HelveticaWorld-Bold"/>
        </w:rPr>
        <w:t xml:space="preserve">контактного </w:t>
      </w:r>
      <w:r w:rsidRPr="00242E86">
        <w:rPr>
          <w:rFonts w:eastAsia="HelveticaWorld-Bold" w:cs="HelveticaWorld-Bold"/>
        </w:rPr>
        <w:t>дерматита</w:t>
      </w:r>
      <w:r>
        <w:rPr>
          <w:rFonts w:eastAsia="HelveticaWorld-Bold" w:cs="HelveticaWorld-Bold"/>
          <w:color w:val="000000"/>
        </w:rPr>
        <w:t xml:space="preserve"> </w:t>
      </w:r>
      <w:r w:rsidRPr="00F04254">
        <w:rPr>
          <w:color w:val="262633"/>
          <w:lang w:eastAsia="ru-RU"/>
        </w:rPr>
        <w:t>[2</w:t>
      </w:r>
      <w:r>
        <w:rPr>
          <w:color w:val="262633"/>
          <w:lang w:eastAsia="ru-RU"/>
        </w:rPr>
        <w:t>0</w:t>
      </w:r>
      <w:r w:rsidRPr="00F04254">
        <w:rPr>
          <w:color w:val="262633"/>
          <w:lang w:eastAsia="ru-RU"/>
        </w:rPr>
        <w:t>].</w:t>
      </w:r>
      <w:bookmarkStart w:id="20" w:name="_Toc55836898"/>
    </w:p>
    <w:p w14:paraId="6665D17B" w14:textId="2B9A312E" w:rsidR="00E152A9" w:rsidRPr="000E05D7" w:rsidRDefault="00E152A9" w:rsidP="00550561">
      <w:pPr>
        <w:pStyle w:val="1d"/>
        <w:jc w:val="center"/>
        <w:outlineLvl w:val="1"/>
        <w:rPr>
          <w:b/>
          <w:u w:val="single"/>
        </w:rPr>
      </w:pPr>
      <w:bookmarkStart w:id="21" w:name="_Toc122336938"/>
      <w:r w:rsidRPr="000E05D7">
        <w:rPr>
          <w:b/>
          <w:u w:val="single"/>
        </w:rPr>
        <w:t>1.3 Эпидемиология</w:t>
      </w:r>
      <w:bookmarkEnd w:id="20"/>
      <w:bookmarkEnd w:id="21"/>
    </w:p>
    <w:p w14:paraId="6B223AEA" w14:textId="7C93AE0C" w:rsidR="00E152A9" w:rsidRDefault="00E152A9" w:rsidP="00E152A9">
      <w:pPr>
        <w:pStyle w:val="1d"/>
      </w:pPr>
      <w:r>
        <w:t xml:space="preserve">Простой раздражительный контактный дерматит и аллергический контактный дерматит – часто встречающиеся дерматозы. При этом распространенность </w:t>
      </w:r>
      <w:r>
        <w:rPr>
          <w:rFonts w:eastAsia="VrxwdpAdvTTc488b0e6" w:cs="VrxwdpAdvTTc488b0e6"/>
          <w:color w:val="000000"/>
        </w:rPr>
        <w:t xml:space="preserve">простого </w:t>
      </w:r>
      <w:r>
        <w:rPr>
          <w:rFonts w:eastAsia="VrxwdpAdvTTc488b0e6" w:cs="VrxwdpAdvTTc488b0e6"/>
          <w:color w:val="000000"/>
        </w:rPr>
        <w:lastRenderedPageBreak/>
        <w:t>раздражительного контактного дерматита</w:t>
      </w:r>
      <w:r>
        <w:t xml:space="preserve"> выше, чем аллергического. Оценивается, что </w:t>
      </w:r>
      <w:r>
        <w:rPr>
          <w:rFonts w:eastAsia="VrxwdpAdvTTc488b0e6" w:cs="VrxwdpAdvTTc488b0e6"/>
          <w:color w:val="000000"/>
        </w:rPr>
        <w:t xml:space="preserve">на долю простого раздражительного контактного дерматита приходится 80% всех случаев контактного </w:t>
      </w:r>
      <w:r w:rsidR="003B6F2E">
        <w:rPr>
          <w:rFonts w:eastAsia="VrxwdpAdvTTc488b0e6" w:cs="VrxwdpAdvTTc488b0e6"/>
          <w:color w:val="000000"/>
        </w:rPr>
        <w:t>дерматита</w:t>
      </w:r>
      <w:r w:rsidR="003B6F2E">
        <w:rPr>
          <w:color w:val="262633"/>
          <w:lang w:eastAsia="ru-RU"/>
        </w:rPr>
        <w:t xml:space="preserve"> [</w:t>
      </w:r>
      <w:r>
        <w:rPr>
          <w:color w:val="262633"/>
          <w:lang w:eastAsia="ru-RU"/>
        </w:rPr>
        <w:t>3</w:t>
      </w:r>
      <w:r w:rsidRPr="00F04254">
        <w:rPr>
          <w:color w:val="262633"/>
          <w:lang w:eastAsia="ru-RU"/>
        </w:rPr>
        <w:t>].</w:t>
      </w:r>
      <w:r>
        <w:rPr>
          <w:rFonts w:eastAsia="VrxwdpAdvTTc488b0e6" w:cs="VrxwdpAdvTTc488b0e6"/>
          <w:color w:val="000000"/>
        </w:rPr>
        <w:t xml:space="preserve"> </w:t>
      </w:r>
      <w:r w:rsidRPr="00D448FB">
        <w:t>Контактный дерматит несколько чаще регистрируется у женщин, вследствие их более частого контакта с широким кругом</w:t>
      </w:r>
      <w:r w:rsidRPr="000703DC">
        <w:t xml:space="preserve"> раздражающих факторов (косметические и моющие средства, ювелирные украшения и др.)</w:t>
      </w:r>
      <w:r w:rsidRPr="00EA5A34">
        <w:rPr>
          <w:color w:val="262633"/>
          <w:lang w:eastAsia="ru-RU"/>
        </w:rPr>
        <w:t xml:space="preserve"> </w:t>
      </w:r>
      <w:r w:rsidRPr="00F04254">
        <w:rPr>
          <w:color w:val="262633"/>
          <w:lang w:eastAsia="ru-RU"/>
        </w:rPr>
        <w:t>[2</w:t>
      </w:r>
      <w:r>
        <w:rPr>
          <w:color w:val="262633"/>
          <w:lang w:eastAsia="ru-RU"/>
        </w:rPr>
        <w:t>4</w:t>
      </w:r>
      <w:r w:rsidRPr="00F04254">
        <w:rPr>
          <w:color w:val="262633"/>
          <w:lang w:eastAsia="ru-RU"/>
        </w:rPr>
        <w:t>]</w:t>
      </w:r>
      <w:r>
        <w:t xml:space="preserve">. </w:t>
      </w:r>
      <w:r w:rsidRPr="00B60D8E">
        <w:t xml:space="preserve">Проявления аллергического контактного дерматита к одному или нескольким аллергенам отмечаются на протяжении жизни у 15–25% </w:t>
      </w:r>
      <w:r w:rsidR="00D267B8" w:rsidRPr="00B60D8E">
        <w:t>населения</w:t>
      </w:r>
      <w:r w:rsidR="00D267B8" w:rsidRPr="00F04254">
        <w:rPr>
          <w:color w:val="262633"/>
          <w:lang w:eastAsia="ru-RU"/>
        </w:rPr>
        <w:t xml:space="preserve"> [</w:t>
      </w:r>
      <w:r w:rsidRPr="00F04254">
        <w:rPr>
          <w:color w:val="262633"/>
          <w:lang w:eastAsia="ru-RU"/>
        </w:rPr>
        <w:t>2</w:t>
      </w:r>
      <w:r>
        <w:rPr>
          <w:color w:val="262633"/>
          <w:lang w:eastAsia="ru-RU"/>
        </w:rPr>
        <w:t>4,29</w:t>
      </w:r>
      <w:r w:rsidRPr="00F04254">
        <w:rPr>
          <w:color w:val="262633"/>
          <w:lang w:eastAsia="ru-RU"/>
        </w:rPr>
        <w:t>].</w:t>
      </w:r>
    </w:p>
    <w:p w14:paraId="6821C6E8" w14:textId="574372DD" w:rsidR="00036230" w:rsidRDefault="00E152A9" w:rsidP="007E1092">
      <w:pPr>
        <w:pStyle w:val="1d"/>
      </w:pPr>
      <w:r>
        <w:t xml:space="preserve">Уровень заболеваемости </w:t>
      </w:r>
      <w:r w:rsidRPr="00D448FB">
        <w:t>профессиональн</w:t>
      </w:r>
      <w:r>
        <w:t>ым</w:t>
      </w:r>
      <w:r w:rsidRPr="00D448FB">
        <w:t xml:space="preserve"> контактн</w:t>
      </w:r>
      <w:r>
        <w:t>ым</w:t>
      </w:r>
      <w:r w:rsidRPr="00D448FB">
        <w:t xml:space="preserve"> дерматит</w:t>
      </w:r>
      <w:r>
        <w:t>ом</w:t>
      </w:r>
      <w:r w:rsidRPr="00D448FB">
        <w:t xml:space="preserve"> в Европе составляет 0</w:t>
      </w:r>
      <w:r w:rsidRPr="00B0475F">
        <w:t>,</w:t>
      </w:r>
      <w:r w:rsidRPr="00D448FB">
        <w:t>5–1</w:t>
      </w:r>
      <w:r w:rsidRPr="00B0475F">
        <w:t>,</w:t>
      </w:r>
      <w:r w:rsidRPr="00D448FB">
        <w:t xml:space="preserve">9 случаев </w:t>
      </w:r>
      <w:r>
        <w:t>в год</w:t>
      </w:r>
      <w:r w:rsidRPr="00D448FB">
        <w:t xml:space="preserve"> на 1000 рабочих</w:t>
      </w:r>
      <w:r>
        <w:t>,</w:t>
      </w:r>
      <w:r w:rsidRPr="00D448FB">
        <w:t xml:space="preserve"> занятых</w:t>
      </w:r>
      <w:r>
        <w:t xml:space="preserve"> полный рабочий </w:t>
      </w:r>
      <w:r w:rsidR="003B6F2E">
        <w:t>день</w:t>
      </w:r>
      <w:r w:rsidR="003B6F2E">
        <w:rPr>
          <w:color w:val="262633"/>
          <w:lang w:eastAsia="ru-RU"/>
        </w:rPr>
        <w:t xml:space="preserve"> [</w:t>
      </w:r>
      <w:r>
        <w:rPr>
          <w:color w:val="262633"/>
          <w:lang w:eastAsia="ru-RU"/>
        </w:rPr>
        <w:t>30</w:t>
      </w:r>
      <w:r w:rsidRPr="00F04254">
        <w:rPr>
          <w:color w:val="262633"/>
          <w:lang w:eastAsia="ru-RU"/>
        </w:rPr>
        <w:t>]</w:t>
      </w:r>
      <w:r>
        <w:t>.</w:t>
      </w:r>
    </w:p>
    <w:p w14:paraId="45FC495D" w14:textId="77777777" w:rsidR="00E152A9" w:rsidRPr="00311757" w:rsidRDefault="00E152A9" w:rsidP="000E05D7">
      <w:pPr>
        <w:pStyle w:val="2"/>
        <w:spacing w:before="0"/>
        <w:jc w:val="center"/>
      </w:pPr>
      <w:bookmarkStart w:id="22" w:name="_Toc55836899"/>
      <w:bookmarkStart w:id="23" w:name="_Toc122336939"/>
      <w:r w:rsidRPr="00B46390">
        <w:t xml:space="preserve">1.4 </w:t>
      </w:r>
      <w:r>
        <w:rPr>
          <w:color w:val="333333"/>
          <w:shd w:val="clear" w:color="auto" w:fill="FFFFFF"/>
        </w:rPr>
        <w:t>К</w:t>
      </w:r>
      <w:r w:rsidRPr="00311757">
        <w:rPr>
          <w:color w:val="333333"/>
          <w:shd w:val="clear" w:color="auto" w:fill="FFFFFF"/>
        </w:rPr>
        <w:t>одировани</w:t>
      </w:r>
      <w:r>
        <w:rPr>
          <w:color w:val="333333"/>
          <w:shd w:val="clear" w:color="auto" w:fill="FFFFFF"/>
        </w:rPr>
        <w:t>е</w:t>
      </w:r>
      <w:r w:rsidRPr="00311757">
        <w:rPr>
          <w:color w:val="333333"/>
          <w:shd w:val="clear" w:color="auto" w:fill="FFFFFF"/>
        </w:rPr>
        <w:t xml:space="preserve"> по </w:t>
      </w:r>
      <w:bookmarkEnd w:id="22"/>
      <w:r>
        <w:rPr>
          <w:color w:val="333333"/>
          <w:shd w:val="clear" w:color="auto" w:fill="FFFFFF"/>
        </w:rPr>
        <w:t>МКБ 10</w:t>
      </w:r>
      <w:bookmarkEnd w:id="23"/>
    </w:p>
    <w:p w14:paraId="7A97458E" w14:textId="77777777" w:rsidR="00E152A9" w:rsidRDefault="00E152A9" w:rsidP="002A601E">
      <w:r>
        <w:t>L23 – Аллергический контактный дерматит:</w:t>
      </w:r>
    </w:p>
    <w:p w14:paraId="18545173" w14:textId="77777777" w:rsidR="00E152A9" w:rsidRDefault="00E152A9" w:rsidP="002A601E">
      <w:r>
        <w:t>L23.0 – Аллергический контактный дерматит, вызванный металлами;</w:t>
      </w:r>
    </w:p>
    <w:p w14:paraId="75C55BCD" w14:textId="77777777" w:rsidR="00E152A9" w:rsidRDefault="00E152A9" w:rsidP="002A601E">
      <w:r>
        <w:t>L23.1 – Аллергический контактный дерматит, вызванный клейкими веществами;</w:t>
      </w:r>
    </w:p>
    <w:p w14:paraId="2F5FBC10" w14:textId="77777777" w:rsidR="00E152A9" w:rsidRDefault="00E152A9" w:rsidP="002A601E">
      <w:r>
        <w:t>L23.2 – Аллергический контактный дерматит, вызванный косметическими средствами;</w:t>
      </w:r>
    </w:p>
    <w:p w14:paraId="06BE7D92" w14:textId="77777777" w:rsidR="00E152A9" w:rsidRDefault="00E152A9" w:rsidP="002A601E">
      <w:r>
        <w:t>L23.3 – Аллергический контактный дерматит, вызванный лекарственными средствами при их контакте с кожей;</w:t>
      </w:r>
    </w:p>
    <w:p w14:paraId="54E3EFA7" w14:textId="77777777" w:rsidR="00E152A9" w:rsidRDefault="00E152A9" w:rsidP="002A601E">
      <w:r>
        <w:t>L23.4 – Аллергический контактный дерматит, вызванный красителями;</w:t>
      </w:r>
    </w:p>
    <w:p w14:paraId="476DBA8D" w14:textId="77777777" w:rsidR="00E152A9" w:rsidRDefault="00E152A9" w:rsidP="002A601E">
      <w:r>
        <w:t>L23.5 – Аллергический контактный дерматит, вызванный другими химическими веществами: цементом, инсектицидами, пластиком, резиной;</w:t>
      </w:r>
    </w:p>
    <w:p w14:paraId="579A87BE" w14:textId="77777777" w:rsidR="00E152A9" w:rsidRDefault="00E152A9" w:rsidP="002A601E">
      <w:r>
        <w:t>L23.6 – Аллергический контактный дерматит, вызванный пищевыми продуктами при их контакте с кожей;</w:t>
      </w:r>
    </w:p>
    <w:p w14:paraId="5E5659AA" w14:textId="77777777" w:rsidR="00E152A9" w:rsidRDefault="00E152A9" w:rsidP="002A601E">
      <w:r>
        <w:t>L23.7 – Аллергический контактный дерматит, вызванный растениями, кроме пищевых;</w:t>
      </w:r>
    </w:p>
    <w:p w14:paraId="31BAC033" w14:textId="77777777" w:rsidR="00E152A9" w:rsidRDefault="00E152A9" w:rsidP="002A601E">
      <w:r>
        <w:t>L23.8 – Аллергический контактный дерматит, вызванный другими веществами;</w:t>
      </w:r>
    </w:p>
    <w:p w14:paraId="646C3E84" w14:textId="77777777" w:rsidR="00E152A9" w:rsidRDefault="00E152A9" w:rsidP="002A601E">
      <w:r>
        <w:t>L23.9 – Аллергический контактный дерматит, причина не уточнена. Аллергическая контактная экзема БДУ.</w:t>
      </w:r>
    </w:p>
    <w:p w14:paraId="27A72D90" w14:textId="77777777" w:rsidR="00E152A9" w:rsidRDefault="00E152A9" w:rsidP="002A601E">
      <w:r>
        <w:t>L24 – Простой раздражительный (</w:t>
      </w:r>
      <w:proofErr w:type="spellStart"/>
      <w:r>
        <w:t>irritant</w:t>
      </w:r>
      <w:proofErr w:type="spellEnd"/>
      <w:r>
        <w:t>) контактный дерматит:</w:t>
      </w:r>
    </w:p>
    <w:p w14:paraId="538BBE75" w14:textId="77777777" w:rsidR="00E152A9" w:rsidRDefault="00E152A9" w:rsidP="002A601E">
      <w:r>
        <w:t>L24.0 – Простой раздражительный контактный дерматит, вызванный моющими</w:t>
      </w:r>
    </w:p>
    <w:p w14:paraId="331683D8" w14:textId="77777777" w:rsidR="00E152A9" w:rsidRDefault="00E152A9" w:rsidP="002A601E">
      <w:r>
        <w:t>средствами;</w:t>
      </w:r>
    </w:p>
    <w:p w14:paraId="01CCBA2F" w14:textId="77777777" w:rsidR="00E152A9" w:rsidRDefault="00E152A9" w:rsidP="002A601E">
      <w:r>
        <w:t>L24.1 – Простой раздражительный контактный дерматит, вызванный маслами и</w:t>
      </w:r>
    </w:p>
    <w:p w14:paraId="260F3FD8" w14:textId="77777777" w:rsidR="00E152A9" w:rsidRDefault="00E152A9" w:rsidP="002A601E">
      <w:r>
        <w:t>смазочными материалами;</w:t>
      </w:r>
    </w:p>
    <w:p w14:paraId="3210FFBD" w14:textId="77777777" w:rsidR="00E152A9" w:rsidRDefault="00E152A9" w:rsidP="002A601E">
      <w:r>
        <w:lastRenderedPageBreak/>
        <w:t>L24.2 – Простой раздражительный контактный дерматит, вызванный   растворителями; Растворителями: хлорсодержащей, циклогексановой, эфирной, гликолевой, углеводородной, кетоновой, группы;</w:t>
      </w:r>
    </w:p>
    <w:p w14:paraId="512FBDF7" w14:textId="77777777" w:rsidR="00E152A9" w:rsidRDefault="00E152A9" w:rsidP="002A601E">
      <w:r>
        <w:t>L24.3 – Простой раздражительный контактный дерматит, вызванный косметическими средствами;</w:t>
      </w:r>
    </w:p>
    <w:p w14:paraId="2F97916F" w14:textId="77777777" w:rsidR="00E152A9" w:rsidRDefault="00E152A9" w:rsidP="002A601E">
      <w:r>
        <w:t>L24.4 – Раздражительный контактный дерматит, вызванный лекарственными средствами при их контакте с кожей;</w:t>
      </w:r>
    </w:p>
    <w:p w14:paraId="64B32DF5" w14:textId="77777777" w:rsidR="00E152A9" w:rsidRDefault="00E152A9" w:rsidP="002A601E">
      <w:r>
        <w:t>L24.5 – Простой раздражительный контактный дерматит, вызванный другими химическими веществами цементом, инсектицидами;</w:t>
      </w:r>
    </w:p>
    <w:p w14:paraId="48F6F9A7" w14:textId="77777777" w:rsidR="00E152A9" w:rsidRDefault="00E152A9" w:rsidP="002A601E">
      <w:r>
        <w:t>L24.6 – Простой раздражительный контактный дерматит, вызванный пищевыми продуктами при их контакте с кожей;</w:t>
      </w:r>
    </w:p>
    <w:p w14:paraId="45D459DA" w14:textId="77777777" w:rsidR="00E152A9" w:rsidRDefault="00E152A9" w:rsidP="002A601E">
      <w:r>
        <w:t>L24.7 – Простой раздражительный контактный дерматит, вызванный растениями, кроме пищевых;</w:t>
      </w:r>
    </w:p>
    <w:p w14:paraId="7E87E665" w14:textId="77777777" w:rsidR="00E152A9" w:rsidRDefault="00E152A9" w:rsidP="002A601E">
      <w:r>
        <w:t>L24.8 – Простой раздражительный контактный дерматит, вызванный другими веществами, красителями;</w:t>
      </w:r>
    </w:p>
    <w:p w14:paraId="3E9EA79A" w14:textId="77777777" w:rsidR="00E152A9" w:rsidRDefault="00E152A9" w:rsidP="002A601E">
      <w:r>
        <w:t xml:space="preserve">L24.9 – Простой раздражительный контактный дерматит, причина не уточнена. </w:t>
      </w:r>
      <w:proofErr w:type="spellStart"/>
      <w:r>
        <w:t>Ирритационная</w:t>
      </w:r>
      <w:proofErr w:type="spellEnd"/>
      <w:r>
        <w:t xml:space="preserve"> контактная экзема без дополнительных уточнений.</w:t>
      </w:r>
    </w:p>
    <w:p w14:paraId="6790A2F9" w14:textId="77777777" w:rsidR="00E152A9" w:rsidRDefault="00E152A9" w:rsidP="002A601E">
      <w:r>
        <w:t>L25 – Контактный дерматит неуточненный.</w:t>
      </w:r>
    </w:p>
    <w:p w14:paraId="57156C46" w14:textId="77777777" w:rsidR="000E05D7" w:rsidRDefault="00E152A9" w:rsidP="000E05D7">
      <w:pPr>
        <w:ind w:left="709" w:firstLine="0"/>
      </w:pPr>
      <w:r>
        <w:t>L25.0 – Неуточненный контактный дерматит, вызванный косметическими</w:t>
      </w:r>
      <w:r w:rsidR="000E05D7">
        <w:t xml:space="preserve">  </w:t>
      </w:r>
    </w:p>
    <w:p w14:paraId="32C9171B" w14:textId="6BE7A1E1" w:rsidR="00E152A9" w:rsidRDefault="00E152A9" w:rsidP="000E05D7">
      <w:pPr>
        <w:ind w:firstLine="0"/>
      </w:pPr>
      <w:r>
        <w:t>средствами.</w:t>
      </w:r>
    </w:p>
    <w:p w14:paraId="678828D1" w14:textId="77777777" w:rsidR="00E152A9" w:rsidRDefault="00E152A9" w:rsidP="000E05D7">
      <w:r>
        <w:t>L25.1 – Неуточненный контактный дерматит, вызванный лекарственными средствами при их контакте с кожей.</w:t>
      </w:r>
    </w:p>
    <w:p w14:paraId="6D92DB1A" w14:textId="77777777" w:rsidR="00E152A9" w:rsidRDefault="00E152A9" w:rsidP="000E05D7">
      <w:pPr>
        <w:ind w:left="709" w:firstLine="0"/>
      </w:pPr>
      <w:r>
        <w:t>L25.2 – Неуточненный контактный дерматит, вызванный красителями.</w:t>
      </w:r>
    </w:p>
    <w:p w14:paraId="35EC53FB" w14:textId="77777777" w:rsidR="00E152A9" w:rsidRDefault="00E152A9" w:rsidP="000E05D7">
      <w:r>
        <w:t>L25.3 – Неуточненный контактный дерматит, вызванный другими химическими веществами.</w:t>
      </w:r>
    </w:p>
    <w:p w14:paraId="465E8E70" w14:textId="77777777" w:rsidR="00E152A9" w:rsidRDefault="00E152A9" w:rsidP="000E05D7">
      <w:r>
        <w:t>L25.4 – Неуточненный контактный дерматит, вызванный пищевыми продуктами при их контакте с кожей.</w:t>
      </w:r>
    </w:p>
    <w:p w14:paraId="348B38C1" w14:textId="77777777" w:rsidR="00E152A9" w:rsidRDefault="00E152A9" w:rsidP="000E05D7">
      <w:r>
        <w:t>L25.5 – Неуточненный контактный дерматит, вызванный растениями, кроме пищевых.</w:t>
      </w:r>
    </w:p>
    <w:p w14:paraId="5C0D0453" w14:textId="77777777" w:rsidR="00E152A9" w:rsidRDefault="00E152A9" w:rsidP="000E05D7">
      <w:pPr>
        <w:ind w:left="709" w:firstLine="0"/>
      </w:pPr>
      <w:r>
        <w:t>L25.8 – Неуточненный контактный дерматит, вызванный другими веществами.</w:t>
      </w:r>
    </w:p>
    <w:p w14:paraId="7A6BD78A" w14:textId="77777777" w:rsidR="00E152A9" w:rsidRPr="00315A5D" w:rsidRDefault="00E152A9" w:rsidP="000E05D7">
      <w:pPr>
        <w:ind w:left="709" w:firstLine="0"/>
      </w:pPr>
      <w:r>
        <w:t>L25.9 – Неуточненный контактный дерматит, причина не уточнена.</w:t>
      </w:r>
    </w:p>
    <w:p w14:paraId="1638BED9" w14:textId="06F2A187" w:rsidR="00E152A9" w:rsidRDefault="00E152A9" w:rsidP="000E05D7">
      <w:pPr>
        <w:pStyle w:val="2"/>
        <w:spacing w:before="0"/>
        <w:jc w:val="center"/>
      </w:pPr>
      <w:bookmarkStart w:id="24" w:name="_Toc55836900"/>
      <w:bookmarkStart w:id="25" w:name="_Toc122336940"/>
      <w:r w:rsidRPr="00B46390">
        <w:t>1.5 Классификация</w:t>
      </w:r>
      <w:bookmarkEnd w:id="24"/>
      <w:bookmarkEnd w:id="25"/>
    </w:p>
    <w:p w14:paraId="19FE4C19" w14:textId="775B12A6" w:rsidR="00E152A9" w:rsidRDefault="00E152A9" w:rsidP="002A601E">
      <w:pPr>
        <w:pStyle w:val="1d"/>
      </w:pPr>
      <w:r w:rsidRPr="001119FD">
        <w:t>Общепринятая классификация отсутствует, однако можно выделить следующие основные клинические разновидности (типы) контактного дерматита</w:t>
      </w:r>
      <w:r>
        <w:t>:</w:t>
      </w:r>
    </w:p>
    <w:p w14:paraId="4BBA1693" w14:textId="77777777" w:rsidR="00E152A9" w:rsidRPr="000E05D7" w:rsidRDefault="00E152A9" w:rsidP="002A601E">
      <w:pPr>
        <w:pStyle w:val="1d"/>
        <w:rPr>
          <w:b/>
          <w:u w:val="single"/>
        </w:rPr>
      </w:pPr>
      <w:r w:rsidRPr="000E05D7">
        <w:rPr>
          <w:u w:val="single"/>
        </w:rPr>
        <w:lastRenderedPageBreak/>
        <w:t>По этиологии:</w:t>
      </w:r>
    </w:p>
    <w:p w14:paraId="3D00E7C9" w14:textId="1F8BFF7A" w:rsidR="00E152A9" w:rsidRDefault="00E152A9" w:rsidP="00ED536F">
      <w:pPr>
        <w:pStyle w:val="1d"/>
        <w:rPr>
          <w:rFonts w:eastAsia="Calibri"/>
          <w:b/>
          <w:szCs w:val="22"/>
        </w:rPr>
      </w:pPr>
      <w:r>
        <w:t>П</w:t>
      </w:r>
      <w:r w:rsidRPr="00111138">
        <w:t xml:space="preserve">ростой раздражительный </w:t>
      </w:r>
      <w:r>
        <w:t>контактный дерматит</w:t>
      </w:r>
      <w:r w:rsidRPr="00111138">
        <w:t xml:space="preserve"> возникает при неспецифическом воздействии раздражающих химических веществ или других факторов (трение, термический ожог, травма) и не связан с развитием специфической сенсибилизации к вызывающим его агентам;</w:t>
      </w:r>
    </w:p>
    <w:p w14:paraId="66C8D073" w14:textId="22A5F86E" w:rsidR="00E152A9" w:rsidRDefault="00ED536F" w:rsidP="00ED536F">
      <w:pPr>
        <w:pStyle w:val="1d"/>
        <w:ind w:firstLine="0"/>
      </w:pPr>
      <w:r>
        <w:t xml:space="preserve">            </w:t>
      </w:r>
      <w:r w:rsidR="00E152A9">
        <w:t>А</w:t>
      </w:r>
      <w:r w:rsidR="00E152A9" w:rsidRPr="00111138">
        <w:t xml:space="preserve">ллергический контактный дерматит является результатом сенсибилизации к специфическому аллергену или нескольким аллергенам, приводящей к возникновению (или обострению – рецидиву) воспалительной реакции кожи и обусловлен </w:t>
      </w:r>
      <w:r w:rsidR="00E152A9" w:rsidRPr="00111138">
        <w:rPr>
          <w:lang w:val="en-US"/>
        </w:rPr>
        <w:t>IV</w:t>
      </w:r>
      <w:r w:rsidR="00E152A9" w:rsidRPr="00111138">
        <w:t xml:space="preserve"> типом иммунологических реакций – гиперчувствительностью замедленного типа</w:t>
      </w:r>
      <w:r w:rsidR="00E152A9">
        <w:t>.</w:t>
      </w:r>
    </w:p>
    <w:p w14:paraId="40F1C217" w14:textId="77777777" w:rsidR="00E152A9" w:rsidRPr="000E05D7" w:rsidRDefault="00E152A9" w:rsidP="002A601E">
      <w:pPr>
        <w:pStyle w:val="1d"/>
        <w:rPr>
          <w:u w:val="single"/>
        </w:rPr>
      </w:pPr>
      <w:r w:rsidRPr="000E05D7">
        <w:rPr>
          <w:u w:val="single"/>
        </w:rPr>
        <w:t xml:space="preserve">По течению: </w:t>
      </w:r>
    </w:p>
    <w:p w14:paraId="15AFBEEE" w14:textId="2C5C3C04" w:rsidR="00E152A9" w:rsidRDefault="00ED536F" w:rsidP="002A601E">
      <w:pPr>
        <w:pStyle w:val="1d"/>
        <w:ind w:firstLine="0"/>
      </w:pPr>
      <w:r>
        <w:t xml:space="preserve">           </w:t>
      </w:r>
      <w:r w:rsidR="00E152A9" w:rsidRPr="00111138">
        <w:t>Острый контактный (</w:t>
      </w:r>
      <w:proofErr w:type="spellStart"/>
      <w:r w:rsidR="00E152A9" w:rsidRPr="00111138">
        <w:t>ирритантный</w:t>
      </w:r>
      <w:proofErr w:type="spellEnd"/>
      <w:r w:rsidR="00E152A9" w:rsidRPr="00111138">
        <w:t>) дерматит: развивается, как правило, после однократного контакта с веществами, обладающими выраженными раздражающими свойствами</w:t>
      </w:r>
      <w:r w:rsidR="00E152A9">
        <w:t xml:space="preserve">. </w:t>
      </w:r>
    </w:p>
    <w:p w14:paraId="123C6A62" w14:textId="6EA3A7E7" w:rsidR="00E152A9" w:rsidRDefault="00ED536F" w:rsidP="000E05D7">
      <w:pPr>
        <w:pStyle w:val="1d"/>
        <w:ind w:firstLine="0"/>
        <w:rPr>
          <w:i/>
        </w:rPr>
      </w:pPr>
      <w:r>
        <w:t xml:space="preserve">          </w:t>
      </w:r>
      <w:r w:rsidR="00E152A9" w:rsidRPr="00111138">
        <w:t>Хронический (кумулятивный) контактный дерматит: развивается после повторных контактов (в течение несколько месяцев и даже лет) с веществами, обладающими слабыми раздражающими свойствами, в том числе растворами (моющие средства, органические растворители, мыльные растворы, слабые кислоты и щелочи) или «сухими» раздражителями (низкая влажность воздуха, порошки и пыль). При продолжающемся воздействии аллергенов (например, профессиональном – в условиях рабочего места), хроническое течение может приобрести аллергический контактный дерматит.</w:t>
      </w:r>
    </w:p>
    <w:p w14:paraId="32C9F4BD" w14:textId="77777777" w:rsidR="00E152A9" w:rsidRDefault="00E152A9" w:rsidP="000E05D7">
      <w:pPr>
        <w:pStyle w:val="1d"/>
        <w:ind w:firstLine="567"/>
      </w:pPr>
      <w:r w:rsidRPr="00FE62FC">
        <w:rPr>
          <w:i/>
        </w:rPr>
        <w:t>При длительном контакте с причинно-значимым аллергеном возможно распространение процесса на другие участки кожи.</w:t>
      </w:r>
    </w:p>
    <w:p w14:paraId="08BEC6E9" w14:textId="58D4ADA1" w:rsidR="00E152A9" w:rsidRPr="00311757" w:rsidRDefault="00E152A9" w:rsidP="000E05D7">
      <w:pPr>
        <w:pStyle w:val="2"/>
        <w:spacing w:before="0"/>
        <w:jc w:val="center"/>
      </w:pPr>
      <w:bookmarkStart w:id="26" w:name="_Toc55836901"/>
      <w:bookmarkStart w:id="27" w:name="_Toc122336941"/>
      <w:r w:rsidRPr="00B46390">
        <w:t>1.6 Клиническая</w:t>
      </w:r>
      <w:r>
        <w:t xml:space="preserve"> </w:t>
      </w:r>
      <w:r w:rsidRPr="00B46390">
        <w:t>картина</w:t>
      </w:r>
      <w:bookmarkEnd w:id="26"/>
      <w:bookmarkEnd w:id="27"/>
    </w:p>
    <w:p w14:paraId="19E1A0BA" w14:textId="77777777" w:rsidR="00E152A9" w:rsidRDefault="00E152A9" w:rsidP="000E05D7">
      <w:pPr>
        <w:pStyle w:val="1d"/>
      </w:pPr>
      <w:r w:rsidRPr="00EE7819">
        <w:t xml:space="preserve">Для простого раздражительного контактного дерматита характерно появление высыпаний сразу после попадания раздражителя на кожу в отличие от аллергического дерматита, при котором от </w:t>
      </w:r>
      <w:r>
        <w:t xml:space="preserve">повторного </w:t>
      </w:r>
      <w:r w:rsidRPr="00EE7819">
        <w:t xml:space="preserve">попадания аллергена на кожу до появления высыпаний должно пройти определенное время – обычно от нескольких часов до суток. </w:t>
      </w:r>
      <w:r>
        <w:t xml:space="preserve">При этом период первичной сенсибилизации составляет 10–14 суток. </w:t>
      </w:r>
      <w:r w:rsidRPr="00EE7819">
        <w:t xml:space="preserve">Выраженность клинических проявлений простого раздражительного контактного дерматита зависит от количества и концентрации воздействующего на кожу раздражителя. Однако выраженность проявлений аллергического контактного дерматита </w:t>
      </w:r>
      <w:r>
        <w:t xml:space="preserve">в большей степени </w:t>
      </w:r>
      <w:r w:rsidRPr="00EE7819">
        <w:t>зависит от индивидуальной предрасположенности пациента к аллергическим реакциям, чем от дозы воздействия. В связи с этим тяжелый аллергический дерматит может развиться при попадании кожу даже незначительного количества аллергена</w:t>
      </w:r>
      <w:r>
        <w:t>.</w:t>
      </w:r>
    </w:p>
    <w:p w14:paraId="7FDFCF5E" w14:textId="77777777" w:rsidR="00E152A9" w:rsidRDefault="00E152A9" w:rsidP="00E152A9">
      <w:pPr>
        <w:pStyle w:val="1d"/>
      </w:pPr>
      <w:r w:rsidRPr="00F0356B">
        <w:lastRenderedPageBreak/>
        <w:t xml:space="preserve">Наиболее часто воздействию раздражающих веществ и аллергенов подвержена кожа лица, рук, шеи, подмышечных впадин, волосистой части головы, несколько реже – нижних конечностей, </w:t>
      </w:r>
      <w:proofErr w:type="spellStart"/>
      <w:r w:rsidRPr="00F0356B">
        <w:t>аногенитальной</w:t>
      </w:r>
      <w:proofErr w:type="spellEnd"/>
      <w:r w:rsidRPr="00F0356B">
        <w:t xml:space="preserve"> области и ушных раковин.</w:t>
      </w:r>
      <w:r>
        <w:t xml:space="preserve"> </w:t>
      </w:r>
      <w:r w:rsidRPr="005638D4">
        <w:t xml:space="preserve">Локализация высыпаний при простом раздражительном контактном дерматите ограничивается местом попадания (воздействия) на кожу раздражителя. При аллергическом контактном дерматите высыпания также </w:t>
      </w:r>
      <w:r w:rsidRPr="005638D4">
        <w:rPr>
          <w:bCs/>
        </w:rPr>
        <w:t>возникают в местах воздействия аллергена на кожу, но</w:t>
      </w:r>
      <w:r w:rsidRPr="005638D4">
        <w:t xml:space="preserve"> могут распространяться за пределы места его попадания на кожу</w:t>
      </w:r>
      <w:r>
        <w:t>.</w:t>
      </w:r>
    </w:p>
    <w:p w14:paraId="48233425" w14:textId="77777777" w:rsidR="00E152A9" w:rsidRDefault="00E152A9" w:rsidP="00E152A9">
      <w:pPr>
        <w:pStyle w:val="1d"/>
      </w:pPr>
      <w:r w:rsidRPr="005809A1">
        <w:t xml:space="preserve">Клинические проявления острого простого раздражительного и аллергического контактного дерматита обладают определенным сходством, часто бывают полиморфны и представлены эритемой, отечностью, папулами, </w:t>
      </w:r>
      <w:proofErr w:type="spellStart"/>
      <w:r w:rsidRPr="005809A1">
        <w:t>везикулёзными</w:t>
      </w:r>
      <w:proofErr w:type="spellEnd"/>
      <w:r w:rsidRPr="005809A1">
        <w:t xml:space="preserve">, высыпаниями. Возникают эрозии, </w:t>
      </w:r>
      <w:proofErr w:type="spellStart"/>
      <w:r w:rsidRPr="005809A1">
        <w:t>мокнутие</w:t>
      </w:r>
      <w:proofErr w:type="spellEnd"/>
      <w:r w:rsidRPr="005809A1">
        <w:t xml:space="preserve">, экскориации. </w:t>
      </w:r>
      <w:r w:rsidRPr="00861AE9">
        <w:t xml:space="preserve">При кратковременном сильном воздействии </w:t>
      </w:r>
      <w:r>
        <w:t xml:space="preserve">раздражителя </w:t>
      </w:r>
      <w:r w:rsidRPr="00861AE9">
        <w:t>возник</w:t>
      </w:r>
      <w:r>
        <w:t>ает</w:t>
      </w:r>
      <w:r w:rsidRPr="00861AE9">
        <w:t xml:space="preserve"> эритема, </w:t>
      </w:r>
      <w:r>
        <w:t xml:space="preserve">на фоне которой формируются </w:t>
      </w:r>
      <w:r w:rsidRPr="00861AE9">
        <w:t xml:space="preserve">пузыри или </w:t>
      </w:r>
      <w:r>
        <w:t xml:space="preserve">даже </w:t>
      </w:r>
      <w:r w:rsidRPr="00861AE9">
        <w:t>некроз кожи</w:t>
      </w:r>
      <w:r>
        <w:t>.</w:t>
      </w:r>
    </w:p>
    <w:p w14:paraId="099457F8" w14:textId="77777777" w:rsidR="00E152A9" w:rsidRDefault="00E152A9" w:rsidP="00E152A9">
      <w:pPr>
        <w:pStyle w:val="1d"/>
      </w:pPr>
      <w:r>
        <w:t>В случае длительного повторяющегося воздействия раздражителей или аллергенов заболевание приобретает хроническое течение и характеризуется сухостью кожи, очагами неяркой эритемы, развивается инфильтрация, появляются шелушение, трещины, имеются экскориации. У пациентов с хроническим течением заболевания и длительно существующими поражением кожи п</w:t>
      </w:r>
      <w:r w:rsidRPr="00F0356B">
        <w:t xml:space="preserve">осле устранения действия </w:t>
      </w:r>
      <w:r>
        <w:t>этиологического фактора</w:t>
      </w:r>
      <w:r w:rsidRPr="00F0356B">
        <w:t xml:space="preserve"> патологический процесс может продолжаться длительное время (месяцы, годы)</w:t>
      </w:r>
      <w:r>
        <w:t>.</w:t>
      </w:r>
    </w:p>
    <w:p w14:paraId="1AFF877C" w14:textId="77777777" w:rsidR="00E152A9" w:rsidRDefault="00E152A9" w:rsidP="00E152A9">
      <w:pPr>
        <w:pStyle w:val="1d"/>
      </w:pPr>
      <w:r w:rsidRPr="005809A1">
        <w:t>Субъективными проявлениями заболевания являются зуд, жжение и болезненность кожи в области поражения</w:t>
      </w:r>
      <w:r>
        <w:t>.</w:t>
      </w:r>
    </w:p>
    <w:p w14:paraId="57FD50F9" w14:textId="77777777" w:rsidR="00E152A9" w:rsidRPr="00562845" w:rsidRDefault="00E152A9" w:rsidP="000E05D7">
      <w:pPr>
        <w:pStyle w:val="1d"/>
      </w:pPr>
      <w:r>
        <w:t xml:space="preserve">Дифференциальную диагностику КД проводят по следующим заболеваниям: атопический дерматит, простой лишай хронический (лишай Видаля, нейродермит, ограниченный), </w:t>
      </w:r>
      <w:proofErr w:type="spellStart"/>
      <w:r>
        <w:t>нуммулярная</w:t>
      </w:r>
      <w:proofErr w:type="spellEnd"/>
      <w:r>
        <w:t xml:space="preserve"> экзема, </w:t>
      </w:r>
      <w:proofErr w:type="spellStart"/>
      <w:r>
        <w:t>дерматофитии</w:t>
      </w:r>
      <w:proofErr w:type="spellEnd"/>
      <w:r>
        <w:t xml:space="preserve">, псориаз, красный плоский лишай, фиксированная эритема (вариант </w:t>
      </w:r>
      <w:proofErr w:type="spellStart"/>
      <w:r>
        <w:t>токсикодермии</w:t>
      </w:r>
      <w:proofErr w:type="spellEnd"/>
      <w:r>
        <w:t>).</w:t>
      </w:r>
    </w:p>
    <w:p w14:paraId="2C1851C0" w14:textId="77777777" w:rsidR="00E152A9" w:rsidRDefault="00E152A9" w:rsidP="000E05D7">
      <w:pPr>
        <w:pStyle w:val="afff0"/>
        <w:spacing w:before="0"/>
      </w:pPr>
      <w:bookmarkStart w:id="28" w:name="_Toc122336942"/>
      <w:bookmarkStart w:id="29" w:name="_Toc55836902"/>
      <w:r>
        <w:t>2. Диагностика</w:t>
      </w:r>
      <w:bookmarkEnd w:id="16"/>
      <w:bookmarkEnd w:id="28"/>
      <w:r>
        <w:t xml:space="preserve"> </w:t>
      </w:r>
      <w:bookmarkEnd w:id="29"/>
    </w:p>
    <w:p w14:paraId="3C04FECE" w14:textId="21BE4AD2" w:rsidR="00E152A9" w:rsidRPr="000D03C8" w:rsidRDefault="00E152A9" w:rsidP="007B489F">
      <w:pPr>
        <w:pStyle w:val="2-6"/>
        <w:numPr>
          <w:ilvl w:val="1"/>
          <w:numId w:val="41"/>
        </w:numPr>
        <w:ind w:left="0"/>
        <w:jc w:val="center"/>
        <w:outlineLvl w:val="1"/>
        <w:rPr>
          <w:b/>
          <w:i/>
          <w:u w:val="single"/>
        </w:rPr>
      </w:pPr>
      <w:bookmarkStart w:id="30" w:name="_Toc122336943"/>
      <w:r w:rsidRPr="000D03C8">
        <w:rPr>
          <w:b/>
          <w:u w:val="single"/>
        </w:rPr>
        <w:t>Жалобы и анамнез</w:t>
      </w:r>
      <w:bookmarkEnd w:id="30"/>
    </w:p>
    <w:p w14:paraId="26AFE653" w14:textId="01A0A161" w:rsidR="00E152A9" w:rsidRDefault="003D1FA0" w:rsidP="000E05D7">
      <w:pPr>
        <w:pStyle w:val="Text06"/>
        <w:spacing w:before="0" w:after="0" w:line="360" w:lineRule="auto"/>
        <w:ind w:left="0" w:firstLine="709"/>
        <w:outlineLvl w:val="9"/>
        <w:rPr>
          <w:color w:val="auto"/>
          <w:sz w:val="24"/>
          <w:szCs w:val="24"/>
        </w:rPr>
      </w:pPr>
      <w:r>
        <w:rPr>
          <w:color w:val="auto"/>
          <w:sz w:val="24"/>
          <w:szCs w:val="24"/>
        </w:rPr>
        <w:t xml:space="preserve">- </w:t>
      </w:r>
      <w:r w:rsidR="00E152A9">
        <w:rPr>
          <w:color w:val="auto"/>
          <w:sz w:val="24"/>
          <w:szCs w:val="24"/>
        </w:rPr>
        <w:t>Устанавливается в</w:t>
      </w:r>
      <w:r w:rsidR="00E152A9" w:rsidRPr="002D1997">
        <w:rPr>
          <w:color w:val="auto"/>
          <w:sz w:val="24"/>
          <w:szCs w:val="24"/>
        </w:rPr>
        <w:t xml:space="preserve">ременная связь возникновения клинических проявлений с воздействием провоцирующего фактора: металлы, местные лекарственные средства, косметика и парфюмерия, детергенты, мыла, консерванты, растения, резина и резиновые изделия, краска для волос, лаки, синтетический клей, </w:t>
      </w:r>
      <w:proofErr w:type="spellStart"/>
      <w:r w:rsidR="00E152A9" w:rsidRPr="002D1997">
        <w:rPr>
          <w:color w:val="auto"/>
          <w:sz w:val="24"/>
          <w:szCs w:val="24"/>
        </w:rPr>
        <w:t>адгезивы</w:t>
      </w:r>
      <w:proofErr w:type="spellEnd"/>
      <w:r w:rsidR="00E152A9" w:rsidRPr="002D1997">
        <w:rPr>
          <w:color w:val="auto"/>
          <w:sz w:val="24"/>
          <w:szCs w:val="24"/>
        </w:rPr>
        <w:t xml:space="preserve"> и др.</w:t>
      </w:r>
    </w:p>
    <w:p w14:paraId="4523CE8D" w14:textId="554A7257" w:rsidR="00E152A9" w:rsidRDefault="000E05D7" w:rsidP="000E05D7">
      <w:pPr>
        <w:pStyle w:val="Text05"/>
        <w:numPr>
          <w:ilvl w:val="0"/>
          <w:numId w:val="0"/>
        </w:numPr>
        <w:tabs>
          <w:tab w:val="left" w:pos="709"/>
        </w:tabs>
        <w:spacing w:before="0" w:after="0" w:line="360" w:lineRule="auto"/>
        <w:outlineLvl w:val="9"/>
        <w:rPr>
          <w:color w:val="auto"/>
          <w:sz w:val="24"/>
          <w:szCs w:val="24"/>
        </w:rPr>
      </w:pPr>
      <w:r>
        <w:rPr>
          <w:color w:val="auto"/>
          <w:sz w:val="24"/>
          <w:szCs w:val="24"/>
        </w:rPr>
        <w:t xml:space="preserve">            </w:t>
      </w:r>
      <w:r w:rsidR="003D1FA0">
        <w:rPr>
          <w:color w:val="auto"/>
          <w:sz w:val="24"/>
          <w:szCs w:val="24"/>
        </w:rPr>
        <w:t xml:space="preserve">- </w:t>
      </w:r>
      <w:r w:rsidR="00E152A9">
        <w:rPr>
          <w:color w:val="auto"/>
          <w:sz w:val="24"/>
          <w:szCs w:val="24"/>
        </w:rPr>
        <w:t>Определяется в</w:t>
      </w:r>
      <w:r w:rsidR="00E152A9" w:rsidRPr="00185FC9">
        <w:rPr>
          <w:color w:val="auto"/>
          <w:sz w:val="24"/>
          <w:szCs w:val="24"/>
        </w:rPr>
        <w:t>ремя, прошедшее после воздействия провоцирующего фактора до возникновения симптомов аллергического контактного дерматита</w:t>
      </w:r>
      <w:r w:rsidR="00E152A9">
        <w:rPr>
          <w:color w:val="auto"/>
          <w:sz w:val="24"/>
          <w:szCs w:val="24"/>
        </w:rPr>
        <w:t xml:space="preserve">. </w:t>
      </w:r>
      <w:r w:rsidR="00E152A9">
        <w:rPr>
          <w:sz w:val="24"/>
          <w:szCs w:val="24"/>
        </w:rPr>
        <w:t>Аллергический контактный дерматит</w:t>
      </w:r>
      <w:r w:rsidR="00E152A9" w:rsidRPr="00185FC9">
        <w:rPr>
          <w:sz w:val="24"/>
          <w:szCs w:val="24"/>
        </w:rPr>
        <w:t xml:space="preserve"> развивается не ранее чем через 12–48</w:t>
      </w:r>
      <w:r w:rsidR="00E152A9">
        <w:rPr>
          <w:sz w:val="24"/>
          <w:szCs w:val="24"/>
        </w:rPr>
        <w:t xml:space="preserve"> </w:t>
      </w:r>
      <w:r w:rsidR="00E152A9" w:rsidRPr="00185FC9">
        <w:rPr>
          <w:sz w:val="24"/>
          <w:szCs w:val="24"/>
        </w:rPr>
        <w:t>ч после повторного контакта с аллергенами (</w:t>
      </w:r>
      <w:proofErr w:type="spellStart"/>
      <w:r w:rsidR="00E152A9" w:rsidRPr="00185FC9">
        <w:rPr>
          <w:sz w:val="24"/>
          <w:szCs w:val="24"/>
        </w:rPr>
        <w:t>гаптенами</w:t>
      </w:r>
      <w:proofErr w:type="spellEnd"/>
      <w:r w:rsidR="00E152A9" w:rsidRPr="00185FC9">
        <w:rPr>
          <w:sz w:val="24"/>
          <w:szCs w:val="24"/>
        </w:rPr>
        <w:t xml:space="preserve">), </w:t>
      </w:r>
      <w:r w:rsidR="00E152A9" w:rsidRPr="00185FC9">
        <w:rPr>
          <w:color w:val="auto"/>
          <w:sz w:val="24"/>
          <w:szCs w:val="24"/>
        </w:rPr>
        <w:t xml:space="preserve">а иногда </w:t>
      </w:r>
      <w:r w:rsidR="00E152A9">
        <w:rPr>
          <w:color w:val="auto"/>
          <w:sz w:val="24"/>
          <w:szCs w:val="24"/>
        </w:rPr>
        <w:t xml:space="preserve">через </w:t>
      </w:r>
      <w:r w:rsidR="00E152A9" w:rsidRPr="00185FC9">
        <w:rPr>
          <w:color w:val="auto"/>
          <w:sz w:val="24"/>
          <w:szCs w:val="24"/>
        </w:rPr>
        <w:t>72–120</w:t>
      </w:r>
      <w:r w:rsidR="00E152A9">
        <w:rPr>
          <w:color w:val="auto"/>
          <w:sz w:val="24"/>
          <w:szCs w:val="24"/>
        </w:rPr>
        <w:t xml:space="preserve"> </w:t>
      </w:r>
      <w:r w:rsidR="00E152A9" w:rsidRPr="00185FC9">
        <w:rPr>
          <w:color w:val="auto"/>
          <w:sz w:val="24"/>
          <w:szCs w:val="24"/>
        </w:rPr>
        <w:t>ч после повторного контакта с ним</w:t>
      </w:r>
      <w:r w:rsidR="00E152A9">
        <w:rPr>
          <w:color w:val="auto"/>
          <w:sz w:val="24"/>
          <w:szCs w:val="24"/>
        </w:rPr>
        <w:t xml:space="preserve"> и </w:t>
      </w:r>
      <w:r w:rsidR="00E152A9" w:rsidRPr="00185FC9">
        <w:rPr>
          <w:color w:val="auto"/>
          <w:sz w:val="24"/>
          <w:szCs w:val="24"/>
        </w:rPr>
        <w:t xml:space="preserve">спустя </w:t>
      </w:r>
      <w:r w:rsidR="00E152A9" w:rsidRPr="00185FC9">
        <w:rPr>
          <w:color w:val="auto"/>
          <w:sz w:val="24"/>
          <w:szCs w:val="24"/>
        </w:rPr>
        <w:lastRenderedPageBreak/>
        <w:t>10–14</w:t>
      </w:r>
      <w:r w:rsidR="00E152A9">
        <w:rPr>
          <w:color w:val="auto"/>
          <w:sz w:val="24"/>
          <w:szCs w:val="24"/>
        </w:rPr>
        <w:t xml:space="preserve"> </w:t>
      </w:r>
      <w:r w:rsidR="00E152A9" w:rsidRPr="00185FC9">
        <w:rPr>
          <w:color w:val="auto"/>
          <w:sz w:val="24"/>
          <w:szCs w:val="24"/>
        </w:rPr>
        <w:t>суток и более после первичного контакта с предполагаемым аллергеном</w:t>
      </w:r>
      <w:r w:rsidR="00E152A9">
        <w:rPr>
          <w:color w:val="auto"/>
          <w:sz w:val="24"/>
          <w:szCs w:val="24"/>
        </w:rPr>
        <w:t xml:space="preserve">. </w:t>
      </w:r>
      <w:r w:rsidR="00E152A9" w:rsidRPr="00185FC9">
        <w:rPr>
          <w:sz w:val="24"/>
          <w:szCs w:val="24"/>
        </w:rPr>
        <w:t xml:space="preserve">Так, </w:t>
      </w:r>
      <w:proofErr w:type="spellStart"/>
      <w:r w:rsidR="00E152A9" w:rsidRPr="00185FC9">
        <w:rPr>
          <w:bCs/>
          <w:color w:val="auto"/>
          <w:sz w:val="24"/>
          <w:szCs w:val="24"/>
        </w:rPr>
        <w:t>неомицин</w:t>
      </w:r>
      <w:proofErr w:type="spellEnd"/>
      <w:r w:rsidR="00E152A9" w:rsidRPr="00185FC9">
        <w:rPr>
          <w:bCs/>
          <w:color w:val="auto"/>
          <w:sz w:val="24"/>
          <w:szCs w:val="24"/>
        </w:rPr>
        <w:t>, никель, парафенилендиамин могут вызывать поздние отсроченные реакции спустя несколько суток</w:t>
      </w:r>
      <w:r w:rsidR="00E152A9" w:rsidRPr="00185FC9">
        <w:rPr>
          <w:color w:val="auto"/>
          <w:sz w:val="24"/>
          <w:szCs w:val="24"/>
        </w:rPr>
        <w:t xml:space="preserve">.  </w:t>
      </w:r>
    </w:p>
    <w:p w14:paraId="09B7CD3E" w14:textId="40C33FBB" w:rsidR="00E152A9" w:rsidRDefault="003D1FA0" w:rsidP="000E05D7">
      <w:pPr>
        <w:pStyle w:val="Text05"/>
        <w:numPr>
          <w:ilvl w:val="0"/>
          <w:numId w:val="0"/>
        </w:numPr>
        <w:spacing w:before="0" w:after="0" w:line="360" w:lineRule="auto"/>
        <w:ind w:firstLine="709"/>
        <w:outlineLvl w:val="9"/>
        <w:rPr>
          <w:color w:val="auto"/>
          <w:sz w:val="24"/>
          <w:szCs w:val="24"/>
        </w:rPr>
      </w:pPr>
      <w:r>
        <w:rPr>
          <w:color w:val="auto"/>
          <w:sz w:val="24"/>
          <w:szCs w:val="24"/>
        </w:rPr>
        <w:t xml:space="preserve">- </w:t>
      </w:r>
      <w:r w:rsidR="00E152A9">
        <w:rPr>
          <w:color w:val="auto"/>
          <w:sz w:val="24"/>
          <w:szCs w:val="24"/>
        </w:rPr>
        <w:t>Определяется х</w:t>
      </w:r>
      <w:r w:rsidR="00E152A9" w:rsidRPr="00185FC9">
        <w:rPr>
          <w:color w:val="auto"/>
          <w:sz w:val="24"/>
          <w:szCs w:val="24"/>
        </w:rPr>
        <w:t>арактер работы, наличие профессиональных вредностей: пациенты могут указывать на длительный и постоянный контакт с лаками, красками, детергентами, лекарственными препаратами, изделиями из резины, клеем и т.д.</w:t>
      </w:r>
    </w:p>
    <w:p w14:paraId="6B498B14" w14:textId="0A03F692" w:rsidR="00E152A9" w:rsidRDefault="003D1FA0" w:rsidP="000E05D7">
      <w:pPr>
        <w:pStyle w:val="Text06"/>
        <w:spacing w:before="0" w:after="0" w:line="360" w:lineRule="auto"/>
        <w:ind w:left="0" w:firstLine="709"/>
        <w:outlineLvl w:val="9"/>
        <w:rPr>
          <w:color w:val="auto"/>
          <w:sz w:val="24"/>
          <w:szCs w:val="24"/>
        </w:rPr>
      </w:pPr>
      <w:r>
        <w:rPr>
          <w:color w:val="auto"/>
          <w:sz w:val="24"/>
          <w:szCs w:val="24"/>
        </w:rPr>
        <w:t xml:space="preserve">- </w:t>
      </w:r>
      <w:r w:rsidR="00E152A9">
        <w:rPr>
          <w:color w:val="auto"/>
          <w:sz w:val="24"/>
          <w:szCs w:val="24"/>
        </w:rPr>
        <w:t>Выясняется п</w:t>
      </w:r>
      <w:r w:rsidR="00E152A9" w:rsidRPr="002D1997">
        <w:rPr>
          <w:color w:val="auto"/>
          <w:sz w:val="24"/>
          <w:szCs w:val="24"/>
        </w:rPr>
        <w:t>ереносимость лекарственных средств: пациенты могут указывать на наличие в анамнезе непереносимости различных лекарственных средств: антибиотиков, местных анестетиков, сульфаниламидов и др.</w:t>
      </w:r>
    </w:p>
    <w:p w14:paraId="3D196247" w14:textId="062A3FFF" w:rsidR="00D920EE" w:rsidRDefault="003D1FA0" w:rsidP="000E05D7">
      <w:pPr>
        <w:pStyle w:val="Text06"/>
        <w:spacing w:before="0" w:after="0" w:line="360" w:lineRule="auto"/>
        <w:ind w:left="0" w:firstLine="709"/>
        <w:outlineLvl w:val="9"/>
        <w:rPr>
          <w:color w:val="auto"/>
          <w:sz w:val="24"/>
          <w:szCs w:val="24"/>
        </w:rPr>
      </w:pPr>
      <w:r>
        <w:rPr>
          <w:color w:val="auto"/>
          <w:sz w:val="24"/>
          <w:szCs w:val="24"/>
        </w:rPr>
        <w:t xml:space="preserve">- </w:t>
      </w:r>
      <w:r w:rsidR="00E152A9">
        <w:rPr>
          <w:color w:val="auto"/>
          <w:sz w:val="24"/>
          <w:szCs w:val="24"/>
        </w:rPr>
        <w:t>Выясняется, не о</w:t>
      </w:r>
      <w:r w:rsidR="00E152A9" w:rsidRPr="002D1997">
        <w:rPr>
          <w:color w:val="auto"/>
          <w:sz w:val="24"/>
          <w:szCs w:val="24"/>
        </w:rPr>
        <w:t>тягощен</w:t>
      </w:r>
      <w:r w:rsidR="00E152A9">
        <w:rPr>
          <w:color w:val="auto"/>
          <w:sz w:val="24"/>
          <w:szCs w:val="24"/>
        </w:rPr>
        <w:t xml:space="preserve"> ли </w:t>
      </w:r>
      <w:r w:rsidR="00E152A9" w:rsidRPr="002D1997">
        <w:rPr>
          <w:color w:val="auto"/>
          <w:sz w:val="24"/>
          <w:szCs w:val="24"/>
        </w:rPr>
        <w:t>аллергологический анамнез, наличие острых или хронических заболеваний кожи в анамнезе.</w:t>
      </w:r>
    </w:p>
    <w:p w14:paraId="0A14D6BA" w14:textId="5BBA1050" w:rsidR="00E152A9" w:rsidRPr="000D03C8" w:rsidRDefault="00E152A9" w:rsidP="007B489F">
      <w:pPr>
        <w:pStyle w:val="2-6"/>
        <w:tabs>
          <w:tab w:val="left" w:pos="709"/>
        </w:tabs>
        <w:ind w:left="284" w:firstLine="0"/>
        <w:jc w:val="center"/>
        <w:outlineLvl w:val="1"/>
        <w:rPr>
          <w:b/>
          <w:u w:val="single"/>
        </w:rPr>
      </w:pPr>
      <w:bookmarkStart w:id="31" w:name="_Toc122336944"/>
      <w:r w:rsidRPr="000D03C8">
        <w:rPr>
          <w:b/>
          <w:u w:val="single"/>
        </w:rPr>
        <w:t xml:space="preserve">2.2 </w:t>
      </w:r>
      <w:proofErr w:type="spellStart"/>
      <w:r w:rsidRPr="000D03C8">
        <w:rPr>
          <w:b/>
          <w:u w:val="single"/>
        </w:rPr>
        <w:t>Физикальное</w:t>
      </w:r>
      <w:proofErr w:type="spellEnd"/>
      <w:r w:rsidRPr="000D03C8">
        <w:rPr>
          <w:b/>
          <w:u w:val="single"/>
        </w:rPr>
        <w:t xml:space="preserve"> обследование</w:t>
      </w:r>
      <w:bookmarkEnd w:id="31"/>
    </w:p>
    <w:p w14:paraId="5C7E44C2" w14:textId="18156B92" w:rsidR="00E152A9" w:rsidRPr="00027227" w:rsidRDefault="00902AE0" w:rsidP="00FB56EE">
      <w:pPr>
        <w:pStyle w:val="aff0"/>
        <w:ind w:left="0" w:firstLine="426"/>
        <w:rPr>
          <w:b w:val="0"/>
        </w:rPr>
      </w:pPr>
      <w:r>
        <w:rPr>
          <w:b w:val="0"/>
        </w:rPr>
        <w:t xml:space="preserve">     </w:t>
      </w:r>
      <w:r w:rsidR="00E152A9" w:rsidRPr="0050665A">
        <w:rPr>
          <w:b w:val="0"/>
        </w:rPr>
        <w:t>Определяется локализация высыпаний в местах воздействия раздражителя или аллергена. Однако характер высыпаний часто не позволяет дифференцировать простой раздражительный и аллергический контактный дерматиты, особенно в случае хронического течения заболевания.</w:t>
      </w:r>
    </w:p>
    <w:p w14:paraId="7B83827B" w14:textId="46F13C45" w:rsidR="004517B1" w:rsidRDefault="000E05D7" w:rsidP="000E05D7">
      <w:pPr>
        <w:pStyle w:val="aff0"/>
        <w:ind w:left="0" w:firstLine="426"/>
        <w:rPr>
          <w:b w:val="0"/>
        </w:rPr>
      </w:pPr>
      <w:r>
        <w:rPr>
          <w:b w:val="0"/>
        </w:rPr>
        <w:t xml:space="preserve">     </w:t>
      </w:r>
      <w:r w:rsidR="00E152A9">
        <w:rPr>
          <w:b w:val="0"/>
        </w:rPr>
        <w:t xml:space="preserve">Реакции на аллергены-накожные пробы </w:t>
      </w:r>
      <w:r w:rsidR="00E152A9" w:rsidRPr="009A78FC">
        <w:rPr>
          <w:b w:val="0"/>
        </w:rPr>
        <w:t>проводится при необходимости определения аллергена – этиологического фактора контактного дерматита в случаях, если пациент имел контакт одновременно с несколькими веществами, обладающими сенсибилизирующим действием, и в случаях, когда необходимо различить простой раздражительный и аллергический контактный дерматиты.</w:t>
      </w:r>
      <w:r w:rsidR="00E152A9">
        <w:rPr>
          <w:b w:val="0"/>
        </w:rPr>
        <w:t xml:space="preserve"> </w:t>
      </w:r>
      <w:bookmarkStart w:id="32" w:name="_Toc55836905"/>
      <w:r w:rsidR="004517B1">
        <w:rPr>
          <w:b w:val="0"/>
        </w:rPr>
        <w:t xml:space="preserve"> </w:t>
      </w:r>
    </w:p>
    <w:p w14:paraId="45B0353A" w14:textId="4DA3A73A" w:rsidR="00E152A9" w:rsidRPr="007B489F" w:rsidRDefault="00E152A9" w:rsidP="007B489F">
      <w:pPr>
        <w:pStyle w:val="aff0"/>
        <w:ind w:left="0" w:firstLine="426"/>
        <w:jc w:val="center"/>
        <w:outlineLvl w:val="1"/>
        <w:rPr>
          <w:b w:val="0"/>
          <w:sz w:val="20"/>
          <w:szCs w:val="20"/>
          <w:u w:val="single"/>
        </w:rPr>
      </w:pPr>
      <w:bookmarkStart w:id="33" w:name="_Toc122336945"/>
      <w:r w:rsidRPr="007B489F">
        <w:rPr>
          <w:u w:val="single"/>
        </w:rPr>
        <w:t>2.3 Лабораторная диагностика</w:t>
      </w:r>
      <w:bookmarkEnd w:id="32"/>
      <w:bookmarkEnd w:id="33"/>
    </w:p>
    <w:p w14:paraId="3770D3A5" w14:textId="77777777" w:rsidR="004517B1" w:rsidRDefault="00E152A9" w:rsidP="007B489F">
      <w:pPr>
        <w:pStyle w:val="afff9"/>
        <w:rPr>
          <w:i w:val="0"/>
          <w:color w:val="auto"/>
          <w:sz w:val="24"/>
        </w:rPr>
      </w:pPr>
      <w:r w:rsidRPr="00981A9D">
        <w:rPr>
          <w:i w:val="0"/>
          <w:color w:val="auto"/>
          <w:sz w:val="24"/>
        </w:rPr>
        <w:t>Н</w:t>
      </w:r>
      <w:r>
        <w:rPr>
          <w:i w:val="0"/>
          <w:color w:val="auto"/>
          <w:sz w:val="24"/>
        </w:rPr>
        <w:t>е применяются.</w:t>
      </w:r>
      <w:bookmarkStart w:id="34" w:name="_Toc55836906"/>
      <w:r w:rsidR="004517B1">
        <w:rPr>
          <w:i w:val="0"/>
          <w:color w:val="auto"/>
          <w:sz w:val="24"/>
        </w:rPr>
        <w:t xml:space="preserve"> </w:t>
      </w:r>
    </w:p>
    <w:p w14:paraId="7E8934D9" w14:textId="0360E654" w:rsidR="00E152A9" w:rsidRPr="007B489F" w:rsidRDefault="00E152A9" w:rsidP="007B489F">
      <w:pPr>
        <w:pStyle w:val="afff9"/>
        <w:ind w:firstLine="426"/>
        <w:jc w:val="center"/>
        <w:outlineLvl w:val="1"/>
        <w:rPr>
          <w:b/>
          <w:i w:val="0"/>
          <w:color w:val="000000" w:themeColor="text1"/>
          <w:sz w:val="24"/>
          <w:u w:val="single"/>
        </w:rPr>
      </w:pPr>
      <w:bookmarkStart w:id="35" w:name="_Toc122336946"/>
      <w:r w:rsidRPr="007B489F">
        <w:rPr>
          <w:b/>
          <w:i w:val="0"/>
          <w:color w:val="000000" w:themeColor="text1"/>
          <w:sz w:val="24"/>
          <w:u w:val="single"/>
        </w:rPr>
        <w:t>2.4 Инструментальная диагности</w:t>
      </w:r>
      <w:bookmarkEnd w:id="34"/>
      <w:r w:rsidRPr="007B489F">
        <w:rPr>
          <w:b/>
          <w:i w:val="0"/>
          <w:color w:val="000000" w:themeColor="text1"/>
          <w:sz w:val="24"/>
          <w:u w:val="single"/>
        </w:rPr>
        <w:t>ка</w:t>
      </w:r>
      <w:bookmarkEnd w:id="35"/>
    </w:p>
    <w:p w14:paraId="2F2A499F" w14:textId="77777777" w:rsidR="004517B1" w:rsidRPr="007B489F" w:rsidRDefault="00E152A9" w:rsidP="007B489F">
      <w:pPr>
        <w:pStyle w:val="2-6"/>
        <w:rPr>
          <w:rStyle w:val="affb"/>
          <w:i w:val="0"/>
          <w:iCs w:val="0"/>
        </w:rPr>
      </w:pPr>
      <w:r w:rsidRPr="007B489F">
        <w:rPr>
          <w:rStyle w:val="affb"/>
          <w:i w:val="0"/>
          <w:iCs w:val="0"/>
        </w:rPr>
        <w:t>Не применяются.</w:t>
      </w:r>
      <w:bookmarkStart w:id="36" w:name="_Toc55836907"/>
    </w:p>
    <w:p w14:paraId="2B3FE95E" w14:textId="17AEFCF0" w:rsidR="00E152A9" w:rsidRPr="007B489F" w:rsidRDefault="00E152A9" w:rsidP="007B489F">
      <w:pPr>
        <w:pStyle w:val="2-6"/>
        <w:ind w:firstLine="426"/>
        <w:jc w:val="center"/>
        <w:outlineLvl w:val="1"/>
        <w:rPr>
          <w:b/>
          <w:u w:val="single"/>
        </w:rPr>
      </w:pPr>
      <w:bookmarkStart w:id="37" w:name="_Toc122336947"/>
      <w:r w:rsidRPr="007B489F">
        <w:rPr>
          <w:b/>
          <w:u w:val="single"/>
        </w:rPr>
        <w:t>2.5 Иная диагности</w:t>
      </w:r>
      <w:bookmarkEnd w:id="36"/>
      <w:r w:rsidRPr="007B489F">
        <w:rPr>
          <w:b/>
          <w:u w:val="single"/>
        </w:rPr>
        <w:t>ка</w:t>
      </w:r>
      <w:bookmarkEnd w:id="37"/>
    </w:p>
    <w:p w14:paraId="4DE87751" w14:textId="615BF6C3" w:rsidR="00E152A9" w:rsidRDefault="00E152A9" w:rsidP="007B489F">
      <w:pPr>
        <w:pStyle w:val="afff6"/>
        <w:numPr>
          <w:ilvl w:val="0"/>
          <w:numId w:val="0"/>
        </w:numPr>
        <w:spacing w:before="0"/>
        <w:ind w:firstLine="709"/>
      </w:pPr>
      <w:bookmarkStart w:id="38" w:name="__RefHeading___doc_3"/>
      <w:r w:rsidRPr="00E0696B">
        <w:t xml:space="preserve">Основным приемом с целью дифференциальной диагностики </w:t>
      </w:r>
      <w:r>
        <w:t>простого раздражительного и аллергического контактного дерматита</w:t>
      </w:r>
      <w:r w:rsidRPr="00E0696B">
        <w:t xml:space="preserve"> и для установления причинно-значимого аллергена является </w:t>
      </w:r>
      <w:r>
        <w:t xml:space="preserve">проведение накожных исследований реакции на аллергены – </w:t>
      </w:r>
      <w:r w:rsidRPr="00E0696B">
        <w:t>постановка аппликационных кожных тестов (</w:t>
      </w:r>
      <w:proofErr w:type="spellStart"/>
      <w:r w:rsidRPr="00E0696B">
        <w:t>patch</w:t>
      </w:r>
      <w:proofErr w:type="spellEnd"/>
      <w:r w:rsidRPr="00E0696B">
        <w:t>-тесты)</w:t>
      </w:r>
      <w:r w:rsidRPr="00FE0F9B">
        <w:rPr>
          <w:color w:val="262633"/>
          <w:szCs w:val="24"/>
          <w:lang w:eastAsia="ru-RU"/>
        </w:rPr>
        <w:t xml:space="preserve"> </w:t>
      </w:r>
      <w:r>
        <w:rPr>
          <w:color w:val="262633"/>
          <w:szCs w:val="24"/>
          <w:lang w:eastAsia="ru-RU"/>
        </w:rPr>
        <w:t xml:space="preserve">[62,64] </w:t>
      </w:r>
      <w:r w:rsidRPr="00E0696B">
        <w:t>со стандартным набором аллергенов для тестирования, или классических аппликационных тестов с индивидуальными аллергенами</w:t>
      </w:r>
      <w:r>
        <w:t xml:space="preserve">. </w:t>
      </w:r>
      <w:r w:rsidRPr="0066516D">
        <w:t>Показания и выбор метода аппликационного тестирования определяет врач (дермато</w:t>
      </w:r>
      <w:r>
        <w:t>венеро</w:t>
      </w:r>
      <w:r w:rsidRPr="0066516D">
        <w:t xml:space="preserve">лог, аллерголог-иммунолог). Тестирование желательно проводить не ранее чем через месяц после </w:t>
      </w:r>
      <w:proofErr w:type="spellStart"/>
      <w:r w:rsidRPr="0066516D">
        <w:t>регрессирования</w:t>
      </w:r>
      <w:proofErr w:type="spellEnd"/>
      <w:r w:rsidRPr="0066516D">
        <w:t xml:space="preserve"> симптомов острого контактного </w:t>
      </w:r>
      <w:r w:rsidRPr="0066516D">
        <w:lastRenderedPageBreak/>
        <w:t>дерм</w:t>
      </w:r>
      <w:r>
        <w:t>а</w:t>
      </w:r>
      <w:r w:rsidRPr="0066516D">
        <w:t>тита. Постановку аппликационных тестов проводят, как правило, на коже спины или предплечья, на непораженных участках кожи, для исключения несп</w:t>
      </w:r>
      <w:r>
        <w:t xml:space="preserve">ецифических ложноположительных </w:t>
      </w:r>
      <w:r w:rsidRPr="0066516D">
        <w:t>и ложноотрицательных результатов.</w:t>
      </w:r>
    </w:p>
    <w:p w14:paraId="6A3632CB" w14:textId="77777777" w:rsidR="00E152A9" w:rsidRPr="007B489F" w:rsidRDefault="00E152A9" w:rsidP="007B489F">
      <w:pPr>
        <w:shd w:val="clear" w:color="auto" w:fill="FFFFFF"/>
        <w:rPr>
          <w:rFonts w:eastAsia="Times New Roman"/>
          <w:color w:val="262633"/>
          <w:szCs w:val="24"/>
          <w:u w:val="single"/>
          <w:lang w:eastAsia="ru-RU"/>
        </w:rPr>
      </w:pPr>
      <w:r w:rsidRPr="007B489F">
        <w:rPr>
          <w:rFonts w:eastAsia="Times New Roman"/>
          <w:color w:val="262633"/>
          <w:szCs w:val="24"/>
          <w:u w:val="single"/>
          <w:lang w:eastAsia="ru-RU"/>
        </w:rPr>
        <w:t>Виды тестов:</w:t>
      </w:r>
    </w:p>
    <w:p w14:paraId="4DDE3047" w14:textId="74B76A37" w:rsidR="00E152A9" w:rsidRPr="00FE0F9B" w:rsidRDefault="007B489F" w:rsidP="007B489F">
      <w:pPr>
        <w:shd w:val="clear" w:color="auto" w:fill="FFFFFF"/>
        <w:tabs>
          <w:tab w:val="left" w:pos="709"/>
        </w:tabs>
        <w:ind w:firstLine="426"/>
        <w:rPr>
          <w:rFonts w:eastAsia="Times New Roman"/>
          <w:color w:val="262633"/>
          <w:szCs w:val="24"/>
          <w:lang w:eastAsia="ru-RU"/>
        </w:rPr>
      </w:pPr>
      <w:r>
        <w:rPr>
          <w:rFonts w:eastAsia="Times New Roman"/>
          <w:color w:val="262633"/>
          <w:szCs w:val="24"/>
          <w:lang w:eastAsia="ru-RU"/>
        </w:rPr>
        <w:t xml:space="preserve">    </w:t>
      </w:r>
      <w:r w:rsidR="00F511D0">
        <w:rPr>
          <w:rFonts w:eastAsia="Times New Roman"/>
          <w:color w:val="262633"/>
          <w:szCs w:val="24"/>
          <w:lang w:eastAsia="ru-RU"/>
        </w:rPr>
        <w:t xml:space="preserve">- </w:t>
      </w:r>
      <w:r w:rsidR="00E152A9" w:rsidRPr="00FE0F9B">
        <w:rPr>
          <w:rFonts w:eastAsia="Times New Roman"/>
          <w:color w:val="262633"/>
          <w:szCs w:val="24"/>
          <w:lang w:eastAsia="ru-RU"/>
        </w:rPr>
        <w:t>Классический закрытый аппликационный тест – аппликация тестируемого</w:t>
      </w:r>
      <w:r w:rsidR="003D39B3">
        <w:rPr>
          <w:rFonts w:eastAsia="Times New Roman"/>
          <w:color w:val="262633"/>
          <w:szCs w:val="24"/>
          <w:lang w:eastAsia="ru-RU"/>
        </w:rPr>
        <w:t xml:space="preserve"> </w:t>
      </w:r>
      <w:r w:rsidR="00E152A9" w:rsidRPr="00FE0F9B">
        <w:rPr>
          <w:rFonts w:eastAsia="Times New Roman"/>
          <w:color w:val="262633"/>
          <w:szCs w:val="24"/>
          <w:lang w:eastAsia="ru-RU"/>
        </w:rPr>
        <w:t>вещества на кожу предплечья или средней трети спины с покрытием марлевым или</w:t>
      </w:r>
      <w:r w:rsidR="003D39B3">
        <w:rPr>
          <w:rFonts w:eastAsia="Times New Roman"/>
          <w:color w:val="262633"/>
          <w:szCs w:val="24"/>
          <w:lang w:eastAsia="ru-RU"/>
        </w:rPr>
        <w:t xml:space="preserve"> </w:t>
      </w:r>
      <w:r w:rsidR="00E152A9" w:rsidRPr="00FE0F9B">
        <w:rPr>
          <w:rFonts w:eastAsia="Times New Roman"/>
          <w:color w:val="262633"/>
          <w:szCs w:val="24"/>
          <w:lang w:eastAsia="ru-RU"/>
        </w:rPr>
        <w:t>ватным тампоном и специальной компрессной бумагой, закреплением пластырем и</w:t>
      </w:r>
      <w:r w:rsidR="003D39B3">
        <w:rPr>
          <w:rFonts w:eastAsia="Times New Roman"/>
          <w:color w:val="262633"/>
          <w:szCs w:val="24"/>
          <w:lang w:eastAsia="ru-RU"/>
        </w:rPr>
        <w:t xml:space="preserve"> </w:t>
      </w:r>
      <w:r w:rsidR="00E152A9" w:rsidRPr="00FE0F9B">
        <w:rPr>
          <w:rFonts w:eastAsia="Times New Roman"/>
          <w:color w:val="262633"/>
          <w:szCs w:val="24"/>
          <w:lang w:eastAsia="ru-RU"/>
        </w:rPr>
        <w:t>оставлением на коже в течение 48 часов с последующей оценкой теста.</w:t>
      </w:r>
    </w:p>
    <w:p w14:paraId="13E80848" w14:textId="604926A6" w:rsidR="00667AED" w:rsidRDefault="007B489F" w:rsidP="007B489F">
      <w:pPr>
        <w:shd w:val="clear" w:color="auto" w:fill="FFFFFF"/>
        <w:tabs>
          <w:tab w:val="left" w:pos="709"/>
        </w:tabs>
        <w:ind w:firstLine="426"/>
        <w:rPr>
          <w:rFonts w:eastAsia="Times New Roman"/>
          <w:color w:val="262633"/>
          <w:szCs w:val="24"/>
          <w:lang w:eastAsia="ru-RU"/>
        </w:rPr>
      </w:pPr>
      <w:r>
        <w:rPr>
          <w:rFonts w:eastAsia="Times New Roman"/>
          <w:color w:val="262633"/>
          <w:szCs w:val="24"/>
          <w:lang w:eastAsia="ru-RU"/>
        </w:rPr>
        <w:t xml:space="preserve">     </w:t>
      </w:r>
      <w:r w:rsidR="00F511D0">
        <w:rPr>
          <w:rFonts w:eastAsia="Times New Roman"/>
          <w:color w:val="262633"/>
          <w:szCs w:val="24"/>
          <w:lang w:eastAsia="ru-RU"/>
        </w:rPr>
        <w:t xml:space="preserve">- </w:t>
      </w:r>
      <w:r w:rsidR="00E152A9" w:rsidRPr="00FE0F9B">
        <w:rPr>
          <w:rFonts w:eastAsia="Times New Roman"/>
          <w:color w:val="262633"/>
          <w:szCs w:val="24"/>
          <w:lang w:eastAsia="ru-RU"/>
        </w:rPr>
        <w:t>Открытый аппликационный тест – для тестирования потенциально раздражающих</w:t>
      </w:r>
      <w:r w:rsidR="00287D9E">
        <w:rPr>
          <w:rFonts w:eastAsia="Times New Roman"/>
          <w:color w:val="262633"/>
          <w:szCs w:val="24"/>
          <w:lang w:eastAsia="ru-RU"/>
        </w:rPr>
        <w:t xml:space="preserve"> </w:t>
      </w:r>
      <w:r w:rsidR="00E152A9" w:rsidRPr="00FE0F9B">
        <w:rPr>
          <w:rFonts w:eastAsia="Times New Roman"/>
          <w:color w:val="262633"/>
          <w:szCs w:val="24"/>
          <w:lang w:eastAsia="ru-RU"/>
        </w:rPr>
        <w:t xml:space="preserve">аллергенных веществ (краски, растворимые масла, мыла, моющие средства). </w:t>
      </w:r>
    </w:p>
    <w:p w14:paraId="4441BF0B" w14:textId="36B652F5" w:rsidR="00E152A9" w:rsidRPr="007B489F" w:rsidRDefault="00667AED" w:rsidP="00FB56EE">
      <w:pPr>
        <w:shd w:val="clear" w:color="auto" w:fill="FFFFFF"/>
        <w:ind w:firstLine="426"/>
        <w:rPr>
          <w:rFonts w:eastAsia="Times New Roman"/>
          <w:szCs w:val="24"/>
          <w:lang w:eastAsia="ru-RU"/>
        </w:rPr>
      </w:pPr>
      <w:r>
        <w:rPr>
          <w:rFonts w:eastAsia="Times New Roman"/>
          <w:color w:val="262633"/>
          <w:szCs w:val="24"/>
          <w:lang w:eastAsia="ru-RU"/>
        </w:rPr>
        <w:t xml:space="preserve">     </w:t>
      </w:r>
      <w:r w:rsidR="00E152A9" w:rsidRPr="007B489F">
        <w:rPr>
          <w:rFonts w:eastAsia="Times New Roman"/>
          <w:szCs w:val="24"/>
          <w:lang w:eastAsia="ru-RU"/>
        </w:rPr>
        <w:t>Место</w:t>
      </w:r>
      <w:r w:rsidRPr="007B489F">
        <w:rPr>
          <w:rFonts w:eastAsia="Times New Roman"/>
          <w:szCs w:val="24"/>
          <w:lang w:eastAsia="ru-RU"/>
        </w:rPr>
        <w:t xml:space="preserve"> </w:t>
      </w:r>
      <w:r w:rsidR="00E152A9" w:rsidRPr="007B489F">
        <w:rPr>
          <w:rFonts w:eastAsia="Times New Roman"/>
          <w:szCs w:val="24"/>
          <w:lang w:eastAsia="ru-RU"/>
        </w:rPr>
        <w:t>нанесения вещества остается открытым. Через 30 минут тестируемое вещество осторожно</w:t>
      </w:r>
      <w:r w:rsidRPr="007B489F">
        <w:rPr>
          <w:rFonts w:eastAsia="Times New Roman"/>
          <w:szCs w:val="24"/>
          <w:lang w:eastAsia="ru-RU"/>
        </w:rPr>
        <w:t xml:space="preserve"> </w:t>
      </w:r>
      <w:r w:rsidR="00E152A9" w:rsidRPr="007B489F">
        <w:rPr>
          <w:rFonts w:eastAsia="Times New Roman"/>
          <w:szCs w:val="24"/>
          <w:lang w:eastAsia="ru-RU"/>
        </w:rPr>
        <w:t>удаляют и проводят оценку результатов сразу после элиминации, а также в течение 48</w:t>
      </w:r>
      <w:r w:rsidRPr="007B489F">
        <w:rPr>
          <w:rFonts w:eastAsia="Times New Roman"/>
          <w:szCs w:val="24"/>
          <w:lang w:eastAsia="ru-RU"/>
        </w:rPr>
        <w:t xml:space="preserve"> </w:t>
      </w:r>
      <w:r w:rsidR="00E152A9" w:rsidRPr="007B489F">
        <w:rPr>
          <w:rFonts w:eastAsia="Times New Roman"/>
          <w:szCs w:val="24"/>
          <w:lang w:eastAsia="ru-RU"/>
        </w:rPr>
        <w:t>часов.</w:t>
      </w:r>
    </w:p>
    <w:p w14:paraId="40CE16CD" w14:textId="116A78C8" w:rsidR="00E152A9" w:rsidRPr="007B489F" w:rsidRDefault="007B489F" w:rsidP="007B489F">
      <w:pPr>
        <w:shd w:val="clear" w:color="auto" w:fill="FFFFFF"/>
        <w:tabs>
          <w:tab w:val="left" w:pos="709"/>
        </w:tabs>
        <w:ind w:firstLine="426"/>
        <w:rPr>
          <w:rFonts w:eastAsia="Times New Roman"/>
          <w:szCs w:val="24"/>
          <w:lang w:eastAsia="ru-RU"/>
        </w:rPr>
      </w:pPr>
      <w:r w:rsidRPr="007B489F">
        <w:rPr>
          <w:rFonts w:eastAsia="Times New Roman"/>
          <w:szCs w:val="24"/>
          <w:lang w:eastAsia="ru-RU"/>
        </w:rPr>
        <w:t xml:space="preserve">     - </w:t>
      </w:r>
      <w:r w:rsidR="00E152A9" w:rsidRPr="007B489F">
        <w:rPr>
          <w:rFonts w:eastAsia="Times New Roman"/>
          <w:szCs w:val="24"/>
          <w:lang w:eastAsia="ru-RU"/>
        </w:rPr>
        <w:t>Повторный открытый аппликационный тест (если клиническая значимость</w:t>
      </w:r>
      <w:r w:rsidR="005E6AAF" w:rsidRPr="007B489F">
        <w:rPr>
          <w:rFonts w:eastAsia="Times New Roman"/>
          <w:szCs w:val="24"/>
          <w:lang w:eastAsia="ru-RU"/>
        </w:rPr>
        <w:t xml:space="preserve"> </w:t>
      </w:r>
      <w:r w:rsidR="00E152A9" w:rsidRPr="007B489F">
        <w:rPr>
          <w:rFonts w:eastAsia="Times New Roman"/>
          <w:szCs w:val="24"/>
          <w:lang w:eastAsia="ru-RU"/>
        </w:rPr>
        <w:t>открытого теста сомнительна, например, предполагаемый аллерген присутствует в составе</w:t>
      </w:r>
      <w:r w:rsidR="00667AED" w:rsidRPr="007B489F">
        <w:rPr>
          <w:rFonts w:eastAsia="Times New Roman"/>
          <w:szCs w:val="24"/>
          <w:lang w:eastAsia="ru-RU"/>
        </w:rPr>
        <w:t xml:space="preserve"> </w:t>
      </w:r>
      <w:r w:rsidR="00E152A9" w:rsidRPr="007B489F">
        <w:rPr>
          <w:rFonts w:eastAsia="Times New Roman"/>
          <w:szCs w:val="24"/>
          <w:lang w:eastAsia="ru-RU"/>
        </w:rPr>
        <w:t>испытуемого средства в низкой концентрации). Исследуемое вещество в количестве 0,1</w:t>
      </w:r>
      <w:r w:rsidR="00667AED" w:rsidRPr="007B489F">
        <w:rPr>
          <w:rFonts w:eastAsia="Times New Roman"/>
          <w:szCs w:val="24"/>
          <w:lang w:eastAsia="ru-RU"/>
        </w:rPr>
        <w:t xml:space="preserve"> </w:t>
      </w:r>
      <w:r w:rsidR="00E152A9" w:rsidRPr="007B489F">
        <w:rPr>
          <w:rFonts w:eastAsia="Times New Roman"/>
          <w:szCs w:val="24"/>
          <w:lang w:eastAsia="ru-RU"/>
        </w:rPr>
        <w:t>мл наносят на кожу (локтевая ямка, внешняя сторона плеча) 2 раза в день до 28 дней или</w:t>
      </w:r>
      <w:r w:rsidR="00667AED" w:rsidRPr="007B489F">
        <w:rPr>
          <w:rFonts w:eastAsia="Times New Roman"/>
          <w:szCs w:val="24"/>
          <w:lang w:eastAsia="ru-RU"/>
        </w:rPr>
        <w:t xml:space="preserve"> </w:t>
      </w:r>
      <w:r w:rsidR="00E152A9" w:rsidRPr="007B489F">
        <w:rPr>
          <w:rFonts w:eastAsia="Times New Roman"/>
          <w:szCs w:val="24"/>
          <w:lang w:eastAsia="ru-RU"/>
        </w:rPr>
        <w:t>до появления первых признаков развития экзематозной реакции. Положительная реакция</w:t>
      </w:r>
      <w:r w:rsidR="005E6AAF" w:rsidRPr="007B489F">
        <w:rPr>
          <w:rFonts w:eastAsia="Times New Roman"/>
          <w:szCs w:val="24"/>
          <w:lang w:eastAsia="ru-RU"/>
        </w:rPr>
        <w:t xml:space="preserve"> </w:t>
      </w:r>
      <w:r w:rsidR="00E152A9" w:rsidRPr="007B489F">
        <w:rPr>
          <w:rFonts w:eastAsia="Times New Roman"/>
          <w:szCs w:val="24"/>
          <w:lang w:eastAsia="ru-RU"/>
        </w:rPr>
        <w:t>свидетельствует о клинической значимости исследуемого вещества для пациента.</w:t>
      </w:r>
    </w:p>
    <w:p w14:paraId="49B3A0FC" w14:textId="1BC44511" w:rsidR="00E152A9" w:rsidRPr="007B489F" w:rsidRDefault="007B489F" w:rsidP="007B489F">
      <w:pPr>
        <w:shd w:val="clear" w:color="auto" w:fill="FFFFFF"/>
        <w:tabs>
          <w:tab w:val="left" w:pos="709"/>
        </w:tabs>
        <w:ind w:firstLine="426"/>
        <w:rPr>
          <w:rFonts w:eastAsia="Times New Roman"/>
          <w:szCs w:val="24"/>
          <w:lang w:eastAsia="ru-RU"/>
        </w:rPr>
      </w:pPr>
      <w:r>
        <w:rPr>
          <w:rFonts w:eastAsia="Times New Roman"/>
          <w:szCs w:val="24"/>
          <w:lang w:eastAsia="ru-RU"/>
        </w:rPr>
        <w:t xml:space="preserve">     -</w:t>
      </w:r>
      <w:r w:rsidR="005E6AAF" w:rsidRPr="007B489F">
        <w:rPr>
          <w:rFonts w:eastAsia="Times New Roman"/>
          <w:szCs w:val="24"/>
          <w:lang w:eastAsia="ru-RU"/>
        </w:rPr>
        <w:t xml:space="preserve"> </w:t>
      </w:r>
      <w:r w:rsidR="00E152A9" w:rsidRPr="007B489F">
        <w:rPr>
          <w:rFonts w:eastAsia="Times New Roman"/>
          <w:szCs w:val="24"/>
          <w:lang w:eastAsia="ru-RU"/>
        </w:rPr>
        <w:t xml:space="preserve">Полуоткрытый аппликационный тест – для тестирования с веществами со </w:t>
      </w:r>
      <w:r w:rsidR="00013A6C" w:rsidRPr="007B489F">
        <w:rPr>
          <w:rFonts w:eastAsia="Times New Roman"/>
          <w:szCs w:val="24"/>
          <w:lang w:eastAsia="ru-RU"/>
        </w:rPr>
        <w:t>слабым местно</w:t>
      </w:r>
      <w:r w:rsidR="00E152A9" w:rsidRPr="007B489F">
        <w:rPr>
          <w:rFonts w:eastAsia="Times New Roman"/>
          <w:szCs w:val="24"/>
          <w:lang w:eastAsia="ru-RU"/>
        </w:rPr>
        <w:t>-раздражающим действием: ртутными соединениями –</w:t>
      </w:r>
      <w:proofErr w:type="spellStart"/>
      <w:r w:rsidR="00E152A9" w:rsidRPr="007B489F">
        <w:rPr>
          <w:rFonts w:eastAsia="Times New Roman"/>
          <w:szCs w:val="24"/>
          <w:lang w:eastAsia="ru-RU"/>
        </w:rPr>
        <w:t>фенилмеркуроборат</w:t>
      </w:r>
      <w:proofErr w:type="spellEnd"/>
      <w:r w:rsidR="00E152A9" w:rsidRPr="007B489F">
        <w:rPr>
          <w:rFonts w:eastAsia="Times New Roman"/>
          <w:szCs w:val="24"/>
          <w:lang w:eastAsia="ru-RU"/>
        </w:rPr>
        <w:t>;</w:t>
      </w:r>
      <w:r w:rsidR="005E6AAF" w:rsidRPr="007B489F">
        <w:rPr>
          <w:rFonts w:eastAsia="Times New Roman"/>
          <w:szCs w:val="24"/>
          <w:lang w:eastAsia="ru-RU"/>
        </w:rPr>
        <w:t xml:space="preserve"> </w:t>
      </w:r>
      <w:r w:rsidR="00E152A9" w:rsidRPr="007B489F">
        <w:rPr>
          <w:rFonts w:eastAsia="Times New Roman"/>
          <w:szCs w:val="24"/>
          <w:lang w:eastAsia="ru-RU"/>
        </w:rPr>
        <w:t xml:space="preserve">четвертичными аммониевыми солями – хлорид </w:t>
      </w:r>
      <w:proofErr w:type="spellStart"/>
      <w:r w:rsidR="00E152A9" w:rsidRPr="007B489F">
        <w:rPr>
          <w:rFonts w:eastAsia="Times New Roman"/>
          <w:szCs w:val="24"/>
          <w:lang w:eastAsia="ru-RU"/>
        </w:rPr>
        <w:t>бензалкония</w:t>
      </w:r>
      <w:proofErr w:type="spellEnd"/>
      <w:r w:rsidR="00E152A9" w:rsidRPr="007B489F">
        <w:rPr>
          <w:rFonts w:eastAsia="Times New Roman"/>
          <w:szCs w:val="24"/>
          <w:lang w:eastAsia="ru-RU"/>
        </w:rPr>
        <w:t>, йод; эмульгаторами;</w:t>
      </w:r>
      <w:r w:rsidR="005E6AAF" w:rsidRPr="007B489F">
        <w:rPr>
          <w:rFonts w:eastAsia="Times New Roman"/>
          <w:szCs w:val="24"/>
          <w:lang w:eastAsia="ru-RU"/>
        </w:rPr>
        <w:t xml:space="preserve"> </w:t>
      </w:r>
      <w:r w:rsidR="00E152A9" w:rsidRPr="007B489F">
        <w:rPr>
          <w:rFonts w:eastAsia="Times New Roman"/>
          <w:szCs w:val="24"/>
          <w:lang w:eastAsia="ru-RU"/>
        </w:rPr>
        <w:t xml:space="preserve">пропиленгликолем; кремами на основе </w:t>
      </w:r>
      <w:proofErr w:type="spellStart"/>
      <w:r w:rsidR="00E152A9" w:rsidRPr="007B489F">
        <w:rPr>
          <w:rFonts w:eastAsia="Times New Roman"/>
          <w:szCs w:val="24"/>
          <w:lang w:eastAsia="ru-RU"/>
        </w:rPr>
        <w:t>лаурилсульфата</w:t>
      </w:r>
      <w:proofErr w:type="spellEnd"/>
      <w:r w:rsidR="00E152A9" w:rsidRPr="007B489F">
        <w:rPr>
          <w:rFonts w:eastAsia="Times New Roman"/>
          <w:szCs w:val="24"/>
          <w:lang w:eastAsia="ru-RU"/>
        </w:rPr>
        <w:t xml:space="preserve"> натрия; косметическими</w:t>
      </w:r>
      <w:r w:rsidR="00013A6C" w:rsidRPr="007B489F">
        <w:rPr>
          <w:rFonts w:eastAsia="Times New Roman"/>
          <w:szCs w:val="24"/>
          <w:lang w:eastAsia="ru-RU"/>
        </w:rPr>
        <w:t xml:space="preserve"> </w:t>
      </w:r>
      <w:r w:rsidR="00E152A9" w:rsidRPr="007B489F">
        <w:rPr>
          <w:rFonts w:eastAsia="Times New Roman"/>
          <w:szCs w:val="24"/>
          <w:lang w:eastAsia="ru-RU"/>
        </w:rPr>
        <w:t xml:space="preserve">средствами, содержащими эмульгаторы; растворителями – тушь, лак для </w:t>
      </w:r>
      <w:r w:rsidR="00B4477B" w:rsidRPr="007B489F">
        <w:rPr>
          <w:rFonts w:eastAsia="Times New Roman"/>
          <w:szCs w:val="24"/>
          <w:lang w:eastAsia="ru-RU"/>
        </w:rPr>
        <w:t>ногтей, краски</w:t>
      </w:r>
      <w:r w:rsidR="005E6AAF" w:rsidRPr="007B489F">
        <w:rPr>
          <w:rFonts w:eastAsia="Times New Roman"/>
          <w:szCs w:val="24"/>
          <w:lang w:eastAsia="ru-RU"/>
        </w:rPr>
        <w:t xml:space="preserve">    </w:t>
      </w:r>
      <w:r w:rsidR="00E152A9" w:rsidRPr="007B489F">
        <w:rPr>
          <w:rFonts w:eastAsia="Times New Roman"/>
          <w:szCs w:val="24"/>
          <w:lang w:eastAsia="ru-RU"/>
        </w:rPr>
        <w:t xml:space="preserve">для волос, жидкие мыла. В этом случае 1–2 </w:t>
      </w:r>
      <w:proofErr w:type="spellStart"/>
      <w:r w:rsidR="00E152A9" w:rsidRPr="007B489F">
        <w:rPr>
          <w:rFonts w:eastAsia="Times New Roman"/>
          <w:szCs w:val="24"/>
          <w:lang w:eastAsia="ru-RU"/>
        </w:rPr>
        <w:t>мкл</w:t>
      </w:r>
      <w:proofErr w:type="spellEnd"/>
      <w:r w:rsidR="00E152A9" w:rsidRPr="007B489F">
        <w:rPr>
          <w:rFonts w:eastAsia="Times New Roman"/>
          <w:szCs w:val="24"/>
          <w:lang w:eastAsia="ru-RU"/>
        </w:rPr>
        <w:t xml:space="preserve"> тестируемого вещества наносят на кожу </w:t>
      </w:r>
      <w:r w:rsidR="005E6AAF" w:rsidRPr="007B489F">
        <w:rPr>
          <w:rFonts w:eastAsia="Times New Roman"/>
          <w:szCs w:val="24"/>
          <w:lang w:eastAsia="ru-RU"/>
        </w:rPr>
        <w:t xml:space="preserve">и </w:t>
      </w:r>
      <w:r w:rsidR="00E152A9" w:rsidRPr="007B489F">
        <w:rPr>
          <w:rFonts w:eastAsia="Times New Roman"/>
          <w:szCs w:val="24"/>
          <w:lang w:eastAsia="ru-RU"/>
        </w:rPr>
        <w:t>дают высохнуть (водорастворимые продукты используют в виде 1% или 2% растворов).</w:t>
      </w:r>
    </w:p>
    <w:p w14:paraId="41441697" w14:textId="11BBD386" w:rsidR="00E152A9" w:rsidRPr="007B489F" w:rsidRDefault="000D5965" w:rsidP="007B489F">
      <w:pPr>
        <w:shd w:val="clear" w:color="auto" w:fill="FFFFFF"/>
        <w:tabs>
          <w:tab w:val="left" w:pos="709"/>
        </w:tabs>
        <w:ind w:firstLine="426"/>
        <w:rPr>
          <w:rFonts w:eastAsia="Times New Roman"/>
          <w:szCs w:val="24"/>
          <w:lang w:eastAsia="ru-RU"/>
        </w:rPr>
      </w:pPr>
      <w:r w:rsidRPr="007B489F">
        <w:rPr>
          <w:rFonts w:eastAsia="Times New Roman"/>
          <w:szCs w:val="24"/>
          <w:lang w:eastAsia="ru-RU"/>
        </w:rPr>
        <w:t xml:space="preserve">    </w:t>
      </w:r>
      <w:r w:rsidR="00E152A9" w:rsidRPr="007B489F">
        <w:rPr>
          <w:rFonts w:eastAsia="Times New Roman"/>
          <w:szCs w:val="24"/>
          <w:lang w:eastAsia="ru-RU"/>
        </w:rPr>
        <w:t xml:space="preserve">После полного высыхания место нанесения вещества закрывают </w:t>
      </w:r>
      <w:proofErr w:type="spellStart"/>
      <w:r w:rsidR="00E152A9" w:rsidRPr="007B489F">
        <w:rPr>
          <w:rFonts w:eastAsia="Times New Roman"/>
          <w:szCs w:val="24"/>
          <w:lang w:eastAsia="ru-RU"/>
        </w:rPr>
        <w:t>неокклюзионной</w:t>
      </w:r>
      <w:proofErr w:type="spellEnd"/>
      <w:r w:rsidR="00646EC1" w:rsidRPr="007B489F">
        <w:rPr>
          <w:rFonts w:eastAsia="Times New Roman"/>
          <w:szCs w:val="24"/>
          <w:lang w:eastAsia="ru-RU"/>
        </w:rPr>
        <w:t xml:space="preserve"> </w:t>
      </w:r>
      <w:r w:rsidR="00E152A9" w:rsidRPr="007B489F">
        <w:rPr>
          <w:rFonts w:eastAsia="Times New Roman"/>
          <w:szCs w:val="24"/>
          <w:lang w:eastAsia="ru-RU"/>
        </w:rPr>
        <w:t>повязкой, которую оставляют на коже в течение 48 часов. Результаты оценивают также</w:t>
      </w:r>
      <w:r w:rsidR="00646EC1" w:rsidRPr="007B489F">
        <w:rPr>
          <w:rFonts w:eastAsia="Times New Roman"/>
          <w:szCs w:val="24"/>
          <w:lang w:eastAsia="ru-RU"/>
        </w:rPr>
        <w:t xml:space="preserve"> </w:t>
      </w:r>
      <w:r w:rsidR="00E152A9" w:rsidRPr="007B489F">
        <w:rPr>
          <w:rFonts w:eastAsia="Times New Roman"/>
          <w:szCs w:val="24"/>
          <w:lang w:eastAsia="ru-RU"/>
        </w:rPr>
        <w:t>как при закрытом тесте.</w:t>
      </w:r>
    </w:p>
    <w:p w14:paraId="43C7146B" w14:textId="40433222" w:rsidR="00E152A9" w:rsidRPr="007B489F" w:rsidRDefault="007B489F" w:rsidP="007B489F">
      <w:pPr>
        <w:shd w:val="clear" w:color="auto" w:fill="FFFFFF"/>
        <w:tabs>
          <w:tab w:val="left" w:pos="709"/>
        </w:tabs>
        <w:ind w:firstLine="426"/>
        <w:rPr>
          <w:rFonts w:eastAsia="Times New Roman"/>
          <w:szCs w:val="24"/>
          <w:lang w:eastAsia="ru-RU"/>
        </w:rPr>
      </w:pPr>
      <w:r>
        <w:rPr>
          <w:rFonts w:eastAsia="Times New Roman"/>
          <w:szCs w:val="24"/>
          <w:lang w:eastAsia="ru-RU"/>
        </w:rPr>
        <w:t xml:space="preserve">     - </w:t>
      </w:r>
      <w:r w:rsidR="00E152A9" w:rsidRPr="007B489F">
        <w:rPr>
          <w:rFonts w:eastAsia="Times New Roman"/>
          <w:szCs w:val="24"/>
          <w:lang w:eastAsia="ru-RU"/>
        </w:rPr>
        <w:t>Провокационный тест с использованием подозреваемых агентов проводят в</w:t>
      </w:r>
      <w:r w:rsidR="00646EC1" w:rsidRPr="007B489F">
        <w:rPr>
          <w:rFonts w:eastAsia="Times New Roman"/>
          <w:szCs w:val="24"/>
          <w:lang w:eastAsia="ru-RU"/>
        </w:rPr>
        <w:t xml:space="preserve"> </w:t>
      </w:r>
      <w:r w:rsidR="00E152A9" w:rsidRPr="007B489F">
        <w:rPr>
          <w:rFonts w:eastAsia="Times New Roman"/>
          <w:szCs w:val="24"/>
          <w:lang w:eastAsia="ru-RU"/>
        </w:rPr>
        <w:t>случаях, когда результаты аппликационных тестов отрицательные, однако существуют</w:t>
      </w:r>
      <w:r w:rsidR="0089642E" w:rsidRPr="007B489F">
        <w:rPr>
          <w:rFonts w:eastAsia="Times New Roman"/>
          <w:szCs w:val="24"/>
          <w:lang w:eastAsia="ru-RU"/>
        </w:rPr>
        <w:t xml:space="preserve"> </w:t>
      </w:r>
      <w:r w:rsidR="00E152A9" w:rsidRPr="007B489F">
        <w:rPr>
          <w:rFonts w:eastAsia="Times New Roman"/>
          <w:szCs w:val="24"/>
          <w:lang w:eastAsia="ru-RU"/>
        </w:rPr>
        <w:t>убедительные анамнестические данные об участии данного вещества в развитии</w:t>
      </w:r>
      <w:r w:rsidR="0089642E" w:rsidRPr="007B489F">
        <w:rPr>
          <w:rFonts w:eastAsia="Times New Roman"/>
          <w:szCs w:val="24"/>
          <w:lang w:eastAsia="ru-RU"/>
        </w:rPr>
        <w:t xml:space="preserve"> </w:t>
      </w:r>
      <w:r w:rsidR="00E152A9" w:rsidRPr="007B489F">
        <w:rPr>
          <w:rFonts w:eastAsia="Times New Roman"/>
          <w:szCs w:val="24"/>
          <w:lang w:eastAsia="ru-RU"/>
        </w:rPr>
        <w:t>заболевания. С согласия пациента ему рекомендуют использовать продукт в реальных</w:t>
      </w:r>
      <w:r w:rsidR="0089642E" w:rsidRPr="007B489F">
        <w:rPr>
          <w:rFonts w:eastAsia="Times New Roman"/>
          <w:szCs w:val="24"/>
          <w:lang w:eastAsia="ru-RU"/>
        </w:rPr>
        <w:t xml:space="preserve"> </w:t>
      </w:r>
      <w:r w:rsidR="00E152A9" w:rsidRPr="007B489F">
        <w:rPr>
          <w:rFonts w:eastAsia="Times New Roman"/>
          <w:szCs w:val="24"/>
          <w:lang w:eastAsia="ru-RU"/>
        </w:rPr>
        <w:t>условиях. Преимущества этого теста заключаются в том, что воспроизводятся все</w:t>
      </w:r>
      <w:r w:rsidR="0089642E" w:rsidRPr="007B489F">
        <w:rPr>
          <w:rFonts w:eastAsia="Times New Roman"/>
          <w:szCs w:val="24"/>
          <w:lang w:eastAsia="ru-RU"/>
        </w:rPr>
        <w:t xml:space="preserve"> </w:t>
      </w:r>
      <w:r w:rsidR="00E152A9" w:rsidRPr="007B489F">
        <w:rPr>
          <w:rFonts w:eastAsia="Times New Roman"/>
          <w:szCs w:val="24"/>
          <w:lang w:eastAsia="ru-RU"/>
        </w:rPr>
        <w:t xml:space="preserve">факторы, </w:t>
      </w:r>
      <w:r w:rsidR="00E152A9" w:rsidRPr="007B489F">
        <w:rPr>
          <w:rFonts w:eastAsia="Times New Roman"/>
          <w:szCs w:val="24"/>
          <w:lang w:eastAsia="ru-RU"/>
        </w:rPr>
        <w:lastRenderedPageBreak/>
        <w:t>которые привели к развитию дерматита: потоотделение, трение, воздействие</w:t>
      </w:r>
      <w:r w:rsidR="0089642E" w:rsidRPr="007B489F">
        <w:rPr>
          <w:rFonts w:eastAsia="Times New Roman"/>
          <w:szCs w:val="24"/>
          <w:lang w:eastAsia="ru-RU"/>
        </w:rPr>
        <w:t xml:space="preserve"> </w:t>
      </w:r>
      <w:r w:rsidR="00E152A9" w:rsidRPr="007B489F">
        <w:rPr>
          <w:rFonts w:eastAsia="Times New Roman"/>
          <w:szCs w:val="24"/>
          <w:lang w:eastAsia="ru-RU"/>
        </w:rPr>
        <w:t>солнечного света, применение вещества на поврежденные участки кожи. Однако, данный</w:t>
      </w:r>
      <w:r w:rsidR="0089642E" w:rsidRPr="007B489F">
        <w:rPr>
          <w:rFonts w:eastAsia="Times New Roman"/>
          <w:szCs w:val="24"/>
          <w:lang w:eastAsia="ru-RU"/>
        </w:rPr>
        <w:t xml:space="preserve"> </w:t>
      </w:r>
      <w:r w:rsidR="00E152A9" w:rsidRPr="007B489F">
        <w:rPr>
          <w:rFonts w:eastAsia="Times New Roman"/>
          <w:szCs w:val="24"/>
          <w:lang w:eastAsia="ru-RU"/>
        </w:rPr>
        <w:t>метод не позволяет окончательно дифференцировать аллергический контактный дермати</w:t>
      </w:r>
      <w:r w:rsidR="0089642E" w:rsidRPr="007B489F">
        <w:rPr>
          <w:rFonts w:eastAsia="Times New Roman"/>
          <w:szCs w:val="24"/>
          <w:lang w:eastAsia="ru-RU"/>
        </w:rPr>
        <w:t xml:space="preserve">т </w:t>
      </w:r>
      <w:r w:rsidR="00E152A9" w:rsidRPr="007B489F">
        <w:rPr>
          <w:rFonts w:eastAsia="Times New Roman"/>
          <w:szCs w:val="24"/>
          <w:lang w:eastAsia="ru-RU"/>
        </w:rPr>
        <w:t>и простой раздражительный контактный дерматит.</w:t>
      </w:r>
    </w:p>
    <w:p w14:paraId="4767267C" w14:textId="7597D44A" w:rsidR="00E152A9" w:rsidRPr="007B489F" w:rsidRDefault="007B489F" w:rsidP="007B489F">
      <w:pPr>
        <w:shd w:val="clear" w:color="auto" w:fill="FFFFFF"/>
        <w:tabs>
          <w:tab w:val="left" w:pos="709"/>
        </w:tabs>
        <w:ind w:firstLine="426"/>
        <w:rPr>
          <w:rFonts w:eastAsia="Times New Roman"/>
          <w:szCs w:val="24"/>
          <w:lang w:eastAsia="ru-RU"/>
        </w:rPr>
      </w:pPr>
      <w:r>
        <w:rPr>
          <w:rFonts w:eastAsia="Times New Roman"/>
          <w:szCs w:val="24"/>
          <w:lang w:eastAsia="ru-RU"/>
        </w:rPr>
        <w:t xml:space="preserve">     -</w:t>
      </w:r>
      <w:r w:rsidR="00BF5BE0" w:rsidRPr="007B489F">
        <w:rPr>
          <w:rFonts w:eastAsia="Times New Roman"/>
          <w:szCs w:val="24"/>
          <w:lang w:eastAsia="ru-RU"/>
        </w:rPr>
        <w:t xml:space="preserve"> </w:t>
      </w:r>
      <w:r w:rsidR="00E152A9" w:rsidRPr="007B489F">
        <w:rPr>
          <w:rFonts w:eastAsia="Times New Roman"/>
          <w:szCs w:val="24"/>
          <w:lang w:eastAsia="ru-RU"/>
        </w:rPr>
        <w:t>Аппликационные тесты с индивидуальными аллергенами.</w:t>
      </w:r>
    </w:p>
    <w:p w14:paraId="378C3C8C" w14:textId="38962F4F" w:rsidR="00E152A9" w:rsidRPr="00690003" w:rsidRDefault="007B489F" w:rsidP="007B489F">
      <w:pPr>
        <w:shd w:val="clear" w:color="auto" w:fill="FFFFFF"/>
        <w:tabs>
          <w:tab w:val="left" w:pos="709"/>
        </w:tabs>
        <w:ind w:firstLine="426"/>
        <w:rPr>
          <w:rFonts w:eastAsia="Times New Roman"/>
          <w:color w:val="262633"/>
          <w:szCs w:val="24"/>
          <w:lang w:eastAsia="ru-RU"/>
        </w:rPr>
      </w:pPr>
      <w:r>
        <w:rPr>
          <w:rFonts w:eastAsia="Times New Roman"/>
          <w:color w:val="262633"/>
          <w:szCs w:val="24"/>
          <w:lang w:eastAsia="ru-RU"/>
        </w:rPr>
        <w:t xml:space="preserve">    </w:t>
      </w:r>
      <w:r w:rsidR="00E152A9" w:rsidRPr="006C0C69">
        <w:rPr>
          <w:rFonts w:eastAsia="Times New Roman"/>
          <w:color w:val="262633"/>
          <w:szCs w:val="24"/>
          <w:lang w:eastAsia="ru-RU"/>
        </w:rPr>
        <w:t>Оценку аппликационных тестов проводят в соответствии с установленными</w:t>
      </w:r>
      <w:r w:rsidR="006C0C69">
        <w:rPr>
          <w:rFonts w:eastAsia="Times New Roman"/>
          <w:color w:val="262633"/>
          <w:szCs w:val="24"/>
          <w:lang w:eastAsia="ru-RU"/>
        </w:rPr>
        <w:t xml:space="preserve"> </w:t>
      </w:r>
      <w:r w:rsidR="00E152A9" w:rsidRPr="00690003">
        <w:rPr>
          <w:rFonts w:eastAsia="Times New Roman"/>
          <w:color w:val="262633"/>
          <w:szCs w:val="24"/>
          <w:lang w:eastAsia="ru-RU"/>
        </w:rPr>
        <w:t>Международной исследовательской группой по аллергическому контактному дерматиту</w:t>
      </w:r>
      <w:r w:rsidR="00863B75">
        <w:rPr>
          <w:rFonts w:eastAsia="Times New Roman"/>
          <w:color w:val="262633"/>
          <w:szCs w:val="24"/>
          <w:lang w:eastAsia="ru-RU"/>
        </w:rPr>
        <w:t xml:space="preserve"> </w:t>
      </w:r>
      <w:r w:rsidR="00E152A9" w:rsidRPr="00690003">
        <w:rPr>
          <w:rFonts w:eastAsia="Times New Roman"/>
          <w:color w:val="262633"/>
          <w:szCs w:val="24"/>
          <w:lang w:eastAsia="ru-RU"/>
        </w:rPr>
        <w:t>правилами [31–33]:</w:t>
      </w:r>
    </w:p>
    <w:p w14:paraId="19FB9D2E" w14:textId="77777777" w:rsidR="00E152A9" w:rsidRPr="00690003" w:rsidRDefault="00E152A9" w:rsidP="007B489F">
      <w:pPr>
        <w:shd w:val="clear" w:color="auto" w:fill="FFFFFF"/>
        <w:rPr>
          <w:rFonts w:eastAsia="Times New Roman"/>
          <w:color w:val="262633"/>
          <w:szCs w:val="24"/>
          <w:lang w:eastAsia="ru-RU"/>
        </w:rPr>
      </w:pPr>
      <w:r w:rsidRPr="00690003">
        <w:rPr>
          <w:rFonts w:eastAsia="Times New Roman"/>
          <w:color w:val="262633"/>
          <w:szCs w:val="24"/>
          <w:lang w:eastAsia="ru-RU"/>
        </w:rPr>
        <w:sym w:font="Symbol" w:char="F02D"/>
      </w:r>
      <w:r w:rsidRPr="00690003">
        <w:rPr>
          <w:rFonts w:eastAsia="Times New Roman"/>
          <w:color w:val="262633"/>
          <w:szCs w:val="24"/>
          <w:lang w:eastAsia="ru-RU"/>
        </w:rPr>
        <w:t>•</w:t>
      </w:r>
      <w:r>
        <w:rPr>
          <w:rFonts w:eastAsia="Times New Roman"/>
          <w:color w:val="262633"/>
          <w:szCs w:val="24"/>
          <w:lang w:eastAsia="ru-RU"/>
        </w:rPr>
        <w:t xml:space="preserve">   </w:t>
      </w:r>
      <w:r w:rsidRPr="00690003">
        <w:rPr>
          <w:rFonts w:eastAsia="Times New Roman"/>
          <w:color w:val="262633"/>
          <w:szCs w:val="24"/>
          <w:lang w:eastAsia="ru-RU"/>
        </w:rPr>
        <w:t>1+ - стойкая эритема и инфильтрация;</w:t>
      </w:r>
    </w:p>
    <w:p w14:paraId="64C9AAC7" w14:textId="77777777" w:rsidR="00E152A9" w:rsidRPr="00690003" w:rsidRDefault="00E152A9" w:rsidP="007B489F">
      <w:pPr>
        <w:shd w:val="clear" w:color="auto" w:fill="FFFFFF"/>
        <w:jc w:val="left"/>
        <w:rPr>
          <w:rFonts w:eastAsia="Times New Roman"/>
          <w:color w:val="262633"/>
          <w:szCs w:val="24"/>
          <w:lang w:eastAsia="ru-RU"/>
        </w:rPr>
      </w:pPr>
      <w:r w:rsidRPr="00690003">
        <w:rPr>
          <w:rFonts w:eastAsia="Times New Roman"/>
          <w:color w:val="262633"/>
          <w:szCs w:val="24"/>
          <w:lang w:eastAsia="ru-RU"/>
        </w:rPr>
        <w:sym w:font="Symbol" w:char="F02D"/>
      </w:r>
      <w:r w:rsidRPr="00690003">
        <w:rPr>
          <w:rFonts w:eastAsia="Times New Roman"/>
          <w:color w:val="262633"/>
          <w:szCs w:val="24"/>
          <w:lang w:eastAsia="ru-RU"/>
        </w:rPr>
        <w:t>•</w:t>
      </w:r>
      <w:r>
        <w:rPr>
          <w:rFonts w:eastAsia="Times New Roman"/>
          <w:color w:val="262633"/>
          <w:szCs w:val="24"/>
          <w:lang w:eastAsia="ru-RU"/>
        </w:rPr>
        <w:t xml:space="preserve">   </w:t>
      </w:r>
      <w:r w:rsidRPr="00690003">
        <w:rPr>
          <w:rFonts w:eastAsia="Times New Roman"/>
          <w:color w:val="262633"/>
          <w:szCs w:val="24"/>
          <w:lang w:eastAsia="ru-RU"/>
        </w:rPr>
        <w:t>2+ - появление везикул;</w:t>
      </w:r>
    </w:p>
    <w:p w14:paraId="27A96F8F" w14:textId="77777777" w:rsidR="00E152A9" w:rsidRPr="00690003" w:rsidRDefault="00E152A9" w:rsidP="007B489F">
      <w:pPr>
        <w:shd w:val="clear" w:color="auto" w:fill="FFFFFF"/>
        <w:jc w:val="left"/>
        <w:rPr>
          <w:rFonts w:eastAsia="Times New Roman"/>
          <w:color w:val="262633"/>
          <w:szCs w:val="24"/>
          <w:lang w:eastAsia="ru-RU"/>
        </w:rPr>
      </w:pPr>
      <w:r w:rsidRPr="00690003">
        <w:rPr>
          <w:rFonts w:eastAsia="Times New Roman"/>
          <w:color w:val="262633"/>
          <w:szCs w:val="24"/>
          <w:lang w:eastAsia="ru-RU"/>
        </w:rPr>
        <w:sym w:font="Symbol" w:char="F02D"/>
      </w:r>
      <w:r w:rsidRPr="00690003">
        <w:rPr>
          <w:rFonts w:eastAsia="Times New Roman"/>
          <w:color w:val="262633"/>
          <w:szCs w:val="24"/>
          <w:lang w:eastAsia="ru-RU"/>
        </w:rPr>
        <w:t>•</w:t>
      </w:r>
      <w:r>
        <w:rPr>
          <w:rFonts w:eastAsia="Times New Roman"/>
          <w:color w:val="262633"/>
          <w:szCs w:val="24"/>
          <w:lang w:eastAsia="ru-RU"/>
        </w:rPr>
        <w:t xml:space="preserve">   </w:t>
      </w:r>
      <w:r w:rsidRPr="00690003">
        <w:rPr>
          <w:rFonts w:eastAsia="Times New Roman"/>
          <w:color w:val="262633"/>
          <w:szCs w:val="24"/>
          <w:lang w:eastAsia="ru-RU"/>
        </w:rPr>
        <w:t>3+ - тяжелая реакция, сопровождающаяся появлением пузырей.</w:t>
      </w:r>
    </w:p>
    <w:p w14:paraId="14C2FB7F" w14:textId="47C54620" w:rsidR="00E152A9" w:rsidRPr="0004554E" w:rsidRDefault="007B489F" w:rsidP="007B489F">
      <w:pPr>
        <w:shd w:val="clear" w:color="auto" w:fill="FFFFFF"/>
        <w:tabs>
          <w:tab w:val="left" w:pos="709"/>
        </w:tabs>
        <w:ind w:firstLine="426"/>
        <w:rPr>
          <w:rFonts w:eastAsia="Times New Roman"/>
          <w:color w:val="262633"/>
          <w:szCs w:val="24"/>
          <w:lang w:eastAsia="ru-RU"/>
        </w:rPr>
      </w:pPr>
      <w:r>
        <w:rPr>
          <w:rFonts w:eastAsia="Times New Roman"/>
          <w:color w:val="262633"/>
          <w:szCs w:val="24"/>
          <w:lang w:eastAsia="ru-RU"/>
        </w:rPr>
        <w:t xml:space="preserve">     </w:t>
      </w:r>
      <w:r w:rsidR="00E152A9" w:rsidRPr="00690003">
        <w:rPr>
          <w:rFonts w:eastAsia="Times New Roman"/>
          <w:color w:val="262633"/>
          <w:szCs w:val="24"/>
          <w:lang w:eastAsia="ru-RU"/>
        </w:rPr>
        <w:t>При постановке тестов возможны ложноположительные и ложноотрицательные</w:t>
      </w:r>
      <w:r w:rsidR="0004554E">
        <w:rPr>
          <w:rFonts w:eastAsia="Times New Roman"/>
          <w:color w:val="262633"/>
          <w:szCs w:val="24"/>
          <w:lang w:eastAsia="ru-RU"/>
        </w:rPr>
        <w:t xml:space="preserve"> </w:t>
      </w:r>
      <w:r w:rsidR="00E152A9" w:rsidRPr="00690003">
        <w:rPr>
          <w:rFonts w:eastAsia="Times New Roman"/>
          <w:color w:val="262633"/>
          <w:szCs w:val="24"/>
          <w:lang w:eastAsia="ru-RU"/>
        </w:rPr>
        <w:t>реакции.</w:t>
      </w:r>
      <w:r w:rsidR="00E152A9" w:rsidRPr="00690003">
        <w:rPr>
          <w:rFonts w:ascii="Helvetica" w:eastAsia="Times New Roman" w:hAnsi="Helvetica"/>
          <w:color w:val="262633"/>
          <w:sz w:val="23"/>
          <w:szCs w:val="23"/>
          <w:lang w:eastAsia="ru-RU"/>
        </w:rPr>
        <w:t xml:space="preserve"> </w:t>
      </w:r>
    </w:p>
    <w:p w14:paraId="5ECAD9B4" w14:textId="483E4667" w:rsidR="00E152A9" w:rsidRPr="007B489F" w:rsidRDefault="00E152A9" w:rsidP="007B489F">
      <w:pPr>
        <w:pStyle w:val="afb"/>
        <w:numPr>
          <w:ilvl w:val="0"/>
          <w:numId w:val="42"/>
        </w:numPr>
        <w:shd w:val="clear" w:color="auto" w:fill="FFFFFF"/>
        <w:tabs>
          <w:tab w:val="left" w:pos="851"/>
        </w:tabs>
        <w:ind w:left="0" w:firstLine="709"/>
        <w:rPr>
          <w:rFonts w:eastAsia="Times New Roman"/>
          <w:color w:val="262633"/>
          <w:szCs w:val="24"/>
          <w:lang w:eastAsia="ru-RU"/>
        </w:rPr>
      </w:pPr>
      <w:r w:rsidRPr="007B489F">
        <w:rPr>
          <w:rFonts w:eastAsia="Times New Roman"/>
          <w:color w:val="262633"/>
          <w:szCs w:val="24"/>
          <w:lang w:eastAsia="ru-RU"/>
        </w:rPr>
        <w:t xml:space="preserve">Рекомендуется пациентам с длительно существующими высыпаниями </w:t>
      </w:r>
      <w:proofErr w:type="gramStart"/>
      <w:r w:rsidRPr="007B489F">
        <w:rPr>
          <w:rFonts w:eastAsia="Times New Roman"/>
          <w:color w:val="262633"/>
          <w:szCs w:val="24"/>
          <w:lang w:eastAsia="ru-RU"/>
        </w:rPr>
        <w:t>патолого-</w:t>
      </w:r>
      <w:r w:rsidR="0004554E" w:rsidRPr="007B489F">
        <w:rPr>
          <w:rFonts w:eastAsia="Times New Roman"/>
          <w:color w:val="262633"/>
          <w:szCs w:val="24"/>
          <w:lang w:eastAsia="ru-RU"/>
        </w:rPr>
        <w:t xml:space="preserve"> </w:t>
      </w:r>
      <w:r w:rsidRPr="007B489F">
        <w:rPr>
          <w:rFonts w:eastAsia="Times New Roman"/>
          <w:color w:val="262633"/>
          <w:szCs w:val="24"/>
          <w:lang w:eastAsia="ru-RU"/>
        </w:rPr>
        <w:t>анатомическое</w:t>
      </w:r>
      <w:proofErr w:type="gramEnd"/>
      <w:r w:rsidRPr="007B489F">
        <w:rPr>
          <w:rFonts w:eastAsia="Times New Roman"/>
          <w:color w:val="262633"/>
          <w:szCs w:val="24"/>
          <w:lang w:eastAsia="ru-RU"/>
        </w:rPr>
        <w:t xml:space="preserve"> исследование </w:t>
      </w:r>
      <w:proofErr w:type="spellStart"/>
      <w:r w:rsidRPr="007B489F">
        <w:rPr>
          <w:rFonts w:eastAsia="Times New Roman"/>
          <w:color w:val="262633"/>
          <w:szCs w:val="24"/>
          <w:lang w:eastAsia="ru-RU"/>
        </w:rPr>
        <w:t>биопсийного</w:t>
      </w:r>
      <w:proofErr w:type="spellEnd"/>
      <w:r w:rsidRPr="007B489F">
        <w:rPr>
          <w:rFonts w:eastAsia="Times New Roman"/>
          <w:color w:val="262633"/>
          <w:szCs w:val="24"/>
          <w:lang w:eastAsia="ru-RU"/>
        </w:rPr>
        <w:t xml:space="preserve"> материала кожи для дифференциальной</w:t>
      </w:r>
      <w:r w:rsidR="0004554E" w:rsidRPr="007B489F">
        <w:rPr>
          <w:rFonts w:eastAsia="Times New Roman"/>
          <w:color w:val="262633"/>
          <w:szCs w:val="24"/>
          <w:lang w:eastAsia="ru-RU"/>
        </w:rPr>
        <w:t xml:space="preserve"> </w:t>
      </w:r>
      <w:r w:rsidRPr="007B489F">
        <w:rPr>
          <w:rFonts w:eastAsia="Times New Roman"/>
          <w:color w:val="262633"/>
          <w:szCs w:val="24"/>
          <w:lang w:eastAsia="ru-RU"/>
        </w:rPr>
        <w:t>диагностики с другими заболеваниями [34].</w:t>
      </w:r>
    </w:p>
    <w:p w14:paraId="78FC89BB" w14:textId="77777777" w:rsidR="00E152A9" w:rsidRPr="000D03C8" w:rsidRDefault="00E152A9" w:rsidP="007B489F">
      <w:pPr>
        <w:pStyle w:val="afff6"/>
        <w:numPr>
          <w:ilvl w:val="0"/>
          <w:numId w:val="0"/>
        </w:numPr>
        <w:spacing w:before="0"/>
        <w:ind w:firstLine="709"/>
        <w:rPr>
          <w:b/>
        </w:rPr>
      </w:pPr>
      <w:r w:rsidRPr="000D03C8">
        <w:rPr>
          <w:b/>
        </w:rPr>
        <w:t>Уровень убедительности рекомендаций С (уровень достоверности доказательств – 5)</w:t>
      </w:r>
    </w:p>
    <w:p w14:paraId="0B3CC5F8" w14:textId="3887D60E" w:rsidR="00E152A9" w:rsidRDefault="007B489F" w:rsidP="007B489F">
      <w:pPr>
        <w:pStyle w:val="afff6"/>
        <w:numPr>
          <w:ilvl w:val="0"/>
          <w:numId w:val="0"/>
        </w:numPr>
        <w:tabs>
          <w:tab w:val="left" w:pos="709"/>
          <w:tab w:val="left" w:pos="7410"/>
        </w:tabs>
        <w:spacing w:before="0"/>
        <w:ind w:firstLine="426"/>
        <w:rPr>
          <w:b/>
        </w:rPr>
      </w:pPr>
      <w:r>
        <w:rPr>
          <w:bCs/>
          <w:i/>
          <w:iCs/>
        </w:rPr>
        <w:t xml:space="preserve">     </w:t>
      </w:r>
      <w:r w:rsidR="00E152A9" w:rsidRPr="007B489F">
        <w:rPr>
          <w:bCs/>
          <w:i/>
          <w:iCs/>
        </w:rPr>
        <w:t>Комментарии</w:t>
      </w:r>
      <w:proofErr w:type="gramStart"/>
      <w:r w:rsidR="00E152A9" w:rsidRPr="007B489F">
        <w:rPr>
          <w:bCs/>
          <w:i/>
          <w:iCs/>
        </w:rPr>
        <w:t>:</w:t>
      </w:r>
      <w:r w:rsidR="00E152A9">
        <w:rPr>
          <w:b/>
        </w:rPr>
        <w:t xml:space="preserve"> </w:t>
      </w:r>
      <w:r w:rsidR="00E152A9" w:rsidRPr="007B489F">
        <w:rPr>
          <w:bCs/>
          <w:i/>
        </w:rPr>
        <w:t>Рекомендуется</w:t>
      </w:r>
      <w:proofErr w:type="gramEnd"/>
      <w:r w:rsidR="00E152A9" w:rsidRPr="007B7865">
        <w:rPr>
          <w:b/>
          <w:i/>
        </w:rPr>
        <w:t xml:space="preserve"> </w:t>
      </w:r>
      <w:r w:rsidR="00E152A9" w:rsidRPr="007B7865">
        <w:rPr>
          <w:i/>
        </w:rPr>
        <w:t xml:space="preserve">пациентам с длительно существующими высыпаниями патологоанатомическое исследование </w:t>
      </w:r>
      <w:proofErr w:type="spellStart"/>
      <w:r w:rsidR="00E152A9" w:rsidRPr="007B7865">
        <w:rPr>
          <w:i/>
        </w:rPr>
        <w:t>биопсийного</w:t>
      </w:r>
      <w:proofErr w:type="spellEnd"/>
      <w:r w:rsidR="00E152A9" w:rsidRPr="007B7865">
        <w:rPr>
          <w:i/>
        </w:rPr>
        <w:t xml:space="preserve"> материала кожи для дифференциальной диагностики с другими заболеваниями</w:t>
      </w:r>
      <w:r w:rsidR="00E152A9">
        <w:t>.</w:t>
      </w:r>
    </w:p>
    <w:p w14:paraId="35837876" w14:textId="77777777" w:rsidR="00E152A9" w:rsidRPr="000D03C8" w:rsidRDefault="00E152A9" w:rsidP="007B489F">
      <w:pPr>
        <w:pStyle w:val="aff0"/>
        <w:tabs>
          <w:tab w:val="left" w:pos="851"/>
        </w:tabs>
        <w:ind w:left="0" w:firstLine="709"/>
      </w:pPr>
      <w:r w:rsidRPr="00B104EF">
        <w:t>Уровень убедительности рекомендаций</w:t>
      </w:r>
      <w:r>
        <w:t xml:space="preserve"> </w:t>
      </w:r>
      <w:r w:rsidRPr="000D03C8">
        <w:t>С (уровень достоверности доказательств – 5)</w:t>
      </w:r>
    </w:p>
    <w:p w14:paraId="0FB117A5" w14:textId="739D354A" w:rsidR="00E152A9" w:rsidRPr="007B489F" w:rsidRDefault="007B489F" w:rsidP="007B489F">
      <w:pPr>
        <w:pStyle w:val="2-6"/>
        <w:tabs>
          <w:tab w:val="left" w:pos="709"/>
          <w:tab w:val="left" w:pos="851"/>
        </w:tabs>
        <w:ind w:firstLine="426"/>
        <w:rPr>
          <w:i/>
        </w:rPr>
      </w:pPr>
      <w:r>
        <w:rPr>
          <w:bCs/>
          <w:i/>
          <w:iCs/>
        </w:rPr>
        <w:t xml:space="preserve">     </w:t>
      </w:r>
      <w:r w:rsidR="00E152A9" w:rsidRPr="007B489F">
        <w:rPr>
          <w:bCs/>
          <w:i/>
          <w:iCs/>
        </w:rPr>
        <w:t>Комментарии:</w:t>
      </w:r>
      <w:r w:rsidR="00E152A9">
        <w:rPr>
          <w:b/>
        </w:rPr>
        <w:t xml:space="preserve"> </w:t>
      </w:r>
      <w:r w:rsidR="00E152A9" w:rsidRPr="007B7865">
        <w:rPr>
          <w:i/>
        </w:rPr>
        <w:t xml:space="preserve">Патологоанатомическое исследование </w:t>
      </w:r>
      <w:proofErr w:type="spellStart"/>
      <w:r w:rsidR="00E152A9" w:rsidRPr="007B7865">
        <w:rPr>
          <w:i/>
        </w:rPr>
        <w:t>биопсийного</w:t>
      </w:r>
      <w:proofErr w:type="spellEnd"/>
      <w:r w:rsidR="00E152A9" w:rsidRPr="007B7865">
        <w:rPr>
          <w:i/>
        </w:rPr>
        <w:t xml:space="preserve"> материала кожи обычно не требуется, за исключением нетипичных случаев, когда </w:t>
      </w:r>
      <w:r w:rsidR="00E152A9" w:rsidRPr="007B489F">
        <w:rPr>
          <w:i/>
        </w:rPr>
        <w:t>с</w:t>
      </w:r>
      <w:r w:rsidR="00E152A9" w:rsidRPr="007B489F">
        <w:rPr>
          <w:rStyle w:val="tlid-translation"/>
          <w:i/>
        </w:rPr>
        <w:t xml:space="preserve">ледует проводить дифференциальную диагностику контактных дерматитов с рядом заболеваний кожи, которые могут иметь сходную клиническую картину. Среди них состояния, при которых патологический кожный процесс является основным проявлением заболевания (атопический дерматит, </w:t>
      </w:r>
      <w:proofErr w:type="spellStart"/>
      <w:r w:rsidR="00E152A9" w:rsidRPr="007B489F">
        <w:rPr>
          <w:rStyle w:val="tlid-translation"/>
          <w:i/>
        </w:rPr>
        <w:t>дерматофитии</w:t>
      </w:r>
      <w:proofErr w:type="spellEnd"/>
      <w:r w:rsidR="00E152A9" w:rsidRPr="007B489F">
        <w:rPr>
          <w:rStyle w:val="tlid-translation"/>
          <w:i/>
        </w:rPr>
        <w:t xml:space="preserve">, псориаз, себорейный дерматит, чесотка, красный плоский лишай, </w:t>
      </w:r>
      <w:proofErr w:type="spellStart"/>
      <w:r w:rsidR="00E152A9" w:rsidRPr="007B489F">
        <w:rPr>
          <w:i/>
        </w:rPr>
        <w:t>интертригинозная</w:t>
      </w:r>
      <w:proofErr w:type="spellEnd"/>
      <w:r w:rsidR="00E152A9" w:rsidRPr="007B489F">
        <w:rPr>
          <w:i/>
        </w:rPr>
        <w:t xml:space="preserve"> форма кандидоза, </w:t>
      </w:r>
      <w:proofErr w:type="spellStart"/>
      <w:r w:rsidR="00E152A9" w:rsidRPr="007B489F">
        <w:rPr>
          <w:i/>
        </w:rPr>
        <w:t>стрептодермия</w:t>
      </w:r>
      <w:proofErr w:type="spellEnd"/>
      <w:r w:rsidR="00E152A9" w:rsidRPr="007B489F">
        <w:rPr>
          <w:i/>
        </w:rPr>
        <w:t>, лимфомы кожи</w:t>
      </w:r>
      <w:r w:rsidR="00E152A9" w:rsidRPr="007B489F">
        <w:rPr>
          <w:rStyle w:val="tlid-translation"/>
          <w:i/>
        </w:rPr>
        <w:t xml:space="preserve"> и др.) и ряд системных заболеваний (</w:t>
      </w:r>
      <w:proofErr w:type="spellStart"/>
      <w:r w:rsidR="00E152A9" w:rsidRPr="007B489F">
        <w:rPr>
          <w:rStyle w:val="tlid-translation"/>
          <w:i/>
        </w:rPr>
        <w:t>энтеропатический</w:t>
      </w:r>
      <w:proofErr w:type="spellEnd"/>
      <w:r w:rsidR="00E152A9" w:rsidRPr="007B489F">
        <w:rPr>
          <w:rStyle w:val="tlid-translation"/>
          <w:i/>
        </w:rPr>
        <w:t xml:space="preserve"> акродерматит, поздняя кожная порфирия, фенилкетонурия и др.).</w:t>
      </w:r>
    </w:p>
    <w:p w14:paraId="17E4C114" w14:textId="57F025FE" w:rsidR="00E152A9" w:rsidRPr="007B7865" w:rsidRDefault="007B489F" w:rsidP="007B489F">
      <w:pPr>
        <w:pStyle w:val="2-6"/>
        <w:tabs>
          <w:tab w:val="left" w:pos="709"/>
        </w:tabs>
        <w:ind w:firstLine="426"/>
        <w:rPr>
          <w:i/>
        </w:rPr>
      </w:pPr>
      <w:r>
        <w:rPr>
          <w:i/>
        </w:rPr>
        <w:t xml:space="preserve">     </w:t>
      </w:r>
      <w:r w:rsidR="00E152A9" w:rsidRPr="007B7865">
        <w:rPr>
          <w:i/>
        </w:rPr>
        <w:t xml:space="preserve">У пациентов, кожа которых длительное время подвергалась воздействию химических веществ раздражителей и аллергенов, возможно развитие других заболеваний </w:t>
      </w:r>
      <w:r w:rsidR="00E152A9" w:rsidRPr="007B7865">
        <w:rPr>
          <w:i/>
        </w:rPr>
        <w:lastRenderedPageBreak/>
        <w:t>кожи вне зависимости от химического воздействия или в связи с ним (лимфомы кожи, атопического дерматита, красного плоского лишая, псориаза и других), что требует проведения дифференциальной диагностики.</w:t>
      </w:r>
    </w:p>
    <w:p w14:paraId="3DCFCF38" w14:textId="77777777" w:rsidR="00E152A9" w:rsidRDefault="00E152A9" w:rsidP="002A601E">
      <w:pPr>
        <w:pStyle w:val="afff0"/>
        <w:spacing w:before="0"/>
      </w:pPr>
      <w:bookmarkStart w:id="39" w:name="_Toc55836908"/>
      <w:bookmarkStart w:id="40" w:name="_Toc122336948"/>
      <w:r>
        <w:t xml:space="preserve">3. </w:t>
      </w:r>
      <w:r w:rsidRPr="00B104EF">
        <w:t>Лечение</w:t>
      </w:r>
      <w:bookmarkEnd w:id="38"/>
      <w:bookmarkEnd w:id="39"/>
      <w:bookmarkEnd w:id="40"/>
    </w:p>
    <w:p w14:paraId="684D5E99" w14:textId="77777777" w:rsidR="00E152A9" w:rsidRDefault="00E152A9" w:rsidP="002A601E">
      <w:pPr>
        <w:pStyle w:val="2-6"/>
      </w:pPr>
      <w:bookmarkStart w:id="41" w:name="_Toc469402341"/>
      <w:bookmarkStart w:id="42" w:name="_Toc468273538"/>
      <w:bookmarkStart w:id="43" w:name="_Toc468273456"/>
      <w:bookmarkEnd w:id="41"/>
      <w:bookmarkEnd w:id="42"/>
      <w:bookmarkEnd w:id="43"/>
      <w:r w:rsidRPr="00D36DCF">
        <w:rPr>
          <w:rStyle w:val="afffa"/>
          <w:rFonts w:eastAsia="Calibri"/>
          <w:color w:val="000000" w:themeColor="text1"/>
          <w:sz w:val="24"/>
        </w:rPr>
        <w:t xml:space="preserve">Условием эффективности терапии простого раздражительного и аллергического контактного дерматита является прекращение воздействия химических веществ, вызвавших их развитие. В основе лекарственной терапии этих заболеваний лежит наружное лечение </w:t>
      </w:r>
      <w:r w:rsidRPr="00D36DCF">
        <w:rPr>
          <w:color w:val="000000" w:themeColor="text1"/>
        </w:rPr>
        <w:t>глюкокортикоидами</w:t>
      </w:r>
      <w:r w:rsidRPr="00D36DCF">
        <w:rPr>
          <w:rStyle w:val="afffa"/>
          <w:rFonts w:eastAsia="Calibri"/>
          <w:color w:val="000000" w:themeColor="text1"/>
          <w:sz w:val="24"/>
        </w:rPr>
        <w:t>, применяемыми в дерматологии, или препаратами для лечения дерматита, кроме глюкокортикоидов.</w:t>
      </w:r>
      <w:r w:rsidRPr="00D36DCF">
        <w:rPr>
          <w:rStyle w:val="afffa"/>
          <w:rFonts w:eastAsia="Calibri"/>
          <w:color w:val="000000" w:themeColor="text1"/>
        </w:rPr>
        <w:t xml:space="preserve"> </w:t>
      </w:r>
      <w:r w:rsidRPr="00AA5B9C">
        <w:t>Возможно осложнение контактного дерматита вторичным инфицированием, что проявляется пустулами, гнойными корками. В таких случаях предпочтительнее использовать короткими курсами (обычно в течение 1 недели) глюкокортикоиды, применяемые в дерматологии, в комбинации с антибиотиками и глюкокортикоиды, применяемые в дерматологии, в комбинации с другими препаратами, или вместе с глюкокортикоидами, применяемыми в дерматологии, использовать антибиотики и противомикробные средства, применяемые в дерматологии.</w:t>
      </w:r>
    </w:p>
    <w:p w14:paraId="5732F2E9" w14:textId="0F4E89E8" w:rsidR="005A64D7" w:rsidRPr="0025596C" w:rsidRDefault="00E152A9" w:rsidP="0025596C">
      <w:pPr>
        <w:pStyle w:val="2-6"/>
        <w:rPr>
          <w:i/>
          <w:color w:val="FF0000"/>
          <w:sz w:val="18"/>
        </w:rPr>
      </w:pPr>
      <w:r w:rsidRPr="00DA0EA8">
        <w:rPr>
          <w:rStyle w:val="afffa"/>
          <w:rFonts w:eastAsia="Calibri"/>
          <w:i w:val="0"/>
          <w:color w:val="000000" w:themeColor="text1"/>
          <w:sz w:val="24"/>
        </w:rPr>
        <w:t>В случае неэффективности наружной терапии или при распространенных высыпаниях могут применяться системная терапия</w:t>
      </w:r>
      <w:r w:rsidRPr="00DA0EA8">
        <w:rPr>
          <w:rStyle w:val="afffa"/>
          <w:rFonts w:eastAsia="Calibri"/>
          <w:color w:val="000000" w:themeColor="text1"/>
        </w:rPr>
        <w:t xml:space="preserve"> </w:t>
      </w:r>
      <w:r w:rsidRPr="003107D5">
        <w:t>кортикостероидами системного действия</w:t>
      </w:r>
      <w:r>
        <w:rPr>
          <w:rStyle w:val="afffa"/>
          <w:rFonts w:eastAsia="Calibri"/>
        </w:rPr>
        <w:t>.</w:t>
      </w:r>
    </w:p>
    <w:p w14:paraId="700C88E4" w14:textId="77777777" w:rsidR="00E152A9" w:rsidRDefault="00E152A9" w:rsidP="007B489F">
      <w:pPr>
        <w:pStyle w:val="2"/>
        <w:spacing w:before="0"/>
        <w:jc w:val="center"/>
        <w:rPr>
          <w:rFonts w:eastAsia="Times New Roman"/>
        </w:rPr>
      </w:pPr>
      <w:bookmarkStart w:id="44" w:name="_Toc55836909"/>
      <w:bookmarkStart w:id="45" w:name="_Toc122336949"/>
      <w:r w:rsidRPr="004E1288">
        <w:rPr>
          <w:rFonts w:eastAsia="Times New Roman"/>
        </w:rPr>
        <w:t>3.1</w:t>
      </w:r>
      <w:r>
        <w:rPr>
          <w:rFonts w:eastAsia="Times New Roman"/>
        </w:rPr>
        <w:t xml:space="preserve"> </w:t>
      </w:r>
      <w:r w:rsidRPr="004E1288">
        <w:rPr>
          <w:rFonts w:eastAsia="Times New Roman"/>
        </w:rPr>
        <w:t>Консервативное лечение</w:t>
      </w:r>
      <w:bookmarkEnd w:id="44"/>
      <w:bookmarkEnd w:id="45"/>
    </w:p>
    <w:p w14:paraId="29A9DB81" w14:textId="16616569" w:rsidR="00E152A9" w:rsidRDefault="00E152A9" w:rsidP="007B489F">
      <w:pPr>
        <w:pStyle w:val="1"/>
        <w:numPr>
          <w:ilvl w:val="0"/>
          <w:numId w:val="42"/>
        </w:numPr>
        <w:tabs>
          <w:tab w:val="left" w:pos="851"/>
          <w:tab w:val="left" w:pos="993"/>
        </w:tabs>
        <w:spacing w:before="0"/>
        <w:ind w:left="0" w:firstLine="786"/>
      </w:pPr>
      <w:r w:rsidRPr="007B489F">
        <w:rPr>
          <w:bCs/>
        </w:rPr>
        <w:t xml:space="preserve">Рекомендуются </w:t>
      </w:r>
      <w:r w:rsidRPr="00981A9D">
        <w:t xml:space="preserve">для наружной терапии </w:t>
      </w:r>
      <w:r>
        <w:t>глюкокортикоиды</w:t>
      </w:r>
      <w:r w:rsidRPr="00981A9D">
        <w:t>, применяемые в дерматологии:</w:t>
      </w:r>
      <w:r w:rsidR="007B489F">
        <w:t xml:space="preserve"> </w:t>
      </w:r>
      <w:r w:rsidRPr="00F975EA">
        <w:t>флутиказон 0,05%</w:t>
      </w:r>
      <w:r>
        <w:t xml:space="preserve"> </w:t>
      </w:r>
      <w:r w:rsidRPr="00F975EA">
        <w:t>крем</w:t>
      </w:r>
      <w:r>
        <w:t xml:space="preserve"> для наружного применения наносить</w:t>
      </w:r>
      <w:r w:rsidRPr="00F975EA">
        <w:t xml:space="preserve"> 1–2 раза в сутки наружно тонким слоем на пораженные </w:t>
      </w:r>
      <w:r>
        <w:t>участки кожи в течение 2 недель</w:t>
      </w:r>
      <w:r w:rsidRPr="007B489F">
        <w:rPr>
          <w:rFonts w:ascii="Helvetica" w:hAnsi="Helvetica"/>
          <w:color w:val="262633"/>
          <w:sz w:val="23"/>
          <w:szCs w:val="23"/>
          <w:shd w:val="clear" w:color="auto" w:fill="FFFFFF"/>
        </w:rPr>
        <w:t xml:space="preserve"> </w:t>
      </w:r>
      <w:r w:rsidRPr="007B489F">
        <w:rPr>
          <w:color w:val="262633"/>
          <w:szCs w:val="24"/>
          <w:shd w:val="clear" w:color="auto" w:fill="FFFFFF"/>
        </w:rPr>
        <w:t>[35].</w:t>
      </w:r>
    </w:p>
    <w:p w14:paraId="7456BA7A" w14:textId="77777777" w:rsidR="00E152A9" w:rsidRPr="000D03C8" w:rsidRDefault="00E152A9" w:rsidP="007B489F">
      <w:pPr>
        <w:pStyle w:val="1"/>
        <w:numPr>
          <w:ilvl w:val="0"/>
          <w:numId w:val="0"/>
        </w:numPr>
        <w:spacing w:before="0"/>
        <w:ind w:firstLine="709"/>
        <w:rPr>
          <w:b/>
        </w:rPr>
      </w:pPr>
      <w:r w:rsidRPr="00F975EA">
        <w:rPr>
          <w:b/>
        </w:rPr>
        <w:t>Уровень убедительности рекомендаций С</w:t>
      </w:r>
      <w:r w:rsidRPr="00F975EA">
        <w:t xml:space="preserve"> </w:t>
      </w:r>
      <w:r w:rsidRPr="000D03C8">
        <w:rPr>
          <w:b/>
        </w:rPr>
        <w:t>(уровень достоверности доказательств – 5)</w:t>
      </w:r>
    </w:p>
    <w:p w14:paraId="3E3CD9A0" w14:textId="77777777" w:rsidR="00E152A9" w:rsidRPr="00585F03" w:rsidRDefault="00E152A9" w:rsidP="007B489F">
      <w:pPr>
        <w:pStyle w:val="1"/>
        <w:numPr>
          <w:ilvl w:val="0"/>
          <w:numId w:val="0"/>
        </w:numPr>
        <w:spacing w:before="0"/>
        <w:ind w:firstLine="709"/>
        <w:rPr>
          <w:i/>
        </w:rPr>
      </w:pPr>
      <w:r w:rsidRPr="007B489F">
        <w:rPr>
          <w:bCs/>
          <w:i/>
          <w:iCs/>
        </w:rPr>
        <w:t>Комментарии:</w:t>
      </w:r>
      <w:r>
        <w:rPr>
          <w:b/>
        </w:rPr>
        <w:t xml:space="preserve"> </w:t>
      </w:r>
      <w:r w:rsidRPr="00185FA8">
        <w:rPr>
          <w:i/>
        </w:rPr>
        <w:t>Противопоказанием к назначению крема флутиказон</w:t>
      </w:r>
      <w:r>
        <w:rPr>
          <w:i/>
        </w:rPr>
        <w:t xml:space="preserve"> является</w:t>
      </w:r>
      <w:r w:rsidRPr="00185FA8">
        <w:rPr>
          <w:i/>
        </w:rPr>
        <w:t xml:space="preserve"> детский возраст до 1 года.</w:t>
      </w:r>
    </w:p>
    <w:p w14:paraId="3F7599FB" w14:textId="51EFFE0A" w:rsidR="00E152A9" w:rsidRDefault="009A581D" w:rsidP="005A64D7">
      <w:pPr>
        <w:shd w:val="clear" w:color="auto" w:fill="FFFFFF"/>
        <w:ind w:firstLine="0"/>
        <w:jc w:val="left"/>
        <w:rPr>
          <w:szCs w:val="24"/>
        </w:rPr>
      </w:pPr>
      <w:r>
        <w:rPr>
          <w:szCs w:val="24"/>
        </w:rPr>
        <w:t xml:space="preserve">         </w:t>
      </w:r>
      <w:r w:rsidR="00E152A9">
        <w:rPr>
          <w:szCs w:val="24"/>
        </w:rPr>
        <w:t>и</w:t>
      </w:r>
      <w:r w:rsidR="00E152A9" w:rsidRPr="00585F03">
        <w:rPr>
          <w:szCs w:val="24"/>
        </w:rPr>
        <w:t xml:space="preserve">ли </w:t>
      </w:r>
    </w:p>
    <w:p w14:paraId="4370D7DF" w14:textId="7FB0A101" w:rsidR="00E152A9" w:rsidRPr="00585F03" w:rsidRDefault="00E152A9" w:rsidP="005A64D7">
      <w:pPr>
        <w:shd w:val="clear" w:color="auto" w:fill="FFFFFF"/>
        <w:ind w:firstLine="0"/>
        <w:rPr>
          <w:rFonts w:eastAsia="Times New Roman"/>
          <w:color w:val="262633"/>
          <w:szCs w:val="24"/>
          <w:lang w:eastAsia="ru-RU"/>
        </w:rPr>
      </w:pPr>
      <w:r w:rsidRPr="00585F03">
        <w:rPr>
          <w:rFonts w:eastAsia="Times New Roman"/>
          <w:color w:val="262633"/>
          <w:szCs w:val="24"/>
          <w:lang w:eastAsia="ru-RU"/>
        </w:rPr>
        <w:t>триамцинолон мазь 0,1% 1–2 раза в сутки наружно тонким слоем на пораженные</w:t>
      </w:r>
      <w:r w:rsidR="009A581D">
        <w:rPr>
          <w:rFonts w:eastAsia="Times New Roman"/>
          <w:color w:val="262633"/>
          <w:szCs w:val="24"/>
          <w:lang w:eastAsia="ru-RU"/>
        </w:rPr>
        <w:t xml:space="preserve"> </w:t>
      </w:r>
      <w:r w:rsidRPr="00585F03">
        <w:rPr>
          <w:rFonts w:eastAsia="Times New Roman"/>
          <w:color w:val="262633"/>
          <w:szCs w:val="24"/>
          <w:lang w:eastAsia="ru-RU"/>
        </w:rPr>
        <w:t>участки кожи в течение 2 недель; терапию начинают с препарата концентрацией 0,1%,</w:t>
      </w:r>
      <w:r w:rsidR="009A581D">
        <w:rPr>
          <w:rFonts w:eastAsia="Times New Roman"/>
          <w:color w:val="262633"/>
          <w:szCs w:val="24"/>
          <w:lang w:eastAsia="ru-RU"/>
        </w:rPr>
        <w:t xml:space="preserve"> </w:t>
      </w:r>
      <w:r w:rsidRPr="00585F03">
        <w:rPr>
          <w:rFonts w:eastAsia="Times New Roman"/>
          <w:color w:val="262633"/>
          <w:szCs w:val="24"/>
          <w:lang w:eastAsia="ru-RU"/>
        </w:rPr>
        <w:t>зате</w:t>
      </w:r>
      <w:r w:rsidR="009A581D">
        <w:rPr>
          <w:rFonts w:eastAsia="Times New Roman"/>
          <w:color w:val="262633"/>
          <w:szCs w:val="24"/>
          <w:lang w:eastAsia="ru-RU"/>
        </w:rPr>
        <w:t>м</w:t>
      </w:r>
      <w:r w:rsidR="00D8572B">
        <w:rPr>
          <w:rFonts w:eastAsia="Times New Roman"/>
          <w:color w:val="262633"/>
          <w:szCs w:val="24"/>
          <w:lang w:eastAsia="ru-RU"/>
        </w:rPr>
        <w:t xml:space="preserve"> </w:t>
      </w:r>
      <w:r w:rsidRPr="00585F03">
        <w:rPr>
          <w:rFonts w:eastAsia="Times New Roman"/>
          <w:color w:val="262633"/>
          <w:szCs w:val="24"/>
          <w:lang w:eastAsia="ru-RU"/>
        </w:rPr>
        <w:t>переходят на препарат концентрацией 0,025% [36].</w:t>
      </w:r>
    </w:p>
    <w:p w14:paraId="5B165F8D" w14:textId="77777777" w:rsidR="00E152A9" w:rsidRDefault="00E152A9" w:rsidP="005A64D7">
      <w:pPr>
        <w:pStyle w:val="1"/>
        <w:numPr>
          <w:ilvl w:val="0"/>
          <w:numId w:val="0"/>
        </w:numPr>
        <w:spacing w:before="0"/>
        <w:ind w:firstLine="567"/>
      </w:pPr>
      <w:r>
        <w:t>или</w:t>
      </w:r>
    </w:p>
    <w:p w14:paraId="045C8063" w14:textId="77777777" w:rsidR="00E152A9" w:rsidRDefault="00E152A9" w:rsidP="005A64D7">
      <w:pPr>
        <w:pStyle w:val="1"/>
        <w:numPr>
          <w:ilvl w:val="0"/>
          <w:numId w:val="0"/>
        </w:numPr>
        <w:spacing w:before="0"/>
      </w:pPr>
      <w:proofErr w:type="spellStart"/>
      <w:r w:rsidRPr="006652FD">
        <w:t>метилпреднизолона</w:t>
      </w:r>
      <w:proofErr w:type="spellEnd"/>
      <w:r>
        <w:t xml:space="preserve">* </w:t>
      </w:r>
      <w:proofErr w:type="spellStart"/>
      <w:r w:rsidRPr="006652FD">
        <w:t>ацепонат</w:t>
      </w:r>
      <w:proofErr w:type="spellEnd"/>
      <w:r w:rsidRPr="006652FD">
        <w:t xml:space="preserve"> 0,1% мазь, крем, эмульсия для наружного применения наносить 1 раз в сутки тонким слоем на пораженные участки кожи в течение 2–4 недель</w:t>
      </w:r>
      <w:r w:rsidRPr="0082061F">
        <w:t>.</w:t>
      </w:r>
    </w:p>
    <w:p w14:paraId="6BB61979" w14:textId="77777777" w:rsidR="00E152A9" w:rsidRPr="000D03C8" w:rsidRDefault="00E152A9" w:rsidP="007B489F">
      <w:pPr>
        <w:pStyle w:val="1"/>
        <w:numPr>
          <w:ilvl w:val="0"/>
          <w:numId w:val="0"/>
        </w:numPr>
        <w:spacing w:before="0"/>
        <w:ind w:firstLine="709"/>
        <w:rPr>
          <w:b/>
        </w:rPr>
      </w:pPr>
      <w:r w:rsidRPr="00F975EA">
        <w:rPr>
          <w:b/>
        </w:rPr>
        <w:lastRenderedPageBreak/>
        <w:t>Уровень убедительности рекомендаций С</w:t>
      </w:r>
      <w:r w:rsidRPr="00F975EA">
        <w:t xml:space="preserve"> </w:t>
      </w:r>
      <w:r w:rsidRPr="000D03C8">
        <w:rPr>
          <w:b/>
        </w:rPr>
        <w:t>(уровень достоверности доказательств – 4)</w:t>
      </w:r>
    </w:p>
    <w:p w14:paraId="43FC2A0C" w14:textId="77777777" w:rsidR="00E152A9" w:rsidRDefault="00E152A9" w:rsidP="007B489F">
      <w:pPr>
        <w:pStyle w:val="1"/>
        <w:numPr>
          <w:ilvl w:val="0"/>
          <w:numId w:val="0"/>
        </w:numPr>
        <w:spacing w:before="0"/>
        <w:ind w:firstLine="709"/>
      </w:pPr>
      <w:r w:rsidRPr="007B489F">
        <w:rPr>
          <w:i/>
          <w:iCs/>
        </w:rPr>
        <w:t>Комментарии:</w:t>
      </w:r>
      <w:r>
        <w:rPr>
          <w:b/>
          <w:bCs/>
        </w:rPr>
        <w:t xml:space="preserve"> </w:t>
      </w:r>
      <w:r w:rsidRPr="00185FA8">
        <w:rPr>
          <w:i/>
        </w:rPr>
        <w:t xml:space="preserve">Противопоказанием к назначению крема, мази, эмульсии </w:t>
      </w:r>
      <w:proofErr w:type="spellStart"/>
      <w:r>
        <w:rPr>
          <w:i/>
        </w:rPr>
        <w:t>метилпреднизолона</w:t>
      </w:r>
      <w:proofErr w:type="spellEnd"/>
      <w:r>
        <w:rPr>
          <w:i/>
        </w:rPr>
        <w:t xml:space="preserve"> </w:t>
      </w:r>
      <w:proofErr w:type="spellStart"/>
      <w:r>
        <w:rPr>
          <w:i/>
        </w:rPr>
        <w:t>ацепоната</w:t>
      </w:r>
      <w:proofErr w:type="spellEnd"/>
      <w:r>
        <w:rPr>
          <w:i/>
        </w:rPr>
        <w:t xml:space="preserve"> </w:t>
      </w:r>
      <w:r w:rsidRPr="00185FA8">
        <w:rPr>
          <w:i/>
        </w:rPr>
        <w:t>является детский возраст до 4 месяцев.</w:t>
      </w:r>
    </w:p>
    <w:p w14:paraId="3BE5E833" w14:textId="77777777" w:rsidR="00E152A9" w:rsidRPr="00F975EA" w:rsidRDefault="00E152A9" w:rsidP="005A64D7">
      <w:pPr>
        <w:pStyle w:val="1"/>
        <w:numPr>
          <w:ilvl w:val="0"/>
          <w:numId w:val="0"/>
        </w:numPr>
        <w:spacing w:before="0"/>
        <w:ind w:firstLine="567"/>
      </w:pPr>
      <w:r w:rsidRPr="00F975EA">
        <w:t>или</w:t>
      </w:r>
    </w:p>
    <w:p w14:paraId="7E09BE32" w14:textId="77777777" w:rsidR="00E152A9" w:rsidRDefault="00E152A9" w:rsidP="005A64D7">
      <w:pPr>
        <w:pStyle w:val="1"/>
        <w:numPr>
          <w:ilvl w:val="0"/>
          <w:numId w:val="0"/>
        </w:numPr>
        <w:spacing w:before="0"/>
      </w:pPr>
      <w:proofErr w:type="spellStart"/>
      <w:r w:rsidRPr="00F975EA">
        <w:t>клобетазол</w:t>
      </w:r>
      <w:proofErr w:type="spellEnd"/>
      <w:r w:rsidRPr="00F975EA">
        <w:t xml:space="preserve"> 0,05% </w:t>
      </w:r>
      <w:r>
        <w:t>мазь для наружного применения</w:t>
      </w:r>
      <w:r w:rsidRPr="00F975EA">
        <w:t xml:space="preserve"> 1–2 раза в сутки наружно тонким слоем на пораженные участки кожи в течение 3–4 недель</w:t>
      </w:r>
      <w:r>
        <w:t>.</w:t>
      </w:r>
      <w:r w:rsidRPr="00585F03">
        <w:rPr>
          <w:color w:val="262633"/>
          <w:szCs w:val="24"/>
          <w:lang w:eastAsia="ru-RU"/>
        </w:rPr>
        <w:t xml:space="preserve"> </w:t>
      </w:r>
      <w:r>
        <w:rPr>
          <w:color w:val="262633"/>
          <w:szCs w:val="24"/>
          <w:lang w:eastAsia="ru-RU"/>
        </w:rPr>
        <w:t>[37</w:t>
      </w:r>
      <w:r w:rsidRPr="00585F03">
        <w:rPr>
          <w:color w:val="262633"/>
          <w:szCs w:val="24"/>
          <w:lang w:eastAsia="ru-RU"/>
        </w:rPr>
        <w:t>].</w:t>
      </w:r>
    </w:p>
    <w:p w14:paraId="56D283EA" w14:textId="77777777" w:rsidR="00E152A9" w:rsidRPr="000D03C8" w:rsidRDefault="00E152A9" w:rsidP="007B489F">
      <w:pPr>
        <w:pStyle w:val="1"/>
        <w:numPr>
          <w:ilvl w:val="0"/>
          <w:numId w:val="0"/>
        </w:numPr>
        <w:spacing w:before="0"/>
        <w:ind w:firstLine="709"/>
        <w:rPr>
          <w:b/>
        </w:rPr>
      </w:pPr>
      <w:r w:rsidRPr="00F975EA">
        <w:rPr>
          <w:b/>
        </w:rPr>
        <w:t>Уровень убедительности рекомендаций С</w:t>
      </w:r>
      <w:r w:rsidRPr="00F975EA">
        <w:t xml:space="preserve"> </w:t>
      </w:r>
      <w:r w:rsidRPr="000D03C8">
        <w:rPr>
          <w:b/>
        </w:rPr>
        <w:t>(уровень достоверности доказательств – 5)</w:t>
      </w:r>
    </w:p>
    <w:p w14:paraId="651B9CAB" w14:textId="77777777" w:rsidR="00E152A9" w:rsidRPr="00933F5F" w:rsidRDefault="00E152A9" w:rsidP="007B489F">
      <w:pPr>
        <w:pStyle w:val="1"/>
        <w:numPr>
          <w:ilvl w:val="0"/>
          <w:numId w:val="0"/>
        </w:numPr>
        <w:spacing w:before="0"/>
        <w:ind w:firstLine="709"/>
        <w:rPr>
          <w:i/>
        </w:rPr>
      </w:pPr>
      <w:r w:rsidRPr="007B489F">
        <w:rPr>
          <w:bCs/>
          <w:i/>
          <w:iCs/>
        </w:rPr>
        <w:t>Комментарии:</w:t>
      </w:r>
      <w:r>
        <w:rPr>
          <w:b/>
        </w:rPr>
        <w:t xml:space="preserve"> </w:t>
      </w:r>
      <w:r w:rsidRPr="00933F5F">
        <w:rPr>
          <w:i/>
        </w:rPr>
        <w:t xml:space="preserve">Противопоказанием к назначению препарата </w:t>
      </w:r>
      <w:proofErr w:type="spellStart"/>
      <w:r w:rsidRPr="00933F5F">
        <w:rPr>
          <w:i/>
        </w:rPr>
        <w:t>клобетазол</w:t>
      </w:r>
      <w:proofErr w:type="spellEnd"/>
      <w:r w:rsidRPr="00933F5F">
        <w:rPr>
          <w:i/>
        </w:rPr>
        <w:t xml:space="preserve"> является детский возраст до 1 года. Однако следует избегать применения у детей топических форм высокоактивных кортикостероидов (IV степени активности по классификации Miller</w:t>
      </w:r>
      <w:r>
        <w:rPr>
          <w:i/>
        </w:rPr>
        <w:t xml:space="preserve"> </w:t>
      </w:r>
      <w:r w:rsidRPr="00933F5F">
        <w:rPr>
          <w:i/>
        </w:rPr>
        <w:t>&amp; Munro,1980)</w:t>
      </w:r>
      <w:r>
        <w:rPr>
          <w:i/>
        </w:rPr>
        <w:t>.</w:t>
      </w:r>
    </w:p>
    <w:p w14:paraId="6F564534" w14:textId="77777777" w:rsidR="00E152A9" w:rsidRPr="00F975EA" w:rsidRDefault="00E152A9" w:rsidP="005A64D7">
      <w:pPr>
        <w:pStyle w:val="1"/>
        <w:numPr>
          <w:ilvl w:val="0"/>
          <w:numId w:val="0"/>
        </w:numPr>
        <w:spacing w:before="0"/>
      </w:pPr>
      <w:r w:rsidRPr="00F975EA">
        <w:t>или</w:t>
      </w:r>
    </w:p>
    <w:p w14:paraId="5BA9CA1C" w14:textId="77777777" w:rsidR="00E152A9" w:rsidRDefault="00E152A9" w:rsidP="005A64D7">
      <w:pPr>
        <w:pStyle w:val="1"/>
        <w:numPr>
          <w:ilvl w:val="0"/>
          <w:numId w:val="0"/>
        </w:numPr>
        <w:spacing w:before="0"/>
      </w:pPr>
      <w:proofErr w:type="spellStart"/>
      <w:r w:rsidRPr="00F975EA">
        <w:t>бетаметазон</w:t>
      </w:r>
      <w:proofErr w:type="spellEnd"/>
      <w:r>
        <w:t xml:space="preserve">* </w:t>
      </w:r>
      <w:r w:rsidRPr="00F975EA">
        <w:t>0,05%</w:t>
      </w:r>
      <w:r>
        <w:t xml:space="preserve"> </w:t>
      </w:r>
      <w:r w:rsidRPr="00F975EA">
        <w:t xml:space="preserve">крем, мазь </w:t>
      </w:r>
      <w:r>
        <w:t>для наружного применения наносить 2</w:t>
      </w:r>
      <w:r w:rsidRPr="00F975EA">
        <w:t xml:space="preserve"> раза в сутки наружно тонким слоем на пораженные участки кожи</w:t>
      </w:r>
      <w:r>
        <w:t>; продолжительность лечения обычно составляет не более 4 недель.</w:t>
      </w:r>
    </w:p>
    <w:p w14:paraId="1BBB7582" w14:textId="77777777" w:rsidR="00E152A9" w:rsidRDefault="00E152A9" w:rsidP="007B489F">
      <w:pPr>
        <w:pStyle w:val="1"/>
        <w:numPr>
          <w:ilvl w:val="0"/>
          <w:numId w:val="0"/>
        </w:numPr>
        <w:spacing w:before="0"/>
        <w:ind w:firstLine="709"/>
      </w:pPr>
      <w:r w:rsidRPr="007B489F">
        <w:rPr>
          <w:i/>
          <w:iCs/>
        </w:rPr>
        <w:t>Комментарии:</w:t>
      </w:r>
      <w:r>
        <w:rPr>
          <w:b/>
          <w:bCs/>
        </w:rPr>
        <w:t xml:space="preserve"> </w:t>
      </w:r>
      <w:r w:rsidRPr="00185FA8">
        <w:rPr>
          <w:i/>
        </w:rPr>
        <w:t xml:space="preserve">Противопоказанием к назначению препарата </w:t>
      </w:r>
      <w:proofErr w:type="spellStart"/>
      <w:r w:rsidRPr="00185FA8">
        <w:rPr>
          <w:i/>
        </w:rPr>
        <w:t>бетаметазон</w:t>
      </w:r>
      <w:proofErr w:type="spellEnd"/>
      <w:r>
        <w:rPr>
          <w:i/>
        </w:rPr>
        <w:t>*</w:t>
      </w:r>
      <w:r w:rsidRPr="00185FA8">
        <w:rPr>
          <w:i/>
        </w:rPr>
        <w:t xml:space="preserve"> крем 0,05%, мазь 0,05% является детский возраст до 1 года.</w:t>
      </w:r>
    </w:p>
    <w:p w14:paraId="0197ADD5" w14:textId="77777777" w:rsidR="00E152A9" w:rsidRPr="000D03C8" w:rsidRDefault="00E152A9" w:rsidP="007B489F">
      <w:pPr>
        <w:pStyle w:val="1"/>
        <w:numPr>
          <w:ilvl w:val="0"/>
          <w:numId w:val="0"/>
        </w:numPr>
        <w:spacing w:before="0"/>
        <w:ind w:firstLine="709"/>
        <w:rPr>
          <w:b/>
        </w:rPr>
      </w:pPr>
      <w:r w:rsidRPr="00F975EA">
        <w:rPr>
          <w:b/>
        </w:rPr>
        <w:t>Уровень убедительности рекомендаций С</w:t>
      </w:r>
      <w:r w:rsidRPr="00F975EA">
        <w:t xml:space="preserve"> </w:t>
      </w:r>
      <w:r w:rsidRPr="000D03C8">
        <w:rPr>
          <w:b/>
        </w:rPr>
        <w:t>(уровень достоверности доказательств – 5)</w:t>
      </w:r>
    </w:p>
    <w:p w14:paraId="32F4814C" w14:textId="77777777" w:rsidR="00E152A9" w:rsidRPr="00F975EA" w:rsidRDefault="00E152A9" w:rsidP="005A64D7">
      <w:pPr>
        <w:pStyle w:val="1"/>
        <w:numPr>
          <w:ilvl w:val="0"/>
          <w:numId w:val="0"/>
        </w:numPr>
        <w:spacing w:before="0"/>
        <w:ind w:firstLine="567"/>
      </w:pPr>
      <w:r w:rsidRPr="00F975EA">
        <w:t>или</w:t>
      </w:r>
    </w:p>
    <w:p w14:paraId="69110DEF" w14:textId="07711A60" w:rsidR="00E152A9" w:rsidRDefault="00E152A9" w:rsidP="005A64D7">
      <w:pPr>
        <w:pStyle w:val="1"/>
        <w:numPr>
          <w:ilvl w:val="0"/>
          <w:numId w:val="0"/>
        </w:numPr>
        <w:spacing w:before="0"/>
        <w:rPr>
          <w:color w:val="262633"/>
          <w:szCs w:val="24"/>
          <w:lang w:eastAsia="ru-RU"/>
        </w:rPr>
      </w:pPr>
      <w:proofErr w:type="spellStart"/>
      <w:r w:rsidRPr="00F975EA">
        <w:t>бетаметазон</w:t>
      </w:r>
      <w:proofErr w:type="spellEnd"/>
      <w:r w:rsidRPr="00F975EA">
        <w:t xml:space="preserve"> 0,05%</w:t>
      </w:r>
      <w:r>
        <w:t xml:space="preserve"> спрей </w:t>
      </w:r>
      <w:r w:rsidRPr="00F935FF">
        <w:rPr>
          <w:color w:val="000000"/>
          <w:spacing w:val="2"/>
          <w:szCs w:val="24"/>
        </w:rPr>
        <w:t xml:space="preserve">1–2 раза в сутки </w:t>
      </w:r>
      <w:r>
        <w:rPr>
          <w:color w:val="000000"/>
          <w:spacing w:val="2"/>
          <w:szCs w:val="24"/>
        </w:rPr>
        <w:t>распыляют на пораженный участок кожи. В течение 2 недель</w:t>
      </w:r>
      <w:r w:rsidR="007B489F">
        <w:rPr>
          <w:color w:val="000000"/>
          <w:spacing w:val="2"/>
          <w:szCs w:val="24"/>
        </w:rPr>
        <w:t xml:space="preserve"> </w:t>
      </w:r>
      <w:r>
        <w:rPr>
          <w:color w:val="262633"/>
          <w:szCs w:val="24"/>
          <w:lang w:eastAsia="ru-RU"/>
        </w:rPr>
        <w:t>[38</w:t>
      </w:r>
      <w:r w:rsidRPr="00585F03">
        <w:rPr>
          <w:color w:val="262633"/>
          <w:szCs w:val="24"/>
          <w:lang w:eastAsia="ru-RU"/>
        </w:rPr>
        <w:t>].</w:t>
      </w:r>
    </w:p>
    <w:p w14:paraId="4E50808C" w14:textId="77777777" w:rsidR="00E152A9" w:rsidRDefault="00E152A9" w:rsidP="007B489F">
      <w:pPr>
        <w:pStyle w:val="1"/>
        <w:numPr>
          <w:ilvl w:val="0"/>
          <w:numId w:val="0"/>
        </w:numPr>
        <w:spacing w:before="0"/>
        <w:ind w:firstLine="709"/>
      </w:pPr>
      <w:r w:rsidRPr="007B489F">
        <w:rPr>
          <w:i/>
          <w:iCs/>
        </w:rPr>
        <w:t>Комментарии:</w:t>
      </w:r>
      <w:r w:rsidRPr="00185FA8">
        <w:rPr>
          <w:i/>
        </w:rPr>
        <w:t xml:space="preserve"> Противопоказанием к назначению препарата </w:t>
      </w:r>
      <w:proofErr w:type="spellStart"/>
      <w:r w:rsidRPr="00185FA8">
        <w:rPr>
          <w:i/>
        </w:rPr>
        <w:t>бетаметазон</w:t>
      </w:r>
      <w:proofErr w:type="spellEnd"/>
      <w:r>
        <w:rPr>
          <w:i/>
        </w:rPr>
        <w:t xml:space="preserve"> спрей 0,05%</w:t>
      </w:r>
      <w:r w:rsidRPr="00185FA8">
        <w:rPr>
          <w:i/>
        </w:rPr>
        <w:t xml:space="preserve"> является детский возраст до </w:t>
      </w:r>
      <w:r>
        <w:rPr>
          <w:i/>
        </w:rPr>
        <w:t>2лет</w:t>
      </w:r>
      <w:r w:rsidRPr="00185FA8">
        <w:rPr>
          <w:i/>
        </w:rPr>
        <w:t>.</w:t>
      </w:r>
    </w:p>
    <w:p w14:paraId="0160609E" w14:textId="77777777" w:rsidR="00E152A9" w:rsidRPr="000D03C8" w:rsidRDefault="00E152A9" w:rsidP="007B489F">
      <w:pPr>
        <w:pStyle w:val="1"/>
        <w:numPr>
          <w:ilvl w:val="0"/>
          <w:numId w:val="0"/>
        </w:numPr>
        <w:spacing w:before="0"/>
        <w:ind w:firstLine="709"/>
        <w:rPr>
          <w:b/>
        </w:rPr>
      </w:pPr>
      <w:r w:rsidRPr="00F975EA">
        <w:rPr>
          <w:b/>
        </w:rPr>
        <w:t>Уровень убедительности рекомендаций С</w:t>
      </w:r>
      <w:r w:rsidRPr="00F975EA">
        <w:t xml:space="preserve"> </w:t>
      </w:r>
      <w:r w:rsidRPr="000D03C8">
        <w:rPr>
          <w:b/>
        </w:rPr>
        <w:t>(уровень достоверности доказательств – 5)</w:t>
      </w:r>
    </w:p>
    <w:p w14:paraId="69673422" w14:textId="77777777" w:rsidR="00E152A9" w:rsidRPr="00F975EA" w:rsidRDefault="00E152A9" w:rsidP="005A64D7">
      <w:pPr>
        <w:pStyle w:val="1"/>
        <w:numPr>
          <w:ilvl w:val="0"/>
          <w:numId w:val="0"/>
        </w:numPr>
        <w:spacing w:before="0"/>
        <w:ind w:firstLine="567"/>
      </w:pPr>
      <w:r>
        <w:t>или</w:t>
      </w:r>
    </w:p>
    <w:p w14:paraId="3747F909" w14:textId="77777777" w:rsidR="00E152A9" w:rsidRDefault="00E152A9" w:rsidP="005A64D7">
      <w:pPr>
        <w:pStyle w:val="aff0"/>
        <w:ind w:left="0"/>
        <w:rPr>
          <w:b w:val="0"/>
        </w:rPr>
      </w:pPr>
      <w:proofErr w:type="spellStart"/>
      <w:r w:rsidRPr="00996100">
        <w:rPr>
          <w:b w:val="0"/>
        </w:rPr>
        <w:t>мометазон</w:t>
      </w:r>
      <w:proofErr w:type="spellEnd"/>
      <w:r>
        <w:rPr>
          <w:b w:val="0"/>
        </w:rPr>
        <w:t>*</w:t>
      </w:r>
      <w:r w:rsidRPr="00996100">
        <w:rPr>
          <w:b w:val="0"/>
        </w:rPr>
        <w:t xml:space="preserve"> крем, мазь 0,1%, 1 раз в сутки наружно тонким слоем на пораженные </w:t>
      </w:r>
      <w:r>
        <w:rPr>
          <w:b w:val="0"/>
        </w:rPr>
        <w:t>участки кожи в течение 2 недель</w:t>
      </w:r>
      <w:r w:rsidRPr="00FB6C90">
        <w:rPr>
          <w:rFonts w:eastAsia="Times New Roman"/>
          <w:b w:val="0"/>
          <w:color w:val="262633"/>
          <w:lang w:eastAsia="ru-RU"/>
        </w:rPr>
        <w:t xml:space="preserve"> [39</w:t>
      </w:r>
      <w:r w:rsidRPr="00585F03">
        <w:rPr>
          <w:rFonts w:eastAsia="Times New Roman"/>
          <w:b w:val="0"/>
          <w:color w:val="262633"/>
          <w:lang w:eastAsia="ru-RU"/>
        </w:rPr>
        <w:t>].</w:t>
      </w:r>
    </w:p>
    <w:p w14:paraId="5F2996CC" w14:textId="77777777" w:rsidR="00E152A9" w:rsidRPr="000D03C8" w:rsidRDefault="00E152A9" w:rsidP="007B489F">
      <w:pPr>
        <w:pStyle w:val="aff0"/>
        <w:ind w:left="0" w:firstLine="709"/>
      </w:pPr>
      <w:r w:rsidRPr="00857798">
        <w:t>Уровень убедительности рекомендаций С</w:t>
      </w:r>
      <w:r>
        <w:t xml:space="preserve"> </w:t>
      </w:r>
      <w:r w:rsidRPr="000D03C8">
        <w:t>(уровень достоверности доказательств – 5)</w:t>
      </w:r>
    </w:p>
    <w:p w14:paraId="598B09B7" w14:textId="77777777" w:rsidR="00E152A9" w:rsidRPr="001876B6" w:rsidRDefault="00E152A9" w:rsidP="007B489F">
      <w:pPr>
        <w:pStyle w:val="aff0"/>
        <w:ind w:left="0" w:firstLine="709"/>
        <w:rPr>
          <w:b w:val="0"/>
          <w:i/>
        </w:rPr>
      </w:pPr>
      <w:r w:rsidRPr="007B489F">
        <w:rPr>
          <w:b w:val="0"/>
          <w:bCs/>
          <w:i/>
          <w:iCs/>
        </w:rPr>
        <w:lastRenderedPageBreak/>
        <w:t>Комментарии:</w:t>
      </w:r>
      <w:r>
        <w:t xml:space="preserve"> </w:t>
      </w:r>
      <w:r w:rsidRPr="00AA5B9C">
        <w:rPr>
          <w:b w:val="0"/>
          <w:i/>
        </w:rPr>
        <w:t xml:space="preserve">Противопоказанием к назначению препарата </w:t>
      </w:r>
      <w:proofErr w:type="spellStart"/>
      <w:r w:rsidRPr="00AA5B9C">
        <w:rPr>
          <w:b w:val="0"/>
          <w:i/>
        </w:rPr>
        <w:t>мометазон</w:t>
      </w:r>
      <w:proofErr w:type="spellEnd"/>
      <w:r w:rsidRPr="00AA5B9C">
        <w:rPr>
          <w:b w:val="0"/>
          <w:i/>
        </w:rPr>
        <w:t>*</w:t>
      </w:r>
      <w:r>
        <w:rPr>
          <w:b w:val="0"/>
          <w:i/>
        </w:rPr>
        <w:t xml:space="preserve"> </w:t>
      </w:r>
      <w:r w:rsidRPr="00AA5B9C">
        <w:rPr>
          <w:b w:val="0"/>
          <w:i/>
        </w:rPr>
        <w:t>является детский возраст до 2 лет.</w:t>
      </w:r>
    </w:p>
    <w:p w14:paraId="4600AA1D" w14:textId="77777777" w:rsidR="00E152A9" w:rsidRPr="00E04A3F" w:rsidRDefault="00E152A9" w:rsidP="005A64D7">
      <w:pPr>
        <w:pStyle w:val="aff0"/>
        <w:ind w:left="0"/>
        <w:rPr>
          <w:b w:val="0"/>
        </w:rPr>
      </w:pPr>
      <w:r w:rsidRPr="00E04A3F">
        <w:rPr>
          <w:b w:val="0"/>
        </w:rPr>
        <w:t>или</w:t>
      </w:r>
    </w:p>
    <w:p w14:paraId="228B054F" w14:textId="77777777" w:rsidR="00E152A9" w:rsidRPr="006652FD" w:rsidRDefault="00E152A9" w:rsidP="005A64D7">
      <w:pPr>
        <w:pStyle w:val="aff0"/>
        <w:ind w:left="0"/>
        <w:rPr>
          <w:b w:val="0"/>
        </w:rPr>
      </w:pPr>
      <w:r>
        <w:rPr>
          <w:b w:val="0"/>
        </w:rPr>
        <w:t>гидрокортизон*</w:t>
      </w:r>
      <w:r w:rsidRPr="006652FD">
        <w:rPr>
          <w:b w:val="0"/>
        </w:rPr>
        <w:t xml:space="preserve"> 0,1% мазь для наружного применения наносить на пораженные участки кожи тонким слоем 1–3 раза в сутки в течение 2–4 недель</w:t>
      </w:r>
      <w:r>
        <w:rPr>
          <w:b w:val="0"/>
        </w:rPr>
        <w:t>.</w:t>
      </w:r>
    </w:p>
    <w:p w14:paraId="4A577B52" w14:textId="77777777" w:rsidR="00E152A9" w:rsidRPr="000D03C8" w:rsidRDefault="00E152A9" w:rsidP="007B489F">
      <w:pPr>
        <w:pStyle w:val="aff0"/>
        <w:ind w:left="0" w:firstLine="709"/>
        <w:rPr>
          <w:color w:val="000000"/>
          <w:spacing w:val="2"/>
        </w:rPr>
      </w:pPr>
      <w:r w:rsidRPr="006652FD">
        <w:t>Уровень убедительности рекомендаций С</w:t>
      </w:r>
      <w:r>
        <w:t xml:space="preserve"> </w:t>
      </w:r>
      <w:r w:rsidRPr="000D03C8">
        <w:t>(уровень достоверности доказательств – 5)</w:t>
      </w:r>
    </w:p>
    <w:p w14:paraId="1922C78B" w14:textId="77777777" w:rsidR="00E152A9" w:rsidRPr="007B7865" w:rsidRDefault="00E152A9" w:rsidP="007B489F">
      <w:pPr>
        <w:pStyle w:val="aff0"/>
        <w:ind w:left="0" w:firstLine="709"/>
        <w:rPr>
          <w:b w:val="0"/>
        </w:rPr>
      </w:pPr>
      <w:r w:rsidRPr="007B489F">
        <w:rPr>
          <w:b w:val="0"/>
          <w:i/>
          <w:iCs/>
        </w:rPr>
        <w:t>Комментарии:</w:t>
      </w:r>
      <w:r w:rsidRPr="006652FD">
        <w:rPr>
          <w:bCs/>
        </w:rPr>
        <w:t xml:space="preserve"> </w:t>
      </w:r>
      <w:r w:rsidRPr="007B7865">
        <w:rPr>
          <w:b w:val="0"/>
          <w:i/>
        </w:rPr>
        <w:t>Применение мази 0,1% гидрокортизона* возможно с 6-месячного возраста.</w:t>
      </w:r>
    </w:p>
    <w:p w14:paraId="664DCF4C" w14:textId="77777777" w:rsidR="00E152A9" w:rsidRPr="003C26AB" w:rsidRDefault="00E152A9" w:rsidP="007B489F">
      <w:pPr>
        <w:pStyle w:val="aff0"/>
        <w:numPr>
          <w:ilvl w:val="0"/>
          <w:numId w:val="20"/>
        </w:numPr>
        <w:tabs>
          <w:tab w:val="left" w:pos="851"/>
        </w:tabs>
        <w:ind w:left="0" w:firstLine="709"/>
      </w:pPr>
      <w:r w:rsidRPr="007B489F">
        <w:rPr>
          <w:b w:val="0"/>
          <w:bCs/>
        </w:rPr>
        <w:t>Рекомендуются</w:t>
      </w:r>
      <w:r>
        <w:rPr>
          <w:b w:val="0"/>
        </w:rPr>
        <w:t xml:space="preserve"> пациентам с неэффективностью наружной терапии </w:t>
      </w:r>
      <w:r w:rsidRPr="00FC037C">
        <w:rPr>
          <w:b w:val="0"/>
        </w:rPr>
        <w:t>глюкокортикоидами</w:t>
      </w:r>
      <w:r>
        <w:rPr>
          <w:b w:val="0"/>
        </w:rPr>
        <w:t xml:space="preserve">, применяемыми в дерматологии, </w:t>
      </w:r>
      <w:r w:rsidRPr="007A074E">
        <w:rPr>
          <w:b w:val="0"/>
        </w:rPr>
        <w:t>препарат</w:t>
      </w:r>
      <w:r>
        <w:rPr>
          <w:b w:val="0"/>
        </w:rPr>
        <w:t>ы</w:t>
      </w:r>
      <w:r w:rsidRPr="007A074E">
        <w:rPr>
          <w:b w:val="0"/>
        </w:rPr>
        <w:t xml:space="preserve"> для лечения дерматита, кроме глюкокортикоидов</w:t>
      </w:r>
      <w:r>
        <w:rPr>
          <w:b w:val="0"/>
        </w:rPr>
        <w:t>:</w:t>
      </w:r>
    </w:p>
    <w:p w14:paraId="52169277" w14:textId="3FB66C70" w:rsidR="00E152A9" w:rsidRDefault="00E152A9" w:rsidP="005A64D7">
      <w:pPr>
        <w:pStyle w:val="aff0"/>
        <w:ind w:left="0"/>
        <w:rPr>
          <w:b w:val="0"/>
        </w:rPr>
      </w:pPr>
      <w:proofErr w:type="spellStart"/>
      <w:r>
        <w:rPr>
          <w:b w:val="0"/>
        </w:rPr>
        <w:t>такролимус</w:t>
      </w:r>
      <w:proofErr w:type="spellEnd"/>
      <w:r>
        <w:rPr>
          <w:b w:val="0"/>
        </w:rPr>
        <w:t>*</w:t>
      </w:r>
      <w:r w:rsidRPr="007A074E">
        <w:rPr>
          <w:b w:val="0"/>
        </w:rPr>
        <w:t xml:space="preserve"> 0</w:t>
      </w:r>
      <w:r>
        <w:rPr>
          <w:b w:val="0"/>
        </w:rPr>
        <w:t>,1% мазь наносить тонким слоем на пораженные участки кожи</w:t>
      </w:r>
      <w:r w:rsidR="007B489F">
        <w:rPr>
          <w:b w:val="0"/>
        </w:rPr>
        <w:t xml:space="preserve"> </w:t>
      </w:r>
      <w:r w:rsidRPr="00FB6C90">
        <w:rPr>
          <w:rFonts w:eastAsia="Times New Roman"/>
          <w:b w:val="0"/>
          <w:color w:val="262633"/>
          <w:lang w:eastAsia="ru-RU"/>
        </w:rPr>
        <w:t>[40,41</w:t>
      </w:r>
      <w:r w:rsidRPr="00585F03">
        <w:rPr>
          <w:rFonts w:eastAsia="Times New Roman"/>
          <w:b w:val="0"/>
          <w:color w:val="262633"/>
          <w:lang w:eastAsia="ru-RU"/>
        </w:rPr>
        <w:t>].</w:t>
      </w:r>
      <w:r>
        <w:rPr>
          <w:b w:val="0"/>
        </w:rPr>
        <w:t xml:space="preserve"> </w:t>
      </w:r>
    </w:p>
    <w:p w14:paraId="46FDC2BC" w14:textId="77777777" w:rsidR="00E152A9" w:rsidRPr="000D03C8" w:rsidRDefault="00E152A9" w:rsidP="007B489F">
      <w:pPr>
        <w:pStyle w:val="aff0"/>
        <w:ind w:left="0" w:firstLine="709"/>
      </w:pPr>
      <w:r w:rsidRPr="00857798">
        <w:t>Уровень убедительности рекомендаций С</w:t>
      </w:r>
      <w:r>
        <w:t xml:space="preserve"> </w:t>
      </w:r>
      <w:r w:rsidRPr="000D03C8">
        <w:t>(уровень достоверности доказательств – 4)</w:t>
      </w:r>
    </w:p>
    <w:p w14:paraId="10248888" w14:textId="77777777" w:rsidR="00E152A9" w:rsidRPr="00857798" w:rsidRDefault="00E152A9" w:rsidP="007B489F">
      <w:pPr>
        <w:pStyle w:val="aff0"/>
        <w:ind w:left="0" w:firstLine="709"/>
        <w:rPr>
          <w:b w:val="0"/>
        </w:rPr>
      </w:pPr>
      <w:r w:rsidRPr="007B489F">
        <w:rPr>
          <w:b w:val="0"/>
          <w:i/>
          <w:iCs/>
        </w:rPr>
        <w:t>Комментарии:</w:t>
      </w:r>
      <w:r>
        <w:rPr>
          <w:bCs/>
        </w:rPr>
        <w:t xml:space="preserve"> </w:t>
      </w:r>
      <w:r w:rsidRPr="00857798">
        <w:rPr>
          <w:b w:val="0"/>
          <w:bCs/>
          <w:i/>
        </w:rPr>
        <w:t xml:space="preserve">Применение 0,1% мази </w:t>
      </w:r>
      <w:proofErr w:type="spellStart"/>
      <w:r w:rsidRPr="00857798">
        <w:rPr>
          <w:b w:val="0"/>
          <w:bCs/>
          <w:i/>
        </w:rPr>
        <w:t>такролимус</w:t>
      </w:r>
      <w:proofErr w:type="spellEnd"/>
      <w:r>
        <w:rPr>
          <w:b w:val="0"/>
          <w:bCs/>
          <w:i/>
        </w:rPr>
        <w:t>*</w:t>
      </w:r>
      <w:r w:rsidRPr="00857798">
        <w:rPr>
          <w:b w:val="0"/>
          <w:bCs/>
          <w:i/>
        </w:rPr>
        <w:t xml:space="preserve"> противопоказано детям до 16 лет.</w:t>
      </w:r>
    </w:p>
    <w:p w14:paraId="649681E6" w14:textId="77777777" w:rsidR="00E152A9" w:rsidRPr="00857798" w:rsidRDefault="00E152A9" w:rsidP="005A64D7">
      <w:pPr>
        <w:pStyle w:val="aff0"/>
        <w:ind w:left="0" w:firstLine="567"/>
        <w:rPr>
          <w:b w:val="0"/>
        </w:rPr>
      </w:pPr>
      <w:r>
        <w:rPr>
          <w:b w:val="0"/>
        </w:rPr>
        <w:t>или</w:t>
      </w:r>
    </w:p>
    <w:p w14:paraId="7D02531B" w14:textId="58B9E59B" w:rsidR="00E152A9" w:rsidRDefault="00E152A9" w:rsidP="005A64D7">
      <w:pPr>
        <w:pStyle w:val="aff0"/>
        <w:ind w:left="0"/>
      </w:pPr>
      <w:proofErr w:type="spellStart"/>
      <w:r>
        <w:rPr>
          <w:b w:val="0"/>
        </w:rPr>
        <w:t>пимекролимус</w:t>
      </w:r>
      <w:proofErr w:type="spellEnd"/>
      <w:r>
        <w:rPr>
          <w:b w:val="0"/>
        </w:rPr>
        <w:t>* 1% крем для наружного применения 2 раза в сутки тонким слоем наносить на пораженную поверхность и осторожно втирать до полного впитывания</w:t>
      </w:r>
      <w:r w:rsidR="007B489F">
        <w:rPr>
          <w:b w:val="0"/>
        </w:rPr>
        <w:t xml:space="preserve"> </w:t>
      </w:r>
      <w:r w:rsidRPr="00FB6C90">
        <w:rPr>
          <w:rFonts w:eastAsia="Times New Roman"/>
          <w:b w:val="0"/>
          <w:color w:val="262633"/>
          <w:lang w:eastAsia="ru-RU"/>
        </w:rPr>
        <w:t>[42,44</w:t>
      </w:r>
      <w:r w:rsidRPr="00585F03">
        <w:rPr>
          <w:rFonts w:eastAsia="Times New Roman"/>
          <w:b w:val="0"/>
          <w:color w:val="262633"/>
          <w:lang w:eastAsia="ru-RU"/>
        </w:rPr>
        <w:t>].</w:t>
      </w:r>
      <w:r w:rsidRPr="00FB6C90">
        <w:t xml:space="preserve"> </w:t>
      </w:r>
    </w:p>
    <w:p w14:paraId="5D3B2AFE" w14:textId="77777777" w:rsidR="00E152A9" w:rsidRPr="000D03C8" w:rsidRDefault="00E152A9" w:rsidP="007B489F">
      <w:pPr>
        <w:pStyle w:val="aff0"/>
        <w:ind w:left="0" w:firstLine="709"/>
      </w:pPr>
      <w:r w:rsidRPr="00857798">
        <w:t>Уровень убедительности рекомендаций С</w:t>
      </w:r>
      <w:r>
        <w:t xml:space="preserve"> </w:t>
      </w:r>
      <w:r w:rsidRPr="000D03C8">
        <w:t>(уровень достоверности доказательств – 4)</w:t>
      </w:r>
    </w:p>
    <w:p w14:paraId="41ED399A" w14:textId="77777777" w:rsidR="00E152A9" w:rsidRPr="00857798" w:rsidRDefault="00E152A9" w:rsidP="007B489F">
      <w:pPr>
        <w:pStyle w:val="aff0"/>
        <w:ind w:left="0" w:firstLine="709"/>
        <w:rPr>
          <w:b w:val="0"/>
        </w:rPr>
      </w:pPr>
      <w:r w:rsidRPr="007B489F">
        <w:rPr>
          <w:b w:val="0"/>
          <w:i/>
          <w:iCs/>
        </w:rPr>
        <w:t>Комментарии:</w:t>
      </w:r>
      <w:r>
        <w:rPr>
          <w:bCs/>
        </w:rPr>
        <w:t xml:space="preserve"> </w:t>
      </w:r>
      <w:r w:rsidRPr="00857798">
        <w:rPr>
          <w:b w:val="0"/>
          <w:i/>
        </w:rPr>
        <w:t xml:space="preserve">Противопоказанием к назначению </w:t>
      </w:r>
      <w:proofErr w:type="spellStart"/>
      <w:r w:rsidRPr="00857798">
        <w:rPr>
          <w:b w:val="0"/>
          <w:i/>
        </w:rPr>
        <w:t>пимекролимуса</w:t>
      </w:r>
      <w:proofErr w:type="spellEnd"/>
      <w:r>
        <w:rPr>
          <w:b w:val="0"/>
          <w:i/>
        </w:rPr>
        <w:t>*</w:t>
      </w:r>
      <w:r w:rsidRPr="00857798">
        <w:rPr>
          <w:b w:val="0"/>
          <w:i/>
        </w:rPr>
        <w:t xml:space="preserve"> является детский возраст до 3 месяцев.</w:t>
      </w:r>
    </w:p>
    <w:p w14:paraId="44C78EEE" w14:textId="77777777" w:rsidR="00E152A9" w:rsidRDefault="00E152A9" w:rsidP="007B489F">
      <w:pPr>
        <w:pStyle w:val="aff0"/>
        <w:numPr>
          <w:ilvl w:val="0"/>
          <w:numId w:val="21"/>
        </w:numPr>
        <w:tabs>
          <w:tab w:val="left" w:pos="851"/>
        </w:tabs>
        <w:ind w:left="0" w:firstLine="709"/>
      </w:pPr>
      <w:r w:rsidRPr="007B489F">
        <w:rPr>
          <w:b w:val="0"/>
          <w:bCs/>
        </w:rPr>
        <w:t>Рекомендуется</w:t>
      </w:r>
      <w:r>
        <w:rPr>
          <w:b w:val="0"/>
        </w:rPr>
        <w:t xml:space="preserve"> пациентам с неэффективностью наружной терапии или с высыпаниями, занимающими более 20% площади поверхности кожного покрова, системная терапия кортикостероидами системного действия:</w:t>
      </w:r>
    </w:p>
    <w:p w14:paraId="36C30CF7" w14:textId="43C8A5C0" w:rsidR="00E152A9" w:rsidRDefault="00E152A9" w:rsidP="00FA4F60">
      <w:pPr>
        <w:pStyle w:val="aff0"/>
        <w:ind w:left="0"/>
        <w:rPr>
          <w:b w:val="0"/>
        </w:rPr>
      </w:pPr>
      <w:r>
        <w:rPr>
          <w:b w:val="0"/>
        </w:rPr>
        <w:t>п</w:t>
      </w:r>
      <w:r w:rsidRPr="00996100">
        <w:rPr>
          <w:b w:val="0"/>
        </w:rPr>
        <w:t>реднизолон</w:t>
      </w:r>
      <w:r>
        <w:rPr>
          <w:b w:val="0"/>
        </w:rPr>
        <w:t>*</w:t>
      </w:r>
      <w:r w:rsidRPr="00996100">
        <w:rPr>
          <w:b w:val="0"/>
        </w:rPr>
        <w:t xml:space="preserve"> 0,5–1,0 мг на кг массы тела перорально в течение 5–7 дней, с последующим снижением дозы препарата до полной отмены</w:t>
      </w:r>
      <w:r w:rsidR="007B489F">
        <w:rPr>
          <w:b w:val="0"/>
        </w:rPr>
        <w:t xml:space="preserve"> </w:t>
      </w:r>
      <w:r w:rsidRPr="00FB6C90">
        <w:rPr>
          <w:rFonts w:eastAsia="Times New Roman"/>
          <w:b w:val="0"/>
          <w:color w:val="262633"/>
          <w:lang w:eastAsia="ru-RU"/>
        </w:rPr>
        <w:t>[45,46</w:t>
      </w:r>
      <w:r w:rsidRPr="00585F03">
        <w:rPr>
          <w:rFonts w:eastAsia="Times New Roman"/>
          <w:b w:val="0"/>
          <w:color w:val="262633"/>
          <w:lang w:eastAsia="ru-RU"/>
        </w:rPr>
        <w:t>].</w:t>
      </w:r>
    </w:p>
    <w:p w14:paraId="73D524A9" w14:textId="595DCD6C" w:rsidR="00E152A9" w:rsidRDefault="00E152A9" w:rsidP="007B489F">
      <w:pPr>
        <w:pStyle w:val="aff0"/>
        <w:ind w:left="0" w:firstLine="709"/>
      </w:pPr>
      <w:r w:rsidRPr="00660C85">
        <w:t>Уровень убедительности рекомендаций С</w:t>
      </w:r>
      <w:r>
        <w:t xml:space="preserve"> </w:t>
      </w:r>
      <w:r w:rsidRPr="006406AA">
        <w:t>(уровень достоверности доказательств</w:t>
      </w:r>
      <w:r w:rsidR="00705682">
        <w:t xml:space="preserve"> </w:t>
      </w:r>
      <w:r w:rsidRPr="006406AA">
        <w:t>– 5)</w:t>
      </w:r>
    </w:p>
    <w:p w14:paraId="617EE2C0" w14:textId="4EAD1E87" w:rsidR="00E152A9" w:rsidRPr="00FB6C90" w:rsidRDefault="00D8572B" w:rsidP="007B489F">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7B489F">
        <w:rPr>
          <w:rFonts w:eastAsia="Times New Roman"/>
          <w:color w:val="262633"/>
          <w:szCs w:val="24"/>
          <w:lang w:eastAsia="ru-RU"/>
        </w:rPr>
        <w:t xml:space="preserve">      </w:t>
      </w:r>
      <w:r w:rsidR="00E152A9" w:rsidRPr="00FB6C90">
        <w:rPr>
          <w:rFonts w:eastAsia="Times New Roman"/>
          <w:color w:val="262633"/>
          <w:szCs w:val="24"/>
          <w:lang w:eastAsia="ru-RU"/>
        </w:rPr>
        <w:t>При неэффективности проводимой наружной терапии пациентам с ограниченным</w:t>
      </w:r>
      <w:r>
        <w:rPr>
          <w:rFonts w:eastAsia="Times New Roman"/>
          <w:color w:val="262633"/>
          <w:szCs w:val="24"/>
          <w:lang w:eastAsia="ru-RU"/>
        </w:rPr>
        <w:t xml:space="preserve"> </w:t>
      </w:r>
      <w:r w:rsidR="00E152A9" w:rsidRPr="00FB6C90">
        <w:rPr>
          <w:rFonts w:eastAsia="Times New Roman"/>
          <w:color w:val="262633"/>
          <w:szCs w:val="24"/>
          <w:lang w:eastAsia="ru-RU"/>
        </w:rPr>
        <w:t>высыпаниями рекомендуется локальное ультрафиолетовое облучение кожи:</w:t>
      </w:r>
      <w:r>
        <w:rPr>
          <w:rFonts w:eastAsia="Times New Roman"/>
          <w:color w:val="262633"/>
          <w:szCs w:val="24"/>
          <w:lang w:eastAsia="ru-RU"/>
        </w:rPr>
        <w:t xml:space="preserve"> </w:t>
      </w:r>
      <w:r w:rsidR="00E152A9" w:rsidRPr="00FB6C90">
        <w:rPr>
          <w:rFonts w:eastAsia="Times New Roman"/>
          <w:color w:val="262633"/>
          <w:szCs w:val="24"/>
          <w:lang w:eastAsia="ru-RU"/>
        </w:rPr>
        <w:t>локальная узкополосная средневолновая ультрафиолетовая терапия [47].</w:t>
      </w:r>
    </w:p>
    <w:p w14:paraId="7F1EDE79" w14:textId="73D6B315" w:rsidR="00E152A9" w:rsidRPr="00FB6C90" w:rsidRDefault="00E152A9" w:rsidP="007B489F">
      <w:pPr>
        <w:shd w:val="clear" w:color="auto" w:fill="FFFFFF"/>
        <w:rPr>
          <w:rFonts w:eastAsia="Times New Roman"/>
          <w:b/>
          <w:color w:val="262633"/>
          <w:szCs w:val="24"/>
          <w:lang w:eastAsia="ru-RU"/>
        </w:rPr>
      </w:pPr>
      <w:r w:rsidRPr="00FB6C90">
        <w:rPr>
          <w:rFonts w:eastAsia="Times New Roman"/>
          <w:b/>
          <w:color w:val="262633"/>
          <w:szCs w:val="24"/>
          <w:lang w:eastAsia="ru-RU"/>
        </w:rPr>
        <w:lastRenderedPageBreak/>
        <w:t>Уровень убедительности рекомендаций C (уровень достоверности доказательств –</w:t>
      </w:r>
      <w:r w:rsidR="007B489F">
        <w:rPr>
          <w:rFonts w:eastAsia="Times New Roman"/>
          <w:b/>
          <w:color w:val="262633"/>
          <w:szCs w:val="24"/>
          <w:lang w:eastAsia="ru-RU"/>
        </w:rPr>
        <w:t xml:space="preserve"> </w:t>
      </w:r>
      <w:r w:rsidRPr="00FB6C90">
        <w:rPr>
          <w:rFonts w:eastAsia="Times New Roman"/>
          <w:b/>
          <w:color w:val="262633"/>
          <w:szCs w:val="24"/>
          <w:lang w:eastAsia="ru-RU"/>
        </w:rPr>
        <w:t>5)</w:t>
      </w:r>
    </w:p>
    <w:p w14:paraId="4C82C1D1" w14:textId="31EC4B6E" w:rsidR="00E152A9" w:rsidRPr="00FB6C90" w:rsidRDefault="00D8572B" w:rsidP="007B489F">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7B489F">
        <w:rPr>
          <w:rFonts w:eastAsia="Times New Roman"/>
          <w:color w:val="262633"/>
          <w:szCs w:val="24"/>
          <w:lang w:eastAsia="ru-RU"/>
        </w:rPr>
        <w:t xml:space="preserve">      </w:t>
      </w:r>
      <w:r w:rsidR="00E152A9" w:rsidRPr="00FB6C90">
        <w:rPr>
          <w:rFonts w:eastAsia="Times New Roman"/>
          <w:color w:val="262633"/>
          <w:szCs w:val="24"/>
          <w:lang w:eastAsia="ru-RU"/>
        </w:rPr>
        <w:t>При неэффективности, проводимой терапии пациентам с распространенными</w:t>
      </w:r>
      <w:r>
        <w:rPr>
          <w:rFonts w:eastAsia="Times New Roman"/>
          <w:color w:val="262633"/>
          <w:szCs w:val="24"/>
          <w:lang w:eastAsia="ru-RU"/>
        </w:rPr>
        <w:t xml:space="preserve"> </w:t>
      </w:r>
      <w:r w:rsidR="00E152A9" w:rsidRPr="00FB6C90">
        <w:rPr>
          <w:rFonts w:eastAsia="Times New Roman"/>
          <w:color w:val="262633"/>
          <w:szCs w:val="24"/>
          <w:lang w:eastAsia="ru-RU"/>
        </w:rPr>
        <w:t>высыпаниями</w:t>
      </w:r>
      <w:r w:rsidR="00E152A9">
        <w:rPr>
          <w:rFonts w:eastAsia="Times New Roman"/>
          <w:color w:val="262633"/>
          <w:szCs w:val="24"/>
          <w:lang w:eastAsia="ru-RU"/>
        </w:rPr>
        <w:t xml:space="preserve"> </w:t>
      </w:r>
      <w:r w:rsidR="00E152A9" w:rsidRPr="00FB6C90">
        <w:rPr>
          <w:rFonts w:eastAsia="Times New Roman"/>
          <w:color w:val="262633"/>
          <w:szCs w:val="24"/>
          <w:lang w:eastAsia="ru-RU"/>
        </w:rPr>
        <w:t>рекомендуются</w:t>
      </w:r>
      <w:r w:rsidR="00E152A9">
        <w:rPr>
          <w:rFonts w:eastAsia="Times New Roman"/>
          <w:color w:val="262633"/>
          <w:szCs w:val="24"/>
          <w:lang w:eastAsia="ru-RU"/>
        </w:rPr>
        <w:t xml:space="preserve"> </w:t>
      </w:r>
      <w:r w:rsidR="00E152A9" w:rsidRPr="00FB6C90">
        <w:rPr>
          <w:rFonts w:eastAsia="Times New Roman"/>
          <w:color w:val="262633"/>
          <w:szCs w:val="24"/>
          <w:lang w:eastAsia="ru-RU"/>
        </w:rPr>
        <w:t>общее ультрафиолетовое облучение кожи или</w:t>
      </w:r>
      <w:r w:rsidR="00E152A9">
        <w:rPr>
          <w:rFonts w:eastAsia="Times New Roman"/>
          <w:color w:val="262633"/>
          <w:szCs w:val="24"/>
          <w:lang w:eastAsia="ru-RU"/>
        </w:rPr>
        <w:t xml:space="preserve"> </w:t>
      </w:r>
      <w:r w:rsidR="00E152A9" w:rsidRPr="00FB6C90">
        <w:rPr>
          <w:rFonts w:eastAsia="Times New Roman"/>
          <w:color w:val="262633"/>
          <w:szCs w:val="24"/>
          <w:lang w:eastAsia="ru-RU"/>
        </w:rPr>
        <w:t>иммунодепрессанты:</w:t>
      </w:r>
      <w:r w:rsidR="007B489F">
        <w:rPr>
          <w:rFonts w:eastAsia="Times New Roman"/>
          <w:color w:val="262633"/>
          <w:szCs w:val="24"/>
          <w:lang w:eastAsia="ru-RU"/>
        </w:rPr>
        <w:t xml:space="preserve"> </w:t>
      </w:r>
      <w:r w:rsidR="00E152A9" w:rsidRPr="00FB6C90">
        <w:rPr>
          <w:rFonts w:eastAsia="Times New Roman"/>
          <w:color w:val="262633"/>
          <w:szCs w:val="24"/>
          <w:lang w:eastAsia="ru-RU"/>
        </w:rPr>
        <w:t>общая узкополосная средневолновая ультрафиолетовая терапия [47].</w:t>
      </w:r>
    </w:p>
    <w:p w14:paraId="24FA5F24" w14:textId="735739AE" w:rsidR="00E152A9" w:rsidRPr="00FB6C90" w:rsidRDefault="00E152A9" w:rsidP="007B489F">
      <w:pPr>
        <w:shd w:val="clear" w:color="auto" w:fill="FFFFFF"/>
        <w:rPr>
          <w:rFonts w:eastAsia="Times New Roman"/>
          <w:b/>
          <w:color w:val="262633"/>
          <w:szCs w:val="24"/>
          <w:lang w:eastAsia="ru-RU"/>
        </w:rPr>
      </w:pPr>
      <w:r w:rsidRPr="00FB6C90">
        <w:rPr>
          <w:rFonts w:eastAsia="Times New Roman"/>
          <w:b/>
          <w:color w:val="262633"/>
          <w:szCs w:val="24"/>
          <w:lang w:eastAsia="ru-RU"/>
        </w:rPr>
        <w:t>Уровень убедительности рекомендаций C (уровень достоверности доказательств –5)</w:t>
      </w:r>
    </w:p>
    <w:p w14:paraId="3420B302" w14:textId="77777777" w:rsidR="00E152A9" w:rsidRPr="00FB6C90" w:rsidRDefault="00E152A9" w:rsidP="00E152A9">
      <w:pPr>
        <w:shd w:val="clear" w:color="auto" w:fill="FFFFFF"/>
        <w:ind w:firstLine="0"/>
        <w:jc w:val="left"/>
        <w:rPr>
          <w:rFonts w:eastAsia="Times New Roman"/>
          <w:color w:val="262633"/>
          <w:szCs w:val="24"/>
          <w:lang w:eastAsia="ru-RU"/>
        </w:rPr>
      </w:pPr>
      <w:r w:rsidRPr="00FB6C90">
        <w:rPr>
          <w:rFonts w:eastAsia="Times New Roman"/>
          <w:color w:val="262633"/>
          <w:szCs w:val="24"/>
          <w:lang w:eastAsia="ru-RU"/>
        </w:rPr>
        <w:t>или</w:t>
      </w:r>
    </w:p>
    <w:p w14:paraId="7F4FFD24" w14:textId="744CB06F" w:rsidR="00E152A9" w:rsidRPr="00FB6C90" w:rsidRDefault="00E152A9" w:rsidP="00E968E2">
      <w:pPr>
        <w:shd w:val="clear" w:color="auto" w:fill="FFFFFF"/>
        <w:ind w:firstLine="0"/>
        <w:rPr>
          <w:rFonts w:eastAsia="Times New Roman"/>
          <w:color w:val="262633"/>
          <w:szCs w:val="24"/>
          <w:lang w:eastAsia="ru-RU"/>
        </w:rPr>
      </w:pPr>
      <w:r w:rsidRPr="00FB6C90">
        <w:rPr>
          <w:rFonts w:eastAsia="Times New Roman"/>
          <w:color w:val="262633"/>
          <w:szCs w:val="24"/>
          <w:lang w:eastAsia="ru-RU"/>
        </w:rPr>
        <w:t>фотохимиотерапия с внутренним применением фотосенсибилизаторов (ПУВА) [47,48].</w:t>
      </w:r>
    </w:p>
    <w:p w14:paraId="70F0C232" w14:textId="3D1985A4" w:rsidR="00E152A9" w:rsidRPr="00FB6C90" w:rsidRDefault="00E152A9" w:rsidP="007B489F">
      <w:pPr>
        <w:shd w:val="clear" w:color="auto" w:fill="FFFFFF"/>
        <w:rPr>
          <w:rFonts w:eastAsia="Times New Roman"/>
          <w:b/>
          <w:color w:val="262633"/>
          <w:szCs w:val="24"/>
          <w:lang w:eastAsia="ru-RU"/>
        </w:rPr>
      </w:pPr>
      <w:r w:rsidRPr="00FB6C90">
        <w:rPr>
          <w:rFonts w:eastAsia="Times New Roman"/>
          <w:b/>
          <w:color w:val="262633"/>
          <w:szCs w:val="24"/>
          <w:lang w:eastAsia="ru-RU"/>
        </w:rPr>
        <w:t>Уровень убедительности рекомендаций C (уровень достоверности доказательств –5)</w:t>
      </w:r>
    </w:p>
    <w:p w14:paraId="5F56ED0D" w14:textId="77777777" w:rsidR="00E152A9" w:rsidRPr="00FB6C90" w:rsidRDefault="00E152A9" w:rsidP="00E152A9">
      <w:pPr>
        <w:shd w:val="clear" w:color="auto" w:fill="FFFFFF"/>
        <w:ind w:firstLine="0"/>
        <w:jc w:val="left"/>
        <w:rPr>
          <w:rFonts w:eastAsia="Times New Roman"/>
          <w:color w:val="262633"/>
          <w:szCs w:val="24"/>
          <w:lang w:eastAsia="ru-RU"/>
        </w:rPr>
      </w:pPr>
      <w:r w:rsidRPr="00FB6C90">
        <w:rPr>
          <w:rFonts w:eastAsia="Times New Roman"/>
          <w:color w:val="262633"/>
          <w:szCs w:val="24"/>
          <w:lang w:eastAsia="ru-RU"/>
        </w:rPr>
        <w:t>или</w:t>
      </w:r>
    </w:p>
    <w:p w14:paraId="24D0F35A" w14:textId="77777777" w:rsidR="00E152A9" w:rsidRPr="00FB6C90" w:rsidRDefault="00E152A9" w:rsidP="00E152A9">
      <w:pPr>
        <w:shd w:val="clear" w:color="auto" w:fill="FFFFFF"/>
        <w:ind w:firstLine="0"/>
        <w:jc w:val="left"/>
        <w:rPr>
          <w:rFonts w:eastAsia="Times New Roman"/>
          <w:color w:val="262633"/>
          <w:szCs w:val="24"/>
          <w:lang w:eastAsia="ru-RU"/>
        </w:rPr>
      </w:pPr>
      <w:r w:rsidRPr="00FB6C90">
        <w:rPr>
          <w:rFonts w:eastAsia="Times New Roman"/>
          <w:color w:val="262633"/>
          <w:szCs w:val="24"/>
          <w:lang w:eastAsia="ru-RU"/>
        </w:rPr>
        <w:t>циклоспорин** 2,5 мг/кг в сутки перорально в 2 приема [49].</w:t>
      </w:r>
    </w:p>
    <w:p w14:paraId="506036D1" w14:textId="1728AD09" w:rsidR="00E152A9" w:rsidRDefault="00E152A9" w:rsidP="007B489F">
      <w:pPr>
        <w:shd w:val="clear" w:color="auto" w:fill="FFFFFF"/>
        <w:rPr>
          <w:rFonts w:eastAsia="Times New Roman"/>
          <w:b/>
          <w:color w:val="262633"/>
          <w:szCs w:val="24"/>
          <w:lang w:eastAsia="ru-RU"/>
        </w:rPr>
      </w:pPr>
      <w:r w:rsidRPr="00FB6C90">
        <w:rPr>
          <w:rFonts w:eastAsia="Times New Roman"/>
          <w:b/>
          <w:color w:val="262633"/>
          <w:szCs w:val="24"/>
          <w:lang w:eastAsia="ru-RU"/>
        </w:rPr>
        <w:t>Уровень убедительности рекомендаций C (уровень достоверности доказательств –5)</w:t>
      </w:r>
    </w:p>
    <w:p w14:paraId="6AFCBBFE" w14:textId="147F72CE" w:rsidR="00E152A9" w:rsidRPr="007B7865" w:rsidRDefault="00E152A9" w:rsidP="007B489F">
      <w:pPr>
        <w:shd w:val="clear" w:color="auto" w:fill="FFFFFF"/>
        <w:rPr>
          <w:rFonts w:eastAsia="Times New Roman"/>
          <w:i/>
          <w:color w:val="262633"/>
          <w:szCs w:val="24"/>
          <w:lang w:eastAsia="ru-RU"/>
        </w:rPr>
      </w:pPr>
      <w:r w:rsidRPr="007B489F">
        <w:rPr>
          <w:rFonts w:eastAsia="Times New Roman"/>
          <w:i/>
          <w:iCs/>
          <w:color w:val="262633"/>
          <w:szCs w:val="24"/>
          <w:lang w:eastAsia="ru-RU"/>
        </w:rPr>
        <w:t>Комментарии:</w:t>
      </w:r>
      <w:r w:rsidRPr="00FB6C90">
        <w:rPr>
          <w:rFonts w:eastAsia="Times New Roman"/>
          <w:color w:val="262633"/>
          <w:szCs w:val="24"/>
          <w:lang w:eastAsia="ru-RU"/>
        </w:rPr>
        <w:t xml:space="preserve"> </w:t>
      </w:r>
      <w:r w:rsidRPr="007B7865">
        <w:rPr>
          <w:rFonts w:eastAsia="Times New Roman"/>
          <w:i/>
          <w:color w:val="262633"/>
          <w:szCs w:val="24"/>
          <w:lang w:eastAsia="ru-RU"/>
        </w:rPr>
        <w:t>В число противопоказаний для назначения циклоспорина входит</w:t>
      </w:r>
      <w:r w:rsidR="00F7427D">
        <w:rPr>
          <w:rFonts w:eastAsia="Times New Roman"/>
          <w:i/>
          <w:color w:val="262633"/>
          <w:szCs w:val="24"/>
          <w:lang w:eastAsia="ru-RU"/>
        </w:rPr>
        <w:t xml:space="preserve"> </w:t>
      </w:r>
      <w:r w:rsidRPr="007B7865">
        <w:rPr>
          <w:rFonts w:eastAsia="Times New Roman"/>
          <w:i/>
          <w:color w:val="262633"/>
          <w:szCs w:val="24"/>
          <w:lang w:eastAsia="ru-RU"/>
        </w:rPr>
        <w:t>детский</w:t>
      </w:r>
      <w:r w:rsidR="008372C0">
        <w:rPr>
          <w:rFonts w:eastAsia="Times New Roman"/>
          <w:i/>
          <w:color w:val="262633"/>
          <w:szCs w:val="24"/>
          <w:lang w:eastAsia="ru-RU"/>
        </w:rPr>
        <w:t xml:space="preserve"> </w:t>
      </w:r>
      <w:r w:rsidRPr="007B7865">
        <w:rPr>
          <w:rFonts w:eastAsia="Times New Roman"/>
          <w:i/>
          <w:color w:val="262633"/>
          <w:szCs w:val="24"/>
          <w:lang w:eastAsia="ru-RU"/>
        </w:rPr>
        <w:t>возраст до 18 лет для всех показаний, не связанных с трансплантацией за</w:t>
      </w:r>
      <w:r w:rsidR="00F7427D">
        <w:rPr>
          <w:rFonts w:eastAsia="Times New Roman"/>
          <w:i/>
          <w:color w:val="262633"/>
          <w:szCs w:val="24"/>
          <w:lang w:eastAsia="ru-RU"/>
        </w:rPr>
        <w:t xml:space="preserve"> </w:t>
      </w:r>
      <w:r w:rsidRPr="007B7865">
        <w:rPr>
          <w:rFonts w:eastAsia="Times New Roman"/>
          <w:i/>
          <w:color w:val="262633"/>
          <w:szCs w:val="24"/>
          <w:lang w:eastAsia="ru-RU"/>
        </w:rPr>
        <w:t>исключением нефротического синдрома.</w:t>
      </w:r>
    </w:p>
    <w:p w14:paraId="42550B5F" w14:textId="24060310" w:rsidR="00B4477B" w:rsidRDefault="00E152A9" w:rsidP="007B489F">
      <w:pPr>
        <w:pStyle w:val="2"/>
        <w:spacing w:before="0"/>
        <w:jc w:val="center"/>
      </w:pPr>
      <w:bookmarkStart w:id="46" w:name="_Toc122336950"/>
      <w:bookmarkStart w:id="47" w:name="_Toc55836910"/>
      <w:r w:rsidRPr="004E1288">
        <w:t>3.</w:t>
      </w:r>
      <w:r>
        <w:t>2</w:t>
      </w:r>
      <w:r w:rsidRPr="004E1288">
        <w:t xml:space="preserve"> </w:t>
      </w:r>
      <w:r w:rsidR="00B4477B">
        <w:t>Хирургическое лечение</w:t>
      </w:r>
      <w:bookmarkEnd w:id="46"/>
    </w:p>
    <w:p w14:paraId="5C06C3B5" w14:textId="1762DEA1" w:rsidR="00B4477B" w:rsidRPr="0057561B" w:rsidRDefault="00B4477B" w:rsidP="0057561B">
      <w:pPr>
        <w:rPr>
          <w:bCs/>
        </w:rPr>
      </w:pPr>
      <w:r w:rsidRPr="0057561B">
        <w:rPr>
          <w:bCs/>
        </w:rPr>
        <w:t>Не используется</w:t>
      </w:r>
      <w:r w:rsidR="0057561B" w:rsidRPr="0057561B">
        <w:rPr>
          <w:bCs/>
        </w:rPr>
        <w:t>.</w:t>
      </w:r>
    </w:p>
    <w:p w14:paraId="7CC4E001" w14:textId="1201F079" w:rsidR="00E152A9" w:rsidRDefault="00B4477B" w:rsidP="007B489F">
      <w:pPr>
        <w:pStyle w:val="2"/>
        <w:spacing w:before="0"/>
        <w:jc w:val="center"/>
      </w:pPr>
      <w:bookmarkStart w:id="48" w:name="_Toc122336951"/>
      <w:r>
        <w:t xml:space="preserve">3.3 </w:t>
      </w:r>
      <w:r w:rsidR="00E152A9" w:rsidRPr="004E1288">
        <w:t xml:space="preserve">Иное </w:t>
      </w:r>
      <w:r w:rsidR="00E152A9" w:rsidRPr="006425FF">
        <w:t>лечение</w:t>
      </w:r>
      <w:bookmarkEnd w:id="47"/>
      <w:bookmarkEnd w:id="48"/>
    </w:p>
    <w:p w14:paraId="27D27363" w14:textId="77777777" w:rsidR="00E152A9" w:rsidRPr="003728F3" w:rsidRDefault="00E152A9" w:rsidP="007B489F">
      <w:pPr>
        <w:pStyle w:val="aff0"/>
        <w:numPr>
          <w:ilvl w:val="0"/>
          <w:numId w:val="22"/>
        </w:numPr>
        <w:tabs>
          <w:tab w:val="left" w:pos="851"/>
        </w:tabs>
        <w:ind w:left="0" w:firstLine="709"/>
      </w:pPr>
      <w:bookmarkStart w:id="49" w:name="__RefHeading___doc_4"/>
      <w:r w:rsidRPr="007B489F">
        <w:rPr>
          <w:b w:val="0"/>
          <w:bCs/>
        </w:rPr>
        <w:t>Рекомендуются</w:t>
      </w:r>
      <w:r>
        <w:rPr>
          <w:b w:val="0"/>
        </w:rPr>
        <w:t xml:space="preserve"> пациентам с жалобами на зуд для уменьшения интенсивности зуда антигистаминные средства системного действия (Таблица 2)</w:t>
      </w:r>
      <w:r w:rsidRPr="00FB6C90">
        <w:rPr>
          <w:rFonts w:eastAsia="Times New Roman"/>
          <w:color w:val="262633"/>
          <w:lang w:eastAsia="ru-RU"/>
        </w:rPr>
        <w:t xml:space="preserve"> </w:t>
      </w:r>
      <w:r w:rsidRPr="00FB6C90">
        <w:rPr>
          <w:rFonts w:eastAsia="Times New Roman"/>
          <w:b w:val="0"/>
          <w:color w:val="262633"/>
          <w:lang w:eastAsia="ru-RU"/>
        </w:rPr>
        <w:t>[50-54]</w:t>
      </w:r>
      <w:r w:rsidRPr="00FB6C90">
        <w:rPr>
          <w:b w:val="0"/>
        </w:rPr>
        <w:t>:</w:t>
      </w:r>
    </w:p>
    <w:p w14:paraId="4FA15B88" w14:textId="77777777" w:rsidR="00E152A9" w:rsidRPr="006406AA" w:rsidRDefault="00E152A9" w:rsidP="00997A9D">
      <w:pPr>
        <w:pStyle w:val="aff0"/>
        <w:tabs>
          <w:tab w:val="left" w:pos="851"/>
        </w:tabs>
        <w:ind w:left="0" w:firstLine="709"/>
      </w:pPr>
      <w:r w:rsidRPr="003728F3">
        <w:t>Уровень убедительности рекомендаций</w:t>
      </w:r>
      <w:r>
        <w:t xml:space="preserve"> А</w:t>
      </w:r>
      <w:r w:rsidRPr="009F4F8F">
        <w:rPr>
          <w:b w:val="0"/>
        </w:rPr>
        <w:t xml:space="preserve"> </w:t>
      </w:r>
      <w:r w:rsidRPr="006406AA">
        <w:t>(уровень</w:t>
      </w:r>
      <w:r>
        <w:t xml:space="preserve"> достоверности доказательств – 1</w:t>
      </w:r>
      <w:r w:rsidRPr="006406AA">
        <w:t>)</w:t>
      </w:r>
    </w:p>
    <w:p w14:paraId="7C413D94" w14:textId="2C2B5927" w:rsidR="00E152A9" w:rsidRDefault="00E152A9" w:rsidP="00997A9D">
      <w:pPr>
        <w:pStyle w:val="aff0"/>
        <w:tabs>
          <w:tab w:val="left" w:pos="851"/>
        </w:tabs>
        <w:ind w:left="0" w:firstLine="709"/>
      </w:pPr>
      <w:r w:rsidRPr="00997A9D">
        <w:rPr>
          <w:b w:val="0"/>
          <w:bCs/>
          <w:i/>
          <w:iCs/>
        </w:rPr>
        <w:t>Комментарии:</w:t>
      </w:r>
      <w:r>
        <w:t xml:space="preserve"> </w:t>
      </w:r>
      <w:r w:rsidR="00E968E2" w:rsidRPr="00E968E2">
        <w:rPr>
          <w:b w:val="0"/>
          <w:bCs/>
          <w:i/>
          <w:iCs/>
        </w:rPr>
        <w:t>п</w:t>
      </w:r>
      <w:r w:rsidRPr="003728F3">
        <w:rPr>
          <w:b w:val="0"/>
          <w:i/>
        </w:rPr>
        <w:t>ри интенсивном зуде предпочтительным является парентеральное введение антигистаминных средств системного действия.</w:t>
      </w:r>
    </w:p>
    <w:p w14:paraId="6DE45A6A" w14:textId="729A45A8" w:rsidR="00E152A9" w:rsidRPr="00997A9D" w:rsidRDefault="00997A9D" w:rsidP="00997A9D">
      <w:pPr>
        <w:tabs>
          <w:tab w:val="left" w:pos="709"/>
        </w:tabs>
        <w:autoSpaceDE w:val="0"/>
        <w:ind w:firstLine="426"/>
        <w:textAlignment w:val="center"/>
        <w:rPr>
          <w:i/>
        </w:rPr>
      </w:pPr>
      <w:r>
        <w:rPr>
          <w:i/>
        </w:rPr>
        <w:t xml:space="preserve">     </w:t>
      </w:r>
      <w:r w:rsidR="00E152A9" w:rsidRPr="00997A9D">
        <w:rPr>
          <w:i/>
        </w:rPr>
        <w:t>Детям</w:t>
      </w:r>
      <w:r w:rsidR="00B4477B" w:rsidRPr="00997A9D">
        <w:rPr>
          <w:i/>
        </w:rPr>
        <w:t>,</w:t>
      </w:r>
      <w:r w:rsidR="00E152A9" w:rsidRPr="00997A9D">
        <w:rPr>
          <w:i/>
        </w:rPr>
        <w:t xml:space="preserve"> </w:t>
      </w:r>
      <w:r w:rsidR="00B4477B" w:rsidRPr="00997A9D">
        <w:rPr>
          <w:i/>
        </w:rPr>
        <w:t xml:space="preserve">при отсутствии противопоказаний и для минимизации болезненных медицинских процедур. </w:t>
      </w:r>
      <w:r w:rsidR="00E152A9" w:rsidRPr="00997A9D">
        <w:rPr>
          <w:i/>
        </w:rPr>
        <w:t xml:space="preserve">предпочтительно </w:t>
      </w:r>
      <w:r w:rsidR="00B4477B" w:rsidRPr="00997A9D">
        <w:rPr>
          <w:i/>
        </w:rPr>
        <w:t>назначать пероральные лекарственные</w:t>
      </w:r>
      <w:r w:rsidR="00E152A9" w:rsidRPr="00997A9D">
        <w:rPr>
          <w:i/>
        </w:rPr>
        <w:t xml:space="preserve"> форм</w:t>
      </w:r>
      <w:r w:rsidR="00B4477B" w:rsidRPr="00997A9D">
        <w:rPr>
          <w:i/>
        </w:rPr>
        <w:t>ы.</w:t>
      </w:r>
      <w:r w:rsidR="00E152A9" w:rsidRPr="00997A9D">
        <w:rPr>
          <w:i/>
        </w:rPr>
        <w:t xml:space="preserve"> </w:t>
      </w:r>
    </w:p>
    <w:p w14:paraId="6C6D73E4" w14:textId="46644EB2" w:rsidR="00E152A9" w:rsidRPr="0042069E" w:rsidRDefault="00997A9D" w:rsidP="00997A9D">
      <w:pPr>
        <w:tabs>
          <w:tab w:val="left" w:pos="709"/>
        </w:tabs>
        <w:autoSpaceDE w:val="0"/>
        <w:ind w:firstLine="426"/>
        <w:textAlignment w:val="center"/>
        <w:rPr>
          <w:color w:val="000000"/>
          <w:spacing w:val="2"/>
          <w:szCs w:val="24"/>
        </w:rPr>
      </w:pPr>
      <w:r>
        <w:rPr>
          <w:i/>
        </w:rPr>
        <w:t xml:space="preserve">     </w:t>
      </w:r>
      <w:r w:rsidR="00E152A9" w:rsidRPr="00933F5F">
        <w:rPr>
          <w:i/>
        </w:rPr>
        <w:t>При необходимости использования антигистаминных препаратов системного действия в детском возрасте следует отдавать предпочтение препаратам II поколения вследствие лучшего их профиля безопасности по сравнению с препаратами I поколения</w:t>
      </w:r>
      <w:r w:rsidR="00E152A9">
        <w:rPr>
          <w:i/>
        </w:rPr>
        <w:t>.</w:t>
      </w:r>
    </w:p>
    <w:p w14:paraId="5C663F23" w14:textId="5990F6C2" w:rsidR="00997A9D" w:rsidRDefault="00E152A9" w:rsidP="00997A9D">
      <w:pPr>
        <w:tabs>
          <w:tab w:val="left" w:pos="851"/>
        </w:tabs>
        <w:ind w:firstLine="567"/>
        <w:jc w:val="right"/>
        <w:rPr>
          <w:b/>
          <w:szCs w:val="24"/>
        </w:rPr>
      </w:pPr>
      <w:r w:rsidRPr="005F6615">
        <w:rPr>
          <w:b/>
          <w:szCs w:val="24"/>
        </w:rPr>
        <w:t xml:space="preserve">Таблица </w:t>
      </w:r>
      <w:r>
        <w:rPr>
          <w:b/>
          <w:szCs w:val="24"/>
        </w:rPr>
        <w:t>2</w:t>
      </w:r>
      <w:r w:rsidR="00AB6796">
        <w:rPr>
          <w:b/>
          <w:szCs w:val="24"/>
        </w:rPr>
        <w:t xml:space="preserve"> </w:t>
      </w:r>
    </w:p>
    <w:p w14:paraId="5D6ACA9B" w14:textId="112BE7BF" w:rsidR="00891C8B" w:rsidRPr="00997A9D" w:rsidRDefault="00E152A9" w:rsidP="00997A9D">
      <w:pPr>
        <w:tabs>
          <w:tab w:val="left" w:pos="851"/>
        </w:tabs>
        <w:ind w:firstLine="567"/>
        <w:jc w:val="center"/>
        <w:rPr>
          <w:b/>
          <w:bCs/>
          <w:szCs w:val="24"/>
        </w:rPr>
      </w:pPr>
      <w:r w:rsidRPr="00997A9D">
        <w:rPr>
          <w:b/>
          <w:bCs/>
          <w:szCs w:val="24"/>
        </w:rPr>
        <w:t>Дозы антигистаминных средств системного действия.</w:t>
      </w:r>
    </w:p>
    <w:tbl>
      <w:tblPr>
        <w:tblStyle w:val="aff9"/>
        <w:tblW w:w="0" w:type="auto"/>
        <w:tblInd w:w="108" w:type="dxa"/>
        <w:tblLook w:val="04A0" w:firstRow="1" w:lastRow="0" w:firstColumn="1" w:lastColumn="0" w:noHBand="0" w:noVBand="1"/>
      </w:tblPr>
      <w:tblGrid>
        <w:gridCol w:w="2268"/>
        <w:gridCol w:w="3433"/>
        <w:gridCol w:w="3513"/>
      </w:tblGrid>
      <w:tr w:rsidR="00891C8B" w14:paraId="3CDF88D9" w14:textId="77777777" w:rsidTr="001C1945">
        <w:tc>
          <w:tcPr>
            <w:tcW w:w="2268" w:type="dxa"/>
          </w:tcPr>
          <w:p w14:paraId="64EB8D86" w14:textId="77777777" w:rsidR="00891C8B" w:rsidRPr="00376C46" w:rsidRDefault="00891C8B" w:rsidP="001C1945">
            <w:pPr>
              <w:spacing w:line="240" w:lineRule="auto"/>
              <w:ind w:firstLine="0"/>
              <w:jc w:val="center"/>
              <w:rPr>
                <w:b/>
                <w:szCs w:val="24"/>
              </w:rPr>
            </w:pPr>
            <w:r w:rsidRPr="00376C46">
              <w:rPr>
                <w:b/>
                <w:szCs w:val="24"/>
              </w:rPr>
              <w:lastRenderedPageBreak/>
              <w:t>Международное непатентованное наименование</w:t>
            </w:r>
          </w:p>
        </w:tc>
        <w:tc>
          <w:tcPr>
            <w:tcW w:w="3433" w:type="dxa"/>
          </w:tcPr>
          <w:p w14:paraId="3BA13921" w14:textId="77777777" w:rsidR="00891C8B" w:rsidRPr="00376C46" w:rsidRDefault="00891C8B" w:rsidP="001C1945">
            <w:pPr>
              <w:spacing w:line="240" w:lineRule="auto"/>
              <w:ind w:firstLine="0"/>
              <w:jc w:val="center"/>
              <w:rPr>
                <w:b/>
                <w:szCs w:val="24"/>
              </w:rPr>
            </w:pPr>
            <w:r w:rsidRPr="00376C46">
              <w:rPr>
                <w:b/>
                <w:szCs w:val="24"/>
              </w:rPr>
              <w:t>Пероральное применение</w:t>
            </w:r>
          </w:p>
        </w:tc>
        <w:tc>
          <w:tcPr>
            <w:tcW w:w="3513" w:type="dxa"/>
          </w:tcPr>
          <w:p w14:paraId="33196C99" w14:textId="77777777" w:rsidR="00891C8B" w:rsidRPr="00376C46" w:rsidRDefault="00891C8B" w:rsidP="001C1945">
            <w:pPr>
              <w:spacing w:line="240" w:lineRule="auto"/>
              <w:ind w:firstLine="0"/>
              <w:jc w:val="center"/>
              <w:rPr>
                <w:b/>
                <w:szCs w:val="24"/>
              </w:rPr>
            </w:pPr>
            <w:r w:rsidRPr="00376C46">
              <w:rPr>
                <w:b/>
                <w:szCs w:val="24"/>
              </w:rPr>
              <w:t>Парентеральное применение</w:t>
            </w:r>
          </w:p>
          <w:p w14:paraId="7167F99A" w14:textId="77777777" w:rsidR="00891C8B" w:rsidRPr="00376C46" w:rsidRDefault="00891C8B" w:rsidP="001C1945">
            <w:pPr>
              <w:spacing w:line="240" w:lineRule="auto"/>
              <w:jc w:val="center"/>
              <w:rPr>
                <w:b/>
                <w:szCs w:val="24"/>
              </w:rPr>
            </w:pPr>
          </w:p>
        </w:tc>
      </w:tr>
      <w:tr w:rsidR="00891C8B" w14:paraId="23E1B7EF" w14:textId="77777777" w:rsidTr="001C1945">
        <w:tc>
          <w:tcPr>
            <w:tcW w:w="2268" w:type="dxa"/>
          </w:tcPr>
          <w:p w14:paraId="6691C911" w14:textId="77777777" w:rsidR="00891C8B" w:rsidRPr="00D61C3D" w:rsidRDefault="00891C8B" w:rsidP="001C1945">
            <w:pPr>
              <w:spacing w:line="240" w:lineRule="auto"/>
              <w:ind w:firstLine="0"/>
              <w:rPr>
                <w:szCs w:val="24"/>
              </w:rPr>
            </w:pPr>
            <w:proofErr w:type="spellStart"/>
            <w:r w:rsidRPr="00D61C3D">
              <w:rPr>
                <w:szCs w:val="24"/>
              </w:rPr>
              <w:t>дифенгидрамин</w:t>
            </w:r>
            <w:proofErr w:type="spellEnd"/>
            <w:r w:rsidRPr="00CE3319">
              <w:rPr>
                <w:szCs w:val="24"/>
                <w:vertAlign w:val="superscript"/>
              </w:rPr>
              <w:t>*</w:t>
            </w:r>
          </w:p>
        </w:tc>
        <w:tc>
          <w:tcPr>
            <w:tcW w:w="3433" w:type="dxa"/>
          </w:tcPr>
          <w:p w14:paraId="01DB8206" w14:textId="77777777" w:rsidR="00891C8B" w:rsidRPr="00D61C3D" w:rsidRDefault="00891C8B" w:rsidP="001C1945">
            <w:pPr>
              <w:spacing w:line="240" w:lineRule="auto"/>
              <w:ind w:firstLine="0"/>
              <w:rPr>
                <w:szCs w:val="24"/>
              </w:rPr>
            </w:pPr>
            <w:r>
              <w:rPr>
                <w:szCs w:val="24"/>
              </w:rPr>
              <w:t xml:space="preserve">взрослым и детям старше 14 лет по </w:t>
            </w:r>
            <w:r w:rsidRPr="00D61C3D">
              <w:rPr>
                <w:szCs w:val="24"/>
              </w:rPr>
              <w:t>1 таблетк</w:t>
            </w:r>
            <w:r>
              <w:rPr>
                <w:szCs w:val="24"/>
              </w:rPr>
              <w:t>е (</w:t>
            </w:r>
            <w:r w:rsidRPr="00D61C3D">
              <w:rPr>
                <w:szCs w:val="24"/>
              </w:rPr>
              <w:t>50 мг) 1–3 раза в сутки, курс лечения 10–15 дней</w:t>
            </w:r>
          </w:p>
        </w:tc>
        <w:tc>
          <w:tcPr>
            <w:tcW w:w="3513" w:type="dxa"/>
          </w:tcPr>
          <w:p w14:paraId="5D17C26C" w14:textId="77777777" w:rsidR="00891C8B" w:rsidRDefault="00891C8B" w:rsidP="001C1945">
            <w:pPr>
              <w:spacing w:line="240" w:lineRule="auto"/>
              <w:ind w:firstLine="0"/>
              <w:rPr>
                <w:szCs w:val="24"/>
              </w:rPr>
            </w:pPr>
            <w:r>
              <w:rPr>
                <w:szCs w:val="24"/>
              </w:rPr>
              <w:t xml:space="preserve">Для взрослых и детей старше 14 лет внутривенно или глубоко </w:t>
            </w:r>
            <w:r w:rsidRPr="00D61C3D">
              <w:rPr>
                <w:szCs w:val="24"/>
              </w:rPr>
              <w:t xml:space="preserve">внутримышечно 1–5 мл 1% раствора </w:t>
            </w:r>
            <w:r>
              <w:rPr>
                <w:szCs w:val="24"/>
              </w:rPr>
              <w:t xml:space="preserve">(10–50 мг) </w:t>
            </w:r>
            <w:r w:rsidRPr="00D61C3D">
              <w:rPr>
                <w:szCs w:val="24"/>
              </w:rPr>
              <w:t xml:space="preserve">1–3 раза в </w:t>
            </w:r>
            <w:r>
              <w:rPr>
                <w:szCs w:val="24"/>
              </w:rPr>
              <w:t>сутки</w:t>
            </w:r>
            <w:r w:rsidRPr="00D61C3D">
              <w:rPr>
                <w:szCs w:val="24"/>
              </w:rPr>
              <w:t>, максимальная суточная доза – 200 мг</w:t>
            </w:r>
            <w:r>
              <w:rPr>
                <w:szCs w:val="24"/>
              </w:rPr>
              <w:t>.</w:t>
            </w:r>
          </w:p>
          <w:p w14:paraId="738A8373" w14:textId="7571F802" w:rsidR="0025596C" w:rsidRDefault="00891C8B" w:rsidP="00997A9D">
            <w:pPr>
              <w:spacing w:line="240" w:lineRule="auto"/>
              <w:ind w:firstLine="0"/>
              <w:rPr>
                <w:szCs w:val="24"/>
              </w:rPr>
            </w:pPr>
            <w:r>
              <w:rPr>
                <w:szCs w:val="24"/>
              </w:rPr>
              <w:t>Для детей в возрасте от 7 месяцев до 12 месяцев – по 0,3–0,5 мл (3–5 мг), от 1 года до 3 лет – по 0,5–1 мл (5–10 мг), от 4 до 6 лет – по 1–1,5 мл (10–15 мг), от 7 до 14 лет – по 1,5–3 мл (15–30 мг) при необходимости каждые 6–8 часов</w:t>
            </w:r>
          </w:p>
        </w:tc>
      </w:tr>
      <w:tr w:rsidR="00891C8B" w14:paraId="493D20D0" w14:textId="77777777" w:rsidTr="001C1945">
        <w:tc>
          <w:tcPr>
            <w:tcW w:w="2268" w:type="dxa"/>
          </w:tcPr>
          <w:p w14:paraId="255A07B2" w14:textId="77777777" w:rsidR="00891C8B" w:rsidRPr="00D61C3D" w:rsidRDefault="00891C8B" w:rsidP="001C1945">
            <w:pPr>
              <w:spacing w:line="240" w:lineRule="auto"/>
              <w:ind w:firstLine="0"/>
              <w:rPr>
                <w:szCs w:val="24"/>
              </w:rPr>
            </w:pPr>
            <w:proofErr w:type="spellStart"/>
            <w:r w:rsidRPr="00D61C3D">
              <w:rPr>
                <w:szCs w:val="24"/>
              </w:rPr>
              <w:t>клемастин</w:t>
            </w:r>
            <w:proofErr w:type="spellEnd"/>
          </w:p>
        </w:tc>
        <w:tc>
          <w:tcPr>
            <w:tcW w:w="3433" w:type="dxa"/>
          </w:tcPr>
          <w:p w14:paraId="09E5F02A" w14:textId="59009F85" w:rsidR="00891C8B" w:rsidRDefault="00891C8B" w:rsidP="001C1945">
            <w:pPr>
              <w:spacing w:line="240" w:lineRule="auto"/>
              <w:ind w:firstLine="0"/>
            </w:pPr>
            <w:r>
              <w:t xml:space="preserve">перорально взрослым и детям старше 12 лет – по 1 таблетке (1 мг) утром и вечером </w:t>
            </w:r>
            <w:r w:rsidRPr="00F935FF">
              <w:rPr>
                <w:color w:val="000000"/>
                <w:spacing w:val="2"/>
                <w:szCs w:val="24"/>
              </w:rPr>
              <w:t>в течение 7–10 дней</w:t>
            </w:r>
            <w:r>
              <w:t xml:space="preserve">. В случаях, трудно поддающихся </w:t>
            </w:r>
            <w:r w:rsidR="00DF7BC3">
              <w:t>лечению,</w:t>
            </w:r>
            <w:r>
              <w:t xml:space="preserve"> суточная доза может составлять до 6 таблеток (6 мг); </w:t>
            </w:r>
          </w:p>
          <w:p w14:paraId="553B2D16" w14:textId="15B96C5E" w:rsidR="00713A8E" w:rsidRPr="00D61C3D" w:rsidRDefault="00891C8B" w:rsidP="00997A9D">
            <w:pPr>
              <w:spacing w:line="240" w:lineRule="auto"/>
              <w:ind w:firstLine="0"/>
              <w:rPr>
                <w:szCs w:val="24"/>
              </w:rPr>
            </w:pPr>
            <w:r>
              <w:t>детям в возрасте 6–12 лет – по ½–1 таблетке перед завтраком и на ночь</w:t>
            </w:r>
          </w:p>
        </w:tc>
        <w:tc>
          <w:tcPr>
            <w:tcW w:w="3513" w:type="dxa"/>
          </w:tcPr>
          <w:p w14:paraId="5A3D76D0" w14:textId="77777777" w:rsidR="00891C8B" w:rsidRDefault="00891C8B" w:rsidP="001C1945">
            <w:pPr>
              <w:spacing w:line="240" w:lineRule="auto"/>
              <w:ind w:firstLine="0"/>
            </w:pPr>
            <w:r>
              <w:t>внутримышечно:</w:t>
            </w:r>
          </w:p>
          <w:p w14:paraId="0303F0E5" w14:textId="77777777" w:rsidR="00891C8B" w:rsidRDefault="00891C8B" w:rsidP="001C1945">
            <w:pPr>
              <w:spacing w:line="240" w:lineRule="auto"/>
              <w:ind w:firstLine="0"/>
              <w:rPr>
                <w:szCs w:val="24"/>
              </w:rPr>
            </w:pPr>
            <w:r>
              <w:t>взрослым 2 мг (2 мл) 2 раза в сутки (утром и вечером); детям – 0,025 мг на кг массы тела в сутки, разделяя на 2 инъекции, в течение 5–7 дней</w:t>
            </w:r>
          </w:p>
        </w:tc>
      </w:tr>
      <w:tr w:rsidR="00891C8B" w14:paraId="558F7C85" w14:textId="77777777" w:rsidTr="001C1945">
        <w:tc>
          <w:tcPr>
            <w:tcW w:w="2268" w:type="dxa"/>
          </w:tcPr>
          <w:p w14:paraId="49209811" w14:textId="77777777" w:rsidR="00891C8B" w:rsidRDefault="00891C8B" w:rsidP="001C1945">
            <w:pPr>
              <w:spacing w:line="240" w:lineRule="auto"/>
              <w:ind w:firstLine="0"/>
              <w:rPr>
                <w:szCs w:val="24"/>
              </w:rPr>
            </w:pPr>
            <w:proofErr w:type="spellStart"/>
            <w:r>
              <w:rPr>
                <w:szCs w:val="24"/>
              </w:rPr>
              <w:t>л</w:t>
            </w:r>
            <w:r w:rsidRPr="00D61C3D">
              <w:rPr>
                <w:szCs w:val="24"/>
              </w:rPr>
              <w:t>оратадин</w:t>
            </w:r>
            <w:proofErr w:type="spellEnd"/>
            <w:r>
              <w:rPr>
                <w:szCs w:val="24"/>
              </w:rPr>
              <w:t>*</w:t>
            </w:r>
          </w:p>
        </w:tc>
        <w:tc>
          <w:tcPr>
            <w:tcW w:w="3433" w:type="dxa"/>
          </w:tcPr>
          <w:p w14:paraId="0276A01E" w14:textId="77777777" w:rsidR="00891C8B" w:rsidRDefault="00891C8B" w:rsidP="001C1945">
            <w:pPr>
              <w:spacing w:line="240" w:lineRule="auto"/>
              <w:ind w:firstLine="0"/>
              <w:rPr>
                <w:color w:val="000000"/>
                <w:spacing w:val="2"/>
                <w:szCs w:val="24"/>
              </w:rPr>
            </w:pPr>
            <w:r>
              <w:rPr>
                <w:color w:val="000000"/>
                <w:spacing w:val="2"/>
                <w:szCs w:val="24"/>
              </w:rPr>
              <w:t xml:space="preserve">сироп, таблетки </w:t>
            </w:r>
            <w:r w:rsidRPr="00F935FF">
              <w:rPr>
                <w:color w:val="000000"/>
                <w:spacing w:val="2"/>
                <w:szCs w:val="24"/>
              </w:rPr>
              <w:t>10 мг</w:t>
            </w:r>
            <w:r>
              <w:rPr>
                <w:color w:val="000000"/>
                <w:spacing w:val="2"/>
                <w:szCs w:val="24"/>
              </w:rPr>
              <w:t xml:space="preserve"> – </w:t>
            </w:r>
          </w:p>
          <w:p w14:paraId="1BE94D82" w14:textId="77777777" w:rsidR="00891C8B" w:rsidRDefault="00891C8B" w:rsidP="001C1945">
            <w:pPr>
              <w:spacing w:line="240" w:lineRule="auto"/>
              <w:ind w:firstLine="0"/>
            </w:pPr>
            <w:r>
              <w:t xml:space="preserve">детям в возрасте от 2 до 12 лет с массой тела менее 30 кг – 5 мг (5 мл) 1 раз в сутки перорально, при массе тела более 30 кг – 10 мг (10 мл) 1 раз в сутки; </w:t>
            </w:r>
          </w:p>
          <w:p w14:paraId="604F26F4" w14:textId="30446574" w:rsidR="0025596C" w:rsidRDefault="00891C8B" w:rsidP="00997A9D">
            <w:pPr>
              <w:spacing w:line="240" w:lineRule="auto"/>
              <w:ind w:firstLine="0"/>
              <w:rPr>
                <w:szCs w:val="24"/>
              </w:rPr>
            </w:pPr>
            <w:r>
              <w:t>детям в возрасте старше 12 лет и взрослым – 10 мг (10 мл) 1 раз в сутки перорально в течение 14–28 дней</w:t>
            </w:r>
          </w:p>
        </w:tc>
        <w:tc>
          <w:tcPr>
            <w:tcW w:w="3513" w:type="dxa"/>
          </w:tcPr>
          <w:p w14:paraId="57964E5C" w14:textId="77777777" w:rsidR="00891C8B" w:rsidRDefault="00891C8B" w:rsidP="001C1945">
            <w:pPr>
              <w:spacing w:line="240" w:lineRule="auto"/>
              <w:rPr>
                <w:szCs w:val="24"/>
              </w:rPr>
            </w:pPr>
          </w:p>
          <w:p w14:paraId="3C48F298" w14:textId="77777777" w:rsidR="00891C8B" w:rsidRDefault="00891C8B" w:rsidP="001C1945">
            <w:pPr>
              <w:spacing w:line="240" w:lineRule="auto"/>
              <w:ind w:firstLine="0"/>
              <w:jc w:val="center"/>
              <w:rPr>
                <w:szCs w:val="24"/>
              </w:rPr>
            </w:pPr>
            <w:r w:rsidRPr="00D61C3D">
              <w:rPr>
                <w:szCs w:val="24"/>
              </w:rPr>
              <w:t>–</w:t>
            </w:r>
          </w:p>
        </w:tc>
      </w:tr>
      <w:tr w:rsidR="00891C8B" w14:paraId="615B4BE0" w14:textId="77777777" w:rsidTr="001C1945">
        <w:tc>
          <w:tcPr>
            <w:tcW w:w="2268" w:type="dxa"/>
          </w:tcPr>
          <w:p w14:paraId="7CA8E935" w14:textId="77777777" w:rsidR="00891C8B" w:rsidRDefault="00891C8B" w:rsidP="001C1945">
            <w:pPr>
              <w:spacing w:line="240" w:lineRule="auto"/>
              <w:ind w:firstLine="0"/>
              <w:rPr>
                <w:szCs w:val="24"/>
              </w:rPr>
            </w:pPr>
            <w:r w:rsidRPr="00D61C3D">
              <w:rPr>
                <w:szCs w:val="24"/>
              </w:rPr>
              <w:t>хлоропирамин</w:t>
            </w:r>
            <w:r w:rsidRPr="00CE3319">
              <w:rPr>
                <w:szCs w:val="24"/>
                <w:vertAlign w:val="superscript"/>
              </w:rPr>
              <w:t>*</w:t>
            </w:r>
          </w:p>
        </w:tc>
        <w:tc>
          <w:tcPr>
            <w:tcW w:w="3433" w:type="dxa"/>
          </w:tcPr>
          <w:p w14:paraId="77078FDC" w14:textId="77777777" w:rsidR="00891C8B" w:rsidRDefault="00891C8B" w:rsidP="001C1945">
            <w:pPr>
              <w:spacing w:line="240" w:lineRule="auto"/>
              <w:ind w:firstLine="0"/>
              <w:rPr>
                <w:szCs w:val="24"/>
              </w:rPr>
            </w:pPr>
            <w:r>
              <w:t>детям в возрасте от 1 месяца до 1 года перорально по ¼ таблетки (6,5 мг) мг 2–3 раза в сутки в растертом до порошка состоянии вместе с детским питанием; детям в возрасте от 1 года до 6 лет – по ¼ таблетки (6,5 мг) мг 3 раза в сутки или по ½таблетки 2 раза в сутки; детям в возрасте от 6 до 14 лет – по ½таблетки 2–3 раза в сутки; детям в возрасте старше 14 лет и взрослым – по 1 таблетке 3–4 раза в сутки (75–100 мг в сутки)</w:t>
            </w:r>
          </w:p>
        </w:tc>
        <w:tc>
          <w:tcPr>
            <w:tcW w:w="3513" w:type="dxa"/>
          </w:tcPr>
          <w:p w14:paraId="7826E3A1" w14:textId="77777777" w:rsidR="00891C8B" w:rsidRDefault="00891C8B" w:rsidP="001C1945">
            <w:pPr>
              <w:spacing w:line="240" w:lineRule="auto"/>
              <w:ind w:firstLine="0"/>
            </w:pPr>
            <w:r>
              <w:t>внутримышечно:</w:t>
            </w:r>
          </w:p>
          <w:p w14:paraId="06F7894F" w14:textId="77777777" w:rsidR="00891C8B" w:rsidRPr="003A2543" w:rsidRDefault="00891C8B" w:rsidP="001C1945">
            <w:pPr>
              <w:spacing w:line="240" w:lineRule="auto"/>
              <w:ind w:firstLine="0"/>
              <w:rPr>
                <w:szCs w:val="24"/>
              </w:rPr>
            </w:pPr>
            <w:r>
              <w:t>детям в возрасте от 1 месяца до 1 года по 5 мг (0,25 мл раствора) 1 раз в сутки; детям в возрасте от 1 года до 6 лет – по 10 мг (0,5 мл раствора) 1 раз в сутки; детям в возрасте от 6 до 14 лет – по 10–20 мг (0,5–1 мл раствора) 1 раз в сутки; детям в возрасте старше 14 лет и взрослым – по 20–40 мг (1–2 мл раствора) 1 раз в сутки в течение 5–7 дней.</w:t>
            </w:r>
            <w:r>
              <w:rPr>
                <w:szCs w:val="24"/>
              </w:rPr>
              <w:t xml:space="preserve"> Доза не должна превышать 2 мг</w:t>
            </w:r>
            <w:r w:rsidRPr="003A2543">
              <w:rPr>
                <w:szCs w:val="24"/>
              </w:rPr>
              <w:t>/</w:t>
            </w:r>
            <w:r>
              <w:rPr>
                <w:szCs w:val="24"/>
              </w:rPr>
              <w:t>кг веса пациента.</w:t>
            </w:r>
          </w:p>
        </w:tc>
      </w:tr>
      <w:tr w:rsidR="00891C8B" w14:paraId="34E24CD8" w14:textId="77777777" w:rsidTr="001C1945">
        <w:tc>
          <w:tcPr>
            <w:tcW w:w="2268" w:type="dxa"/>
          </w:tcPr>
          <w:p w14:paraId="067AC8B7" w14:textId="77777777" w:rsidR="00891C8B" w:rsidRDefault="00891C8B" w:rsidP="001C1945">
            <w:pPr>
              <w:spacing w:line="240" w:lineRule="auto"/>
              <w:ind w:firstLine="0"/>
              <w:rPr>
                <w:szCs w:val="24"/>
              </w:rPr>
            </w:pPr>
            <w:proofErr w:type="spellStart"/>
            <w:r w:rsidRPr="00D61C3D">
              <w:rPr>
                <w:szCs w:val="24"/>
              </w:rPr>
              <w:lastRenderedPageBreak/>
              <w:t>цетиризин</w:t>
            </w:r>
            <w:proofErr w:type="spellEnd"/>
            <w:r w:rsidRPr="00CE3319">
              <w:rPr>
                <w:szCs w:val="24"/>
                <w:vertAlign w:val="superscript"/>
              </w:rPr>
              <w:t>*</w:t>
            </w:r>
          </w:p>
        </w:tc>
        <w:tc>
          <w:tcPr>
            <w:tcW w:w="3433" w:type="dxa"/>
          </w:tcPr>
          <w:p w14:paraId="2F72BD05" w14:textId="77777777" w:rsidR="00891C8B" w:rsidRDefault="00891C8B" w:rsidP="001C1945">
            <w:pPr>
              <w:spacing w:line="240" w:lineRule="auto"/>
              <w:ind w:firstLine="0"/>
              <w:rPr>
                <w:color w:val="000000"/>
                <w:spacing w:val="2"/>
                <w:szCs w:val="24"/>
              </w:rPr>
            </w:pPr>
            <w:r>
              <w:rPr>
                <w:color w:val="000000"/>
                <w:spacing w:val="2"/>
                <w:szCs w:val="24"/>
              </w:rPr>
              <w:t>капли для приема внутрь 10 мг</w:t>
            </w:r>
            <w:r w:rsidRPr="0016583B">
              <w:rPr>
                <w:color w:val="000000"/>
                <w:spacing w:val="2"/>
                <w:szCs w:val="24"/>
              </w:rPr>
              <w:t>/</w:t>
            </w:r>
            <w:r>
              <w:rPr>
                <w:color w:val="000000"/>
                <w:spacing w:val="2"/>
                <w:szCs w:val="24"/>
              </w:rPr>
              <w:t xml:space="preserve">мл, таблетки </w:t>
            </w:r>
            <w:r w:rsidRPr="00F935FF">
              <w:rPr>
                <w:color w:val="000000"/>
                <w:spacing w:val="2"/>
                <w:szCs w:val="24"/>
              </w:rPr>
              <w:t>10 мг</w:t>
            </w:r>
            <w:r>
              <w:rPr>
                <w:color w:val="000000"/>
                <w:spacing w:val="2"/>
                <w:szCs w:val="24"/>
              </w:rPr>
              <w:t xml:space="preserve"> – </w:t>
            </w:r>
          </w:p>
          <w:p w14:paraId="5FCA268E" w14:textId="77777777" w:rsidR="00891C8B" w:rsidRDefault="00891C8B" w:rsidP="001C1945">
            <w:pPr>
              <w:spacing w:line="240" w:lineRule="auto"/>
              <w:ind w:firstLine="0"/>
            </w:pPr>
            <w:r>
              <w:t>детям в возрасте от 6 до 12 месяцев – 2,5 мг (5 капель) перорально 1 раз в сутки, детям в возрасте от 1 года до 2 лет – 2,5 мг (5 капель) перорально 1–2 раза в сутки, детям в возрасте от 2 до 6 лет – 2,5 мг (5 капель) перорально 2 раза в сутки или 5 мг (10 капель) перорально 1 раз в сутки,</w:t>
            </w:r>
          </w:p>
          <w:p w14:paraId="69360933" w14:textId="77777777" w:rsidR="00891C8B" w:rsidRDefault="00891C8B" w:rsidP="001C1945">
            <w:pPr>
              <w:spacing w:line="240" w:lineRule="auto"/>
              <w:ind w:firstLine="0"/>
              <w:rPr>
                <w:szCs w:val="24"/>
              </w:rPr>
            </w:pPr>
            <w:r>
              <w:t>детям в возрасте старше 6 лет и взрослым – 5 мг перорально 1 раз в сутки в течение 14–28 дней</w:t>
            </w:r>
          </w:p>
        </w:tc>
        <w:tc>
          <w:tcPr>
            <w:tcW w:w="3513" w:type="dxa"/>
          </w:tcPr>
          <w:p w14:paraId="590BCDC8" w14:textId="77777777" w:rsidR="00891C8B" w:rsidRDefault="00891C8B" w:rsidP="001C1945">
            <w:pPr>
              <w:spacing w:line="240" w:lineRule="auto"/>
              <w:ind w:hanging="1"/>
              <w:jc w:val="center"/>
              <w:rPr>
                <w:szCs w:val="24"/>
              </w:rPr>
            </w:pPr>
            <w:r w:rsidRPr="00D61C3D">
              <w:rPr>
                <w:szCs w:val="24"/>
              </w:rPr>
              <w:t>–</w:t>
            </w:r>
          </w:p>
        </w:tc>
      </w:tr>
    </w:tbl>
    <w:p w14:paraId="75D3E7A6" w14:textId="77777777" w:rsidR="00891C8B" w:rsidRDefault="00891C8B" w:rsidP="002F0071">
      <w:pPr>
        <w:tabs>
          <w:tab w:val="left" w:pos="851"/>
        </w:tabs>
        <w:ind w:firstLine="0"/>
        <w:rPr>
          <w:szCs w:val="24"/>
        </w:rPr>
      </w:pPr>
    </w:p>
    <w:p w14:paraId="2E47D8A6" w14:textId="022A2974" w:rsidR="00E152A9" w:rsidRPr="00997A9D" w:rsidRDefault="00E152A9" w:rsidP="00997A9D">
      <w:pPr>
        <w:pStyle w:val="afb"/>
        <w:numPr>
          <w:ilvl w:val="0"/>
          <w:numId w:val="42"/>
        </w:numPr>
        <w:shd w:val="clear" w:color="auto" w:fill="FFFFFF"/>
        <w:tabs>
          <w:tab w:val="left" w:pos="851"/>
        </w:tabs>
        <w:ind w:left="0" w:firstLine="709"/>
        <w:rPr>
          <w:rFonts w:eastAsia="Times New Roman"/>
          <w:color w:val="262633"/>
          <w:szCs w:val="24"/>
          <w:lang w:eastAsia="ru-RU"/>
        </w:rPr>
      </w:pPr>
      <w:r w:rsidRPr="00224F5F">
        <w:t>Рекомендуются с целью предупреждения и устранения в случае возникновения вторичного инфицирования на местах экскориаций и трещин, особенно у детей,</w:t>
      </w:r>
      <w:r w:rsidRPr="00997A9D">
        <w:rPr>
          <w:b/>
        </w:rPr>
        <w:t xml:space="preserve"> </w:t>
      </w:r>
      <w:r w:rsidRPr="00997A9D">
        <w:rPr>
          <w:rFonts w:eastAsia="Times New Roman"/>
          <w:color w:val="262633"/>
          <w:szCs w:val="24"/>
          <w:lang w:eastAsia="ru-RU"/>
        </w:rPr>
        <w:t>анилиновые красители 1–2 раза в сутки в течение 5–10 дней [55, 56]</w:t>
      </w:r>
      <w:r w:rsidR="00406AB7" w:rsidRPr="00997A9D">
        <w:rPr>
          <w:rFonts w:eastAsia="Times New Roman"/>
          <w:color w:val="262633"/>
          <w:szCs w:val="24"/>
          <w:lang w:eastAsia="ru-RU"/>
        </w:rPr>
        <w:t xml:space="preserve"> </w:t>
      </w:r>
      <w:proofErr w:type="spellStart"/>
      <w:r w:rsidRPr="00997A9D">
        <w:rPr>
          <w:rFonts w:eastAsia="Times New Roman"/>
          <w:color w:val="262633"/>
          <w:szCs w:val="24"/>
          <w:lang w:eastAsia="ru-RU"/>
        </w:rPr>
        <w:t>фукорцин</w:t>
      </w:r>
      <w:proofErr w:type="spellEnd"/>
      <w:r w:rsidRPr="00997A9D">
        <w:rPr>
          <w:rFonts w:eastAsia="Times New Roman"/>
          <w:color w:val="262633"/>
          <w:szCs w:val="24"/>
          <w:lang w:eastAsia="ru-RU"/>
        </w:rPr>
        <w:t xml:space="preserve"> раствор для наружного применения наносят с помощью тампона или</w:t>
      </w:r>
      <w:r w:rsidR="00406AB7" w:rsidRPr="00997A9D">
        <w:rPr>
          <w:rFonts w:eastAsia="Times New Roman"/>
          <w:color w:val="262633"/>
          <w:szCs w:val="24"/>
          <w:lang w:eastAsia="ru-RU"/>
        </w:rPr>
        <w:t xml:space="preserve"> </w:t>
      </w:r>
      <w:r w:rsidRPr="00997A9D">
        <w:rPr>
          <w:rFonts w:eastAsia="Times New Roman"/>
          <w:color w:val="262633"/>
          <w:szCs w:val="24"/>
          <w:lang w:eastAsia="ru-RU"/>
        </w:rPr>
        <w:t xml:space="preserve">стеклянной палочки на пораженные участки кожи 2–4 раза в сутки. </w:t>
      </w:r>
    </w:p>
    <w:p w14:paraId="154F14ED" w14:textId="77777777" w:rsidR="00E152A9" w:rsidRPr="006406AA" w:rsidRDefault="00E152A9" w:rsidP="00997A9D">
      <w:pPr>
        <w:pStyle w:val="aff0"/>
        <w:tabs>
          <w:tab w:val="left" w:pos="993"/>
        </w:tabs>
        <w:ind w:left="0" w:firstLine="709"/>
        <w:rPr>
          <w:bCs/>
        </w:rPr>
      </w:pPr>
      <w:r w:rsidRPr="003728F3">
        <w:rPr>
          <w:color w:val="000000"/>
          <w:spacing w:val="2"/>
        </w:rPr>
        <w:t xml:space="preserve">Уровень убедительности рекомендаций </w:t>
      </w:r>
      <w:r w:rsidRPr="003728F3">
        <w:rPr>
          <w:lang w:val="en-US"/>
        </w:rPr>
        <w:t>C</w:t>
      </w:r>
      <w:r>
        <w:t xml:space="preserve"> </w:t>
      </w:r>
      <w:r w:rsidRPr="006406AA">
        <w:rPr>
          <w:color w:val="000000"/>
          <w:spacing w:val="2"/>
        </w:rPr>
        <w:t>(уровень достоверности доказательств – 5)</w:t>
      </w:r>
    </w:p>
    <w:p w14:paraId="15E2798E" w14:textId="37D8F4E4" w:rsidR="00E152A9" w:rsidRDefault="00E152A9" w:rsidP="00997A9D">
      <w:pPr>
        <w:pStyle w:val="aff0"/>
        <w:tabs>
          <w:tab w:val="left" w:pos="993"/>
        </w:tabs>
        <w:ind w:left="0" w:firstLine="709"/>
        <w:rPr>
          <w:b w:val="0"/>
          <w:i/>
        </w:rPr>
      </w:pPr>
      <w:r w:rsidRPr="00997A9D">
        <w:rPr>
          <w:b w:val="0"/>
          <w:i/>
          <w:iCs/>
        </w:rPr>
        <w:t>Комментарии:</w:t>
      </w:r>
      <w:r>
        <w:rPr>
          <w:bCs/>
        </w:rPr>
        <w:t xml:space="preserve"> </w:t>
      </w:r>
      <w:r w:rsidR="00E66CB4" w:rsidRPr="00E66CB4">
        <w:rPr>
          <w:b w:val="0"/>
          <w:i/>
          <w:iCs/>
        </w:rPr>
        <w:t>п</w:t>
      </w:r>
      <w:r w:rsidRPr="00D832B5">
        <w:rPr>
          <w:b w:val="0"/>
          <w:i/>
        </w:rPr>
        <w:t>осле высыхания жидкости на обработанный участок можно наносить мази</w:t>
      </w:r>
      <w:r>
        <w:rPr>
          <w:b w:val="0"/>
          <w:i/>
        </w:rPr>
        <w:t xml:space="preserve">. </w:t>
      </w:r>
      <w:r w:rsidRPr="003728F3">
        <w:rPr>
          <w:b w:val="0"/>
          <w:i/>
        </w:rPr>
        <w:t xml:space="preserve">Не </w:t>
      </w:r>
      <w:r>
        <w:rPr>
          <w:b w:val="0"/>
          <w:i/>
        </w:rPr>
        <w:t>следует</w:t>
      </w:r>
      <w:r w:rsidRPr="003728F3">
        <w:rPr>
          <w:b w:val="0"/>
          <w:i/>
        </w:rPr>
        <w:t xml:space="preserve"> применять </w:t>
      </w:r>
      <w:proofErr w:type="spellStart"/>
      <w:r w:rsidRPr="003728F3">
        <w:rPr>
          <w:b w:val="0"/>
          <w:i/>
        </w:rPr>
        <w:t>фукорцин</w:t>
      </w:r>
      <w:proofErr w:type="spellEnd"/>
      <w:r w:rsidRPr="003728F3">
        <w:rPr>
          <w:b w:val="0"/>
          <w:i/>
        </w:rPr>
        <w:t xml:space="preserve"> женщинам во время беременности и в период грудного вскармливания</w:t>
      </w:r>
      <w:r>
        <w:rPr>
          <w:b w:val="0"/>
          <w:i/>
        </w:rPr>
        <w:t>.</w:t>
      </w:r>
    </w:p>
    <w:p w14:paraId="2C5DEB91" w14:textId="77777777" w:rsidR="00E152A9" w:rsidRDefault="00E152A9" w:rsidP="00AB38E2">
      <w:pPr>
        <w:pStyle w:val="aff0"/>
        <w:tabs>
          <w:tab w:val="left" w:pos="993"/>
        </w:tabs>
        <w:ind w:left="0"/>
        <w:rPr>
          <w:b w:val="0"/>
        </w:rPr>
      </w:pPr>
      <w:r>
        <w:rPr>
          <w:b w:val="0"/>
        </w:rPr>
        <w:t>или</w:t>
      </w:r>
    </w:p>
    <w:p w14:paraId="2A22EF3F" w14:textId="77777777" w:rsidR="00E152A9" w:rsidRDefault="00E152A9" w:rsidP="00AB38E2">
      <w:pPr>
        <w:pStyle w:val="aff0"/>
        <w:tabs>
          <w:tab w:val="left" w:pos="993"/>
        </w:tabs>
        <w:ind w:left="0"/>
        <w:rPr>
          <w:b w:val="0"/>
        </w:rPr>
      </w:pPr>
      <w:proofErr w:type="spellStart"/>
      <w:r w:rsidRPr="003728F3">
        <w:rPr>
          <w:b w:val="0"/>
        </w:rPr>
        <w:t>метилтиониния</w:t>
      </w:r>
      <w:proofErr w:type="spellEnd"/>
      <w:r w:rsidRPr="003728F3">
        <w:rPr>
          <w:b w:val="0"/>
        </w:rPr>
        <w:t xml:space="preserve"> хлорид 1% раствор для местного и наружного применения, [водный] взрослым и детям с момента рождения раствор наносят с помощью тампона или стеклянной палочки на пораженные участки 2–3 раза в сутки</w:t>
      </w:r>
      <w:r>
        <w:rPr>
          <w:b w:val="0"/>
        </w:rPr>
        <w:t>.</w:t>
      </w:r>
    </w:p>
    <w:p w14:paraId="19410800" w14:textId="77777777" w:rsidR="00E152A9" w:rsidRPr="006406AA" w:rsidRDefault="00E152A9" w:rsidP="00997A9D">
      <w:pPr>
        <w:pStyle w:val="aff0"/>
        <w:tabs>
          <w:tab w:val="left" w:pos="993"/>
        </w:tabs>
        <w:ind w:left="0" w:firstLine="709"/>
      </w:pPr>
      <w:r w:rsidRPr="003728F3">
        <w:rPr>
          <w:color w:val="000000"/>
          <w:spacing w:val="2"/>
        </w:rPr>
        <w:t xml:space="preserve">Уровень убедительности рекомендаций </w:t>
      </w:r>
      <w:r w:rsidRPr="003728F3">
        <w:rPr>
          <w:lang w:val="en-US"/>
        </w:rPr>
        <w:t>C</w:t>
      </w:r>
      <w:r>
        <w:t xml:space="preserve"> </w:t>
      </w:r>
      <w:r w:rsidRPr="006406AA">
        <w:rPr>
          <w:color w:val="000000"/>
          <w:spacing w:val="2"/>
        </w:rPr>
        <w:t>(уровень достоверности доказательств – 5)</w:t>
      </w:r>
    </w:p>
    <w:p w14:paraId="6EDC9FBE" w14:textId="77777777" w:rsidR="00E152A9" w:rsidRPr="001D40F8" w:rsidRDefault="00E152A9" w:rsidP="00997A9D">
      <w:pPr>
        <w:pStyle w:val="aff0"/>
        <w:ind w:left="0" w:firstLine="709"/>
      </w:pPr>
      <w:r w:rsidRPr="00997A9D">
        <w:rPr>
          <w:b w:val="0"/>
          <w:bCs/>
          <w:i/>
          <w:iCs/>
        </w:rPr>
        <w:t>Комментарии:</w:t>
      </w:r>
      <w:r w:rsidRPr="001D40F8">
        <w:t xml:space="preserve"> </w:t>
      </w:r>
      <w:r>
        <w:rPr>
          <w:b w:val="0"/>
          <w:i/>
        </w:rPr>
        <w:t>в</w:t>
      </w:r>
      <w:r w:rsidRPr="003728F3">
        <w:rPr>
          <w:b w:val="0"/>
          <w:i/>
        </w:rPr>
        <w:t xml:space="preserve">озможно применение водного раствора </w:t>
      </w:r>
      <w:proofErr w:type="spellStart"/>
      <w:r w:rsidRPr="003728F3">
        <w:rPr>
          <w:b w:val="0"/>
          <w:i/>
        </w:rPr>
        <w:t>метилтиониния</w:t>
      </w:r>
      <w:proofErr w:type="spellEnd"/>
      <w:r w:rsidRPr="003728F3">
        <w:rPr>
          <w:b w:val="0"/>
          <w:i/>
        </w:rPr>
        <w:t xml:space="preserve"> хлорида во время беременности и грудного вскармливания</w:t>
      </w:r>
      <w:r>
        <w:rPr>
          <w:b w:val="0"/>
          <w:i/>
        </w:rPr>
        <w:t>.</w:t>
      </w:r>
    </w:p>
    <w:p w14:paraId="20E9419F" w14:textId="77777777" w:rsidR="00E152A9" w:rsidRDefault="00E152A9" w:rsidP="00E152A9">
      <w:pPr>
        <w:pStyle w:val="CustomContentNormal"/>
      </w:pPr>
      <w:bookmarkStart w:id="50" w:name="_Toc122336952"/>
      <w:bookmarkStart w:id="51" w:name="_Toc55836911"/>
      <w:r>
        <w:t>4. Реабилитация</w:t>
      </w:r>
      <w:bookmarkEnd w:id="49"/>
      <w:bookmarkEnd w:id="50"/>
      <w:r>
        <w:t xml:space="preserve"> </w:t>
      </w:r>
      <w:bookmarkEnd w:id="51"/>
    </w:p>
    <w:p w14:paraId="2F874582" w14:textId="77777777" w:rsidR="00E152A9" w:rsidRPr="00997A9D" w:rsidRDefault="00E152A9" w:rsidP="00E152A9">
      <w:pPr>
        <w:pStyle w:val="2-6"/>
        <w:rPr>
          <w:i/>
          <w:iCs/>
          <w:color w:val="000000" w:themeColor="text1"/>
        </w:rPr>
      </w:pPr>
      <w:bookmarkStart w:id="52" w:name="__RefHeading___doc_5"/>
      <w:r w:rsidRPr="00997A9D">
        <w:rPr>
          <w:rStyle w:val="afffa"/>
          <w:rFonts w:eastAsia="Calibri"/>
          <w:i w:val="0"/>
          <w:iCs/>
          <w:color w:val="000000" w:themeColor="text1"/>
          <w:sz w:val="24"/>
        </w:rPr>
        <w:t>Не требуется</w:t>
      </w:r>
      <w:r w:rsidRPr="00997A9D">
        <w:rPr>
          <w:i/>
          <w:iCs/>
          <w:color w:val="000000" w:themeColor="text1"/>
        </w:rPr>
        <w:t>.</w:t>
      </w:r>
    </w:p>
    <w:p w14:paraId="73825069" w14:textId="77777777" w:rsidR="00E152A9" w:rsidRDefault="00E152A9" w:rsidP="00E152A9">
      <w:pPr>
        <w:pStyle w:val="CustomContentNormal"/>
      </w:pPr>
      <w:bookmarkStart w:id="53" w:name="_Toc55836912"/>
      <w:bookmarkStart w:id="54" w:name="_Toc122336953"/>
      <w:r>
        <w:lastRenderedPageBreak/>
        <w:t>5. Профилактика</w:t>
      </w:r>
      <w:bookmarkEnd w:id="52"/>
      <w:r>
        <w:t xml:space="preserve"> и диспансерное наблюдение</w:t>
      </w:r>
      <w:bookmarkEnd w:id="53"/>
      <w:bookmarkEnd w:id="54"/>
    </w:p>
    <w:p w14:paraId="6953B138" w14:textId="1CB8FB86" w:rsidR="00E152A9" w:rsidRPr="00E50C1A" w:rsidRDefault="00AB38E2" w:rsidP="00997A9D">
      <w:pPr>
        <w:tabs>
          <w:tab w:val="left" w:pos="709"/>
          <w:tab w:val="left" w:pos="993"/>
          <w:tab w:val="left" w:pos="1134"/>
        </w:tabs>
        <w:ind w:firstLine="0"/>
        <w:rPr>
          <w:szCs w:val="24"/>
        </w:rPr>
      </w:pPr>
      <w:bookmarkStart w:id="55" w:name="__RefHeading___doc_6"/>
      <w:r>
        <w:rPr>
          <w:szCs w:val="24"/>
        </w:rPr>
        <w:t xml:space="preserve">     </w:t>
      </w:r>
      <w:r w:rsidR="00997A9D">
        <w:rPr>
          <w:szCs w:val="24"/>
        </w:rPr>
        <w:t xml:space="preserve">      </w:t>
      </w:r>
      <w:r w:rsidR="00E152A9">
        <w:rPr>
          <w:szCs w:val="24"/>
        </w:rPr>
        <w:t xml:space="preserve">Всем пациентам с контактным дерматитом </w:t>
      </w:r>
      <w:r w:rsidR="00E152A9" w:rsidRPr="007C1B63">
        <w:rPr>
          <w:szCs w:val="24"/>
        </w:rPr>
        <w:t>необходим</w:t>
      </w:r>
      <w:r w:rsidR="00E152A9">
        <w:rPr>
          <w:szCs w:val="24"/>
        </w:rPr>
        <w:t xml:space="preserve">о </w:t>
      </w:r>
      <w:r w:rsidR="00E152A9" w:rsidRPr="007C1B63">
        <w:rPr>
          <w:szCs w:val="24"/>
        </w:rPr>
        <w:t xml:space="preserve">предоставить полную информацию о причинно-значимых агентах, вызывающих </w:t>
      </w:r>
      <w:r w:rsidR="00E152A9">
        <w:rPr>
          <w:szCs w:val="24"/>
        </w:rPr>
        <w:t xml:space="preserve">заболевание, </w:t>
      </w:r>
      <w:r w:rsidR="00E152A9" w:rsidRPr="007C1B63">
        <w:rPr>
          <w:szCs w:val="24"/>
        </w:rPr>
        <w:t>для проведения адеква</w:t>
      </w:r>
      <w:r w:rsidR="00E152A9">
        <w:rPr>
          <w:szCs w:val="24"/>
        </w:rPr>
        <w:t xml:space="preserve">тных </w:t>
      </w:r>
      <w:proofErr w:type="spellStart"/>
      <w:r w:rsidR="00E152A9">
        <w:rPr>
          <w:szCs w:val="24"/>
        </w:rPr>
        <w:t>элиминационных</w:t>
      </w:r>
      <w:proofErr w:type="spellEnd"/>
      <w:r w:rsidR="00E152A9">
        <w:rPr>
          <w:szCs w:val="24"/>
        </w:rPr>
        <w:t xml:space="preserve"> мероприятий. </w:t>
      </w:r>
    </w:p>
    <w:p w14:paraId="4AC2B2E5" w14:textId="77777777" w:rsidR="00E152A9" w:rsidRPr="00FB583F" w:rsidRDefault="00E152A9" w:rsidP="00997A9D">
      <w:pPr>
        <w:pStyle w:val="afb"/>
        <w:numPr>
          <w:ilvl w:val="0"/>
          <w:numId w:val="22"/>
        </w:numPr>
        <w:tabs>
          <w:tab w:val="left" w:pos="993"/>
          <w:tab w:val="left" w:pos="1134"/>
        </w:tabs>
        <w:ind w:left="0" w:firstLine="709"/>
        <w:rPr>
          <w:szCs w:val="24"/>
        </w:rPr>
      </w:pPr>
      <w:r w:rsidRPr="00FB583F">
        <w:rPr>
          <w:szCs w:val="24"/>
        </w:rPr>
        <w:t>Для предотвращения развития контактного дерматита</w:t>
      </w:r>
      <w:r>
        <w:rPr>
          <w:szCs w:val="24"/>
        </w:rPr>
        <w:t xml:space="preserve"> лицам, работающим в контакте с аллергенами и раздражителями, </w:t>
      </w:r>
      <w:r w:rsidRPr="00FB583F">
        <w:rPr>
          <w:b/>
          <w:szCs w:val="24"/>
        </w:rPr>
        <w:t>рекомендуется</w:t>
      </w:r>
      <w:r w:rsidRPr="00FB583F">
        <w:rPr>
          <w:szCs w:val="24"/>
        </w:rPr>
        <w:t xml:space="preserve"> применение </w:t>
      </w:r>
      <w:r>
        <w:rPr>
          <w:szCs w:val="24"/>
        </w:rPr>
        <w:t xml:space="preserve">в качестве средств индивидуальной защиты </w:t>
      </w:r>
      <w:r w:rsidRPr="00FB583F">
        <w:rPr>
          <w:szCs w:val="24"/>
        </w:rPr>
        <w:t>специальн</w:t>
      </w:r>
      <w:r>
        <w:rPr>
          <w:szCs w:val="24"/>
        </w:rPr>
        <w:t>ой одежды, в том числе защитных перчаток</w:t>
      </w:r>
      <w:r w:rsidRPr="00224F5F">
        <w:rPr>
          <w:color w:val="262633"/>
          <w:szCs w:val="24"/>
          <w:shd w:val="clear" w:color="auto" w:fill="FFFFFF"/>
        </w:rPr>
        <w:t xml:space="preserve"> [57, 58].</w:t>
      </w:r>
    </w:p>
    <w:p w14:paraId="2A55D734" w14:textId="77777777" w:rsidR="00E152A9" w:rsidRPr="006406AA" w:rsidRDefault="00E152A9" w:rsidP="00997A9D">
      <w:pPr>
        <w:pStyle w:val="aff0"/>
        <w:tabs>
          <w:tab w:val="left" w:pos="993"/>
          <w:tab w:val="left" w:pos="1134"/>
        </w:tabs>
        <w:ind w:left="0" w:firstLine="709"/>
      </w:pPr>
      <w:r w:rsidRPr="00810486">
        <w:t xml:space="preserve">Уровень убедительности рекомендаций </w:t>
      </w:r>
      <w:r>
        <w:rPr>
          <w:lang w:val="en-US"/>
        </w:rPr>
        <w:t>B</w:t>
      </w:r>
      <w:r w:rsidRPr="00B33553">
        <w:rPr>
          <w:b w:val="0"/>
        </w:rPr>
        <w:t xml:space="preserve"> </w:t>
      </w:r>
      <w:r w:rsidRPr="006406AA">
        <w:t>(уровень достоверности доказательств –3)</w:t>
      </w:r>
    </w:p>
    <w:p w14:paraId="3A2DC1D4" w14:textId="215AE93D" w:rsidR="00E152A9" w:rsidRPr="006406AA" w:rsidRDefault="00E152A9" w:rsidP="00997A9D">
      <w:pPr>
        <w:pStyle w:val="afb"/>
        <w:numPr>
          <w:ilvl w:val="0"/>
          <w:numId w:val="22"/>
        </w:numPr>
        <w:tabs>
          <w:tab w:val="left" w:pos="993"/>
          <w:tab w:val="left" w:pos="1134"/>
        </w:tabs>
        <w:ind w:left="0" w:firstLine="709"/>
      </w:pPr>
      <w:r w:rsidRPr="00FB583F">
        <w:rPr>
          <w:szCs w:val="24"/>
        </w:rPr>
        <w:t>Для предотвращения развития контактного дерматита</w:t>
      </w:r>
      <w:r>
        <w:rPr>
          <w:szCs w:val="24"/>
        </w:rPr>
        <w:t xml:space="preserve"> лицам, работающим в контакте с аллергенами и раздражителями, </w:t>
      </w:r>
      <w:r w:rsidRPr="006406AA">
        <w:rPr>
          <w:szCs w:val="24"/>
        </w:rPr>
        <w:t>рекомендуется</w:t>
      </w:r>
      <w:r w:rsidRPr="00FB583F">
        <w:rPr>
          <w:szCs w:val="24"/>
        </w:rPr>
        <w:t xml:space="preserve"> применение </w:t>
      </w:r>
      <w:r>
        <w:rPr>
          <w:szCs w:val="24"/>
        </w:rPr>
        <w:t xml:space="preserve">в качестве средств индивидуальной защиты </w:t>
      </w:r>
      <w:r w:rsidRPr="00FB583F">
        <w:rPr>
          <w:szCs w:val="24"/>
        </w:rPr>
        <w:t>специальных защитных кремов, в состав которых входят вещества с барьерными свойствами (</w:t>
      </w:r>
      <w:proofErr w:type="spellStart"/>
      <w:r w:rsidRPr="00FB583F">
        <w:rPr>
          <w:szCs w:val="24"/>
        </w:rPr>
        <w:t>перфторполиэфиры</w:t>
      </w:r>
      <w:proofErr w:type="spellEnd"/>
      <w:r w:rsidRPr="00FB583F">
        <w:rPr>
          <w:szCs w:val="24"/>
        </w:rPr>
        <w:t xml:space="preserve">, </w:t>
      </w:r>
      <w:proofErr w:type="spellStart"/>
      <w:r w:rsidRPr="00FB583F">
        <w:rPr>
          <w:szCs w:val="24"/>
        </w:rPr>
        <w:t>диметикон</w:t>
      </w:r>
      <w:proofErr w:type="spellEnd"/>
      <w:r w:rsidRPr="00FB583F">
        <w:rPr>
          <w:szCs w:val="24"/>
        </w:rPr>
        <w:t>)</w:t>
      </w:r>
      <w:r>
        <w:rPr>
          <w:szCs w:val="24"/>
        </w:rPr>
        <w:t>, а также</w:t>
      </w:r>
      <w:r w:rsidRPr="00FB583F">
        <w:rPr>
          <w:szCs w:val="24"/>
        </w:rPr>
        <w:t xml:space="preserve"> применение увлажняющих средств, содержа</w:t>
      </w:r>
      <w:r>
        <w:rPr>
          <w:szCs w:val="24"/>
        </w:rPr>
        <w:t>щих липиды</w:t>
      </w:r>
      <w:r w:rsidR="00997A9D">
        <w:rPr>
          <w:szCs w:val="24"/>
        </w:rPr>
        <w:t xml:space="preserve"> </w:t>
      </w:r>
      <w:r w:rsidRPr="00224F5F">
        <w:rPr>
          <w:color w:val="262633"/>
          <w:szCs w:val="24"/>
          <w:shd w:val="clear" w:color="auto" w:fill="FFFFFF"/>
        </w:rPr>
        <w:t>[59-61</w:t>
      </w:r>
      <w:r>
        <w:rPr>
          <w:rFonts w:ascii="Helvetica" w:hAnsi="Helvetica"/>
          <w:color w:val="262633"/>
          <w:sz w:val="23"/>
          <w:szCs w:val="23"/>
          <w:shd w:val="clear" w:color="auto" w:fill="FFFFFF"/>
        </w:rPr>
        <w:t>].</w:t>
      </w:r>
    </w:p>
    <w:p w14:paraId="0871B6FD" w14:textId="77777777" w:rsidR="00E152A9" w:rsidRPr="006406AA" w:rsidRDefault="00E152A9" w:rsidP="00997A9D">
      <w:pPr>
        <w:pStyle w:val="afb"/>
        <w:tabs>
          <w:tab w:val="left" w:pos="993"/>
          <w:tab w:val="left" w:pos="1134"/>
        </w:tabs>
        <w:ind w:left="0"/>
        <w:rPr>
          <w:b/>
        </w:rPr>
      </w:pPr>
      <w:r w:rsidRPr="006406AA">
        <w:rPr>
          <w:b/>
        </w:rPr>
        <w:t>Уровень убедительности рекомендаций C (уровень достоверности доказательств –5)</w:t>
      </w:r>
    </w:p>
    <w:p w14:paraId="0D85BAA4" w14:textId="31CDF6FA" w:rsidR="00E152A9" w:rsidRPr="00FB583F" w:rsidRDefault="00E152A9" w:rsidP="00997A9D">
      <w:pPr>
        <w:pStyle w:val="afb"/>
        <w:numPr>
          <w:ilvl w:val="0"/>
          <w:numId w:val="24"/>
        </w:numPr>
        <w:tabs>
          <w:tab w:val="left" w:pos="993"/>
          <w:tab w:val="left" w:pos="1134"/>
        </w:tabs>
        <w:ind w:left="0" w:firstLine="709"/>
        <w:rPr>
          <w:szCs w:val="24"/>
        </w:rPr>
      </w:pPr>
      <w:r w:rsidRPr="00FB583F">
        <w:rPr>
          <w:szCs w:val="24"/>
        </w:rPr>
        <w:t xml:space="preserve">Пациентам, страдающим профессиональным аллергическим контактным дерматитом, </w:t>
      </w:r>
      <w:r w:rsidRPr="00997A9D">
        <w:rPr>
          <w:bCs/>
          <w:szCs w:val="24"/>
        </w:rPr>
        <w:t>рекомендуется</w:t>
      </w:r>
      <w:r w:rsidRPr="00FB583F">
        <w:rPr>
          <w:szCs w:val="24"/>
        </w:rPr>
        <w:t xml:space="preserve"> полностью прекратить контакт с аллергеном, вплоть до смены профессиональной деятельности</w:t>
      </w:r>
      <w:r w:rsidR="00997A9D">
        <w:rPr>
          <w:szCs w:val="24"/>
        </w:rPr>
        <w:t xml:space="preserve"> </w:t>
      </w:r>
      <w:r w:rsidRPr="00224F5F">
        <w:rPr>
          <w:color w:val="262633"/>
          <w:szCs w:val="24"/>
          <w:shd w:val="clear" w:color="auto" w:fill="FFFFFF"/>
        </w:rPr>
        <w:t>[61].</w:t>
      </w:r>
    </w:p>
    <w:p w14:paraId="5E55D7EE" w14:textId="77777777" w:rsidR="00E152A9" w:rsidRPr="006406AA" w:rsidRDefault="00E152A9" w:rsidP="00997A9D">
      <w:pPr>
        <w:pStyle w:val="aff0"/>
        <w:tabs>
          <w:tab w:val="left" w:pos="993"/>
          <w:tab w:val="left" w:pos="1134"/>
        </w:tabs>
        <w:ind w:left="0" w:firstLine="709"/>
      </w:pPr>
      <w:r w:rsidRPr="00810486">
        <w:t xml:space="preserve">Уровень убедительности рекомендаций </w:t>
      </w:r>
      <w:r w:rsidRPr="006406AA">
        <w:t>C (уровень достоверности доказательств –5)</w:t>
      </w:r>
    </w:p>
    <w:p w14:paraId="1E49A1B3" w14:textId="06D89F19" w:rsidR="00E152A9" w:rsidRDefault="00E152A9" w:rsidP="00997A9D">
      <w:pPr>
        <w:pStyle w:val="aff0"/>
        <w:ind w:left="0" w:firstLine="709"/>
        <w:rPr>
          <w:b w:val="0"/>
          <w:i/>
        </w:rPr>
      </w:pPr>
      <w:r w:rsidRPr="00997A9D">
        <w:rPr>
          <w:b w:val="0"/>
          <w:bCs/>
          <w:i/>
          <w:iCs/>
        </w:rPr>
        <w:t>Комментарии:</w:t>
      </w:r>
      <w:r>
        <w:t xml:space="preserve"> </w:t>
      </w:r>
      <w:r w:rsidR="00E66CB4" w:rsidRPr="00E66CB4">
        <w:rPr>
          <w:b w:val="0"/>
          <w:bCs/>
          <w:i/>
          <w:iCs/>
        </w:rPr>
        <w:t>д</w:t>
      </w:r>
      <w:r w:rsidRPr="00FB583F">
        <w:rPr>
          <w:b w:val="0"/>
          <w:i/>
        </w:rPr>
        <w:t>ля пациентов с контактным дерматитом</w:t>
      </w:r>
      <w:r>
        <w:rPr>
          <w:b w:val="0"/>
          <w:i/>
        </w:rPr>
        <w:t xml:space="preserve"> </w:t>
      </w:r>
      <w:r w:rsidRPr="00FB583F">
        <w:rPr>
          <w:b w:val="0"/>
          <w:i/>
        </w:rPr>
        <w:t xml:space="preserve">имеет значение выявление и устранение воздействия раздражающих </w:t>
      </w:r>
      <w:r>
        <w:rPr>
          <w:b w:val="0"/>
          <w:i/>
        </w:rPr>
        <w:t xml:space="preserve">и сенсибилизирующих факторов. </w:t>
      </w:r>
      <w:r w:rsidRPr="00FB583F">
        <w:rPr>
          <w:b w:val="0"/>
          <w:i/>
        </w:rPr>
        <w:t>При указаниях на контактный дерматит в анамнезе следует избегать повторных контактов с веществами, вызвавшими заболевание</w:t>
      </w:r>
      <w:r>
        <w:rPr>
          <w:b w:val="0"/>
          <w:i/>
        </w:rPr>
        <w:t>.</w:t>
      </w:r>
    </w:p>
    <w:p w14:paraId="09CD1A82" w14:textId="5616CAF0" w:rsidR="00E152A9" w:rsidRDefault="00E152A9" w:rsidP="00997A9D">
      <w:pPr>
        <w:pStyle w:val="afff0"/>
        <w:spacing w:before="0"/>
      </w:pPr>
      <w:bookmarkStart w:id="56" w:name="_Toc55836913"/>
      <w:bookmarkStart w:id="57" w:name="_Toc122336954"/>
      <w:r>
        <w:t xml:space="preserve">6. </w:t>
      </w:r>
      <w:r w:rsidRPr="00BF3A59">
        <w:t>Организация</w:t>
      </w:r>
      <w:r>
        <w:t xml:space="preserve"> </w:t>
      </w:r>
      <w:r w:rsidRPr="00BF3A59">
        <w:t>медицинской помощи</w:t>
      </w:r>
      <w:bookmarkEnd w:id="56"/>
      <w:bookmarkEnd w:id="57"/>
    </w:p>
    <w:p w14:paraId="1C7EB5D6" w14:textId="77777777" w:rsidR="00E152A9" w:rsidRPr="00FF2482" w:rsidRDefault="00E152A9" w:rsidP="00997A9D">
      <w:pPr>
        <w:shd w:val="clear" w:color="auto" w:fill="FFFFFF"/>
        <w:jc w:val="left"/>
        <w:rPr>
          <w:rFonts w:eastAsia="Times New Roman"/>
          <w:color w:val="262633"/>
          <w:szCs w:val="24"/>
          <w:lang w:eastAsia="ru-RU"/>
        </w:rPr>
      </w:pPr>
      <w:r w:rsidRPr="00FF2482">
        <w:rPr>
          <w:rFonts w:eastAsia="Times New Roman"/>
          <w:color w:val="262633"/>
          <w:szCs w:val="24"/>
          <w:lang w:eastAsia="ru-RU"/>
        </w:rPr>
        <w:t>Медицинская помощь пациентам с контактным дерматитом оказывается в виде:</w:t>
      </w:r>
    </w:p>
    <w:p w14:paraId="44128698" w14:textId="37DD59E4" w:rsidR="00E152A9" w:rsidRPr="00FF2482" w:rsidRDefault="00E152A9" w:rsidP="00E152A9">
      <w:pPr>
        <w:shd w:val="clear" w:color="auto" w:fill="FFFFFF"/>
        <w:ind w:firstLine="0"/>
        <w:jc w:val="left"/>
        <w:rPr>
          <w:rFonts w:eastAsia="Times New Roman"/>
          <w:b/>
          <w:color w:val="262633"/>
          <w:szCs w:val="24"/>
          <w:lang w:eastAsia="ru-RU"/>
        </w:rPr>
      </w:pPr>
      <w:r w:rsidRPr="00FF2482">
        <w:rPr>
          <w:rFonts w:eastAsia="Times New Roman"/>
          <w:b/>
          <w:color w:val="262633"/>
          <w:szCs w:val="24"/>
          <w:lang w:eastAsia="ru-RU"/>
        </w:rPr>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первичной медико-санитарной помощи;</w:t>
      </w:r>
    </w:p>
    <w:p w14:paraId="15C2435F" w14:textId="41CE4463" w:rsidR="00E152A9" w:rsidRPr="00FF2482" w:rsidRDefault="00E152A9" w:rsidP="00E152A9">
      <w:pPr>
        <w:shd w:val="clear" w:color="auto" w:fill="FFFFFF"/>
        <w:ind w:firstLine="0"/>
        <w:jc w:val="left"/>
        <w:rPr>
          <w:rFonts w:eastAsia="Times New Roman"/>
          <w:b/>
          <w:color w:val="262633"/>
          <w:szCs w:val="24"/>
          <w:lang w:eastAsia="ru-RU"/>
        </w:rPr>
      </w:pPr>
      <w:r w:rsidRPr="00FF2482">
        <w:rPr>
          <w:rFonts w:eastAsia="Times New Roman"/>
          <w:b/>
          <w:color w:val="262633"/>
          <w:szCs w:val="24"/>
          <w:lang w:eastAsia="ru-RU"/>
        </w:rPr>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скорой, в том числе скорой специализированной медицинской помощи;</w:t>
      </w:r>
    </w:p>
    <w:p w14:paraId="589F584B" w14:textId="21226B86" w:rsidR="00E152A9" w:rsidRPr="00FF2482" w:rsidRDefault="00E152A9" w:rsidP="00E152A9">
      <w:pPr>
        <w:shd w:val="clear" w:color="auto" w:fill="FFFFFF"/>
        <w:ind w:firstLine="0"/>
        <w:jc w:val="left"/>
        <w:rPr>
          <w:rFonts w:eastAsia="Times New Roman"/>
          <w:b/>
          <w:color w:val="262633"/>
          <w:szCs w:val="24"/>
          <w:lang w:eastAsia="ru-RU"/>
        </w:rPr>
      </w:pPr>
      <w:r w:rsidRPr="00FF2482">
        <w:rPr>
          <w:rFonts w:eastAsia="Times New Roman"/>
          <w:b/>
          <w:color w:val="262633"/>
          <w:szCs w:val="24"/>
          <w:lang w:eastAsia="ru-RU"/>
        </w:rPr>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специализированной медицинской помощи.</w:t>
      </w:r>
    </w:p>
    <w:p w14:paraId="740B2BB4" w14:textId="77777777" w:rsidR="00E152A9" w:rsidRPr="00FF2482" w:rsidRDefault="00E152A9" w:rsidP="00997A9D">
      <w:pPr>
        <w:shd w:val="clear" w:color="auto" w:fill="FFFFFF"/>
        <w:jc w:val="left"/>
        <w:rPr>
          <w:rFonts w:eastAsia="Times New Roman"/>
          <w:color w:val="262633"/>
          <w:szCs w:val="24"/>
          <w:lang w:eastAsia="ru-RU"/>
        </w:rPr>
      </w:pPr>
      <w:r w:rsidRPr="00FF2482">
        <w:rPr>
          <w:rFonts w:eastAsia="Times New Roman"/>
          <w:color w:val="262633"/>
          <w:szCs w:val="24"/>
          <w:lang w:eastAsia="ru-RU"/>
        </w:rPr>
        <w:t>Медицинская помощь может оказываться в следующих условиях:</w:t>
      </w:r>
    </w:p>
    <w:p w14:paraId="212F6490" w14:textId="627393F6" w:rsidR="00E152A9" w:rsidRPr="00FF2482" w:rsidRDefault="00E152A9" w:rsidP="00664AD6">
      <w:pPr>
        <w:shd w:val="clear" w:color="auto" w:fill="FFFFFF"/>
        <w:ind w:firstLine="0"/>
        <w:rPr>
          <w:rFonts w:eastAsia="Times New Roman"/>
          <w:color w:val="262633"/>
          <w:szCs w:val="24"/>
          <w:lang w:eastAsia="ru-RU"/>
        </w:rPr>
      </w:pPr>
      <w:r w:rsidRPr="00FF2482">
        <w:rPr>
          <w:rFonts w:eastAsia="Times New Roman"/>
          <w:b/>
          <w:color w:val="262633"/>
          <w:szCs w:val="24"/>
          <w:lang w:eastAsia="ru-RU"/>
        </w:rPr>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вне медицинской организации</w:t>
      </w:r>
      <w:r w:rsidRPr="00FF2482">
        <w:rPr>
          <w:rFonts w:eastAsia="Times New Roman"/>
          <w:color w:val="262633"/>
          <w:szCs w:val="24"/>
          <w:lang w:eastAsia="ru-RU"/>
        </w:rPr>
        <w:t xml:space="preserve"> (по месту вызова бригады скорой, в том числе</w:t>
      </w:r>
      <w:r w:rsidR="00664AD6">
        <w:rPr>
          <w:rFonts w:eastAsia="Times New Roman"/>
          <w:color w:val="262633"/>
          <w:szCs w:val="24"/>
          <w:lang w:eastAsia="ru-RU"/>
        </w:rPr>
        <w:t xml:space="preserve"> </w:t>
      </w:r>
      <w:r w:rsidRPr="00FF2482">
        <w:rPr>
          <w:rFonts w:eastAsia="Times New Roman"/>
          <w:color w:val="262633"/>
          <w:szCs w:val="24"/>
          <w:lang w:eastAsia="ru-RU"/>
        </w:rPr>
        <w:t>скорой специализированной медицинской помощи, а также в транспортном средстве при</w:t>
      </w:r>
      <w:r w:rsidR="00664AD6">
        <w:rPr>
          <w:rFonts w:eastAsia="Times New Roman"/>
          <w:color w:val="262633"/>
          <w:szCs w:val="24"/>
          <w:lang w:eastAsia="ru-RU"/>
        </w:rPr>
        <w:t xml:space="preserve"> </w:t>
      </w:r>
      <w:r w:rsidRPr="00FF2482">
        <w:rPr>
          <w:rFonts w:eastAsia="Times New Roman"/>
          <w:color w:val="262633"/>
          <w:szCs w:val="24"/>
          <w:lang w:eastAsia="ru-RU"/>
        </w:rPr>
        <w:t>медицинской эвакуации);</w:t>
      </w:r>
    </w:p>
    <w:p w14:paraId="387F5486" w14:textId="20BB2EE2" w:rsidR="00E152A9" w:rsidRPr="00FF2482" w:rsidRDefault="00E152A9" w:rsidP="00664AD6">
      <w:pPr>
        <w:shd w:val="clear" w:color="auto" w:fill="FFFFFF"/>
        <w:ind w:firstLine="0"/>
        <w:rPr>
          <w:rFonts w:eastAsia="Times New Roman"/>
          <w:color w:val="262633"/>
          <w:szCs w:val="24"/>
          <w:lang w:eastAsia="ru-RU"/>
        </w:rPr>
      </w:pPr>
      <w:r w:rsidRPr="00FF2482">
        <w:rPr>
          <w:rFonts w:eastAsia="Times New Roman"/>
          <w:b/>
          <w:color w:val="262633"/>
          <w:szCs w:val="24"/>
          <w:lang w:eastAsia="ru-RU"/>
        </w:rPr>
        <w:lastRenderedPageBreak/>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амбулаторно</w:t>
      </w:r>
      <w:r w:rsidRPr="00FF2482">
        <w:rPr>
          <w:rFonts w:eastAsia="Times New Roman"/>
          <w:color w:val="262633"/>
          <w:szCs w:val="24"/>
          <w:lang w:eastAsia="ru-RU"/>
        </w:rPr>
        <w:t xml:space="preserve"> (в условиях, не предусматривающих круглосуточное медицинское</w:t>
      </w:r>
      <w:r w:rsidR="00DB7ED8">
        <w:rPr>
          <w:rFonts w:eastAsia="Times New Roman"/>
          <w:color w:val="262633"/>
          <w:szCs w:val="24"/>
          <w:lang w:eastAsia="ru-RU"/>
        </w:rPr>
        <w:t xml:space="preserve"> </w:t>
      </w:r>
      <w:r w:rsidRPr="00FF2482">
        <w:rPr>
          <w:rFonts w:eastAsia="Times New Roman"/>
          <w:color w:val="262633"/>
          <w:szCs w:val="24"/>
          <w:lang w:eastAsia="ru-RU"/>
        </w:rPr>
        <w:t>наблюдение и лечение);</w:t>
      </w:r>
    </w:p>
    <w:p w14:paraId="4964FAF0" w14:textId="25F8BCA0" w:rsidR="00E152A9" w:rsidRPr="00FF2482" w:rsidRDefault="00E152A9" w:rsidP="00664AD6">
      <w:pPr>
        <w:shd w:val="clear" w:color="auto" w:fill="FFFFFF"/>
        <w:ind w:firstLine="0"/>
        <w:rPr>
          <w:rFonts w:eastAsia="Times New Roman"/>
          <w:color w:val="262633"/>
          <w:szCs w:val="24"/>
          <w:lang w:eastAsia="ru-RU"/>
        </w:rPr>
      </w:pPr>
      <w:r w:rsidRPr="00FF2482">
        <w:rPr>
          <w:rFonts w:eastAsia="Times New Roman"/>
          <w:b/>
          <w:color w:val="262633"/>
          <w:szCs w:val="24"/>
          <w:lang w:eastAsia="ru-RU"/>
        </w:rPr>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в дневном стационаре</w:t>
      </w:r>
      <w:r w:rsidRPr="00FF2482">
        <w:rPr>
          <w:rFonts w:eastAsia="Times New Roman"/>
          <w:color w:val="262633"/>
          <w:szCs w:val="24"/>
          <w:lang w:eastAsia="ru-RU"/>
        </w:rPr>
        <w:t xml:space="preserve"> (в условиях, предусматривающих медицинское наблюдение</w:t>
      </w:r>
      <w:r w:rsidR="00DB7ED8">
        <w:rPr>
          <w:rFonts w:eastAsia="Times New Roman"/>
          <w:color w:val="262633"/>
          <w:szCs w:val="24"/>
          <w:lang w:eastAsia="ru-RU"/>
        </w:rPr>
        <w:t xml:space="preserve"> </w:t>
      </w:r>
      <w:r w:rsidRPr="00FF2482">
        <w:rPr>
          <w:rFonts w:eastAsia="Times New Roman"/>
          <w:color w:val="262633"/>
          <w:szCs w:val="24"/>
          <w:lang w:eastAsia="ru-RU"/>
        </w:rPr>
        <w:t>и лечение в дневное время, не требующих круглосуточного медицинского наблюдения и</w:t>
      </w:r>
      <w:r w:rsidR="00DB7ED8">
        <w:rPr>
          <w:rFonts w:eastAsia="Times New Roman"/>
          <w:color w:val="262633"/>
          <w:szCs w:val="24"/>
          <w:lang w:eastAsia="ru-RU"/>
        </w:rPr>
        <w:t xml:space="preserve"> </w:t>
      </w:r>
      <w:r w:rsidRPr="00FF2482">
        <w:rPr>
          <w:rFonts w:eastAsia="Times New Roman"/>
          <w:color w:val="262633"/>
          <w:szCs w:val="24"/>
          <w:lang w:eastAsia="ru-RU"/>
        </w:rPr>
        <w:t>лечения);</w:t>
      </w:r>
    </w:p>
    <w:p w14:paraId="6D3CDA20" w14:textId="250ABA45" w:rsidR="00E152A9" w:rsidRPr="00FF2482" w:rsidRDefault="00E152A9" w:rsidP="00664AD6">
      <w:pPr>
        <w:shd w:val="clear" w:color="auto" w:fill="FFFFFF"/>
        <w:ind w:firstLine="0"/>
        <w:rPr>
          <w:rFonts w:eastAsia="Times New Roman"/>
          <w:color w:val="262633"/>
          <w:szCs w:val="24"/>
          <w:lang w:eastAsia="ru-RU"/>
        </w:rPr>
      </w:pPr>
      <w:r w:rsidRPr="00FF2482">
        <w:rPr>
          <w:rFonts w:eastAsia="Times New Roman"/>
          <w:b/>
          <w:color w:val="262633"/>
          <w:szCs w:val="24"/>
          <w:lang w:eastAsia="ru-RU"/>
        </w:rPr>
        <w:sym w:font="Symbol" w:char="F02D"/>
      </w:r>
      <w:r w:rsidR="00664AD6">
        <w:rPr>
          <w:rFonts w:eastAsia="Times New Roman"/>
          <w:b/>
          <w:color w:val="262633"/>
          <w:szCs w:val="24"/>
          <w:lang w:eastAsia="ru-RU"/>
        </w:rPr>
        <w:t xml:space="preserve"> </w:t>
      </w:r>
      <w:r w:rsidRPr="00FF2482">
        <w:rPr>
          <w:rFonts w:eastAsia="Times New Roman"/>
          <w:b/>
          <w:color w:val="262633"/>
          <w:szCs w:val="24"/>
          <w:lang w:eastAsia="ru-RU"/>
        </w:rPr>
        <w:t>стационарно</w:t>
      </w:r>
      <w:r w:rsidRPr="00FF2482">
        <w:rPr>
          <w:rFonts w:eastAsia="Times New Roman"/>
          <w:color w:val="262633"/>
          <w:szCs w:val="24"/>
          <w:lang w:eastAsia="ru-RU"/>
        </w:rPr>
        <w:t xml:space="preserve"> (в условиях, обеспечивающих круглосуточное медицинское</w:t>
      </w:r>
      <w:r w:rsidR="00DB7ED8">
        <w:rPr>
          <w:rFonts w:eastAsia="Times New Roman"/>
          <w:color w:val="262633"/>
          <w:szCs w:val="24"/>
          <w:lang w:eastAsia="ru-RU"/>
        </w:rPr>
        <w:t xml:space="preserve"> </w:t>
      </w:r>
      <w:r w:rsidRPr="00FF2482">
        <w:rPr>
          <w:rFonts w:eastAsia="Times New Roman"/>
          <w:color w:val="262633"/>
          <w:szCs w:val="24"/>
          <w:lang w:eastAsia="ru-RU"/>
        </w:rPr>
        <w:t>наблюдение и лечение).</w:t>
      </w:r>
    </w:p>
    <w:p w14:paraId="4DDF2043" w14:textId="7E5E42CF" w:rsidR="00E152A9" w:rsidRPr="00FF2482" w:rsidRDefault="00E152A9" w:rsidP="00997A9D">
      <w:pPr>
        <w:shd w:val="clear" w:color="auto" w:fill="FFFFFF"/>
        <w:rPr>
          <w:rFonts w:eastAsia="Times New Roman"/>
          <w:color w:val="262633"/>
          <w:szCs w:val="24"/>
          <w:lang w:eastAsia="ru-RU"/>
        </w:rPr>
      </w:pPr>
      <w:r w:rsidRPr="00FF2482">
        <w:rPr>
          <w:rFonts w:eastAsia="Times New Roman"/>
          <w:b/>
          <w:color w:val="262633"/>
          <w:szCs w:val="24"/>
          <w:lang w:eastAsia="ru-RU"/>
        </w:rPr>
        <w:t>Первичная медико-санитарная помощь</w:t>
      </w:r>
      <w:r w:rsidRPr="00FF2482">
        <w:rPr>
          <w:rFonts w:eastAsia="Times New Roman"/>
          <w:color w:val="262633"/>
          <w:szCs w:val="24"/>
          <w:lang w:eastAsia="ru-RU"/>
        </w:rPr>
        <w:t xml:space="preserve"> предусматривает мероприятия по</w:t>
      </w:r>
      <w:r w:rsidR="00DB7ED8">
        <w:rPr>
          <w:rFonts w:eastAsia="Times New Roman"/>
          <w:color w:val="262633"/>
          <w:szCs w:val="24"/>
          <w:lang w:eastAsia="ru-RU"/>
        </w:rPr>
        <w:t xml:space="preserve"> </w:t>
      </w:r>
      <w:r w:rsidRPr="00FF2482">
        <w:rPr>
          <w:rFonts w:eastAsia="Times New Roman"/>
          <w:color w:val="262633"/>
          <w:szCs w:val="24"/>
          <w:lang w:eastAsia="ru-RU"/>
        </w:rPr>
        <w:t>профилактике, диагностике, лечению контактного дерматита, медицинской реабилитации,</w:t>
      </w:r>
      <w:r w:rsidR="00DB7ED8">
        <w:rPr>
          <w:rFonts w:eastAsia="Times New Roman"/>
          <w:color w:val="262633"/>
          <w:szCs w:val="24"/>
          <w:lang w:eastAsia="ru-RU"/>
        </w:rPr>
        <w:t xml:space="preserve"> </w:t>
      </w:r>
      <w:r w:rsidRPr="00FF2482">
        <w:rPr>
          <w:rFonts w:eastAsia="Times New Roman"/>
          <w:color w:val="262633"/>
          <w:szCs w:val="24"/>
          <w:lang w:eastAsia="ru-RU"/>
        </w:rPr>
        <w:t>формированию здорового образа жизни. Первичная медико-санитарная помощь включает:</w:t>
      </w:r>
    </w:p>
    <w:p w14:paraId="03E58216" w14:textId="013606AC" w:rsidR="00E152A9" w:rsidRPr="00FF2482" w:rsidRDefault="00E152A9" w:rsidP="00664AD6">
      <w:pPr>
        <w:shd w:val="clear" w:color="auto" w:fill="FFFFFF"/>
        <w:ind w:firstLine="0"/>
        <w:rPr>
          <w:rFonts w:eastAsia="Times New Roman"/>
          <w:color w:val="262633"/>
          <w:szCs w:val="24"/>
          <w:lang w:eastAsia="ru-RU"/>
        </w:rPr>
      </w:pPr>
      <w:r w:rsidRPr="00FF2482">
        <w:rPr>
          <w:rFonts w:eastAsia="Times New Roman"/>
          <w:color w:val="262633"/>
          <w:szCs w:val="24"/>
          <w:lang w:eastAsia="ru-RU"/>
        </w:rPr>
        <w:sym w:font="Symbol" w:char="F02D"/>
      </w:r>
      <w:r w:rsidR="00DB7ED8">
        <w:rPr>
          <w:rFonts w:eastAsia="Times New Roman"/>
          <w:color w:val="262633"/>
          <w:szCs w:val="24"/>
          <w:lang w:eastAsia="ru-RU"/>
        </w:rPr>
        <w:t xml:space="preserve"> </w:t>
      </w:r>
      <w:r w:rsidRPr="00FF2482">
        <w:rPr>
          <w:rFonts w:eastAsia="Times New Roman"/>
          <w:color w:val="262633"/>
          <w:szCs w:val="24"/>
          <w:lang w:eastAsia="ru-RU"/>
        </w:rPr>
        <w:t>первичную доврачебную медико-санитарную помощь;</w:t>
      </w:r>
    </w:p>
    <w:p w14:paraId="16BC2E02" w14:textId="10AAB78C" w:rsidR="00E152A9" w:rsidRPr="00FF2482" w:rsidRDefault="00E152A9" w:rsidP="00E152A9">
      <w:pPr>
        <w:shd w:val="clear" w:color="auto" w:fill="FFFFFF"/>
        <w:ind w:firstLine="0"/>
        <w:jc w:val="left"/>
        <w:rPr>
          <w:rFonts w:eastAsia="Times New Roman"/>
          <w:color w:val="262633"/>
          <w:szCs w:val="24"/>
          <w:lang w:eastAsia="ru-RU"/>
        </w:rPr>
      </w:pPr>
      <w:r w:rsidRPr="00FF2482">
        <w:rPr>
          <w:rFonts w:eastAsia="Times New Roman"/>
          <w:color w:val="262633"/>
          <w:szCs w:val="24"/>
          <w:lang w:eastAsia="ru-RU"/>
        </w:rPr>
        <w:sym w:font="Symbol" w:char="F02D"/>
      </w:r>
      <w:r w:rsidR="00DB7ED8">
        <w:rPr>
          <w:rFonts w:eastAsia="Times New Roman"/>
          <w:color w:val="262633"/>
          <w:szCs w:val="24"/>
          <w:lang w:eastAsia="ru-RU"/>
        </w:rPr>
        <w:t xml:space="preserve"> </w:t>
      </w:r>
      <w:r w:rsidRPr="00FF2482">
        <w:rPr>
          <w:rFonts w:eastAsia="Times New Roman"/>
          <w:color w:val="262633"/>
          <w:szCs w:val="24"/>
          <w:lang w:eastAsia="ru-RU"/>
        </w:rPr>
        <w:t>первичную врачебную медико-санитарную помощь;</w:t>
      </w:r>
    </w:p>
    <w:p w14:paraId="4C3DB60D" w14:textId="00503F25" w:rsidR="00E152A9" w:rsidRPr="00FF2482" w:rsidRDefault="00E152A9" w:rsidP="00E152A9">
      <w:pPr>
        <w:shd w:val="clear" w:color="auto" w:fill="FFFFFF"/>
        <w:ind w:firstLine="0"/>
        <w:jc w:val="left"/>
        <w:rPr>
          <w:rFonts w:eastAsia="Times New Roman"/>
          <w:color w:val="262633"/>
          <w:szCs w:val="24"/>
          <w:lang w:eastAsia="ru-RU"/>
        </w:rPr>
      </w:pPr>
      <w:r w:rsidRPr="00FF2482">
        <w:rPr>
          <w:rFonts w:eastAsia="Times New Roman"/>
          <w:color w:val="262633"/>
          <w:szCs w:val="24"/>
          <w:lang w:eastAsia="ru-RU"/>
        </w:rPr>
        <w:sym w:font="Symbol" w:char="F02D"/>
      </w:r>
      <w:r w:rsidR="00DB7ED8">
        <w:rPr>
          <w:rFonts w:eastAsia="Times New Roman"/>
          <w:color w:val="262633"/>
          <w:szCs w:val="24"/>
          <w:lang w:eastAsia="ru-RU"/>
        </w:rPr>
        <w:t xml:space="preserve"> </w:t>
      </w:r>
      <w:r w:rsidRPr="00FF2482">
        <w:rPr>
          <w:rFonts w:eastAsia="Times New Roman"/>
          <w:color w:val="262633"/>
          <w:szCs w:val="24"/>
          <w:lang w:eastAsia="ru-RU"/>
        </w:rPr>
        <w:t>первичную специализированную медико-санитарную помощь.</w:t>
      </w:r>
    </w:p>
    <w:p w14:paraId="5A0C2BEB" w14:textId="05AAA10C"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Первичная медико-санитарная помощь оказывается в амбулаторных условиях и в</w:t>
      </w:r>
      <w:r>
        <w:rPr>
          <w:rFonts w:eastAsia="Times New Roman"/>
          <w:color w:val="262633"/>
          <w:szCs w:val="24"/>
          <w:lang w:eastAsia="ru-RU"/>
        </w:rPr>
        <w:t xml:space="preserve"> </w:t>
      </w:r>
      <w:r w:rsidR="00E152A9" w:rsidRPr="00FF2482">
        <w:rPr>
          <w:rFonts w:eastAsia="Times New Roman"/>
          <w:color w:val="262633"/>
          <w:szCs w:val="24"/>
          <w:lang w:eastAsia="ru-RU"/>
        </w:rPr>
        <w:t>условиях дневного стационара.</w:t>
      </w:r>
    </w:p>
    <w:p w14:paraId="66462C48" w14:textId="4738F16F"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Первичная доврачебная медико-санитарная помощь оказывается медицинскими</w:t>
      </w:r>
      <w:r>
        <w:rPr>
          <w:rFonts w:eastAsia="Times New Roman"/>
          <w:color w:val="262633"/>
          <w:szCs w:val="24"/>
          <w:lang w:eastAsia="ru-RU"/>
        </w:rPr>
        <w:t xml:space="preserve"> </w:t>
      </w:r>
      <w:r w:rsidR="00E152A9" w:rsidRPr="00FF2482">
        <w:rPr>
          <w:rFonts w:eastAsia="Times New Roman"/>
          <w:color w:val="262633"/>
          <w:szCs w:val="24"/>
          <w:lang w:eastAsia="ru-RU"/>
        </w:rPr>
        <w:t>работниками со средним медицинским образованием.</w:t>
      </w:r>
    </w:p>
    <w:p w14:paraId="680AE337" w14:textId="27BF17CC"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Первичная врачебная медико-санитарная помощь оказывается врачами-терапевтами,</w:t>
      </w:r>
      <w:r>
        <w:rPr>
          <w:rFonts w:eastAsia="Times New Roman"/>
          <w:color w:val="262633"/>
          <w:szCs w:val="24"/>
          <w:lang w:eastAsia="ru-RU"/>
        </w:rPr>
        <w:t xml:space="preserve"> </w:t>
      </w:r>
      <w:r w:rsidR="00E152A9" w:rsidRPr="00FF2482">
        <w:rPr>
          <w:rFonts w:eastAsia="Times New Roman"/>
          <w:color w:val="262633"/>
          <w:szCs w:val="24"/>
          <w:lang w:eastAsia="ru-RU"/>
        </w:rPr>
        <w:t>врачами-терапевтами</w:t>
      </w:r>
      <w:r w:rsidR="00E152A9">
        <w:rPr>
          <w:rFonts w:eastAsia="Times New Roman"/>
          <w:color w:val="262633"/>
          <w:szCs w:val="24"/>
          <w:lang w:eastAsia="ru-RU"/>
        </w:rPr>
        <w:t xml:space="preserve"> </w:t>
      </w:r>
      <w:r w:rsidR="00E152A9" w:rsidRPr="00FF2482">
        <w:rPr>
          <w:rFonts w:eastAsia="Times New Roman"/>
          <w:color w:val="262633"/>
          <w:szCs w:val="24"/>
          <w:lang w:eastAsia="ru-RU"/>
        </w:rPr>
        <w:t>участковыми,</w:t>
      </w:r>
      <w:r w:rsidR="00E152A9">
        <w:rPr>
          <w:rFonts w:eastAsia="Times New Roman"/>
          <w:color w:val="262633"/>
          <w:szCs w:val="24"/>
          <w:lang w:eastAsia="ru-RU"/>
        </w:rPr>
        <w:t xml:space="preserve"> </w:t>
      </w:r>
      <w:r w:rsidR="00E152A9" w:rsidRPr="00FF2482">
        <w:rPr>
          <w:rFonts w:eastAsia="Times New Roman"/>
          <w:color w:val="262633"/>
          <w:szCs w:val="24"/>
          <w:lang w:eastAsia="ru-RU"/>
        </w:rPr>
        <w:t>врачами-педиатрами,</w:t>
      </w:r>
      <w:r w:rsidR="00E152A9">
        <w:rPr>
          <w:rFonts w:eastAsia="Times New Roman"/>
          <w:color w:val="262633"/>
          <w:szCs w:val="24"/>
          <w:lang w:eastAsia="ru-RU"/>
        </w:rPr>
        <w:t xml:space="preserve"> </w:t>
      </w:r>
      <w:r w:rsidR="00E152A9" w:rsidRPr="00FF2482">
        <w:rPr>
          <w:rFonts w:eastAsia="Times New Roman"/>
          <w:color w:val="262633"/>
          <w:szCs w:val="24"/>
          <w:lang w:eastAsia="ru-RU"/>
        </w:rPr>
        <w:t>врачами-педиатрами</w:t>
      </w:r>
      <w:r w:rsidR="00E152A9">
        <w:rPr>
          <w:rFonts w:eastAsia="Times New Roman"/>
          <w:color w:val="262633"/>
          <w:szCs w:val="24"/>
          <w:lang w:eastAsia="ru-RU"/>
        </w:rPr>
        <w:t xml:space="preserve"> </w:t>
      </w:r>
      <w:r w:rsidR="00E152A9" w:rsidRPr="00FF2482">
        <w:rPr>
          <w:rFonts w:eastAsia="Times New Roman"/>
          <w:color w:val="262633"/>
          <w:szCs w:val="24"/>
          <w:lang w:eastAsia="ru-RU"/>
        </w:rPr>
        <w:t>участковыми и врачами общей практики (семейными врачами).</w:t>
      </w:r>
    </w:p>
    <w:p w14:paraId="6D39647C" w14:textId="649B5285"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При наличии медицинских показаний к оказанию медицинской помощи, не</w:t>
      </w:r>
      <w:r>
        <w:rPr>
          <w:rFonts w:eastAsia="Times New Roman"/>
          <w:color w:val="262633"/>
          <w:szCs w:val="24"/>
          <w:lang w:eastAsia="ru-RU"/>
        </w:rPr>
        <w:t xml:space="preserve"> </w:t>
      </w:r>
      <w:r w:rsidR="00E152A9" w:rsidRPr="00FF2482">
        <w:rPr>
          <w:rFonts w:eastAsia="Times New Roman"/>
          <w:color w:val="262633"/>
          <w:szCs w:val="24"/>
          <w:lang w:eastAsia="ru-RU"/>
        </w:rPr>
        <w:t>требующей ее оказания в стационарных условиях, врач-терапевт участковый, врач-педиатр участковый, врач общей практики (семейный врач), медицинский работник со</w:t>
      </w:r>
      <w:r>
        <w:rPr>
          <w:rFonts w:eastAsia="Times New Roman"/>
          <w:color w:val="262633"/>
          <w:szCs w:val="24"/>
          <w:lang w:eastAsia="ru-RU"/>
        </w:rPr>
        <w:t xml:space="preserve"> </w:t>
      </w:r>
      <w:r w:rsidR="00E152A9" w:rsidRPr="00FF2482">
        <w:rPr>
          <w:rFonts w:eastAsia="Times New Roman"/>
          <w:color w:val="262633"/>
          <w:szCs w:val="24"/>
          <w:lang w:eastAsia="ru-RU"/>
        </w:rPr>
        <w:t>средним медицинским образованием, врач-терапевт, врач-педиатр направляют больного в</w:t>
      </w:r>
      <w:r>
        <w:rPr>
          <w:rFonts w:eastAsia="Times New Roman"/>
          <w:color w:val="262633"/>
          <w:szCs w:val="24"/>
          <w:lang w:eastAsia="ru-RU"/>
        </w:rPr>
        <w:t xml:space="preserve"> </w:t>
      </w:r>
      <w:r w:rsidR="00E152A9" w:rsidRPr="00FF2482">
        <w:rPr>
          <w:rFonts w:eastAsia="Times New Roman"/>
          <w:color w:val="262633"/>
          <w:szCs w:val="24"/>
          <w:lang w:eastAsia="ru-RU"/>
        </w:rPr>
        <w:t>кабинет</w:t>
      </w:r>
      <w:r w:rsidR="00E152A9">
        <w:rPr>
          <w:rFonts w:eastAsia="Times New Roman"/>
          <w:color w:val="262633"/>
          <w:szCs w:val="24"/>
          <w:lang w:eastAsia="ru-RU"/>
        </w:rPr>
        <w:t xml:space="preserve"> </w:t>
      </w:r>
      <w:r w:rsidR="00E152A9" w:rsidRPr="00FF2482">
        <w:rPr>
          <w:rFonts w:eastAsia="Times New Roman"/>
          <w:color w:val="262633"/>
          <w:szCs w:val="24"/>
          <w:lang w:eastAsia="ru-RU"/>
        </w:rPr>
        <w:t>врача-дерматолога</w:t>
      </w:r>
      <w:r w:rsidR="00E152A9">
        <w:rPr>
          <w:rFonts w:eastAsia="Times New Roman"/>
          <w:color w:val="262633"/>
          <w:szCs w:val="24"/>
          <w:lang w:eastAsia="ru-RU"/>
        </w:rPr>
        <w:t xml:space="preserve"> </w:t>
      </w:r>
      <w:r w:rsidR="00E152A9" w:rsidRPr="00FF2482">
        <w:rPr>
          <w:rFonts w:eastAsia="Times New Roman"/>
          <w:color w:val="262633"/>
          <w:szCs w:val="24"/>
          <w:lang w:eastAsia="ru-RU"/>
        </w:rPr>
        <w:t>и/или</w:t>
      </w:r>
      <w:r w:rsidR="00E152A9">
        <w:rPr>
          <w:rFonts w:eastAsia="Times New Roman"/>
          <w:color w:val="262633"/>
          <w:szCs w:val="24"/>
          <w:lang w:eastAsia="ru-RU"/>
        </w:rPr>
        <w:t xml:space="preserve"> </w:t>
      </w:r>
      <w:r w:rsidR="00E152A9" w:rsidRPr="00FF2482">
        <w:rPr>
          <w:rFonts w:eastAsia="Times New Roman"/>
          <w:color w:val="262633"/>
          <w:szCs w:val="24"/>
          <w:lang w:eastAsia="ru-RU"/>
        </w:rPr>
        <w:t>врача-аллерголога-иммунолога</w:t>
      </w:r>
      <w:r w:rsidR="00E152A9">
        <w:rPr>
          <w:rFonts w:eastAsia="Times New Roman"/>
          <w:color w:val="262633"/>
          <w:szCs w:val="24"/>
          <w:lang w:eastAsia="ru-RU"/>
        </w:rPr>
        <w:t xml:space="preserve"> </w:t>
      </w:r>
      <w:r w:rsidR="00E152A9" w:rsidRPr="00FF2482">
        <w:rPr>
          <w:rFonts w:eastAsia="Times New Roman"/>
          <w:color w:val="262633"/>
          <w:szCs w:val="24"/>
          <w:lang w:eastAsia="ru-RU"/>
        </w:rPr>
        <w:t>медицинской</w:t>
      </w:r>
      <w:r>
        <w:rPr>
          <w:rFonts w:eastAsia="Times New Roman"/>
          <w:color w:val="262633"/>
          <w:szCs w:val="24"/>
          <w:lang w:eastAsia="ru-RU"/>
        </w:rPr>
        <w:t xml:space="preserve"> </w:t>
      </w:r>
      <w:r w:rsidR="00E152A9" w:rsidRPr="00FF2482">
        <w:rPr>
          <w:rFonts w:eastAsia="Times New Roman"/>
          <w:color w:val="262633"/>
          <w:szCs w:val="24"/>
          <w:lang w:eastAsia="ru-RU"/>
        </w:rPr>
        <w:t>организации для оказания первичной специализированной медико-санитарной помощи.</w:t>
      </w:r>
    </w:p>
    <w:p w14:paraId="3D419F34" w14:textId="1DC82374" w:rsidR="00E152A9" w:rsidRPr="00FF2482" w:rsidRDefault="00DF220F" w:rsidP="00997A9D">
      <w:pPr>
        <w:shd w:val="clear" w:color="auto" w:fill="FFFFFF"/>
        <w:tabs>
          <w:tab w:val="left" w:pos="709"/>
        </w:tabs>
        <w:ind w:firstLine="142"/>
        <w:rPr>
          <w:rFonts w:eastAsia="Times New Roman"/>
          <w:color w:val="262633"/>
          <w:szCs w:val="24"/>
          <w:lang w:eastAsia="ru-RU"/>
        </w:rPr>
      </w:pPr>
      <w:r>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Первичная специализированная медико-санитарная помощь оказывается врачом-</w:t>
      </w:r>
      <w:r>
        <w:rPr>
          <w:rFonts w:eastAsia="Times New Roman"/>
          <w:color w:val="262633"/>
          <w:szCs w:val="24"/>
          <w:lang w:eastAsia="ru-RU"/>
        </w:rPr>
        <w:t xml:space="preserve"> </w:t>
      </w:r>
      <w:r w:rsidR="00E152A9" w:rsidRPr="00FF2482">
        <w:rPr>
          <w:rFonts w:eastAsia="Times New Roman"/>
          <w:color w:val="262633"/>
          <w:szCs w:val="24"/>
          <w:lang w:eastAsia="ru-RU"/>
        </w:rPr>
        <w:t xml:space="preserve">дерматологом или врачом-аллергологом-иммунологом, а в случае его </w:t>
      </w:r>
      <w:r w:rsidR="005C5CD4" w:rsidRPr="00FF2482">
        <w:rPr>
          <w:rFonts w:eastAsia="Times New Roman"/>
          <w:color w:val="262633"/>
          <w:szCs w:val="24"/>
          <w:lang w:eastAsia="ru-RU"/>
        </w:rPr>
        <w:t xml:space="preserve">отсутствия </w:t>
      </w:r>
      <w:r w:rsidR="005C5CD4">
        <w:rPr>
          <w:rFonts w:eastAsia="Times New Roman"/>
          <w:color w:val="262633"/>
          <w:szCs w:val="24"/>
          <w:lang w:eastAsia="ru-RU"/>
        </w:rPr>
        <w:t>врачом</w:t>
      </w:r>
      <w:r w:rsidR="00E152A9" w:rsidRPr="00FF2482">
        <w:rPr>
          <w:rFonts w:eastAsia="Times New Roman"/>
          <w:color w:val="262633"/>
          <w:szCs w:val="24"/>
          <w:lang w:eastAsia="ru-RU"/>
        </w:rPr>
        <w:t>-терапевтом, врачом-педиатром.</w:t>
      </w:r>
    </w:p>
    <w:p w14:paraId="128F94C1" w14:textId="175E8E65"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463DA1">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При невозможности оказания медицинской помощи в рамках первичной медико-</w:t>
      </w:r>
      <w:r>
        <w:rPr>
          <w:rFonts w:eastAsia="Times New Roman"/>
          <w:color w:val="262633"/>
          <w:szCs w:val="24"/>
          <w:lang w:eastAsia="ru-RU"/>
        </w:rPr>
        <w:t xml:space="preserve"> </w:t>
      </w:r>
      <w:r w:rsidR="00E152A9" w:rsidRPr="00FF2482">
        <w:rPr>
          <w:rFonts w:eastAsia="Times New Roman"/>
          <w:color w:val="262633"/>
          <w:szCs w:val="24"/>
          <w:lang w:eastAsia="ru-RU"/>
        </w:rPr>
        <w:t>санитарной помощи и наличии медицинских показаний больной направляется в</w:t>
      </w:r>
      <w:r>
        <w:rPr>
          <w:rFonts w:eastAsia="Times New Roman"/>
          <w:color w:val="262633"/>
          <w:szCs w:val="24"/>
          <w:lang w:eastAsia="ru-RU"/>
        </w:rPr>
        <w:t xml:space="preserve"> </w:t>
      </w:r>
      <w:r w:rsidR="00E152A9" w:rsidRPr="00FF2482">
        <w:rPr>
          <w:rFonts w:eastAsia="Times New Roman"/>
          <w:color w:val="262633"/>
          <w:szCs w:val="24"/>
          <w:lang w:eastAsia="ru-RU"/>
        </w:rPr>
        <w:t>медицинскую организацию, оказывающую специализированную медицинскую помощь.</w:t>
      </w:r>
    </w:p>
    <w:p w14:paraId="28008E96" w14:textId="0116F7C3"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b/>
          <w:color w:val="262633"/>
          <w:szCs w:val="24"/>
          <w:lang w:eastAsia="ru-RU"/>
        </w:rPr>
        <w:t xml:space="preserve">     </w:t>
      </w:r>
      <w:r w:rsidR="00463DA1">
        <w:rPr>
          <w:rFonts w:eastAsia="Times New Roman"/>
          <w:b/>
          <w:color w:val="262633"/>
          <w:szCs w:val="24"/>
          <w:lang w:eastAsia="ru-RU"/>
        </w:rPr>
        <w:t xml:space="preserve">  </w:t>
      </w:r>
      <w:r w:rsidR="00997A9D">
        <w:rPr>
          <w:rFonts w:eastAsia="Times New Roman"/>
          <w:b/>
          <w:color w:val="262633"/>
          <w:szCs w:val="24"/>
          <w:lang w:eastAsia="ru-RU"/>
        </w:rPr>
        <w:t xml:space="preserve">    </w:t>
      </w:r>
      <w:r w:rsidR="00E152A9" w:rsidRPr="00FF2482">
        <w:rPr>
          <w:rFonts w:eastAsia="Times New Roman"/>
          <w:b/>
          <w:color w:val="262633"/>
          <w:szCs w:val="24"/>
          <w:lang w:eastAsia="ru-RU"/>
        </w:rPr>
        <w:t>Скорая, в том числе скорая специализированная, медицинская помощь</w:t>
      </w:r>
      <w:r w:rsidR="00E152A9">
        <w:rPr>
          <w:rFonts w:eastAsia="Times New Roman"/>
          <w:color w:val="262633"/>
          <w:szCs w:val="24"/>
          <w:lang w:eastAsia="ru-RU"/>
        </w:rPr>
        <w:t>,</w:t>
      </w:r>
      <w:r w:rsidR="00E152A9" w:rsidRPr="00FF2482">
        <w:rPr>
          <w:rFonts w:eastAsia="Times New Roman"/>
          <w:color w:val="262633"/>
          <w:szCs w:val="24"/>
          <w:lang w:eastAsia="ru-RU"/>
        </w:rPr>
        <w:t xml:space="preserve"> оказывается</w:t>
      </w:r>
      <w:r>
        <w:rPr>
          <w:rFonts w:eastAsia="Times New Roman"/>
          <w:color w:val="262633"/>
          <w:szCs w:val="24"/>
          <w:lang w:eastAsia="ru-RU"/>
        </w:rPr>
        <w:t xml:space="preserve"> </w:t>
      </w:r>
      <w:r w:rsidR="00E152A9" w:rsidRPr="00FF2482">
        <w:rPr>
          <w:rFonts w:eastAsia="Times New Roman"/>
          <w:color w:val="262633"/>
          <w:szCs w:val="24"/>
          <w:lang w:eastAsia="ru-RU"/>
        </w:rPr>
        <w:t>больным, требующим срочного медицинского вмешательства, фельдшерскими</w:t>
      </w:r>
      <w:r>
        <w:rPr>
          <w:rFonts w:eastAsia="Times New Roman"/>
          <w:color w:val="262633"/>
          <w:szCs w:val="24"/>
          <w:lang w:eastAsia="ru-RU"/>
        </w:rPr>
        <w:t xml:space="preserve"> </w:t>
      </w:r>
      <w:r w:rsidR="00E152A9" w:rsidRPr="00FF2482">
        <w:rPr>
          <w:rFonts w:eastAsia="Times New Roman"/>
          <w:color w:val="262633"/>
          <w:szCs w:val="24"/>
          <w:lang w:eastAsia="ru-RU"/>
        </w:rPr>
        <w:lastRenderedPageBreak/>
        <w:t>выездными бригадами скорой медицинской помощи, врачебными</w:t>
      </w:r>
      <w:r w:rsidR="00135440">
        <w:rPr>
          <w:rFonts w:eastAsia="Times New Roman"/>
          <w:color w:val="262633"/>
          <w:szCs w:val="24"/>
          <w:lang w:eastAsia="ru-RU"/>
        </w:rPr>
        <w:t xml:space="preserve"> </w:t>
      </w:r>
      <w:r w:rsidR="00E152A9" w:rsidRPr="00FF2482">
        <w:rPr>
          <w:rFonts w:eastAsia="Times New Roman"/>
          <w:color w:val="262633"/>
          <w:szCs w:val="24"/>
          <w:lang w:eastAsia="ru-RU"/>
        </w:rPr>
        <w:t>выездными бригадами</w:t>
      </w:r>
      <w:r>
        <w:rPr>
          <w:rFonts w:eastAsia="Times New Roman"/>
          <w:color w:val="262633"/>
          <w:szCs w:val="24"/>
          <w:lang w:eastAsia="ru-RU"/>
        </w:rPr>
        <w:t xml:space="preserve"> </w:t>
      </w:r>
      <w:r w:rsidR="00E152A9" w:rsidRPr="00FF2482">
        <w:rPr>
          <w:rFonts w:eastAsia="Times New Roman"/>
          <w:color w:val="262633"/>
          <w:szCs w:val="24"/>
          <w:lang w:eastAsia="ru-RU"/>
        </w:rPr>
        <w:t>скорой медицинской помощи, специализированными выездными бригадами скорой</w:t>
      </w:r>
      <w:r>
        <w:rPr>
          <w:rFonts w:eastAsia="Times New Roman"/>
          <w:color w:val="262633"/>
          <w:szCs w:val="24"/>
          <w:lang w:eastAsia="ru-RU"/>
        </w:rPr>
        <w:t xml:space="preserve"> </w:t>
      </w:r>
      <w:r w:rsidR="00E152A9" w:rsidRPr="00FF2482">
        <w:rPr>
          <w:rFonts w:eastAsia="Times New Roman"/>
          <w:color w:val="262633"/>
          <w:szCs w:val="24"/>
          <w:lang w:eastAsia="ru-RU"/>
        </w:rPr>
        <w:t>медицинской помощи, в том числе педиатрическими.</w:t>
      </w:r>
    </w:p>
    <w:p w14:paraId="5C32CC59" w14:textId="34D9CC4E" w:rsidR="00E152A9" w:rsidRPr="00FF2482" w:rsidRDefault="00DF220F" w:rsidP="00997A9D">
      <w:pPr>
        <w:shd w:val="clear" w:color="auto" w:fill="FFFFFF"/>
        <w:tabs>
          <w:tab w:val="left" w:pos="709"/>
        </w:tabs>
        <w:ind w:firstLine="0"/>
        <w:rPr>
          <w:rFonts w:eastAsia="Times New Roman"/>
          <w:color w:val="262633"/>
          <w:szCs w:val="24"/>
          <w:lang w:eastAsia="ru-RU"/>
        </w:rPr>
      </w:pPr>
      <w:r>
        <w:rPr>
          <w:rFonts w:eastAsia="Times New Roman"/>
          <w:b/>
          <w:color w:val="262633"/>
          <w:szCs w:val="24"/>
          <w:lang w:eastAsia="ru-RU"/>
        </w:rPr>
        <w:t xml:space="preserve">   </w:t>
      </w:r>
      <w:r w:rsidR="00463DA1">
        <w:rPr>
          <w:rFonts w:eastAsia="Times New Roman"/>
          <w:b/>
          <w:color w:val="262633"/>
          <w:szCs w:val="24"/>
          <w:lang w:eastAsia="ru-RU"/>
        </w:rPr>
        <w:t xml:space="preserve">   </w:t>
      </w:r>
      <w:r>
        <w:rPr>
          <w:rFonts w:eastAsia="Times New Roman"/>
          <w:b/>
          <w:color w:val="262633"/>
          <w:szCs w:val="24"/>
          <w:lang w:eastAsia="ru-RU"/>
        </w:rPr>
        <w:t xml:space="preserve"> </w:t>
      </w:r>
      <w:r w:rsidR="00997A9D">
        <w:rPr>
          <w:rFonts w:eastAsia="Times New Roman"/>
          <w:b/>
          <w:color w:val="262633"/>
          <w:szCs w:val="24"/>
          <w:lang w:eastAsia="ru-RU"/>
        </w:rPr>
        <w:t xml:space="preserve">    </w:t>
      </w:r>
      <w:r w:rsidR="00E152A9" w:rsidRPr="00FF2482">
        <w:rPr>
          <w:rFonts w:eastAsia="Times New Roman"/>
          <w:b/>
          <w:color w:val="262633"/>
          <w:szCs w:val="24"/>
          <w:lang w:eastAsia="ru-RU"/>
        </w:rPr>
        <w:t>Специализированная медицинская помощь</w:t>
      </w:r>
      <w:r w:rsidR="00E152A9" w:rsidRPr="00FF2482">
        <w:rPr>
          <w:rFonts w:eastAsia="Times New Roman"/>
          <w:color w:val="262633"/>
          <w:szCs w:val="24"/>
          <w:lang w:eastAsia="ru-RU"/>
        </w:rPr>
        <w:t xml:space="preserve"> оказывается врачами-дерматологами</w:t>
      </w:r>
      <w:r w:rsidR="009351E7">
        <w:rPr>
          <w:rFonts w:eastAsia="Times New Roman"/>
          <w:color w:val="262633"/>
          <w:szCs w:val="24"/>
          <w:lang w:eastAsia="ru-RU"/>
        </w:rPr>
        <w:t xml:space="preserve"> </w:t>
      </w:r>
      <w:r w:rsidR="00E152A9" w:rsidRPr="00FF2482">
        <w:rPr>
          <w:rFonts w:eastAsia="Times New Roman"/>
          <w:color w:val="262633"/>
          <w:szCs w:val="24"/>
          <w:lang w:eastAsia="ru-RU"/>
        </w:rPr>
        <w:t xml:space="preserve">и/или врачами-аллергологами-иммунологами </w:t>
      </w:r>
      <w:r w:rsidR="00E152A9" w:rsidRPr="00FF2482">
        <w:rPr>
          <w:rFonts w:eastAsia="Times New Roman"/>
          <w:i/>
          <w:color w:val="262633"/>
          <w:szCs w:val="24"/>
          <w:lang w:eastAsia="ru-RU"/>
        </w:rPr>
        <w:t>амбулаторно или в стационарных условиях</w:t>
      </w:r>
      <w:r w:rsidR="009351E7">
        <w:rPr>
          <w:rFonts w:eastAsia="Times New Roman"/>
          <w:color w:val="262633"/>
          <w:szCs w:val="24"/>
          <w:lang w:eastAsia="ru-RU"/>
        </w:rPr>
        <w:t xml:space="preserve"> </w:t>
      </w:r>
      <w:r w:rsidR="00E152A9" w:rsidRPr="00FF2482">
        <w:rPr>
          <w:rFonts w:eastAsia="Times New Roman"/>
          <w:color w:val="262633"/>
          <w:szCs w:val="24"/>
          <w:lang w:eastAsia="ru-RU"/>
        </w:rPr>
        <w:t>и включает в себя профилактику, диагностику, лечение, а также медицинскую</w:t>
      </w:r>
      <w:r>
        <w:rPr>
          <w:rFonts w:eastAsia="Times New Roman"/>
          <w:color w:val="262633"/>
          <w:szCs w:val="24"/>
          <w:lang w:eastAsia="ru-RU"/>
        </w:rPr>
        <w:t xml:space="preserve"> </w:t>
      </w:r>
      <w:r w:rsidR="00E152A9" w:rsidRPr="00FF2482">
        <w:rPr>
          <w:rFonts w:eastAsia="Times New Roman"/>
          <w:color w:val="262633"/>
          <w:szCs w:val="24"/>
          <w:lang w:eastAsia="ru-RU"/>
        </w:rPr>
        <w:t>реабилитацию.</w:t>
      </w:r>
    </w:p>
    <w:p w14:paraId="1E2B4534" w14:textId="49283ABD" w:rsidR="00E152A9" w:rsidRDefault="009351E7" w:rsidP="00997A9D">
      <w:pPr>
        <w:shd w:val="clear" w:color="auto" w:fill="FFFFFF"/>
        <w:tabs>
          <w:tab w:val="left" w:pos="709"/>
        </w:tabs>
        <w:ind w:firstLine="0"/>
        <w:rPr>
          <w:rFonts w:eastAsia="Times New Roman"/>
          <w:color w:val="262633"/>
          <w:szCs w:val="24"/>
          <w:lang w:eastAsia="ru-RU"/>
        </w:rPr>
      </w:pPr>
      <w:r>
        <w:rPr>
          <w:rFonts w:eastAsia="Times New Roman"/>
          <w:i/>
          <w:color w:val="262633"/>
          <w:szCs w:val="24"/>
          <w:lang w:eastAsia="ru-RU"/>
        </w:rPr>
        <w:t xml:space="preserve">    </w:t>
      </w:r>
      <w:r w:rsidR="00463DA1">
        <w:rPr>
          <w:rFonts w:eastAsia="Times New Roman"/>
          <w:i/>
          <w:color w:val="262633"/>
          <w:szCs w:val="24"/>
          <w:lang w:eastAsia="ru-RU"/>
        </w:rPr>
        <w:t xml:space="preserve">   </w:t>
      </w:r>
      <w:r w:rsidR="00997A9D">
        <w:rPr>
          <w:rFonts w:eastAsia="Times New Roman"/>
          <w:i/>
          <w:color w:val="262633"/>
          <w:szCs w:val="24"/>
          <w:lang w:eastAsia="ru-RU"/>
        </w:rPr>
        <w:t xml:space="preserve">    </w:t>
      </w:r>
      <w:r w:rsidR="00E152A9" w:rsidRPr="00FF2482">
        <w:rPr>
          <w:rFonts w:eastAsia="Times New Roman"/>
          <w:i/>
          <w:color w:val="262633"/>
          <w:szCs w:val="24"/>
          <w:lang w:eastAsia="ru-RU"/>
        </w:rPr>
        <w:t>Плановая медицинская помощь</w:t>
      </w:r>
      <w:r w:rsidR="00E152A9" w:rsidRPr="00FF2482">
        <w:rPr>
          <w:rFonts w:eastAsia="Times New Roman"/>
          <w:color w:val="262633"/>
          <w:szCs w:val="24"/>
          <w:lang w:eastAsia="ru-RU"/>
        </w:rPr>
        <w:t xml:space="preserve"> оказывается при проведении профилактических</w:t>
      </w:r>
      <w:r>
        <w:rPr>
          <w:rFonts w:eastAsia="Times New Roman"/>
          <w:color w:val="262633"/>
          <w:szCs w:val="24"/>
          <w:lang w:eastAsia="ru-RU"/>
        </w:rPr>
        <w:t xml:space="preserve"> </w:t>
      </w:r>
      <w:r w:rsidR="00E152A9" w:rsidRPr="00FF2482">
        <w:rPr>
          <w:rFonts w:eastAsia="Times New Roman"/>
          <w:color w:val="262633"/>
          <w:szCs w:val="24"/>
          <w:lang w:eastAsia="ru-RU"/>
        </w:rPr>
        <w:t>мероприятий, при состояниях, не сопровождающихся угрозой жизни, не требующих</w:t>
      </w:r>
      <w:r>
        <w:rPr>
          <w:rFonts w:eastAsia="Times New Roman"/>
          <w:color w:val="262633"/>
          <w:szCs w:val="24"/>
          <w:lang w:eastAsia="ru-RU"/>
        </w:rPr>
        <w:t xml:space="preserve"> </w:t>
      </w:r>
      <w:r w:rsidR="00E152A9" w:rsidRPr="00FF2482">
        <w:rPr>
          <w:rFonts w:eastAsia="Times New Roman"/>
          <w:color w:val="262633"/>
          <w:szCs w:val="24"/>
          <w:lang w:eastAsia="ru-RU"/>
        </w:rPr>
        <w:t>экстренной и неотложной помощи, отсрочка оказания которой на определенное время не</w:t>
      </w:r>
      <w:r>
        <w:rPr>
          <w:rFonts w:eastAsia="Times New Roman"/>
          <w:color w:val="262633"/>
          <w:szCs w:val="24"/>
          <w:lang w:eastAsia="ru-RU"/>
        </w:rPr>
        <w:t xml:space="preserve"> </w:t>
      </w:r>
      <w:r w:rsidR="00E152A9" w:rsidRPr="00FF2482">
        <w:rPr>
          <w:rFonts w:eastAsia="Times New Roman"/>
          <w:color w:val="262633"/>
          <w:szCs w:val="24"/>
          <w:lang w:eastAsia="ru-RU"/>
        </w:rPr>
        <w:t xml:space="preserve">повлечет за собой ухудшение состояния, угрозу жизни и здоровью больного. </w:t>
      </w:r>
    </w:p>
    <w:p w14:paraId="7D0A9163" w14:textId="45CF5915" w:rsidR="00E152A9" w:rsidRPr="00FF2482" w:rsidRDefault="00997A9D" w:rsidP="00997A9D">
      <w:pPr>
        <w:shd w:val="clear" w:color="auto" w:fill="FFFFFF"/>
        <w:tabs>
          <w:tab w:val="left" w:pos="709"/>
        </w:tabs>
        <w:ind w:firstLine="0"/>
        <w:rPr>
          <w:rFonts w:eastAsia="Times New Roman"/>
          <w:szCs w:val="24"/>
          <w:lang w:eastAsia="ru-RU"/>
        </w:rPr>
      </w:pPr>
      <w:r>
        <w:rPr>
          <w:rFonts w:eastAsia="Times New Roman"/>
          <w:szCs w:val="24"/>
          <w:lang w:eastAsia="ru-RU"/>
        </w:rPr>
        <w:t xml:space="preserve">           </w:t>
      </w:r>
      <w:r w:rsidR="00E152A9" w:rsidRPr="00FF2482">
        <w:rPr>
          <w:rFonts w:eastAsia="Times New Roman"/>
          <w:szCs w:val="24"/>
          <w:lang w:eastAsia="ru-RU"/>
        </w:rPr>
        <w:t>Показания для плановой госпитализации в медицинскую организацию:</w:t>
      </w:r>
    </w:p>
    <w:p w14:paraId="19787755" w14:textId="77777777" w:rsidR="00E152A9" w:rsidRPr="00FF2482" w:rsidRDefault="00E152A9" w:rsidP="009351E7">
      <w:pPr>
        <w:shd w:val="clear" w:color="auto" w:fill="FFFFFF"/>
        <w:ind w:firstLine="0"/>
        <w:rPr>
          <w:rFonts w:eastAsia="Times New Roman"/>
          <w:szCs w:val="24"/>
          <w:lang w:eastAsia="ru-RU"/>
        </w:rPr>
      </w:pPr>
      <w:r w:rsidRPr="00FF2482">
        <w:rPr>
          <w:rFonts w:eastAsia="Times New Roman"/>
          <w:szCs w:val="24"/>
          <w:lang w:eastAsia="ru-RU"/>
        </w:rPr>
        <w:t>1) Показания для оказания медицинской помощи в дневном стационаре:</w:t>
      </w:r>
    </w:p>
    <w:p w14:paraId="72ECCDC7" w14:textId="36A1D68F" w:rsidR="00E152A9" w:rsidRPr="00FF2482" w:rsidRDefault="00E152A9" w:rsidP="00FF3E64">
      <w:pPr>
        <w:shd w:val="clear" w:color="auto" w:fill="FFFFFF"/>
        <w:ind w:firstLine="0"/>
        <w:rPr>
          <w:rFonts w:eastAsia="Times New Roman"/>
          <w:szCs w:val="24"/>
          <w:lang w:eastAsia="ru-RU"/>
        </w:rPr>
      </w:pPr>
      <w:r w:rsidRPr="00FF2482">
        <w:rPr>
          <w:rFonts w:eastAsia="Times New Roman"/>
          <w:szCs w:val="24"/>
          <w:lang w:eastAsia="ru-RU"/>
        </w:rPr>
        <w:sym w:font="Symbol" w:char="F02D"/>
      </w:r>
      <w:r w:rsidR="009351E7">
        <w:rPr>
          <w:rFonts w:eastAsia="Times New Roman"/>
          <w:szCs w:val="24"/>
          <w:lang w:eastAsia="ru-RU"/>
        </w:rPr>
        <w:t xml:space="preserve"> </w:t>
      </w:r>
      <w:r w:rsidRPr="00FF2482">
        <w:rPr>
          <w:rFonts w:eastAsia="Times New Roman"/>
          <w:szCs w:val="24"/>
          <w:lang w:eastAsia="ru-RU"/>
        </w:rPr>
        <w:t>недостаточная эффективность лечения, проводимого в амбулаторных условиях, у</w:t>
      </w:r>
      <w:r w:rsidR="00FF3E64">
        <w:rPr>
          <w:rFonts w:eastAsia="Times New Roman"/>
          <w:szCs w:val="24"/>
          <w:lang w:eastAsia="ru-RU"/>
        </w:rPr>
        <w:t xml:space="preserve"> </w:t>
      </w:r>
      <w:r w:rsidRPr="00FF2482">
        <w:rPr>
          <w:rFonts w:eastAsia="Times New Roman"/>
          <w:szCs w:val="24"/>
          <w:lang w:eastAsia="ru-RU"/>
        </w:rPr>
        <w:t>пациентов с ограниченными высыпаниями;</w:t>
      </w:r>
    </w:p>
    <w:p w14:paraId="019F4D4C" w14:textId="355CA14B" w:rsidR="00E152A9" w:rsidRPr="00FF2482" w:rsidRDefault="00E152A9" w:rsidP="00E152A9">
      <w:pPr>
        <w:shd w:val="clear" w:color="auto" w:fill="FFFFFF"/>
        <w:ind w:firstLine="0"/>
        <w:jc w:val="left"/>
        <w:rPr>
          <w:rFonts w:eastAsia="Times New Roman"/>
          <w:szCs w:val="24"/>
          <w:lang w:eastAsia="ru-RU"/>
        </w:rPr>
      </w:pPr>
      <w:r w:rsidRPr="00FF2482">
        <w:rPr>
          <w:rFonts w:eastAsia="Times New Roman"/>
          <w:szCs w:val="24"/>
          <w:lang w:eastAsia="ru-RU"/>
        </w:rPr>
        <w:t>2) Показания для оказания медицинской помощи стационарно</w:t>
      </w:r>
      <w:r w:rsidR="00463DA1">
        <w:rPr>
          <w:rFonts w:eastAsia="Times New Roman"/>
          <w:szCs w:val="24"/>
          <w:lang w:eastAsia="ru-RU"/>
        </w:rPr>
        <w:t>:</w:t>
      </w:r>
    </w:p>
    <w:p w14:paraId="576515C7" w14:textId="63C0D026" w:rsidR="00E152A9" w:rsidRPr="00FF2482" w:rsidRDefault="00E152A9" w:rsidP="00E152A9">
      <w:pPr>
        <w:shd w:val="clear" w:color="auto" w:fill="FFFFFF"/>
        <w:ind w:firstLine="0"/>
        <w:jc w:val="left"/>
        <w:rPr>
          <w:rFonts w:eastAsia="Times New Roman"/>
          <w:szCs w:val="24"/>
          <w:lang w:eastAsia="ru-RU"/>
        </w:rPr>
      </w:pPr>
      <w:r w:rsidRPr="00FF2482">
        <w:rPr>
          <w:rFonts w:eastAsia="Times New Roman"/>
          <w:szCs w:val="24"/>
          <w:lang w:eastAsia="ru-RU"/>
        </w:rPr>
        <w:sym w:font="Symbol" w:char="F02D"/>
      </w:r>
      <w:r w:rsidR="009351E7">
        <w:rPr>
          <w:rFonts w:eastAsia="Times New Roman"/>
          <w:szCs w:val="24"/>
          <w:lang w:eastAsia="ru-RU"/>
        </w:rPr>
        <w:t xml:space="preserve"> </w:t>
      </w:r>
      <w:r w:rsidRPr="00FF2482">
        <w:rPr>
          <w:rFonts w:eastAsia="Times New Roman"/>
          <w:szCs w:val="24"/>
          <w:lang w:eastAsia="ru-RU"/>
        </w:rPr>
        <w:t>недостаточная эффективность лечения, проводимого в амбулаторных условиях;</w:t>
      </w:r>
    </w:p>
    <w:p w14:paraId="3C5FE74D" w14:textId="7464C303" w:rsidR="00E152A9" w:rsidRPr="00FF2482" w:rsidRDefault="00E152A9" w:rsidP="008F4880">
      <w:pPr>
        <w:shd w:val="clear" w:color="auto" w:fill="FFFFFF"/>
        <w:ind w:firstLine="0"/>
        <w:rPr>
          <w:rFonts w:eastAsia="Times New Roman"/>
          <w:szCs w:val="24"/>
          <w:lang w:eastAsia="ru-RU"/>
        </w:rPr>
      </w:pPr>
      <w:r w:rsidRPr="00FF2482">
        <w:rPr>
          <w:rFonts w:eastAsia="Times New Roman"/>
          <w:szCs w:val="24"/>
          <w:lang w:eastAsia="ru-RU"/>
        </w:rPr>
        <w:sym w:font="Symbol" w:char="F02D"/>
      </w:r>
      <w:r w:rsidR="009351E7">
        <w:rPr>
          <w:rFonts w:eastAsia="Times New Roman"/>
          <w:szCs w:val="24"/>
          <w:lang w:eastAsia="ru-RU"/>
        </w:rPr>
        <w:t xml:space="preserve"> </w:t>
      </w:r>
      <w:r w:rsidRPr="00FF2482">
        <w:rPr>
          <w:rFonts w:eastAsia="Times New Roman"/>
          <w:szCs w:val="24"/>
          <w:lang w:eastAsia="ru-RU"/>
        </w:rPr>
        <w:t>тяжелое течение контактного дерматита, требующее системной терапии или</w:t>
      </w:r>
      <w:r w:rsidR="008F4880">
        <w:rPr>
          <w:rFonts w:eastAsia="Times New Roman"/>
          <w:szCs w:val="24"/>
          <w:lang w:eastAsia="ru-RU"/>
        </w:rPr>
        <w:t xml:space="preserve"> </w:t>
      </w:r>
      <w:r w:rsidRPr="00FF2482">
        <w:rPr>
          <w:rFonts w:eastAsia="Times New Roman"/>
          <w:szCs w:val="24"/>
          <w:lang w:eastAsia="ru-RU"/>
        </w:rPr>
        <w:t>фототерапии;</w:t>
      </w:r>
    </w:p>
    <w:p w14:paraId="463957A7" w14:textId="35503C12" w:rsidR="00E152A9" w:rsidRPr="00FF2482" w:rsidRDefault="00997A9D" w:rsidP="00997A9D">
      <w:pPr>
        <w:shd w:val="clear" w:color="auto" w:fill="FFFFFF"/>
        <w:tabs>
          <w:tab w:val="left" w:pos="709"/>
        </w:tabs>
        <w:ind w:firstLine="0"/>
        <w:jc w:val="left"/>
        <w:rPr>
          <w:rFonts w:eastAsia="Times New Roman"/>
          <w:szCs w:val="24"/>
          <w:lang w:eastAsia="ru-RU"/>
        </w:rPr>
      </w:pPr>
      <w:r>
        <w:rPr>
          <w:rFonts w:eastAsia="Times New Roman"/>
          <w:szCs w:val="24"/>
          <w:lang w:eastAsia="ru-RU"/>
        </w:rPr>
        <w:t xml:space="preserve">            </w:t>
      </w:r>
      <w:r w:rsidR="00E152A9" w:rsidRPr="00FF2482">
        <w:rPr>
          <w:rFonts w:eastAsia="Times New Roman"/>
          <w:szCs w:val="24"/>
          <w:lang w:eastAsia="ru-RU"/>
        </w:rPr>
        <w:t>Показания к выписке пациента из медицинской организации:</w:t>
      </w:r>
    </w:p>
    <w:p w14:paraId="20E483FA" w14:textId="0EA637EB" w:rsidR="00E152A9" w:rsidRPr="00FF2482" w:rsidRDefault="00E152A9" w:rsidP="00E152A9">
      <w:pPr>
        <w:shd w:val="clear" w:color="auto" w:fill="FFFFFF"/>
        <w:ind w:firstLine="0"/>
        <w:jc w:val="left"/>
        <w:rPr>
          <w:rFonts w:eastAsia="Times New Roman"/>
          <w:szCs w:val="24"/>
          <w:lang w:eastAsia="ru-RU"/>
        </w:rPr>
      </w:pPr>
      <w:r w:rsidRPr="00FF2482">
        <w:rPr>
          <w:rFonts w:eastAsia="Times New Roman"/>
          <w:szCs w:val="24"/>
          <w:lang w:eastAsia="ru-RU"/>
        </w:rPr>
        <w:sym w:font="Symbol" w:char="F02D"/>
      </w:r>
      <w:r w:rsidR="003A5138">
        <w:rPr>
          <w:rFonts w:eastAsia="Times New Roman"/>
          <w:szCs w:val="24"/>
          <w:lang w:eastAsia="ru-RU"/>
        </w:rPr>
        <w:t xml:space="preserve"> </w:t>
      </w:r>
      <w:r w:rsidRPr="00FF2482">
        <w:rPr>
          <w:rFonts w:eastAsia="Times New Roman"/>
          <w:szCs w:val="24"/>
          <w:lang w:eastAsia="ru-RU"/>
        </w:rPr>
        <w:t>Частичный или полный регресс высыпаний.</w:t>
      </w:r>
    </w:p>
    <w:p w14:paraId="357B3D97" w14:textId="4CEB2C50" w:rsidR="00E152A9" w:rsidRPr="00FF2482" w:rsidRDefault="003A5138" w:rsidP="00997A9D">
      <w:pPr>
        <w:shd w:val="clear" w:color="auto" w:fill="FFFFFF"/>
        <w:tabs>
          <w:tab w:val="left" w:pos="709"/>
        </w:tabs>
        <w:ind w:firstLine="0"/>
        <w:rPr>
          <w:rFonts w:eastAsia="Times New Roman"/>
          <w:color w:val="262633"/>
          <w:szCs w:val="24"/>
          <w:lang w:eastAsia="ru-RU"/>
        </w:rPr>
      </w:pPr>
      <w:r>
        <w:rPr>
          <w:rFonts w:eastAsia="Times New Roman"/>
          <w:color w:val="262633"/>
          <w:szCs w:val="24"/>
          <w:lang w:eastAsia="ru-RU"/>
        </w:rPr>
        <w:t xml:space="preserve">     </w:t>
      </w:r>
      <w:r w:rsidR="00997A9D">
        <w:rPr>
          <w:rFonts w:eastAsia="Times New Roman"/>
          <w:color w:val="262633"/>
          <w:szCs w:val="24"/>
          <w:lang w:eastAsia="ru-RU"/>
        </w:rPr>
        <w:t xml:space="preserve">      </w:t>
      </w:r>
      <w:r w:rsidR="00E152A9" w:rsidRPr="00FF2482">
        <w:rPr>
          <w:rFonts w:eastAsia="Times New Roman"/>
          <w:color w:val="262633"/>
          <w:szCs w:val="24"/>
          <w:lang w:eastAsia="ru-RU"/>
        </w:rPr>
        <w:t>Оказание медицинской помощи в медицинской организации, оказывающей</w:t>
      </w:r>
      <w:r>
        <w:rPr>
          <w:rFonts w:eastAsia="Times New Roman"/>
          <w:color w:val="262633"/>
          <w:szCs w:val="24"/>
          <w:lang w:eastAsia="ru-RU"/>
        </w:rPr>
        <w:t xml:space="preserve"> </w:t>
      </w:r>
      <w:r w:rsidR="00E152A9" w:rsidRPr="00FF2482">
        <w:rPr>
          <w:rFonts w:eastAsia="Times New Roman"/>
          <w:color w:val="262633"/>
          <w:szCs w:val="24"/>
          <w:lang w:eastAsia="ru-RU"/>
        </w:rPr>
        <w:t>специализированную медицинскую помощь, осуществляется по медицинским показаниям</w:t>
      </w:r>
    </w:p>
    <w:p w14:paraId="53F69C33" w14:textId="77777777" w:rsidR="00E152A9" w:rsidRPr="00FF2482" w:rsidRDefault="00E152A9" w:rsidP="003A5138">
      <w:pPr>
        <w:shd w:val="clear" w:color="auto" w:fill="FFFFFF"/>
        <w:ind w:firstLine="0"/>
        <w:rPr>
          <w:rFonts w:eastAsia="Times New Roman"/>
          <w:color w:val="262633"/>
          <w:szCs w:val="24"/>
          <w:lang w:eastAsia="ru-RU"/>
        </w:rPr>
      </w:pPr>
      <w:r w:rsidRPr="00FF2482">
        <w:rPr>
          <w:rFonts w:eastAsia="Times New Roman"/>
          <w:color w:val="262633"/>
          <w:szCs w:val="24"/>
          <w:lang w:eastAsia="ru-RU"/>
        </w:rPr>
        <w:t>при самостоятельном обращении больного или совместно с его законным представителем,</w:t>
      </w:r>
    </w:p>
    <w:p w14:paraId="65F21626" w14:textId="373D2781" w:rsidR="00E152A9" w:rsidRPr="00FF2482" w:rsidRDefault="00E152A9" w:rsidP="003A5138">
      <w:pPr>
        <w:shd w:val="clear" w:color="auto" w:fill="FFFFFF"/>
        <w:ind w:firstLine="0"/>
        <w:rPr>
          <w:rFonts w:eastAsia="Times New Roman"/>
          <w:color w:val="262633"/>
          <w:szCs w:val="24"/>
          <w:lang w:eastAsia="ru-RU"/>
        </w:rPr>
      </w:pPr>
      <w:r w:rsidRPr="00FF2482">
        <w:rPr>
          <w:rFonts w:eastAsia="Times New Roman"/>
          <w:color w:val="262633"/>
          <w:szCs w:val="24"/>
          <w:lang w:eastAsia="ru-RU"/>
        </w:rPr>
        <w:t>по направлению медицинского работника со средним медицинским образованием, врача-</w:t>
      </w:r>
      <w:r w:rsidR="00482753">
        <w:rPr>
          <w:rFonts w:eastAsia="Times New Roman"/>
          <w:color w:val="262633"/>
          <w:szCs w:val="24"/>
          <w:lang w:eastAsia="ru-RU"/>
        </w:rPr>
        <w:t xml:space="preserve"> </w:t>
      </w:r>
      <w:r w:rsidRPr="00FF2482">
        <w:rPr>
          <w:rFonts w:eastAsia="Times New Roman"/>
          <w:color w:val="262633"/>
          <w:szCs w:val="24"/>
          <w:lang w:eastAsia="ru-RU"/>
        </w:rPr>
        <w:t>терапевта участкового, врача-педиатра участкового, врача общей практики (семейного</w:t>
      </w:r>
      <w:r w:rsidR="00482753">
        <w:rPr>
          <w:rFonts w:eastAsia="Times New Roman"/>
          <w:color w:val="262633"/>
          <w:szCs w:val="24"/>
          <w:lang w:eastAsia="ru-RU"/>
        </w:rPr>
        <w:t xml:space="preserve"> </w:t>
      </w:r>
      <w:r w:rsidRPr="00FF2482">
        <w:rPr>
          <w:rFonts w:eastAsia="Times New Roman"/>
          <w:color w:val="262633"/>
          <w:szCs w:val="24"/>
          <w:lang w:eastAsia="ru-RU"/>
        </w:rPr>
        <w:t>врача), врача-терапевта, врача-педиатра, врача-дерматолога, врача-аллерголога-</w:t>
      </w:r>
      <w:r w:rsidR="003A5138">
        <w:rPr>
          <w:rFonts w:eastAsia="Times New Roman"/>
          <w:color w:val="262633"/>
          <w:szCs w:val="24"/>
          <w:lang w:eastAsia="ru-RU"/>
        </w:rPr>
        <w:t xml:space="preserve"> </w:t>
      </w:r>
      <w:r w:rsidRPr="00FF2482">
        <w:rPr>
          <w:rFonts w:eastAsia="Times New Roman"/>
          <w:color w:val="262633"/>
          <w:szCs w:val="24"/>
          <w:lang w:eastAsia="ru-RU"/>
        </w:rPr>
        <w:t>иммунолога медицинской организации, оказывающей первичную медико-санитарную</w:t>
      </w:r>
      <w:r w:rsidR="003A5138">
        <w:rPr>
          <w:rFonts w:eastAsia="Times New Roman"/>
          <w:color w:val="262633"/>
          <w:szCs w:val="24"/>
          <w:lang w:eastAsia="ru-RU"/>
        </w:rPr>
        <w:t xml:space="preserve"> </w:t>
      </w:r>
      <w:r w:rsidRPr="00FF2482">
        <w:rPr>
          <w:rFonts w:eastAsia="Times New Roman"/>
          <w:color w:val="262633"/>
          <w:szCs w:val="24"/>
          <w:lang w:eastAsia="ru-RU"/>
        </w:rPr>
        <w:t>помощь, а также при доставлении больного бригадой скорой медицинской помощи;</w:t>
      </w:r>
    </w:p>
    <w:p w14:paraId="628FFCB2" w14:textId="164E27AE" w:rsidR="00E152A9" w:rsidRPr="00CA7EFB" w:rsidRDefault="00997A9D" w:rsidP="00997A9D">
      <w:pPr>
        <w:pStyle w:val="aff8"/>
        <w:tabs>
          <w:tab w:val="left" w:pos="709"/>
        </w:tabs>
        <w:ind w:firstLine="426"/>
        <w:rPr>
          <w:color w:val="000000"/>
          <w:lang w:bidi="ru-RU"/>
        </w:rPr>
      </w:pPr>
      <w:r>
        <w:rPr>
          <w:color w:val="000000"/>
          <w:lang w:bidi="ru-RU"/>
        </w:rPr>
        <w:t xml:space="preserve">    </w:t>
      </w:r>
      <w:r w:rsidR="00E152A9" w:rsidRPr="00CA7EFB">
        <w:rPr>
          <w:color w:val="000000"/>
          <w:lang w:bidi="ru-RU"/>
        </w:rPr>
        <w:t>Первичная специализированная медико-санитарная помощь оказывается врачом-дермато</w:t>
      </w:r>
      <w:r w:rsidR="00E152A9">
        <w:rPr>
          <w:color w:val="000000"/>
          <w:lang w:bidi="ru-RU"/>
        </w:rPr>
        <w:t>венеро</w:t>
      </w:r>
      <w:r w:rsidR="00E152A9" w:rsidRPr="00CA7EFB">
        <w:rPr>
          <w:color w:val="000000"/>
          <w:lang w:bidi="ru-RU"/>
        </w:rPr>
        <w:t>логом или врачом</w:t>
      </w:r>
      <w:r w:rsidR="00E152A9">
        <w:rPr>
          <w:color w:val="000000"/>
          <w:lang w:bidi="ru-RU"/>
        </w:rPr>
        <w:t>-</w:t>
      </w:r>
      <w:r w:rsidR="00E152A9" w:rsidRPr="00CA7EFB">
        <w:rPr>
          <w:color w:val="000000"/>
          <w:lang w:bidi="ru-RU"/>
        </w:rPr>
        <w:t>аллергологом-иммунологом, а в случае его отсутствия - врачом-терапевтом, врачом-педиатром.</w:t>
      </w:r>
    </w:p>
    <w:p w14:paraId="48DE2396" w14:textId="1608A237" w:rsidR="00E152A9" w:rsidRPr="00CA7EFB" w:rsidRDefault="00997A9D" w:rsidP="00997A9D">
      <w:pPr>
        <w:pStyle w:val="aff8"/>
        <w:tabs>
          <w:tab w:val="left" w:pos="709"/>
        </w:tabs>
        <w:ind w:firstLine="426"/>
        <w:rPr>
          <w:color w:val="000000"/>
          <w:lang w:bidi="ru-RU"/>
        </w:rPr>
      </w:pPr>
      <w:r>
        <w:rPr>
          <w:color w:val="000000"/>
          <w:lang w:bidi="ru-RU"/>
        </w:rPr>
        <w:t xml:space="preserve">    </w:t>
      </w:r>
      <w:r w:rsidR="00E152A9" w:rsidRPr="00CA7EFB">
        <w:rPr>
          <w:color w:val="000000"/>
          <w:lang w:bidi="ru-RU"/>
        </w:rPr>
        <w:t>Специализированная</w:t>
      </w:r>
      <w:r w:rsidR="00E152A9">
        <w:rPr>
          <w:color w:val="000000"/>
          <w:lang w:bidi="ru-RU"/>
        </w:rPr>
        <w:t xml:space="preserve"> </w:t>
      </w:r>
      <w:r w:rsidR="00E152A9" w:rsidRPr="00CA7EFB">
        <w:rPr>
          <w:color w:val="000000"/>
          <w:lang w:bidi="ru-RU"/>
        </w:rPr>
        <w:t>медицинская помощь оказывается врачами</w:t>
      </w:r>
      <w:r w:rsidR="00E152A9">
        <w:rPr>
          <w:color w:val="000000"/>
          <w:lang w:bidi="ru-RU"/>
        </w:rPr>
        <w:t>-</w:t>
      </w:r>
      <w:r w:rsidR="00E152A9" w:rsidRPr="00CA7EFB">
        <w:rPr>
          <w:color w:val="000000"/>
          <w:lang w:bidi="ru-RU"/>
        </w:rPr>
        <w:t>дермато</w:t>
      </w:r>
      <w:r w:rsidR="00E152A9">
        <w:rPr>
          <w:color w:val="000000"/>
          <w:lang w:bidi="ru-RU"/>
        </w:rPr>
        <w:t>венеро</w:t>
      </w:r>
      <w:r w:rsidR="00E152A9" w:rsidRPr="00CA7EFB">
        <w:rPr>
          <w:color w:val="000000"/>
          <w:lang w:bidi="ru-RU"/>
        </w:rPr>
        <w:t>логами и/или врачами-аллергологами-иммунологами в стационарных условиях.</w:t>
      </w:r>
    </w:p>
    <w:p w14:paraId="0D08130D" w14:textId="76F03C88" w:rsidR="00E152A9" w:rsidRPr="007B7865" w:rsidRDefault="00997A9D" w:rsidP="00997A9D">
      <w:pPr>
        <w:pStyle w:val="1c"/>
        <w:tabs>
          <w:tab w:val="left" w:pos="709"/>
        </w:tabs>
        <w:ind w:left="0" w:firstLine="426"/>
        <w:rPr>
          <w:iCs/>
        </w:rPr>
      </w:pPr>
      <w:r>
        <w:rPr>
          <w:iCs/>
        </w:rPr>
        <w:lastRenderedPageBreak/>
        <w:t xml:space="preserve">    </w:t>
      </w:r>
      <w:r w:rsidR="00E152A9" w:rsidRPr="007B7865">
        <w:rPr>
          <w:iCs/>
        </w:rPr>
        <w:t xml:space="preserve">Кроме того, медицинская помощь при профессиональном контактном дерматите оказывается медицинскими работниками врачебного (фельдшерского) здравпункта, </w:t>
      </w:r>
      <w:proofErr w:type="spellStart"/>
      <w:r w:rsidR="00E152A9" w:rsidRPr="007B7865">
        <w:rPr>
          <w:iCs/>
        </w:rPr>
        <w:t>профпатологических</w:t>
      </w:r>
      <w:proofErr w:type="spellEnd"/>
      <w:r w:rsidR="00E152A9" w:rsidRPr="007B7865">
        <w:rPr>
          <w:iCs/>
        </w:rPr>
        <w:t xml:space="preserve"> кабинетов, </w:t>
      </w:r>
      <w:proofErr w:type="spellStart"/>
      <w:r w:rsidR="00E152A9" w:rsidRPr="007B7865">
        <w:rPr>
          <w:iCs/>
        </w:rPr>
        <w:t>профпатологических</w:t>
      </w:r>
      <w:proofErr w:type="spellEnd"/>
      <w:r w:rsidR="00E152A9" w:rsidRPr="007B7865">
        <w:rPr>
          <w:iCs/>
        </w:rPr>
        <w:t xml:space="preserve"> отделений, а также центров </w:t>
      </w:r>
      <w:proofErr w:type="spellStart"/>
      <w:r w:rsidR="00E152A9" w:rsidRPr="007B7865">
        <w:rPr>
          <w:iCs/>
        </w:rPr>
        <w:t>профпатологии</w:t>
      </w:r>
      <w:proofErr w:type="spellEnd"/>
      <w:r w:rsidR="00E152A9" w:rsidRPr="007B7865">
        <w:rPr>
          <w:iCs/>
        </w:rPr>
        <w:t>.</w:t>
      </w:r>
    </w:p>
    <w:p w14:paraId="09CFA03C" w14:textId="4FC24FF9" w:rsidR="00E152A9" w:rsidRPr="007B7865" w:rsidRDefault="00997A9D" w:rsidP="00997A9D">
      <w:pPr>
        <w:pStyle w:val="1c"/>
        <w:tabs>
          <w:tab w:val="left" w:pos="709"/>
        </w:tabs>
        <w:ind w:left="0" w:firstLine="426"/>
        <w:rPr>
          <w:iCs/>
        </w:rPr>
      </w:pPr>
      <w:r>
        <w:rPr>
          <w:iCs/>
        </w:rPr>
        <w:t xml:space="preserve">    </w:t>
      </w:r>
      <w:r w:rsidR="00E152A9" w:rsidRPr="007B7865">
        <w:rPr>
          <w:iCs/>
        </w:rPr>
        <w:t>В случае выявления у пациента признаков ранее не установленного профессионального контактного дерматита врач-специалист, выявивший указанные признаки, в течение суток с момента их выявления направляет пациента на консультацию в кабинет врача-профпатолога медицинской организации по месту жительства или пребывания (с учетом права на выбор медицинской организации). Пациент в случае подозрения на наличие признаков профессионального контактного дерматита вправе самостоятельно с целью консультации обратиться в кабинет врача-профпатолога.</w:t>
      </w:r>
    </w:p>
    <w:p w14:paraId="7D42CE59" w14:textId="3296671E" w:rsidR="00E152A9" w:rsidRPr="007B7865" w:rsidRDefault="00997A9D" w:rsidP="00997A9D">
      <w:pPr>
        <w:pStyle w:val="1c"/>
        <w:tabs>
          <w:tab w:val="left" w:pos="709"/>
        </w:tabs>
        <w:ind w:left="0" w:firstLine="426"/>
        <w:rPr>
          <w:iCs/>
        </w:rPr>
      </w:pPr>
      <w:r>
        <w:rPr>
          <w:iCs/>
        </w:rPr>
        <w:t xml:space="preserve">    </w:t>
      </w:r>
      <w:r w:rsidR="00E152A9" w:rsidRPr="007B7865">
        <w:rPr>
          <w:iCs/>
        </w:rPr>
        <w:t>В случае выявления признаков ранее не установленного профессионального контактного дерматита врач-профпатолог устанавливает предварительный диагноз профессионального заболевания и направляет пациента в центр профессиональной патологии или иную медицинскую организацию, имеющую лицензию на оказание медицинской помощи, включая работы и услуги по специальностям "</w:t>
      </w:r>
      <w:proofErr w:type="spellStart"/>
      <w:r w:rsidR="00E152A9" w:rsidRPr="007B7865">
        <w:rPr>
          <w:iCs/>
        </w:rPr>
        <w:t>профпатология</w:t>
      </w:r>
      <w:proofErr w:type="spellEnd"/>
      <w:r w:rsidR="00E152A9" w:rsidRPr="007B7865">
        <w:rPr>
          <w:iCs/>
        </w:rPr>
        <w:t>", "экспертиза связи заболевания с профессией", "экспертиза профессиональной пригодности", для оказания при наличии показаний медицинской помощи, а также проведения экспертизы связи заболевания с профессией и экспертизы профессиональной пригодности.</w:t>
      </w:r>
    </w:p>
    <w:p w14:paraId="06F32126" w14:textId="3CF5A521" w:rsidR="00E152A9" w:rsidRPr="007B7865" w:rsidRDefault="00997A9D" w:rsidP="00997A9D">
      <w:pPr>
        <w:pStyle w:val="1c"/>
        <w:tabs>
          <w:tab w:val="left" w:pos="709"/>
        </w:tabs>
        <w:ind w:left="0" w:firstLine="426"/>
        <w:rPr>
          <w:iCs/>
        </w:rPr>
      </w:pPr>
      <w:r>
        <w:rPr>
          <w:iCs/>
        </w:rPr>
        <w:t xml:space="preserve">     </w:t>
      </w:r>
      <w:r w:rsidR="00E152A9" w:rsidRPr="007B7865">
        <w:rPr>
          <w:iCs/>
        </w:rPr>
        <w:t>В центре профессиональной патологии проводится экспертиза связи заболевания с профессией в установленном порядке.</w:t>
      </w:r>
    </w:p>
    <w:p w14:paraId="384B692D" w14:textId="0ECEDF75" w:rsidR="00E152A9" w:rsidRPr="007B7865" w:rsidRDefault="00997A9D" w:rsidP="00997A9D">
      <w:pPr>
        <w:pStyle w:val="1c"/>
        <w:tabs>
          <w:tab w:val="left" w:pos="709"/>
        </w:tabs>
        <w:ind w:left="0" w:firstLine="426"/>
        <w:rPr>
          <w:iCs/>
        </w:rPr>
      </w:pPr>
      <w:r>
        <w:rPr>
          <w:iCs/>
        </w:rPr>
        <w:t xml:space="preserve">     </w:t>
      </w:r>
      <w:r w:rsidR="00E152A9" w:rsidRPr="007B7865">
        <w:rPr>
          <w:iCs/>
        </w:rPr>
        <w:t>Пациент с установленным заключительным диагнозом профессионального контактного дерматита после оказания медицинской помощи:</w:t>
      </w:r>
    </w:p>
    <w:p w14:paraId="400EA9EE" w14:textId="77777777" w:rsidR="00E152A9" w:rsidRPr="007B7865" w:rsidRDefault="00E152A9" w:rsidP="00997A9D">
      <w:pPr>
        <w:pStyle w:val="1c"/>
        <w:numPr>
          <w:ilvl w:val="0"/>
          <w:numId w:val="33"/>
        </w:numPr>
        <w:tabs>
          <w:tab w:val="left" w:pos="851"/>
        </w:tabs>
        <w:ind w:left="0" w:firstLine="709"/>
        <w:rPr>
          <w:iCs/>
        </w:rPr>
      </w:pPr>
      <w:r w:rsidRPr="007B7865">
        <w:rPr>
          <w:iCs/>
        </w:rPr>
        <w:t>направляется в медицинскую организацию по месту жительства или пребывания (с учетом права на выбор медицинской организации) для проведения лечения в амбулаторных условиях и (или) восстановительно-реабилитационных мероприятий;</w:t>
      </w:r>
    </w:p>
    <w:p w14:paraId="0D99ED59" w14:textId="77777777" w:rsidR="00E152A9" w:rsidRPr="007B7865" w:rsidRDefault="00E152A9" w:rsidP="00997A9D">
      <w:pPr>
        <w:pStyle w:val="1c"/>
        <w:numPr>
          <w:ilvl w:val="0"/>
          <w:numId w:val="33"/>
        </w:numPr>
        <w:tabs>
          <w:tab w:val="left" w:pos="851"/>
        </w:tabs>
        <w:ind w:left="0" w:firstLine="709"/>
        <w:rPr>
          <w:iCs/>
        </w:rPr>
      </w:pPr>
      <w:r w:rsidRPr="007B7865">
        <w:rPr>
          <w:iCs/>
        </w:rPr>
        <w:t>направляется врачом-профпатологом медицинской организации по месту жительства или пребывания (с учетом права на выбор медицинской организации) для освидетельствования в учреждение медико-социальной экспертизы;</w:t>
      </w:r>
    </w:p>
    <w:p w14:paraId="653339A9" w14:textId="77777777" w:rsidR="00E152A9" w:rsidRPr="007B7865" w:rsidRDefault="00E152A9" w:rsidP="00997A9D">
      <w:pPr>
        <w:pStyle w:val="1c"/>
        <w:numPr>
          <w:ilvl w:val="0"/>
          <w:numId w:val="33"/>
        </w:numPr>
        <w:tabs>
          <w:tab w:val="left" w:pos="851"/>
        </w:tabs>
        <w:ind w:left="0" w:firstLine="709"/>
        <w:rPr>
          <w:iCs/>
        </w:rPr>
      </w:pPr>
      <w:r w:rsidRPr="007B7865">
        <w:rPr>
          <w:iCs/>
        </w:rPr>
        <w:t>регистрируется и ставится на учет в организационно-методическом отделе центра профессиональной патологии;</w:t>
      </w:r>
    </w:p>
    <w:p w14:paraId="7937E96C" w14:textId="77777777" w:rsidR="00E152A9" w:rsidRPr="007B7865" w:rsidRDefault="00E152A9" w:rsidP="00997A9D">
      <w:pPr>
        <w:pStyle w:val="aff8"/>
        <w:numPr>
          <w:ilvl w:val="0"/>
          <w:numId w:val="33"/>
        </w:numPr>
        <w:tabs>
          <w:tab w:val="left" w:pos="851"/>
        </w:tabs>
        <w:ind w:left="0" w:firstLine="709"/>
        <w:rPr>
          <w:iCs/>
        </w:rPr>
      </w:pPr>
      <w:r w:rsidRPr="007B7865">
        <w:rPr>
          <w:iCs/>
        </w:rPr>
        <w:t>подлежит диспансерному наблюдению у врача-профпатолога по месту жительства или пребывания (с учетом права на выбор медицинской организации).</w:t>
      </w:r>
    </w:p>
    <w:p w14:paraId="7102DD0D" w14:textId="77777777" w:rsidR="00E152A9" w:rsidRDefault="00E152A9" w:rsidP="00997A9D">
      <w:pPr>
        <w:pStyle w:val="afff0"/>
        <w:spacing w:before="0"/>
      </w:pPr>
      <w:bookmarkStart w:id="58" w:name="_Toc55836914"/>
      <w:bookmarkStart w:id="59" w:name="_Toc122336955"/>
      <w:r>
        <w:lastRenderedPageBreak/>
        <w:t>7. Дополнительная информация, влияющая на исход заболевания</w:t>
      </w:r>
      <w:bookmarkEnd w:id="55"/>
      <w:bookmarkEnd w:id="58"/>
      <w:r>
        <w:t>/синдрома</w:t>
      </w:r>
      <w:bookmarkEnd w:id="59"/>
    </w:p>
    <w:p w14:paraId="15E72FA4" w14:textId="6D478B23" w:rsidR="00E152A9" w:rsidRDefault="0025206F" w:rsidP="00997A9D">
      <w:pPr>
        <w:tabs>
          <w:tab w:val="left" w:pos="709"/>
        </w:tabs>
        <w:ind w:firstLine="0"/>
      </w:pPr>
      <w:bookmarkStart w:id="60" w:name="__RefHeading___doc_criteria"/>
      <w:r>
        <w:t xml:space="preserve">     </w:t>
      </w:r>
      <w:r w:rsidR="003A20FB">
        <w:t xml:space="preserve">  </w:t>
      </w:r>
      <w:r w:rsidR="00997A9D">
        <w:t xml:space="preserve">     </w:t>
      </w:r>
      <w:r w:rsidR="00E152A9">
        <w:t xml:space="preserve">Эффективность лекарственной терапии пациентов с контактным дерматитом </w:t>
      </w:r>
      <w:r>
        <w:t xml:space="preserve">  </w:t>
      </w:r>
      <w:r w:rsidR="00E152A9">
        <w:t>обеспечивается исключением контакта с этиологическим фактором заболевания. В связи с тем, что сенсибилизация к аллергенам может сохраняться длительное время, может потребоваться исключение контакта с аллергеном, вызвавшим развитие аллергического контактного дерматита, на протяжении всей жизни пациента.</w:t>
      </w:r>
    </w:p>
    <w:p w14:paraId="611B5A0D" w14:textId="77777777" w:rsidR="00E152A9" w:rsidRDefault="00E152A9" w:rsidP="00E152A9">
      <w:pPr>
        <w:pStyle w:val="CustomContentNormal"/>
      </w:pPr>
      <w:bookmarkStart w:id="61" w:name="_Toc55836915"/>
      <w:bookmarkStart w:id="62" w:name="_Toc122336956"/>
      <w:r>
        <w:t>Критерии оценки качества медицинской помощи</w:t>
      </w:r>
      <w:bookmarkEnd w:id="60"/>
      <w:bookmarkEnd w:id="61"/>
      <w:bookmarkEnd w:id="62"/>
    </w:p>
    <w:tbl>
      <w:tblPr>
        <w:tblW w:w="5148"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2"/>
        <w:gridCol w:w="5223"/>
        <w:gridCol w:w="13"/>
        <w:gridCol w:w="1781"/>
        <w:gridCol w:w="10"/>
        <w:gridCol w:w="1886"/>
      </w:tblGrid>
      <w:tr w:rsidR="00E152A9" w:rsidRPr="00F95275" w14:paraId="553C83D1" w14:textId="77777777" w:rsidTr="003A20FB">
        <w:trPr>
          <w:tblHeader/>
        </w:trPr>
        <w:tc>
          <w:tcPr>
            <w:tcW w:w="365" w:type="pct"/>
            <w:tcBorders>
              <w:top w:val="single" w:sz="6" w:space="0" w:color="000000"/>
              <w:left w:val="single" w:sz="6" w:space="0" w:color="000000"/>
              <w:bottom w:val="single" w:sz="6" w:space="0" w:color="000000"/>
              <w:right w:val="single" w:sz="6" w:space="0" w:color="000000"/>
            </w:tcBorders>
            <w:vAlign w:val="center"/>
            <w:hideMark/>
          </w:tcPr>
          <w:p w14:paraId="715A9CC1" w14:textId="77777777" w:rsidR="00E152A9" w:rsidRPr="003A20FB" w:rsidRDefault="00E152A9" w:rsidP="00036230">
            <w:pPr>
              <w:pStyle w:val="af9"/>
              <w:spacing w:beforeAutospacing="0" w:afterAutospacing="0" w:line="240" w:lineRule="auto"/>
              <w:ind w:firstLine="0"/>
              <w:jc w:val="center"/>
              <w:rPr>
                <w:sz w:val="22"/>
                <w:szCs w:val="22"/>
              </w:rPr>
            </w:pPr>
            <w:r w:rsidRPr="003A20FB">
              <w:rPr>
                <w:rStyle w:val="affa"/>
                <w:rFonts w:eastAsia="Calibri"/>
                <w:sz w:val="22"/>
                <w:szCs w:val="22"/>
              </w:rPr>
              <w:t>№</w:t>
            </w:r>
          </w:p>
          <w:p w14:paraId="3C3C97DE" w14:textId="77777777" w:rsidR="00E152A9" w:rsidRPr="003A20FB" w:rsidRDefault="00E152A9" w:rsidP="00036230">
            <w:pPr>
              <w:pStyle w:val="af9"/>
              <w:spacing w:beforeAutospacing="0" w:afterAutospacing="0" w:line="240" w:lineRule="auto"/>
              <w:ind w:firstLine="0"/>
              <w:jc w:val="center"/>
              <w:rPr>
                <w:sz w:val="22"/>
                <w:szCs w:val="22"/>
              </w:rPr>
            </w:pPr>
          </w:p>
        </w:tc>
        <w:tc>
          <w:tcPr>
            <w:tcW w:w="2716" w:type="pct"/>
            <w:tcBorders>
              <w:top w:val="single" w:sz="6" w:space="0" w:color="000000"/>
              <w:left w:val="single" w:sz="6" w:space="0" w:color="000000"/>
              <w:bottom w:val="single" w:sz="6" w:space="0" w:color="000000"/>
              <w:right w:val="single" w:sz="6" w:space="0" w:color="000000"/>
            </w:tcBorders>
            <w:vAlign w:val="center"/>
            <w:hideMark/>
          </w:tcPr>
          <w:p w14:paraId="7B9AEDF2" w14:textId="77777777" w:rsidR="00E152A9" w:rsidRPr="003A20FB" w:rsidRDefault="00E152A9" w:rsidP="00036230">
            <w:pPr>
              <w:pStyle w:val="af9"/>
              <w:spacing w:beforeAutospacing="0" w:afterAutospacing="0" w:line="240" w:lineRule="auto"/>
              <w:ind w:firstLine="0"/>
              <w:jc w:val="center"/>
              <w:rPr>
                <w:sz w:val="22"/>
                <w:szCs w:val="22"/>
              </w:rPr>
            </w:pPr>
            <w:r w:rsidRPr="003A20FB">
              <w:rPr>
                <w:rStyle w:val="affa"/>
                <w:rFonts w:eastAsia="Calibri"/>
                <w:sz w:val="22"/>
                <w:szCs w:val="22"/>
              </w:rPr>
              <w:t>Критерии качества</w:t>
            </w:r>
          </w:p>
        </w:tc>
        <w:tc>
          <w:tcPr>
            <w:tcW w:w="933" w:type="pct"/>
            <w:gridSpan w:val="2"/>
            <w:tcBorders>
              <w:top w:val="single" w:sz="6" w:space="0" w:color="000000"/>
              <w:left w:val="single" w:sz="6" w:space="0" w:color="000000"/>
              <w:bottom w:val="single" w:sz="6" w:space="0" w:color="000000"/>
              <w:right w:val="single" w:sz="6" w:space="0" w:color="000000"/>
            </w:tcBorders>
            <w:vAlign w:val="center"/>
            <w:hideMark/>
          </w:tcPr>
          <w:p w14:paraId="01A75601" w14:textId="77777777" w:rsidR="00E152A9" w:rsidRPr="003A20FB" w:rsidRDefault="00E152A9" w:rsidP="00036230">
            <w:pPr>
              <w:pStyle w:val="af9"/>
              <w:spacing w:beforeAutospacing="0" w:afterAutospacing="0" w:line="240" w:lineRule="auto"/>
              <w:ind w:firstLine="0"/>
              <w:jc w:val="center"/>
              <w:rPr>
                <w:sz w:val="22"/>
                <w:szCs w:val="22"/>
              </w:rPr>
            </w:pPr>
            <w:r w:rsidRPr="003A20FB">
              <w:rPr>
                <w:rStyle w:val="affa"/>
                <w:rFonts w:eastAsia="Calibri"/>
                <w:sz w:val="22"/>
                <w:szCs w:val="22"/>
              </w:rPr>
              <w:t xml:space="preserve">Уровень убедительности рекомендаций </w:t>
            </w:r>
          </w:p>
        </w:tc>
        <w:tc>
          <w:tcPr>
            <w:tcW w:w="985" w:type="pct"/>
            <w:gridSpan w:val="2"/>
            <w:tcBorders>
              <w:top w:val="single" w:sz="6" w:space="0" w:color="000000"/>
              <w:left w:val="single" w:sz="6" w:space="0" w:color="000000"/>
              <w:bottom w:val="single" w:sz="6" w:space="0" w:color="000000"/>
              <w:right w:val="single" w:sz="6" w:space="0" w:color="000000"/>
            </w:tcBorders>
            <w:vAlign w:val="center"/>
            <w:hideMark/>
          </w:tcPr>
          <w:p w14:paraId="0B9B05DC" w14:textId="77777777" w:rsidR="00E152A9" w:rsidRPr="003A20FB" w:rsidRDefault="00E152A9" w:rsidP="00036230">
            <w:pPr>
              <w:pStyle w:val="af9"/>
              <w:spacing w:beforeAutospacing="0" w:afterAutospacing="0" w:line="240" w:lineRule="auto"/>
              <w:ind w:firstLine="0"/>
              <w:jc w:val="center"/>
              <w:rPr>
                <w:sz w:val="22"/>
                <w:szCs w:val="22"/>
              </w:rPr>
            </w:pPr>
            <w:r w:rsidRPr="003A20FB">
              <w:rPr>
                <w:rStyle w:val="affa"/>
                <w:rFonts w:eastAsia="Calibri"/>
                <w:sz w:val="22"/>
                <w:szCs w:val="22"/>
              </w:rPr>
              <w:t>Уровень достоверности доказательств</w:t>
            </w:r>
          </w:p>
        </w:tc>
      </w:tr>
      <w:tr w:rsidR="00E152A9" w:rsidRPr="00F95275" w14:paraId="5FAD3290" w14:textId="77777777" w:rsidTr="003A20FB">
        <w:trPr>
          <w:trHeight w:val="1117"/>
        </w:trPr>
        <w:tc>
          <w:tcPr>
            <w:tcW w:w="365" w:type="pct"/>
            <w:tcBorders>
              <w:top w:val="single" w:sz="6" w:space="0" w:color="000000"/>
              <w:left w:val="single" w:sz="6" w:space="0" w:color="000000"/>
              <w:bottom w:val="single" w:sz="6" w:space="0" w:color="000000"/>
              <w:right w:val="single" w:sz="6" w:space="0" w:color="000000"/>
            </w:tcBorders>
            <w:hideMark/>
          </w:tcPr>
          <w:p w14:paraId="0D99C56E" w14:textId="77777777" w:rsidR="00E152A9" w:rsidRDefault="00E152A9" w:rsidP="003A20FB">
            <w:pPr>
              <w:pStyle w:val="af9"/>
              <w:numPr>
                <w:ilvl w:val="0"/>
                <w:numId w:val="5"/>
              </w:numPr>
              <w:spacing w:beforeAutospacing="0" w:afterAutospacing="0" w:line="240" w:lineRule="auto"/>
              <w:jc w:val="center"/>
            </w:pPr>
          </w:p>
        </w:tc>
        <w:tc>
          <w:tcPr>
            <w:tcW w:w="2723" w:type="pct"/>
            <w:gridSpan w:val="2"/>
            <w:tcBorders>
              <w:top w:val="single" w:sz="6" w:space="0" w:color="000000"/>
              <w:left w:val="single" w:sz="6" w:space="0" w:color="000000"/>
              <w:bottom w:val="single" w:sz="6" w:space="0" w:color="000000"/>
              <w:right w:val="single" w:sz="6" w:space="0" w:color="000000"/>
            </w:tcBorders>
            <w:vAlign w:val="center"/>
            <w:hideMark/>
          </w:tcPr>
          <w:p w14:paraId="5F37B652" w14:textId="77777777" w:rsidR="00E152A9" w:rsidRPr="004D586C" w:rsidRDefault="00E152A9" w:rsidP="00997A9D">
            <w:pPr>
              <w:pStyle w:val="af9"/>
              <w:spacing w:beforeAutospacing="0" w:afterAutospacing="0" w:line="240" w:lineRule="auto"/>
              <w:ind w:left="146" w:right="128" w:firstLine="0"/>
              <w:rPr>
                <w:color w:val="000000" w:themeColor="text1"/>
              </w:rPr>
            </w:pPr>
            <w:r w:rsidRPr="004D586C">
              <w:rPr>
                <w:color w:val="000000" w:themeColor="text1"/>
              </w:rPr>
              <w:t xml:space="preserve">Проведена терапия кортикостероидами, применяемыми в дерматологии, </w:t>
            </w:r>
            <w:r w:rsidRPr="004D586C">
              <w:rPr>
                <w:rStyle w:val="afffa"/>
                <w:rFonts w:eastAsia="Calibri"/>
                <w:i w:val="0"/>
                <w:color w:val="000000" w:themeColor="text1"/>
                <w:sz w:val="24"/>
              </w:rPr>
              <w:t>или препаратами для лечения дерматита, кроме глюкокортикоидов</w:t>
            </w:r>
          </w:p>
        </w:tc>
        <w:tc>
          <w:tcPr>
            <w:tcW w:w="931" w:type="pct"/>
            <w:gridSpan w:val="2"/>
            <w:tcBorders>
              <w:top w:val="single" w:sz="6" w:space="0" w:color="000000"/>
              <w:left w:val="single" w:sz="6" w:space="0" w:color="000000"/>
              <w:bottom w:val="single" w:sz="6" w:space="0" w:color="000000"/>
              <w:right w:val="single" w:sz="6" w:space="0" w:color="000000"/>
            </w:tcBorders>
            <w:vAlign w:val="center"/>
            <w:hideMark/>
          </w:tcPr>
          <w:p w14:paraId="775A4BD1" w14:textId="77777777" w:rsidR="00E152A9" w:rsidRDefault="00E152A9" w:rsidP="00036230">
            <w:pPr>
              <w:pStyle w:val="af9"/>
              <w:spacing w:line="240" w:lineRule="auto"/>
              <w:ind w:firstLine="0"/>
              <w:jc w:val="center"/>
              <w:rPr>
                <w:rFonts w:eastAsiaTheme="minorEastAsia"/>
              </w:rPr>
            </w:pPr>
            <w:r>
              <w:t>5</w:t>
            </w:r>
          </w:p>
        </w:tc>
        <w:tc>
          <w:tcPr>
            <w:tcW w:w="981" w:type="pct"/>
            <w:tcBorders>
              <w:top w:val="single" w:sz="6" w:space="0" w:color="000000"/>
              <w:left w:val="single" w:sz="6" w:space="0" w:color="000000"/>
              <w:bottom w:val="single" w:sz="6" w:space="0" w:color="000000"/>
              <w:right w:val="single" w:sz="6" w:space="0" w:color="000000"/>
            </w:tcBorders>
            <w:vAlign w:val="center"/>
            <w:hideMark/>
          </w:tcPr>
          <w:p w14:paraId="5E1B7D92" w14:textId="77777777" w:rsidR="00E152A9" w:rsidRDefault="00E152A9" w:rsidP="00036230">
            <w:pPr>
              <w:pStyle w:val="af9"/>
              <w:spacing w:line="240" w:lineRule="auto"/>
              <w:ind w:firstLine="0"/>
              <w:jc w:val="center"/>
              <w:rPr>
                <w:rFonts w:eastAsiaTheme="minorEastAsia"/>
              </w:rPr>
            </w:pPr>
            <w:r>
              <w:t>С</w:t>
            </w:r>
          </w:p>
        </w:tc>
      </w:tr>
      <w:tr w:rsidR="00E152A9" w:rsidRPr="00F95275" w14:paraId="0938A1F9" w14:textId="77777777" w:rsidTr="00997A9D">
        <w:trPr>
          <w:trHeight w:val="916"/>
        </w:trPr>
        <w:tc>
          <w:tcPr>
            <w:tcW w:w="365" w:type="pct"/>
            <w:tcBorders>
              <w:top w:val="single" w:sz="6" w:space="0" w:color="000000"/>
              <w:left w:val="single" w:sz="6" w:space="0" w:color="000000"/>
              <w:bottom w:val="single" w:sz="6" w:space="0" w:color="000000"/>
              <w:right w:val="single" w:sz="6" w:space="0" w:color="000000"/>
            </w:tcBorders>
            <w:hideMark/>
          </w:tcPr>
          <w:p w14:paraId="1279A711" w14:textId="77777777" w:rsidR="00E152A9" w:rsidRDefault="00E152A9" w:rsidP="003A20FB">
            <w:pPr>
              <w:pStyle w:val="af9"/>
              <w:numPr>
                <w:ilvl w:val="0"/>
                <w:numId w:val="5"/>
              </w:numPr>
              <w:spacing w:beforeAutospacing="0" w:afterAutospacing="0" w:line="240" w:lineRule="auto"/>
              <w:jc w:val="center"/>
            </w:pPr>
          </w:p>
        </w:tc>
        <w:tc>
          <w:tcPr>
            <w:tcW w:w="2723" w:type="pct"/>
            <w:gridSpan w:val="2"/>
            <w:tcBorders>
              <w:top w:val="single" w:sz="6" w:space="0" w:color="000000"/>
              <w:left w:val="single" w:sz="6" w:space="0" w:color="000000"/>
              <w:bottom w:val="single" w:sz="6" w:space="0" w:color="000000"/>
              <w:right w:val="single" w:sz="6" w:space="0" w:color="000000"/>
            </w:tcBorders>
            <w:vAlign w:val="center"/>
            <w:hideMark/>
          </w:tcPr>
          <w:p w14:paraId="600AE81A" w14:textId="77777777" w:rsidR="00E152A9" w:rsidRPr="004D586C" w:rsidRDefault="00E152A9" w:rsidP="00997A9D">
            <w:pPr>
              <w:pStyle w:val="af9"/>
              <w:spacing w:beforeAutospacing="0" w:afterAutospacing="0" w:line="240" w:lineRule="auto"/>
              <w:ind w:left="146" w:right="128" w:firstLine="0"/>
              <w:rPr>
                <w:color w:val="000000" w:themeColor="text1"/>
              </w:rPr>
            </w:pPr>
            <w:r w:rsidRPr="004D586C">
              <w:rPr>
                <w:color w:val="000000" w:themeColor="text1"/>
              </w:rPr>
              <w:t>Проведена пациентам с жалобами на зуд терапия антигистаминными средствами системного действия</w:t>
            </w:r>
          </w:p>
        </w:tc>
        <w:tc>
          <w:tcPr>
            <w:tcW w:w="931" w:type="pct"/>
            <w:gridSpan w:val="2"/>
            <w:tcBorders>
              <w:top w:val="single" w:sz="6" w:space="0" w:color="000000"/>
              <w:left w:val="single" w:sz="6" w:space="0" w:color="000000"/>
              <w:bottom w:val="single" w:sz="6" w:space="0" w:color="000000"/>
              <w:right w:val="single" w:sz="6" w:space="0" w:color="000000"/>
            </w:tcBorders>
            <w:vAlign w:val="center"/>
            <w:hideMark/>
          </w:tcPr>
          <w:p w14:paraId="1D771EBD" w14:textId="77777777" w:rsidR="00E152A9" w:rsidRDefault="00E152A9" w:rsidP="00036230">
            <w:pPr>
              <w:pStyle w:val="af9"/>
              <w:spacing w:line="240" w:lineRule="auto"/>
              <w:ind w:firstLine="0"/>
              <w:jc w:val="center"/>
              <w:rPr>
                <w:rFonts w:eastAsiaTheme="minorEastAsia"/>
              </w:rPr>
            </w:pPr>
            <w:r>
              <w:t>5</w:t>
            </w:r>
          </w:p>
        </w:tc>
        <w:tc>
          <w:tcPr>
            <w:tcW w:w="981" w:type="pct"/>
            <w:tcBorders>
              <w:top w:val="single" w:sz="6" w:space="0" w:color="000000"/>
              <w:left w:val="single" w:sz="6" w:space="0" w:color="000000"/>
              <w:bottom w:val="single" w:sz="6" w:space="0" w:color="000000"/>
              <w:right w:val="single" w:sz="6" w:space="0" w:color="000000"/>
            </w:tcBorders>
            <w:vAlign w:val="center"/>
            <w:hideMark/>
          </w:tcPr>
          <w:p w14:paraId="7DE304B5" w14:textId="77777777" w:rsidR="00E152A9" w:rsidRDefault="00E152A9" w:rsidP="00036230">
            <w:pPr>
              <w:pStyle w:val="af9"/>
              <w:spacing w:line="240" w:lineRule="auto"/>
              <w:ind w:firstLine="0"/>
              <w:jc w:val="center"/>
              <w:rPr>
                <w:rFonts w:eastAsiaTheme="minorEastAsia"/>
              </w:rPr>
            </w:pPr>
            <w:r>
              <w:t>С</w:t>
            </w:r>
          </w:p>
        </w:tc>
      </w:tr>
      <w:tr w:rsidR="00E152A9" w:rsidRPr="00F95275" w14:paraId="28DF6911" w14:textId="77777777" w:rsidTr="00997A9D">
        <w:trPr>
          <w:trHeight w:val="1397"/>
        </w:trPr>
        <w:tc>
          <w:tcPr>
            <w:tcW w:w="365" w:type="pct"/>
            <w:tcBorders>
              <w:top w:val="single" w:sz="6" w:space="0" w:color="000000"/>
              <w:left w:val="single" w:sz="6" w:space="0" w:color="000000"/>
              <w:bottom w:val="single" w:sz="6" w:space="0" w:color="000000"/>
              <w:right w:val="single" w:sz="6" w:space="0" w:color="000000"/>
            </w:tcBorders>
            <w:hideMark/>
          </w:tcPr>
          <w:p w14:paraId="5CAA77A4" w14:textId="77777777" w:rsidR="00E152A9" w:rsidRDefault="00E152A9" w:rsidP="003A20FB">
            <w:pPr>
              <w:pStyle w:val="af9"/>
              <w:numPr>
                <w:ilvl w:val="0"/>
                <w:numId w:val="5"/>
              </w:numPr>
              <w:spacing w:beforeAutospacing="0" w:afterAutospacing="0" w:line="240" w:lineRule="auto"/>
              <w:jc w:val="center"/>
            </w:pPr>
          </w:p>
        </w:tc>
        <w:tc>
          <w:tcPr>
            <w:tcW w:w="2723" w:type="pct"/>
            <w:gridSpan w:val="2"/>
            <w:tcBorders>
              <w:top w:val="single" w:sz="6" w:space="0" w:color="000000"/>
              <w:left w:val="single" w:sz="6" w:space="0" w:color="000000"/>
              <w:bottom w:val="single" w:sz="6" w:space="0" w:color="000000"/>
              <w:right w:val="single" w:sz="6" w:space="0" w:color="000000"/>
            </w:tcBorders>
            <w:vAlign w:val="center"/>
            <w:hideMark/>
          </w:tcPr>
          <w:p w14:paraId="12BCB289" w14:textId="77777777" w:rsidR="00E152A9" w:rsidRPr="00042AAD" w:rsidRDefault="00E152A9" w:rsidP="00997A9D">
            <w:pPr>
              <w:pStyle w:val="af9"/>
              <w:spacing w:beforeAutospacing="0" w:afterAutospacing="0" w:line="240" w:lineRule="auto"/>
              <w:ind w:left="146" w:right="128" w:firstLine="0"/>
            </w:pPr>
            <w:r w:rsidRPr="00042AAD">
              <w:t>Пациентам с неэффективностью наружной терапии или с высыпаниями, занимающими более 20% площади поверхности кожного покрова, системная терапия кортикостероидами системного действия</w:t>
            </w:r>
          </w:p>
        </w:tc>
        <w:tc>
          <w:tcPr>
            <w:tcW w:w="931" w:type="pct"/>
            <w:gridSpan w:val="2"/>
            <w:tcBorders>
              <w:top w:val="single" w:sz="6" w:space="0" w:color="000000"/>
              <w:left w:val="single" w:sz="6" w:space="0" w:color="000000"/>
              <w:bottom w:val="single" w:sz="6" w:space="0" w:color="000000"/>
              <w:right w:val="single" w:sz="6" w:space="0" w:color="000000"/>
            </w:tcBorders>
            <w:vAlign w:val="center"/>
            <w:hideMark/>
          </w:tcPr>
          <w:p w14:paraId="6C19F115" w14:textId="77777777" w:rsidR="00E152A9" w:rsidRDefault="00E152A9" w:rsidP="00036230">
            <w:pPr>
              <w:pStyle w:val="af9"/>
              <w:spacing w:line="240" w:lineRule="auto"/>
              <w:ind w:firstLine="0"/>
              <w:jc w:val="center"/>
            </w:pPr>
            <w:r>
              <w:t>5</w:t>
            </w:r>
          </w:p>
        </w:tc>
        <w:tc>
          <w:tcPr>
            <w:tcW w:w="981" w:type="pct"/>
            <w:tcBorders>
              <w:top w:val="single" w:sz="6" w:space="0" w:color="000000"/>
              <w:left w:val="single" w:sz="6" w:space="0" w:color="000000"/>
              <w:bottom w:val="single" w:sz="6" w:space="0" w:color="000000"/>
              <w:right w:val="single" w:sz="6" w:space="0" w:color="000000"/>
            </w:tcBorders>
            <w:vAlign w:val="center"/>
            <w:hideMark/>
          </w:tcPr>
          <w:p w14:paraId="3A429F20" w14:textId="77777777" w:rsidR="00E152A9" w:rsidRDefault="00E152A9" w:rsidP="00036230">
            <w:pPr>
              <w:pStyle w:val="af9"/>
              <w:spacing w:line="240" w:lineRule="auto"/>
              <w:ind w:firstLine="0"/>
              <w:jc w:val="center"/>
            </w:pPr>
            <w:r>
              <w:br/>
              <w:t>С</w:t>
            </w:r>
          </w:p>
        </w:tc>
      </w:tr>
      <w:tr w:rsidR="00E152A9" w:rsidRPr="00F95275" w14:paraId="3FFB2680" w14:textId="77777777" w:rsidTr="00997A9D">
        <w:trPr>
          <w:trHeight w:val="566"/>
        </w:trPr>
        <w:tc>
          <w:tcPr>
            <w:tcW w:w="365" w:type="pct"/>
            <w:tcBorders>
              <w:top w:val="single" w:sz="6" w:space="0" w:color="000000"/>
              <w:left w:val="single" w:sz="6" w:space="0" w:color="000000"/>
              <w:bottom w:val="single" w:sz="6" w:space="0" w:color="000000"/>
              <w:right w:val="single" w:sz="6" w:space="0" w:color="000000"/>
            </w:tcBorders>
            <w:hideMark/>
          </w:tcPr>
          <w:p w14:paraId="1DCE6DDF" w14:textId="77777777" w:rsidR="00E152A9" w:rsidRDefault="00E152A9" w:rsidP="003A20FB">
            <w:pPr>
              <w:pStyle w:val="af9"/>
              <w:numPr>
                <w:ilvl w:val="0"/>
                <w:numId w:val="5"/>
              </w:numPr>
              <w:spacing w:beforeAutospacing="0" w:afterAutospacing="0" w:line="240" w:lineRule="auto"/>
              <w:jc w:val="center"/>
            </w:pPr>
          </w:p>
        </w:tc>
        <w:tc>
          <w:tcPr>
            <w:tcW w:w="2723" w:type="pct"/>
            <w:gridSpan w:val="2"/>
            <w:tcBorders>
              <w:top w:val="single" w:sz="6" w:space="0" w:color="000000"/>
              <w:left w:val="single" w:sz="6" w:space="0" w:color="000000"/>
              <w:bottom w:val="single" w:sz="6" w:space="0" w:color="000000"/>
              <w:right w:val="single" w:sz="6" w:space="0" w:color="000000"/>
            </w:tcBorders>
            <w:vAlign w:val="center"/>
            <w:hideMark/>
          </w:tcPr>
          <w:p w14:paraId="1359BC70" w14:textId="77777777" w:rsidR="00E152A9" w:rsidRDefault="00E152A9" w:rsidP="00997A9D">
            <w:pPr>
              <w:pStyle w:val="af9"/>
              <w:spacing w:beforeAutospacing="0" w:afterAutospacing="0" w:line="240" w:lineRule="auto"/>
              <w:ind w:left="146" w:right="128" w:firstLine="0"/>
            </w:pPr>
            <w:r>
              <w:t>Достигнут частичный или полный регресс высыпаний</w:t>
            </w:r>
          </w:p>
        </w:tc>
        <w:tc>
          <w:tcPr>
            <w:tcW w:w="931" w:type="pct"/>
            <w:gridSpan w:val="2"/>
            <w:tcBorders>
              <w:top w:val="single" w:sz="6" w:space="0" w:color="000000"/>
              <w:left w:val="single" w:sz="6" w:space="0" w:color="000000"/>
              <w:bottom w:val="single" w:sz="6" w:space="0" w:color="000000"/>
              <w:right w:val="single" w:sz="6" w:space="0" w:color="000000"/>
            </w:tcBorders>
            <w:vAlign w:val="center"/>
            <w:hideMark/>
          </w:tcPr>
          <w:p w14:paraId="749EBF8B" w14:textId="77777777" w:rsidR="00E152A9" w:rsidRDefault="00E152A9" w:rsidP="00036230">
            <w:pPr>
              <w:pStyle w:val="af9"/>
              <w:spacing w:line="240" w:lineRule="auto"/>
              <w:ind w:firstLine="0"/>
              <w:jc w:val="center"/>
              <w:rPr>
                <w:rFonts w:eastAsiaTheme="minorEastAsia"/>
              </w:rPr>
            </w:pPr>
            <w:r>
              <w:t>5</w:t>
            </w:r>
          </w:p>
        </w:tc>
        <w:tc>
          <w:tcPr>
            <w:tcW w:w="981" w:type="pct"/>
            <w:tcBorders>
              <w:top w:val="single" w:sz="6" w:space="0" w:color="000000"/>
              <w:left w:val="single" w:sz="6" w:space="0" w:color="000000"/>
              <w:bottom w:val="single" w:sz="6" w:space="0" w:color="000000"/>
              <w:right w:val="single" w:sz="6" w:space="0" w:color="000000"/>
            </w:tcBorders>
            <w:vAlign w:val="center"/>
            <w:hideMark/>
          </w:tcPr>
          <w:p w14:paraId="092733CE" w14:textId="77777777" w:rsidR="00E152A9" w:rsidRDefault="00E152A9" w:rsidP="00036230">
            <w:pPr>
              <w:pStyle w:val="af9"/>
              <w:spacing w:line="240" w:lineRule="auto"/>
              <w:ind w:firstLine="0"/>
              <w:jc w:val="center"/>
              <w:rPr>
                <w:rFonts w:eastAsiaTheme="minorEastAsia"/>
              </w:rPr>
            </w:pPr>
            <w:r>
              <w:t>С</w:t>
            </w:r>
          </w:p>
        </w:tc>
      </w:tr>
    </w:tbl>
    <w:p w14:paraId="23425DDA" w14:textId="5E3B1395" w:rsidR="00E152A9" w:rsidRDefault="00E152A9" w:rsidP="00E152A9">
      <w:pPr>
        <w:shd w:val="clear" w:color="auto" w:fill="FFFFFF"/>
        <w:ind w:firstLine="0"/>
        <w:jc w:val="left"/>
        <w:rPr>
          <w:rFonts w:eastAsia="Times New Roman"/>
          <w:color w:val="262633"/>
          <w:szCs w:val="24"/>
          <w:lang w:eastAsia="ru-RU"/>
        </w:rPr>
      </w:pPr>
      <w:bookmarkStart w:id="63" w:name="__RefHeading___doc_bible"/>
    </w:p>
    <w:p w14:paraId="1B6B3437" w14:textId="7ABEE9D5" w:rsidR="00524963" w:rsidRDefault="00524963" w:rsidP="00E152A9">
      <w:pPr>
        <w:shd w:val="clear" w:color="auto" w:fill="FFFFFF"/>
        <w:ind w:firstLine="0"/>
        <w:jc w:val="left"/>
        <w:rPr>
          <w:rFonts w:eastAsia="Times New Roman"/>
          <w:color w:val="262633"/>
          <w:szCs w:val="24"/>
          <w:lang w:eastAsia="ru-RU"/>
        </w:rPr>
      </w:pPr>
    </w:p>
    <w:p w14:paraId="091D9801" w14:textId="66944E5D" w:rsidR="00524963" w:rsidRDefault="00524963" w:rsidP="00E152A9">
      <w:pPr>
        <w:shd w:val="clear" w:color="auto" w:fill="FFFFFF"/>
        <w:ind w:firstLine="0"/>
        <w:jc w:val="left"/>
        <w:rPr>
          <w:rFonts w:eastAsia="Times New Roman"/>
          <w:color w:val="262633"/>
          <w:szCs w:val="24"/>
          <w:lang w:eastAsia="ru-RU"/>
        </w:rPr>
      </w:pPr>
    </w:p>
    <w:p w14:paraId="628F3547" w14:textId="2AFBC96C" w:rsidR="00524963" w:rsidRDefault="00524963" w:rsidP="00E152A9">
      <w:pPr>
        <w:shd w:val="clear" w:color="auto" w:fill="FFFFFF"/>
        <w:ind w:firstLine="0"/>
        <w:jc w:val="left"/>
        <w:rPr>
          <w:rFonts w:eastAsia="Times New Roman"/>
          <w:color w:val="262633"/>
          <w:szCs w:val="24"/>
          <w:lang w:eastAsia="ru-RU"/>
        </w:rPr>
      </w:pPr>
    </w:p>
    <w:p w14:paraId="186B0BE7" w14:textId="5DB46453" w:rsidR="00524963" w:rsidRDefault="00524963" w:rsidP="00E152A9">
      <w:pPr>
        <w:shd w:val="clear" w:color="auto" w:fill="FFFFFF"/>
        <w:ind w:firstLine="0"/>
        <w:jc w:val="left"/>
        <w:rPr>
          <w:rFonts w:eastAsia="Times New Roman"/>
          <w:color w:val="262633"/>
          <w:szCs w:val="24"/>
          <w:lang w:eastAsia="ru-RU"/>
        </w:rPr>
      </w:pPr>
    </w:p>
    <w:p w14:paraId="6C79A1F6" w14:textId="11474418" w:rsidR="00524963" w:rsidRDefault="00524963" w:rsidP="00E152A9">
      <w:pPr>
        <w:shd w:val="clear" w:color="auto" w:fill="FFFFFF"/>
        <w:ind w:firstLine="0"/>
        <w:jc w:val="left"/>
        <w:rPr>
          <w:rFonts w:eastAsia="Times New Roman"/>
          <w:color w:val="262633"/>
          <w:szCs w:val="24"/>
          <w:lang w:eastAsia="ru-RU"/>
        </w:rPr>
      </w:pPr>
    </w:p>
    <w:p w14:paraId="760C0B95" w14:textId="1CEA418C" w:rsidR="00524963" w:rsidRDefault="00524963" w:rsidP="00E152A9">
      <w:pPr>
        <w:shd w:val="clear" w:color="auto" w:fill="FFFFFF"/>
        <w:ind w:firstLine="0"/>
        <w:jc w:val="left"/>
        <w:rPr>
          <w:rFonts w:eastAsia="Times New Roman"/>
          <w:color w:val="262633"/>
          <w:szCs w:val="24"/>
          <w:lang w:eastAsia="ru-RU"/>
        </w:rPr>
      </w:pPr>
    </w:p>
    <w:p w14:paraId="385CD076" w14:textId="77777777" w:rsidR="005039EC" w:rsidRDefault="005039EC" w:rsidP="00570E49">
      <w:pPr>
        <w:shd w:val="clear" w:color="auto" w:fill="FFFFFF"/>
        <w:ind w:firstLine="0"/>
        <w:rPr>
          <w:rFonts w:eastAsia="Times New Roman"/>
          <w:color w:val="262633"/>
          <w:szCs w:val="24"/>
          <w:lang w:eastAsia="ru-RU"/>
        </w:rPr>
      </w:pPr>
    </w:p>
    <w:p w14:paraId="27044B36" w14:textId="77777777" w:rsidR="00997A9D" w:rsidRDefault="00997A9D" w:rsidP="00E152A9">
      <w:pPr>
        <w:ind w:firstLine="0"/>
        <w:jc w:val="center"/>
        <w:rPr>
          <w:b/>
          <w:sz w:val="28"/>
          <w:szCs w:val="28"/>
        </w:rPr>
      </w:pPr>
      <w:bookmarkStart w:id="64" w:name="_Toc55836916"/>
    </w:p>
    <w:p w14:paraId="4E9CFCED" w14:textId="77777777" w:rsidR="00997A9D" w:rsidRDefault="00997A9D" w:rsidP="00E152A9">
      <w:pPr>
        <w:ind w:firstLine="0"/>
        <w:jc w:val="center"/>
        <w:rPr>
          <w:b/>
          <w:sz w:val="28"/>
          <w:szCs w:val="28"/>
        </w:rPr>
      </w:pPr>
    </w:p>
    <w:p w14:paraId="5020085B" w14:textId="77777777" w:rsidR="00997A9D" w:rsidRDefault="00997A9D" w:rsidP="00E152A9">
      <w:pPr>
        <w:ind w:firstLine="0"/>
        <w:jc w:val="center"/>
        <w:rPr>
          <w:b/>
          <w:sz w:val="28"/>
          <w:szCs w:val="28"/>
        </w:rPr>
      </w:pPr>
    </w:p>
    <w:p w14:paraId="68532816" w14:textId="77777777" w:rsidR="00997A9D" w:rsidRDefault="00997A9D" w:rsidP="00E152A9">
      <w:pPr>
        <w:ind w:firstLine="0"/>
        <w:jc w:val="center"/>
        <w:rPr>
          <w:b/>
          <w:sz w:val="28"/>
          <w:szCs w:val="28"/>
        </w:rPr>
      </w:pPr>
    </w:p>
    <w:p w14:paraId="013152CE" w14:textId="77777777" w:rsidR="00997A9D" w:rsidRDefault="00997A9D" w:rsidP="00E152A9">
      <w:pPr>
        <w:ind w:firstLine="0"/>
        <w:jc w:val="center"/>
        <w:rPr>
          <w:b/>
          <w:sz w:val="28"/>
          <w:szCs w:val="28"/>
        </w:rPr>
      </w:pPr>
    </w:p>
    <w:p w14:paraId="7999F232" w14:textId="77777777" w:rsidR="00997A9D" w:rsidRDefault="00997A9D" w:rsidP="00E152A9">
      <w:pPr>
        <w:ind w:firstLine="0"/>
        <w:jc w:val="center"/>
        <w:rPr>
          <w:b/>
          <w:sz w:val="28"/>
          <w:szCs w:val="28"/>
        </w:rPr>
      </w:pPr>
    </w:p>
    <w:p w14:paraId="2CEC02C3" w14:textId="77777777" w:rsidR="00997A9D" w:rsidRDefault="00997A9D" w:rsidP="00E152A9">
      <w:pPr>
        <w:ind w:firstLine="0"/>
        <w:jc w:val="center"/>
        <w:rPr>
          <w:b/>
          <w:sz w:val="28"/>
          <w:szCs w:val="28"/>
        </w:rPr>
      </w:pPr>
    </w:p>
    <w:p w14:paraId="33EF59EB" w14:textId="77777777" w:rsidR="00997A9D" w:rsidRDefault="00997A9D" w:rsidP="00E152A9">
      <w:pPr>
        <w:ind w:firstLine="0"/>
        <w:jc w:val="center"/>
        <w:rPr>
          <w:b/>
          <w:sz w:val="28"/>
          <w:szCs w:val="28"/>
        </w:rPr>
      </w:pPr>
    </w:p>
    <w:p w14:paraId="7D09E172" w14:textId="77777777" w:rsidR="00997A9D" w:rsidRDefault="00997A9D" w:rsidP="00E152A9">
      <w:pPr>
        <w:ind w:firstLine="0"/>
        <w:jc w:val="center"/>
        <w:rPr>
          <w:b/>
          <w:sz w:val="28"/>
          <w:szCs w:val="28"/>
        </w:rPr>
      </w:pPr>
    </w:p>
    <w:p w14:paraId="431A5704" w14:textId="77777777" w:rsidR="00997A9D" w:rsidRDefault="00997A9D" w:rsidP="00E152A9">
      <w:pPr>
        <w:ind w:firstLine="0"/>
        <w:jc w:val="center"/>
        <w:rPr>
          <w:b/>
          <w:sz w:val="28"/>
          <w:szCs w:val="28"/>
        </w:rPr>
      </w:pPr>
    </w:p>
    <w:p w14:paraId="76C2BE43" w14:textId="77777777" w:rsidR="00997A9D" w:rsidRDefault="00997A9D" w:rsidP="00E152A9">
      <w:pPr>
        <w:ind w:firstLine="0"/>
        <w:jc w:val="center"/>
        <w:rPr>
          <w:b/>
          <w:sz w:val="28"/>
          <w:szCs w:val="28"/>
        </w:rPr>
      </w:pPr>
    </w:p>
    <w:p w14:paraId="2568B366" w14:textId="77777777" w:rsidR="00997A9D" w:rsidRDefault="00997A9D" w:rsidP="00E152A9">
      <w:pPr>
        <w:ind w:firstLine="0"/>
        <w:jc w:val="center"/>
        <w:rPr>
          <w:b/>
          <w:sz w:val="28"/>
          <w:szCs w:val="28"/>
        </w:rPr>
      </w:pPr>
    </w:p>
    <w:p w14:paraId="58B274AA" w14:textId="77777777" w:rsidR="00997A9D" w:rsidRDefault="00997A9D" w:rsidP="00E152A9">
      <w:pPr>
        <w:ind w:firstLine="0"/>
        <w:jc w:val="center"/>
        <w:rPr>
          <w:b/>
          <w:sz w:val="28"/>
          <w:szCs w:val="28"/>
        </w:rPr>
      </w:pPr>
    </w:p>
    <w:p w14:paraId="1BB7F100" w14:textId="77777777" w:rsidR="00997A9D" w:rsidRDefault="00997A9D" w:rsidP="00E152A9">
      <w:pPr>
        <w:ind w:firstLine="0"/>
        <w:jc w:val="center"/>
        <w:rPr>
          <w:b/>
          <w:sz w:val="28"/>
          <w:szCs w:val="28"/>
        </w:rPr>
      </w:pPr>
    </w:p>
    <w:p w14:paraId="34CC0A46" w14:textId="699D858D" w:rsidR="00997A9D" w:rsidRDefault="00997A9D" w:rsidP="00E152A9">
      <w:pPr>
        <w:ind w:firstLine="0"/>
        <w:jc w:val="center"/>
        <w:rPr>
          <w:b/>
          <w:sz w:val="28"/>
          <w:szCs w:val="28"/>
        </w:rPr>
      </w:pPr>
    </w:p>
    <w:p w14:paraId="5C045078" w14:textId="7AA55C1F" w:rsidR="00E152A9" w:rsidRPr="00997A9D" w:rsidRDefault="00E152A9" w:rsidP="00997A9D">
      <w:pPr>
        <w:pStyle w:val="10"/>
        <w:jc w:val="center"/>
        <w:rPr>
          <w:bCs/>
          <w:sz w:val="28"/>
          <w:szCs w:val="28"/>
          <w:u w:val="none"/>
        </w:rPr>
      </w:pPr>
      <w:bookmarkStart w:id="65" w:name="_Toc122336957"/>
      <w:r w:rsidRPr="00997A9D">
        <w:rPr>
          <w:bCs/>
          <w:sz w:val="28"/>
          <w:szCs w:val="28"/>
          <w:u w:val="none"/>
        </w:rPr>
        <w:t>Список литературы</w:t>
      </w:r>
      <w:bookmarkEnd w:id="63"/>
      <w:bookmarkEnd w:id="64"/>
      <w:bookmarkEnd w:id="65"/>
    </w:p>
    <w:p w14:paraId="2C8FF385" w14:textId="77777777" w:rsidR="00E152A9" w:rsidRPr="00800A41" w:rsidRDefault="00E152A9" w:rsidP="00997A9D">
      <w:pPr>
        <w:pStyle w:val="afb"/>
        <w:numPr>
          <w:ilvl w:val="0"/>
          <w:numId w:val="4"/>
        </w:numPr>
        <w:tabs>
          <w:tab w:val="left" w:pos="993"/>
        </w:tabs>
        <w:ind w:left="0" w:firstLine="709"/>
        <w:rPr>
          <w:szCs w:val="24"/>
          <w:lang w:val="en-US"/>
        </w:rPr>
      </w:pPr>
      <w:r w:rsidRPr="00EA6FD8">
        <w:rPr>
          <w:rFonts w:eastAsia="NyqdgxAdvTT3713a231"/>
          <w:color w:val="131413"/>
          <w:szCs w:val="24"/>
          <w:lang w:val="en-US"/>
        </w:rPr>
        <w:t>Yang L., Mao-</w:t>
      </w:r>
      <w:proofErr w:type="spellStart"/>
      <w:r w:rsidRPr="00EA6FD8">
        <w:rPr>
          <w:rFonts w:eastAsia="NyqdgxAdvTT3713a231"/>
          <w:color w:val="131413"/>
          <w:szCs w:val="24"/>
          <w:lang w:val="en-US"/>
        </w:rPr>
        <w:t>Qiang</w:t>
      </w:r>
      <w:proofErr w:type="spellEnd"/>
      <w:r w:rsidRPr="00EA6FD8">
        <w:rPr>
          <w:rFonts w:eastAsia="NyqdgxAdvTT3713a231"/>
          <w:color w:val="131413"/>
          <w:szCs w:val="24"/>
          <w:lang w:val="en-US"/>
        </w:rPr>
        <w:t xml:space="preserve"> M., </w:t>
      </w:r>
      <w:proofErr w:type="spellStart"/>
      <w:r w:rsidRPr="00EA6FD8">
        <w:rPr>
          <w:rFonts w:eastAsia="NyqdgxAdvTT3713a231"/>
          <w:color w:val="131413"/>
          <w:szCs w:val="24"/>
          <w:lang w:val="en-US"/>
        </w:rPr>
        <w:t>Taljebini</w:t>
      </w:r>
      <w:proofErr w:type="spellEnd"/>
      <w:r w:rsidRPr="00EA6FD8">
        <w:rPr>
          <w:rFonts w:eastAsia="NyqdgxAdvTT3713a231"/>
          <w:color w:val="131413"/>
          <w:szCs w:val="24"/>
          <w:lang w:val="en-US"/>
        </w:rPr>
        <w:t xml:space="preserve"> M. et al. Topical stratum corneum lipids accelerate barrier repair after tape stripping, solvent treatment and some but not all types of detergent treatment. Br J Dermatol</w:t>
      </w:r>
      <w:r>
        <w:rPr>
          <w:rFonts w:eastAsia="NyqdgxAdvTT3713a231"/>
          <w:color w:val="131413"/>
          <w:szCs w:val="24"/>
          <w:lang w:val="en-US"/>
        </w:rPr>
        <w:t>.</w:t>
      </w:r>
      <w:r w:rsidRPr="00EA6FD8">
        <w:rPr>
          <w:rFonts w:eastAsia="NyqdgxAdvTT3713a231"/>
          <w:color w:val="131413"/>
          <w:szCs w:val="24"/>
          <w:lang w:val="en-US"/>
        </w:rPr>
        <w:t xml:space="preserve"> 1995; 133 (5): 679</w:t>
      </w:r>
      <w:r w:rsidRPr="00EA6FD8">
        <w:rPr>
          <w:rFonts w:eastAsia="YsnpqhAdvTT3713a231+20"/>
          <w:color w:val="131413"/>
          <w:szCs w:val="24"/>
          <w:lang w:val="en-US"/>
        </w:rPr>
        <w:t>–</w:t>
      </w:r>
      <w:r w:rsidRPr="00EA6FD8">
        <w:rPr>
          <w:rFonts w:eastAsia="NyqdgxAdvTT3713a231"/>
          <w:color w:val="131413"/>
          <w:szCs w:val="24"/>
          <w:lang w:val="en-US"/>
        </w:rPr>
        <w:t>685.</w:t>
      </w:r>
    </w:p>
    <w:p w14:paraId="297E0CAF" w14:textId="77777777" w:rsidR="00E152A9" w:rsidRPr="00EA6FD8" w:rsidRDefault="00E152A9" w:rsidP="00997A9D">
      <w:pPr>
        <w:pStyle w:val="afb"/>
        <w:numPr>
          <w:ilvl w:val="0"/>
          <w:numId w:val="4"/>
        </w:numPr>
        <w:tabs>
          <w:tab w:val="left" w:pos="993"/>
        </w:tabs>
        <w:ind w:left="0" w:firstLine="709"/>
        <w:rPr>
          <w:szCs w:val="24"/>
        </w:rPr>
      </w:pPr>
      <w:r w:rsidRPr="00EA6FD8">
        <w:rPr>
          <w:rFonts w:eastAsia="NyqdgxAdvTT3713a231"/>
          <w:color w:val="131413"/>
          <w:szCs w:val="24"/>
          <w:lang w:val="en-US"/>
        </w:rPr>
        <w:t xml:space="preserve">Smith H.R., </w:t>
      </w:r>
      <w:proofErr w:type="spellStart"/>
      <w:r w:rsidRPr="00EA6FD8">
        <w:rPr>
          <w:rFonts w:eastAsia="NyqdgxAdvTT3713a231"/>
          <w:color w:val="131413"/>
          <w:szCs w:val="24"/>
          <w:lang w:val="en-US"/>
        </w:rPr>
        <w:t>Basketter</w:t>
      </w:r>
      <w:proofErr w:type="spellEnd"/>
      <w:r w:rsidRPr="00EA6FD8">
        <w:rPr>
          <w:rFonts w:eastAsia="NyqdgxAdvTT3713a231"/>
          <w:color w:val="131413"/>
          <w:szCs w:val="24"/>
          <w:lang w:val="en-US"/>
        </w:rPr>
        <w:t xml:space="preserve"> D.A., McFadden J.P. Irritant dermatitis, irritancy and its role in allergic contact dermatitis. Clin</w:t>
      </w:r>
      <w:r>
        <w:rPr>
          <w:rFonts w:eastAsia="NyqdgxAdvTT3713a231"/>
          <w:color w:val="131413"/>
          <w:szCs w:val="24"/>
        </w:rPr>
        <w:t xml:space="preserve"> </w:t>
      </w:r>
      <w:r w:rsidRPr="00EA6FD8">
        <w:rPr>
          <w:rFonts w:eastAsia="NyqdgxAdvTT3713a231"/>
          <w:color w:val="131413"/>
          <w:szCs w:val="24"/>
          <w:lang w:val="en-US"/>
        </w:rPr>
        <w:t>Exp</w:t>
      </w:r>
      <w:r>
        <w:rPr>
          <w:rFonts w:eastAsia="NyqdgxAdvTT3713a231"/>
          <w:color w:val="131413"/>
          <w:szCs w:val="24"/>
        </w:rPr>
        <w:t xml:space="preserve"> </w:t>
      </w:r>
      <w:r w:rsidRPr="00EA6FD8">
        <w:rPr>
          <w:rFonts w:eastAsia="NyqdgxAdvTT3713a231"/>
          <w:color w:val="131413"/>
          <w:szCs w:val="24"/>
          <w:lang w:val="en-US"/>
        </w:rPr>
        <w:t>Dermatol</w:t>
      </w:r>
      <w:r>
        <w:rPr>
          <w:rFonts w:eastAsia="NyqdgxAdvTT3713a231"/>
          <w:color w:val="131413"/>
          <w:szCs w:val="24"/>
          <w:lang w:val="en-US"/>
        </w:rPr>
        <w:t>.</w:t>
      </w:r>
      <w:r w:rsidRPr="00EA6FD8">
        <w:rPr>
          <w:rFonts w:eastAsia="NyqdgxAdvTT3713a231"/>
          <w:color w:val="131413"/>
          <w:szCs w:val="24"/>
          <w:lang w:val="en-US"/>
        </w:rPr>
        <w:t xml:space="preserve"> 2002; 27 (2): 138</w:t>
      </w:r>
      <w:r w:rsidRPr="00EA6FD8">
        <w:rPr>
          <w:rFonts w:eastAsia="YsnpqhAdvTT3713a231+20"/>
          <w:color w:val="131413"/>
          <w:szCs w:val="24"/>
          <w:lang w:val="en-US"/>
        </w:rPr>
        <w:t>–</w:t>
      </w:r>
      <w:r w:rsidRPr="00EA6FD8">
        <w:rPr>
          <w:rFonts w:eastAsia="NyqdgxAdvTT3713a231"/>
          <w:color w:val="131413"/>
          <w:szCs w:val="24"/>
          <w:lang w:val="en-US"/>
        </w:rPr>
        <w:t>146.</w:t>
      </w:r>
    </w:p>
    <w:p w14:paraId="63B96778" w14:textId="77777777" w:rsidR="00E152A9" w:rsidRPr="00EA6FD8" w:rsidRDefault="00E152A9" w:rsidP="00997A9D">
      <w:pPr>
        <w:pStyle w:val="afb"/>
        <w:numPr>
          <w:ilvl w:val="0"/>
          <w:numId w:val="4"/>
        </w:numPr>
        <w:tabs>
          <w:tab w:val="left" w:pos="993"/>
        </w:tabs>
        <w:ind w:left="0" w:firstLine="709"/>
        <w:rPr>
          <w:szCs w:val="24"/>
        </w:rPr>
      </w:pPr>
      <w:r w:rsidRPr="00EA6FD8">
        <w:rPr>
          <w:rFonts w:eastAsia="DqlwyqAdvTT99c4c969"/>
          <w:color w:val="131413"/>
          <w:szCs w:val="24"/>
          <w:lang w:val="en-US"/>
        </w:rPr>
        <w:t xml:space="preserve">Bains S.N., Nash P., </w:t>
      </w:r>
      <w:proofErr w:type="spellStart"/>
      <w:r w:rsidRPr="00EA6FD8">
        <w:rPr>
          <w:rFonts w:eastAsia="DqlwyqAdvTT99c4c969"/>
          <w:color w:val="131413"/>
          <w:szCs w:val="24"/>
          <w:lang w:val="en-US"/>
        </w:rPr>
        <w:t>Fonacier</w:t>
      </w:r>
      <w:proofErr w:type="spellEnd"/>
      <w:r w:rsidRPr="00EA6FD8">
        <w:rPr>
          <w:rFonts w:eastAsia="DqlwyqAdvTT99c4c969"/>
          <w:color w:val="131413"/>
          <w:szCs w:val="24"/>
          <w:lang w:val="en-US"/>
        </w:rPr>
        <w:t xml:space="preserve"> L. </w:t>
      </w:r>
      <w:r w:rsidRPr="00EA6FD8">
        <w:rPr>
          <w:rFonts w:eastAsia="DkcvskAdvTT577c760c"/>
          <w:color w:val="131413"/>
          <w:szCs w:val="24"/>
          <w:lang w:val="en-US"/>
        </w:rPr>
        <w:t xml:space="preserve">Irritant contact dermatitis. </w:t>
      </w:r>
      <w:proofErr w:type="spellStart"/>
      <w:r w:rsidRPr="00EA6FD8">
        <w:rPr>
          <w:rFonts w:eastAsia="VrxwdpAdvTTc488b0e6"/>
          <w:color w:val="131413"/>
          <w:szCs w:val="24"/>
        </w:rPr>
        <w:t>Clin</w:t>
      </w:r>
      <w:proofErr w:type="spellEnd"/>
      <w:r>
        <w:rPr>
          <w:rFonts w:eastAsia="VrxwdpAdvTTc488b0e6"/>
          <w:color w:val="131413"/>
          <w:szCs w:val="24"/>
        </w:rPr>
        <w:t xml:space="preserve"> </w:t>
      </w:r>
      <w:proofErr w:type="spellStart"/>
      <w:r w:rsidRPr="00EA6FD8">
        <w:rPr>
          <w:rFonts w:eastAsia="VrxwdpAdvTTc488b0e6"/>
          <w:color w:val="131413"/>
          <w:szCs w:val="24"/>
        </w:rPr>
        <w:t>Rev</w:t>
      </w:r>
      <w:proofErr w:type="spellEnd"/>
      <w:r>
        <w:rPr>
          <w:rFonts w:eastAsia="VrxwdpAdvTTc488b0e6"/>
          <w:color w:val="131413"/>
          <w:szCs w:val="24"/>
        </w:rPr>
        <w:t xml:space="preserve"> </w:t>
      </w:r>
      <w:proofErr w:type="spellStart"/>
      <w:r w:rsidRPr="00EA6FD8">
        <w:rPr>
          <w:rFonts w:eastAsia="VrxwdpAdvTTc488b0e6"/>
          <w:color w:val="131413"/>
          <w:szCs w:val="24"/>
        </w:rPr>
        <w:t>Allergy</w:t>
      </w:r>
      <w:proofErr w:type="spellEnd"/>
      <w:r>
        <w:rPr>
          <w:rFonts w:eastAsia="VrxwdpAdvTTc488b0e6"/>
          <w:color w:val="131413"/>
          <w:szCs w:val="24"/>
        </w:rPr>
        <w:t xml:space="preserve"> </w:t>
      </w:r>
      <w:proofErr w:type="spellStart"/>
      <w:r w:rsidRPr="00EA6FD8">
        <w:rPr>
          <w:rFonts w:eastAsia="VrxwdpAdvTTc488b0e6"/>
          <w:color w:val="131413"/>
          <w:szCs w:val="24"/>
        </w:rPr>
        <w:t>Immunol</w:t>
      </w:r>
      <w:proofErr w:type="spellEnd"/>
      <w:r>
        <w:rPr>
          <w:rFonts w:eastAsia="VrxwdpAdvTTc488b0e6"/>
          <w:color w:val="131413"/>
          <w:szCs w:val="24"/>
          <w:lang w:val="en-US"/>
        </w:rPr>
        <w:t xml:space="preserve">. </w:t>
      </w:r>
      <w:r w:rsidRPr="00EA6FD8">
        <w:rPr>
          <w:rFonts w:eastAsia="VrxwdpAdvTTc488b0e6"/>
          <w:color w:val="000000"/>
          <w:szCs w:val="24"/>
        </w:rPr>
        <w:t>2019; 56 (1): 99</w:t>
      </w:r>
      <w:r w:rsidRPr="00EA6FD8">
        <w:rPr>
          <w:rFonts w:eastAsia="Helvetica-Roman"/>
          <w:color w:val="000000"/>
          <w:szCs w:val="24"/>
        </w:rPr>
        <w:t>–</w:t>
      </w:r>
      <w:r w:rsidRPr="00EA6FD8">
        <w:rPr>
          <w:rFonts w:eastAsia="VrxwdpAdvTTc488b0e6"/>
          <w:color w:val="000000"/>
          <w:szCs w:val="24"/>
        </w:rPr>
        <w:t>109.</w:t>
      </w:r>
    </w:p>
    <w:p w14:paraId="5AC354E3" w14:textId="77777777" w:rsidR="00E152A9" w:rsidRPr="00EA6FD8" w:rsidRDefault="00E152A9" w:rsidP="00997A9D">
      <w:pPr>
        <w:pStyle w:val="afb"/>
        <w:numPr>
          <w:ilvl w:val="0"/>
          <w:numId w:val="4"/>
        </w:numPr>
        <w:tabs>
          <w:tab w:val="left" w:pos="993"/>
        </w:tabs>
        <w:ind w:left="0" w:firstLine="709"/>
        <w:rPr>
          <w:szCs w:val="24"/>
        </w:rPr>
      </w:pPr>
      <w:r w:rsidRPr="00EA6FD8">
        <w:rPr>
          <w:rFonts w:eastAsia="NyqdgxAdvTT3713a231"/>
          <w:color w:val="131413"/>
          <w:szCs w:val="24"/>
          <w:lang w:val="en-US"/>
        </w:rPr>
        <w:t>Seyfarth F., Schliemann S., Antonov D., Elsner P. Dry skin, barrier function, and irritant contact dermatitis in the elderly. Clin</w:t>
      </w:r>
      <w:r>
        <w:rPr>
          <w:rFonts w:eastAsia="NyqdgxAdvTT3713a231"/>
          <w:color w:val="131413"/>
          <w:szCs w:val="24"/>
        </w:rPr>
        <w:t xml:space="preserve"> </w:t>
      </w:r>
      <w:r w:rsidRPr="00EA6FD8">
        <w:rPr>
          <w:rFonts w:eastAsia="NyqdgxAdvTT3713a231"/>
          <w:color w:val="131413"/>
          <w:szCs w:val="24"/>
          <w:lang w:val="en-US"/>
        </w:rPr>
        <w:t>Dermatol</w:t>
      </w:r>
      <w:r>
        <w:rPr>
          <w:rFonts w:eastAsia="NyqdgxAdvTT3713a231"/>
          <w:color w:val="131413"/>
          <w:szCs w:val="24"/>
          <w:lang w:val="en-US"/>
        </w:rPr>
        <w:t>.</w:t>
      </w:r>
      <w:r w:rsidRPr="00EA6FD8">
        <w:rPr>
          <w:rFonts w:eastAsia="NyqdgxAdvTT3713a231"/>
          <w:color w:val="131413"/>
          <w:szCs w:val="24"/>
          <w:lang w:val="en-US"/>
        </w:rPr>
        <w:t xml:space="preserve"> 2011; 29 (1): 31</w:t>
      </w:r>
      <w:r w:rsidRPr="00EA6FD8">
        <w:rPr>
          <w:rFonts w:eastAsia="YsnpqhAdvTT3713a231+20"/>
          <w:color w:val="131413"/>
          <w:szCs w:val="24"/>
          <w:lang w:val="en-US"/>
        </w:rPr>
        <w:t>–</w:t>
      </w:r>
      <w:r w:rsidRPr="00EA6FD8">
        <w:rPr>
          <w:rFonts w:eastAsia="NyqdgxAdvTT3713a231"/>
          <w:color w:val="131413"/>
          <w:szCs w:val="24"/>
          <w:lang w:val="en-US"/>
        </w:rPr>
        <w:t>36.</w:t>
      </w:r>
    </w:p>
    <w:p w14:paraId="129C70B1" w14:textId="77777777" w:rsidR="00E152A9" w:rsidRPr="00800A41" w:rsidRDefault="00E152A9" w:rsidP="00997A9D">
      <w:pPr>
        <w:pStyle w:val="afb"/>
        <w:numPr>
          <w:ilvl w:val="0"/>
          <w:numId w:val="4"/>
        </w:numPr>
        <w:tabs>
          <w:tab w:val="left" w:pos="993"/>
        </w:tabs>
        <w:ind w:left="0" w:firstLine="709"/>
        <w:rPr>
          <w:szCs w:val="24"/>
          <w:lang w:val="en-US"/>
        </w:rPr>
      </w:pPr>
      <w:r w:rsidRPr="00EA6FD8">
        <w:rPr>
          <w:rFonts w:eastAsia="NyqdgxAdvTT3713a231"/>
          <w:color w:val="131413"/>
          <w:szCs w:val="24"/>
          <w:lang w:val="en-US"/>
        </w:rPr>
        <w:t xml:space="preserve">Thyssen J.P., </w:t>
      </w:r>
      <w:proofErr w:type="spellStart"/>
      <w:r w:rsidRPr="00EA6FD8">
        <w:rPr>
          <w:rFonts w:eastAsia="NyqdgxAdvTT3713a231"/>
          <w:color w:val="131413"/>
          <w:szCs w:val="24"/>
          <w:lang w:val="en-US"/>
        </w:rPr>
        <w:t>Skare</w:t>
      </w:r>
      <w:proofErr w:type="spellEnd"/>
      <w:r w:rsidRPr="00EA6FD8">
        <w:rPr>
          <w:rFonts w:eastAsia="NyqdgxAdvTT3713a231"/>
          <w:color w:val="131413"/>
          <w:szCs w:val="24"/>
          <w:lang w:val="en-US"/>
        </w:rPr>
        <w:t xml:space="preserve"> L., Lundgren L. et al. Sensitivity and specificity of the nickel spot (dimethylglyoxime) test. Contact Dermatitis</w:t>
      </w:r>
      <w:r>
        <w:rPr>
          <w:rFonts w:eastAsia="NyqdgxAdvTT3713a231"/>
          <w:color w:val="131413"/>
          <w:szCs w:val="24"/>
          <w:lang w:val="en-US"/>
        </w:rPr>
        <w:t>.</w:t>
      </w:r>
      <w:r w:rsidRPr="00EA6FD8">
        <w:rPr>
          <w:rFonts w:eastAsia="NyqdgxAdvTT3713a231"/>
          <w:color w:val="131413"/>
          <w:szCs w:val="24"/>
          <w:lang w:val="en-US"/>
        </w:rPr>
        <w:t xml:space="preserve"> 2010; 62 (5): 279</w:t>
      </w:r>
      <w:r w:rsidRPr="00EA6FD8">
        <w:rPr>
          <w:rFonts w:eastAsia="YsnpqhAdvTT3713a231+20"/>
          <w:color w:val="131413"/>
          <w:szCs w:val="24"/>
          <w:lang w:val="en-US"/>
        </w:rPr>
        <w:t>–</w:t>
      </w:r>
      <w:r w:rsidRPr="00EA6FD8">
        <w:rPr>
          <w:rFonts w:eastAsia="NyqdgxAdvTT3713a231"/>
          <w:color w:val="131413"/>
          <w:szCs w:val="24"/>
          <w:lang w:val="en-US"/>
        </w:rPr>
        <w:t>288.</w:t>
      </w:r>
    </w:p>
    <w:p w14:paraId="169C032E" w14:textId="77777777" w:rsidR="00E152A9" w:rsidRPr="00EA6FD8" w:rsidRDefault="00E152A9" w:rsidP="00997A9D">
      <w:pPr>
        <w:pStyle w:val="afb"/>
        <w:numPr>
          <w:ilvl w:val="0"/>
          <w:numId w:val="4"/>
        </w:numPr>
        <w:tabs>
          <w:tab w:val="left" w:pos="993"/>
        </w:tabs>
        <w:ind w:left="0" w:firstLine="709"/>
        <w:rPr>
          <w:szCs w:val="24"/>
        </w:rPr>
      </w:pPr>
      <w:r w:rsidRPr="00EA6FD8">
        <w:rPr>
          <w:szCs w:val="24"/>
          <w:lang w:val="en-US"/>
        </w:rPr>
        <w:t xml:space="preserve">Clark S.C., </w:t>
      </w:r>
      <w:proofErr w:type="spellStart"/>
      <w:r w:rsidRPr="00EA6FD8">
        <w:rPr>
          <w:szCs w:val="24"/>
          <w:lang w:val="en-US"/>
        </w:rPr>
        <w:t>Zirwas</w:t>
      </w:r>
      <w:proofErr w:type="spellEnd"/>
      <w:r w:rsidRPr="00EA6FD8">
        <w:rPr>
          <w:szCs w:val="24"/>
          <w:lang w:val="en-US"/>
        </w:rPr>
        <w:t xml:space="preserve"> M.J. Management of occupational dermatitis. Dermatol</w:t>
      </w:r>
      <w:r>
        <w:rPr>
          <w:szCs w:val="24"/>
        </w:rPr>
        <w:t xml:space="preserve"> </w:t>
      </w:r>
      <w:r w:rsidRPr="00EA6FD8">
        <w:rPr>
          <w:szCs w:val="24"/>
          <w:lang w:val="en-US"/>
        </w:rPr>
        <w:t>Clin</w:t>
      </w:r>
      <w:r>
        <w:rPr>
          <w:szCs w:val="24"/>
          <w:lang w:val="en-US"/>
        </w:rPr>
        <w:t>.</w:t>
      </w:r>
      <w:r w:rsidRPr="00EA6FD8">
        <w:rPr>
          <w:szCs w:val="24"/>
          <w:lang w:val="en-US"/>
        </w:rPr>
        <w:t xml:space="preserve"> 2009; 27 (3): 365–383.</w:t>
      </w:r>
    </w:p>
    <w:p w14:paraId="7A32BD1F" w14:textId="77777777" w:rsidR="00E152A9" w:rsidRPr="00800A41" w:rsidRDefault="00E152A9" w:rsidP="00997A9D">
      <w:pPr>
        <w:pStyle w:val="afb"/>
        <w:numPr>
          <w:ilvl w:val="0"/>
          <w:numId w:val="4"/>
        </w:numPr>
        <w:tabs>
          <w:tab w:val="left" w:pos="993"/>
        </w:tabs>
        <w:ind w:left="0" w:firstLine="709"/>
        <w:rPr>
          <w:szCs w:val="24"/>
          <w:lang w:val="en-US"/>
        </w:rPr>
      </w:pPr>
      <w:r w:rsidRPr="00EA6FD8">
        <w:rPr>
          <w:szCs w:val="24"/>
          <w:lang w:val="en-US"/>
        </w:rPr>
        <w:t>Rougier A., Dupuis D., Lotte C. et al. Regional variation in percutaneous absorption in man: measurement by the stripping method. Arch Dermatol Res</w:t>
      </w:r>
      <w:r>
        <w:rPr>
          <w:szCs w:val="24"/>
          <w:lang w:val="en-US"/>
        </w:rPr>
        <w:t>.</w:t>
      </w:r>
      <w:r w:rsidRPr="00A334E2">
        <w:rPr>
          <w:szCs w:val="24"/>
          <w:lang w:val="en-US"/>
        </w:rPr>
        <w:t xml:space="preserve"> </w:t>
      </w:r>
      <w:r w:rsidRPr="00EA6FD8">
        <w:rPr>
          <w:szCs w:val="24"/>
          <w:lang w:val="en-US"/>
        </w:rPr>
        <w:t>1986; 278 (6): 465–469.</w:t>
      </w:r>
    </w:p>
    <w:p w14:paraId="078E3E0F" w14:textId="77777777" w:rsidR="00E152A9" w:rsidRPr="00800A41" w:rsidRDefault="00E152A9" w:rsidP="00997A9D">
      <w:pPr>
        <w:pStyle w:val="afb"/>
        <w:numPr>
          <w:ilvl w:val="0"/>
          <w:numId w:val="4"/>
        </w:numPr>
        <w:tabs>
          <w:tab w:val="left" w:pos="993"/>
        </w:tabs>
        <w:ind w:left="0" w:firstLine="709"/>
        <w:rPr>
          <w:szCs w:val="24"/>
          <w:lang w:val="en-US"/>
        </w:rPr>
      </w:pPr>
      <w:proofErr w:type="spellStart"/>
      <w:r w:rsidRPr="00EA6FD8">
        <w:rPr>
          <w:szCs w:val="24"/>
          <w:lang w:val="en-US"/>
        </w:rPr>
        <w:t>Scharschmidt</w:t>
      </w:r>
      <w:proofErr w:type="spellEnd"/>
      <w:r w:rsidRPr="00EA6FD8">
        <w:rPr>
          <w:szCs w:val="24"/>
          <w:lang w:val="en-US"/>
        </w:rPr>
        <w:t xml:space="preserve"> T.C., Man M.Q., </w:t>
      </w:r>
      <w:proofErr w:type="spellStart"/>
      <w:r w:rsidRPr="00EA6FD8">
        <w:rPr>
          <w:szCs w:val="24"/>
          <w:lang w:val="en-US"/>
        </w:rPr>
        <w:t>Hatano</w:t>
      </w:r>
      <w:proofErr w:type="spellEnd"/>
      <w:r w:rsidRPr="00EA6FD8">
        <w:rPr>
          <w:szCs w:val="24"/>
          <w:lang w:val="en-US"/>
        </w:rPr>
        <w:t xml:space="preserve"> Y. et al. Filaggrin deficiency confers a paracellular barrier abnormality that reduces inflammatory thresholds to irritants and </w:t>
      </w:r>
      <w:proofErr w:type="spellStart"/>
      <w:r w:rsidRPr="00EA6FD8">
        <w:rPr>
          <w:szCs w:val="24"/>
          <w:lang w:val="en-US"/>
        </w:rPr>
        <w:t>haptens</w:t>
      </w:r>
      <w:proofErr w:type="spellEnd"/>
      <w:r w:rsidRPr="00EA6FD8">
        <w:rPr>
          <w:szCs w:val="24"/>
          <w:lang w:val="en-US"/>
        </w:rPr>
        <w:t>. J Allergy Clin</w:t>
      </w:r>
      <w:r w:rsidRPr="00A334E2">
        <w:rPr>
          <w:szCs w:val="24"/>
          <w:lang w:val="en-US"/>
        </w:rPr>
        <w:t xml:space="preserve"> </w:t>
      </w:r>
      <w:r w:rsidRPr="00EA6FD8">
        <w:rPr>
          <w:szCs w:val="24"/>
          <w:lang w:val="en-US"/>
        </w:rPr>
        <w:t>Immunol</w:t>
      </w:r>
      <w:r>
        <w:rPr>
          <w:szCs w:val="24"/>
          <w:lang w:val="en-US"/>
        </w:rPr>
        <w:t>.</w:t>
      </w:r>
      <w:r w:rsidRPr="00EA6FD8">
        <w:rPr>
          <w:szCs w:val="24"/>
          <w:lang w:val="en-US"/>
        </w:rPr>
        <w:t xml:space="preserve"> 2009; 124 (3): 496–506</w:t>
      </w:r>
      <w:r w:rsidRPr="00800A41">
        <w:rPr>
          <w:szCs w:val="24"/>
          <w:lang w:val="en-US"/>
        </w:rPr>
        <w:t>.</w:t>
      </w:r>
    </w:p>
    <w:p w14:paraId="76EF7939" w14:textId="77777777" w:rsidR="00E152A9" w:rsidRPr="00800A41" w:rsidRDefault="00E152A9" w:rsidP="00997A9D">
      <w:pPr>
        <w:pStyle w:val="afb"/>
        <w:numPr>
          <w:ilvl w:val="0"/>
          <w:numId w:val="4"/>
        </w:numPr>
        <w:tabs>
          <w:tab w:val="left" w:pos="993"/>
        </w:tabs>
        <w:ind w:left="0" w:firstLine="709"/>
        <w:rPr>
          <w:szCs w:val="24"/>
          <w:lang w:val="en-US"/>
        </w:rPr>
      </w:pPr>
      <w:proofErr w:type="spellStart"/>
      <w:r w:rsidRPr="00EA6FD8">
        <w:rPr>
          <w:szCs w:val="24"/>
          <w:lang w:val="en-US"/>
        </w:rPr>
        <w:t>Lerbaek</w:t>
      </w:r>
      <w:proofErr w:type="spellEnd"/>
      <w:r w:rsidRPr="00EA6FD8">
        <w:rPr>
          <w:szCs w:val="24"/>
          <w:lang w:val="en-US"/>
        </w:rPr>
        <w:t xml:space="preserve"> A., </w:t>
      </w:r>
      <w:proofErr w:type="spellStart"/>
      <w:r w:rsidRPr="00EA6FD8">
        <w:rPr>
          <w:szCs w:val="24"/>
          <w:lang w:val="en-US"/>
        </w:rPr>
        <w:t>Kyvik</w:t>
      </w:r>
      <w:proofErr w:type="spellEnd"/>
      <w:r w:rsidRPr="00EA6FD8">
        <w:rPr>
          <w:szCs w:val="24"/>
          <w:lang w:val="en-US"/>
        </w:rPr>
        <w:t xml:space="preserve"> K.O., Mortensen J. et al. Heritability of hand eczema is not explained by comorbidity wi</w:t>
      </w:r>
      <w:r>
        <w:rPr>
          <w:szCs w:val="24"/>
          <w:lang w:val="en-US"/>
        </w:rPr>
        <w:t>th atopic dermatitis. J Invest</w:t>
      </w:r>
      <w:r w:rsidRPr="00A334E2">
        <w:rPr>
          <w:szCs w:val="24"/>
          <w:lang w:val="en-US"/>
        </w:rPr>
        <w:t xml:space="preserve"> </w:t>
      </w:r>
      <w:r w:rsidRPr="00EA6FD8">
        <w:rPr>
          <w:szCs w:val="24"/>
          <w:lang w:val="en-US"/>
        </w:rPr>
        <w:t>Dermatol</w:t>
      </w:r>
      <w:r>
        <w:rPr>
          <w:szCs w:val="24"/>
          <w:lang w:val="en-US"/>
        </w:rPr>
        <w:t>.</w:t>
      </w:r>
      <w:r w:rsidRPr="00EA6FD8">
        <w:rPr>
          <w:szCs w:val="24"/>
          <w:lang w:val="en-US"/>
        </w:rPr>
        <w:t xml:space="preserve"> 2007; 127 (7): 1632–1640.</w:t>
      </w:r>
    </w:p>
    <w:p w14:paraId="5C0A6D40" w14:textId="77777777" w:rsidR="00E152A9" w:rsidRPr="00EA6FD8" w:rsidRDefault="00E152A9" w:rsidP="00997A9D">
      <w:pPr>
        <w:pStyle w:val="afb"/>
        <w:numPr>
          <w:ilvl w:val="0"/>
          <w:numId w:val="4"/>
        </w:numPr>
        <w:tabs>
          <w:tab w:val="left" w:pos="993"/>
          <w:tab w:val="left" w:pos="1134"/>
        </w:tabs>
        <w:ind w:left="0" w:firstLine="709"/>
        <w:rPr>
          <w:szCs w:val="24"/>
        </w:rPr>
      </w:pPr>
      <w:proofErr w:type="spellStart"/>
      <w:r w:rsidRPr="00EA6FD8">
        <w:rPr>
          <w:szCs w:val="24"/>
          <w:lang w:val="en-US"/>
        </w:rPr>
        <w:lastRenderedPageBreak/>
        <w:t>Zhai</w:t>
      </w:r>
      <w:proofErr w:type="spellEnd"/>
      <w:r w:rsidRPr="00EA6FD8">
        <w:rPr>
          <w:szCs w:val="24"/>
          <w:lang w:val="en-US"/>
        </w:rPr>
        <w:t xml:space="preserve"> H., </w:t>
      </w:r>
      <w:proofErr w:type="spellStart"/>
      <w:r w:rsidRPr="00EA6FD8">
        <w:rPr>
          <w:szCs w:val="24"/>
          <w:lang w:val="en-US"/>
        </w:rPr>
        <w:t>Maibach</w:t>
      </w:r>
      <w:proofErr w:type="spellEnd"/>
      <w:r w:rsidRPr="00EA6FD8">
        <w:rPr>
          <w:szCs w:val="24"/>
          <w:lang w:val="en-US"/>
        </w:rPr>
        <w:t xml:space="preserve"> H.I. Skin occlusion and irritant and allergic contact dermatitis: an overview. Contact Dermatitis</w:t>
      </w:r>
      <w:r>
        <w:rPr>
          <w:szCs w:val="24"/>
          <w:lang w:val="en-US"/>
        </w:rPr>
        <w:t>.</w:t>
      </w:r>
      <w:r w:rsidRPr="00EA6FD8">
        <w:rPr>
          <w:szCs w:val="24"/>
          <w:lang w:val="en-US"/>
        </w:rPr>
        <w:t xml:space="preserve"> 2001; 44 (4): 201–206.</w:t>
      </w:r>
    </w:p>
    <w:p w14:paraId="170E1FAC" w14:textId="77777777" w:rsidR="00E152A9" w:rsidRPr="00EA6FD8" w:rsidRDefault="00E152A9" w:rsidP="00997A9D">
      <w:pPr>
        <w:pStyle w:val="afb"/>
        <w:numPr>
          <w:ilvl w:val="0"/>
          <w:numId w:val="4"/>
        </w:numPr>
        <w:tabs>
          <w:tab w:val="left" w:pos="993"/>
          <w:tab w:val="left" w:pos="1134"/>
        </w:tabs>
        <w:ind w:left="0" w:firstLine="709"/>
        <w:rPr>
          <w:szCs w:val="24"/>
          <w:lang w:val="en-US"/>
        </w:rPr>
      </w:pPr>
      <w:proofErr w:type="spellStart"/>
      <w:r w:rsidRPr="00EA6FD8">
        <w:rPr>
          <w:szCs w:val="24"/>
          <w:lang w:val="en-US"/>
        </w:rPr>
        <w:t>Uter</w:t>
      </w:r>
      <w:proofErr w:type="spellEnd"/>
      <w:r w:rsidRPr="00EA6FD8">
        <w:rPr>
          <w:szCs w:val="24"/>
          <w:lang w:val="en-US"/>
        </w:rPr>
        <w:t xml:space="preserve"> W., </w:t>
      </w:r>
      <w:proofErr w:type="spellStart"/>
      <w:r w:rsidRPr="00EA6FD8">
        <w:rPr>
          <w:szCs w:val="24"/>
          <w:lang w:val="en-US"/>
        </w:rPr>
        <w:t>Gefeller</w:t>
      </w:r>
      <w:proofErr w:type="spellEnd"/>
      <w:r w:rsidRPr="00EA6FD8">
        <w:rPr>
          <w:szCs w:val="24"/>
          <w:lang w:val="en-US"/>
        </w:rPr>
        <w:t xml:space="preserve"> O., </w:t>
      </w:r>
      <w:proofErr w:type="spellStart"/>
      <w:r w:rsidRPr="00EA6FD8">
        <w:rPr>
          <w:szCs w:val="24"/>
          <w:lang w:val="en-US"/>
        </w:rPr>
        <w:t>Schwanitz</w:t>
      </w:r>
      <w:proofErr w:type="spellEnd"/>
      <w:r w:rsidRPr="00EA6FD8">
        <w:rPr>
          <w:szCs w:val="24"/>
          <w:lang w:val="en-US"/>
        </w:rPr>
        <w:t xml:space="preserve"> H.J. An epidemiological study of the influence of season (cold and dry air) on the occurrence of irritant skin changes of the hands. Br J Dermatol</w:t>
      </w:r>
      <w:r>
        <w:rPr>
          <w:szCs w:val="24"/>
          <w:lang w:val="en-US"/>
        </w:rPr>
        <w:t>.</w:t>
      </w:r>
      <w:r w:rsidRPr="00EA6FD8">
        <w:rPr>
          <w:szCs w:val="24"/>
          <w:lang w:val="en-US"/>
        </w:rPr>
        <w:t xml:space="preserve"> 1998; 138 (2): 266–272.</w:t>
      </w:r>
    </w:p>
    <w:p w14:paraId="13E1C0C9" w14:textId="77777777" w:rsidR="00E152A9" w:rsidRPr="00EA6FD8" w:rsidRDefault="00E152A9" w:rsidP="00997A9D">
      <w:pPr>
        <w:pStyle w:val="afb"/>
        <w:numPr>
          <w:ilvl w:val="0"/>
          <w:numId w:val="4"/>
        </w:numPr>
        <w:tabs>
          <w:tab w:val="left" w:pos="993"/>
          <w:tab w:val="left" w:pos="1134"/>
        </w:tabs>
        <w:ind w:left="0" w:firstLine="709"/>
        <w:rPr>
          <w:szCs w:val="24"/>
          <w:lang w:val="en-US"/>
        </w:rPr>
      </w:pPr>
      <w:proofErr w:type="spellStart"/>
      <w:r w:rsidRPr="00EA6FD8">
        <w:rPr>
          <w:szCs w:val="24"/>
          <w:lang w:val="en-US"/>
        </w:rPr>
        <w:t>Fluhr</w:t>
      </w:r>
      <w:proofErr w:type="spellEnd"/>
      <w:r w:rsidRPr="00EA6FD8">
        <w:rPr>
          <w:szCs w:val="24"/>
          <w:lang w:val="en-US"/>
        </w:rPr>
        <w:t xml:space="preserve"> J.W., </w:t>
      </w:r>
      <w:proofErr w:type="spellStart"/>
      <w:r w:rsidRPr="00EA6FD8">
        <w:rPr>
          <w:szCs w:val="24"/>
          <w:lang w:val="en-US"/>
        </w:rPr>
        <w:t>Akengin</w:t>
      </w:r>
      <w:proofErr w:type="spellEnd"/>
      <w:r w:rsidRPr="00EA6FD8">
        <w:rPr>
          <w:szCs w:val="24"/>
          <w:lang w:val="en-US"/>
        </w:rPr>
        <w:t xml:space="preserve"> A., </w:t>
      </w:r>
      <w:proofErr w:type="spellStart"/>
      <w:r w:rsidRPr="00EA6FD8">
        <w:rPr>
          <w:szCs w:val="24"/>
          <w:lang w:val="en-US"/>
        </w:rPr>
        <w:t>Bornkessel</w:t>
      </w:r>
      <w:proofErr w:type="spellEnd"/>
      <w:r w:rsidRPr="00EA6FD8">
        <w:rPr>
          <w:szCs w:val="24"/>
          <w:lang w:val="en-US"/>
        </w:rPr>
        <w:t xml:space="preserve"> A. et al. Additive impairment of the barrier function by mechanical irritation, occlusion and sodium lauryl sulphate in vivo. Br J Dermatol</w:t>
      </w:r>
      <w:r>
        <w:rPr>
          <w:szCs w:val="24"/>
          <w:lang w:val="en-US"/>
        </w:rPr>
        <w:t>.</w:t>
      </w:r>
      <w:r w:rsidRPr="00EA6FD8">
        <w:rPr>
          <w:szCs w:val="24"/>
          <w:lang w:val="en-US"/>
        </w:rPr>
        <w:t xml:space="preserve"> 2005; 153 (1): 125–131.</w:t>
      </w:r>
    </w:p>
    <w:p w14:paraId="56AD9471" w14:textId="77777777" w:rsidR="00E152A9" w:rsidRPr="00EA6FD8" w:rsidRDefault="00E152A9" w:rsidP="00997A9D">
      <w:pPr>
        <w:pStyle w:val="afb"/>
        <w:numPr>
          <w:ilvl w:val="0"/>
          <w:numId w:val="4"/>
        </w:numPr>
        <w:tabs>
          <w:tab w:val="left" w:pos="993"/>
          <w:tab w:val="left" w:pos="1134"/>
        </w:tabs>
        <w:ind w:left="0" w:firstLine="709"/>
        <w:rPr>
          <w:szCs w:val="24"/>
          <w:lang w:val="en-US"/>
        </w:rPr>
      </w:pPr>
      <w:proofErr w:type="spellStart"/>
      <w:r w:rsidRPr="00EA6FD8">
        <w:rPr>
          <w:szCs w:val="24"/>
          <w:lang w:val="en-US"/>
        </w:rPr>
        <w:t>Diepgen</w:t>
      </w:r>
      <w:proofErr w:type="spellEnd"/>
      <w:r w:rsidRPr="00EA6FD8">
        <w:rPr>
          <w:szCs w:val="24"/>
          <w:lang w:val="en-US"/>
        </w:rPr>
        <w:t xml:space="preserve"> T.L., </w:t>
      </w:r>
      <w:proofErr w:type="spellStart"/>
      <w:r w:rsidRPr="00EA6FD8">
        <w:rPr>
          <w:szCs w:val="24"/>
          <w:lang w:val="en-US"/>
        </w:rPr>
        <w:t>Coenraads</w:t>
      </w:r>
      <w:proofErr w:type="spellEnd"/>
      <w:r w:rsidRPr="00EA6FD8">
        <w:rPr>
          <w:szCs w:val="24"/>
          <w:lang w:val="en-US"/>
        </w:rPr>
        <w:t xml:space="preserve"> P.J. The epidemiology of occupational contact dermatitis. Int Arch </w:t>
      </w:r>
      <w:proofErr w:type="spellStart"/>
      <w:r w:rsidRPr="00EA6FD8">
        <w:rPr>
          <w:szCs w:val="24"/>
          <w:lang w:val="en-US"/>
        </w:rPr>
        <w:t>Occup</w:t>
      </w:r>
      <w:proofErr w:type="spellEnd"/>
      <w:r w:rsidRPr="00EA6FD8">
        <w:rPr>
          <w:szCs w:val="24"/>
          <w:lang w:val="en-US"/>
        </w:rPr>
        <w:t xml:space="preserve"> Environ Health</w:t>
      </w:r>
      <w:r>
        <w:rPr>
          <w:szCs w:val="24"/>
          <w:lang w:val="en-US"/>
        </w:rPr>
        <w:t>.</w:t>
      </w:r>
      <w:r w:rsidRPr="00EA6FD8">
        <w:rPr>
          <w:szCs w:val="24"/>
          <w:lang w:val="en-US"/>
        </w:rPr>
        <w:t xml:space="preserve"> 1999; 72 (8): 496–506.</w:t>
      </w:r>
    </w:p>
    <w:p w14:paraId="5C24A072" w14:textId="77777777" w:rsidR="00E152A9" w:rsidRPr="00EA6FD8" w:rsidRDefault="00E152A9" w:rsidP="00997A9D">
      <w:pPr>
        <w:pStyle w:val="afb"/>
        <w:numPr>
          <w:ilvl w:val="0"/>
          <w:numId w:val="4"/>
        </w:numPr>
        <w:tabs>
          <w:tab w:val="left" w:pos="993"/>
          <w:tab w:val="left" w:pos="1134"/>
        </w:tabs>
        <w:ind w:left="0" w:firstLine="709"/>
        <w:rPr>
          <w:szCs w:val="24"/>
          <w:lang w:val="en-US"/>
        </w:rPr>
      </w:pPr>
      <w:r w:rsidRPr="00EA6FD8">
        <w:rPr>
          <w:szCs w:val="24"/>
          <w:lang w:val="en-US"/>
        </w:rPr>
        <w:t xml:space="preserve">Bock M., Schmidt A., Bruckner T., </w:t>
      </w:r>
      <w:proofErr w:type="spellStart"/>
      <w:r w:rsidRPr="00EA6FD8">
        <w:rPr>
          <w:szCs w:val="24"/>
          <w:lang w:val="en-US"/>
        </w:rPr>
        <w:t>Diepgen</w:t>
      </w:r>
      <w:proofErr w:type="spellEnd"/>
      <w:r w:rsidRPr="00EA6FD8">
        <w:rPr>
          <w:szCs w:val="24"/>
          <w:lang w:val="en-US"/>
        </w:rPr>
        <w:t xml:space="preserve"> T.L. Occupational skin disease in the construction industry. Br J Dermatol</w:t>
      </w:r>
      <w:r>
        <w:rPr>
          <w:szCs w:val="24"/>
          <w:lang w:val="en-US"/>
        </w:rPr>
        <w:t>.</w:t>
      </w:r>
      <w:r w:rsidRPr="00EA6FD8">
        <w:rPr>
          <w:szCs w:val="24"/>
          <w:lang w:val="en-US"/>
        </w:rPr>
        <w:t xml:space="preserve"> 2003; 149 (6): 1165–1171.</w:t>
      </w:r>
    </w:p>
    <w:p w14:paraId="042C16C0" w14:textId="77777777" w:rsidR="00E152A9" w:rsidRPr="00EA6FD8" w:rsidRDefault="00E152A9" w:rsidP="00997A9D">
      <w:pPr>
        <w:pStyle w:val="afb"/>
        <w:numPr>
          <w:ilvl w:val="0"/>
          <w:numId w:val="4"/>
        </w:numPr>
        <w:tabs>
          <w:tab w:val="left" w:pos="993"/>
          <w:tab w:val="left" w:pos="1134"/>
        </w:tabs>
        <w:ind w:left="0" w:firstLine="709"/>
        <w:rPr>
          <w:szCs w:val="24"/>
          <w:lang w:val="en-US"/>
        </w:rPr>
      </w:pPr>
      <w:r w:rsidRPr="00EA6FD8">
        <w:rPr>
          <w:szCs w:val="24"/>
          <w:lang w:val="en-US"/>
        </w:rPr>
        <w:t xml:space="preserve">Martin S.F., </w:t>
      </w:r>
      <w:proofErr w:type="spellStart"/>
      <w:r w:rsidRPr="00EA6FD8">
        <w:rPr>
          <w:szCs w:val="24"/>
          <w:lang w:val="en-US"/>
        </w:rPr>
        <w:t>Rustemeyer</w:t>
      </w:r>
      <w:proofErr w:type="spellEnd"/>
      <w:r w:rsidRPr="00EA6FD8">
        <w:rPr>
          <w:szCs w:val="24"/>
          <w:lang w:val="en-US"/>
        </w:rPr>
        <w:t xml:space="preserve"> T., Thyssen J.P. Recent advances in understanding and managing contact dermatitis. F1000Research</w:t>
      </w:r>
      <w:r>
        <w:rPr>
          <w:szCs w:val="24"/>
          <w:lang w:val="en-US"/>
        </w:rPr>
        <w:t>.</w:t>
      </w:r>
      <w:r w:rsidRPr="00EA6FD8">
        <w:rPr>
          <w:szCs w:val="24"/>
          <w:lang w:val="en-US"/>
        </w:rPr>
        <w:t xml:space="preserve"> 2018, 7 (F1000 Faculty Rev): 810.</w:t>
      </w:r>
    </w:p>
    <w:p w14:paraId="2A71755B" w14:textId="77777777" w:rsidR="00E152A9" w:rsidRPr="00EA6FD8" w:rsidRDefault="00E152A9" w:rsidP="00997A9D">
      <w:pPr>
        <w:pStyle w:val="afb"/>
        <w:numPr>
          <w:ilvl w:val="0"/>
          <w:numId w:val="4"/>
        </w:numPr>
        <w:tabs>
          <w:tab w:val="left" w:pos="1134"/>
        </w:tabs>
        <w:ind w:left="0" w:firstLine="709"/>
        <w:rPr>
          <w:szCs w:val="24"/>
          <w:lang w:val="en-US"/>
        </w:rPr>
      </w:pPr>
      <w:proofErr w:type="spellStart"/>
      <w:r w:rsidRPr="00EA6FD8">
        <w:rPr>
          <w:szCs w:val="24"/>
          <w:lang w:val="en-US"/>
        </w:rPr>
        <w:t>Uter</w:t>
      </w:r>
      <w:proofErr w:type="spellEnd"/>
      <w:r w:rsidRPr="00EA6FD8">
        <w:rPr>
          <w:szCs w:val="24"/>
          <w:lang w:val="en-US"/>
        </w:rPr>
        <w:t xml:space="preserve"> W., Werfel T., </w:t>
      </w:r>
      <w:proofErr w:type="spellStart"/>
      <w:r w:rsidRPr="00EA6FD8">
        <w:rPr>
          <w:szCs w:val="24"/>
          <w:lang w:val="en-US"/>
        </w:rPr>
        <w:t>Lepoittevin</w:t>
      </w:r>
      <w:proofErr w:type="spellEnd"/>
      <w:r w:rsidRPr="00EA6FD8">
        <w:rPr>
          <w:szCs w:val="24"/>
          <w:lang w:val="en-US"/>
        </w:rPr>
        <w:t xml:space="preserve"> J.P., White I.R. Contact </w:t>
      </w:r>
      <w:r>
        <w:rPr>
          <w:szCs w:val="24"/>
          <w:lang w:val="en-US"/>
        </w:rPr>
        <w:t>a</w:t>
      </w:r>
      <w:r w:rsidRPr="00EA6FD8">
        <w:rPr>
          <w:szCs w:val="24"/>
          <w:lang w:val="en-US"/>
        </w:rPr>
        <w:t>llergy-</w:t>
      </w:r>
      <w:r>
        <w:rPr>
          <w:szCs w:val="24"/>
          <w:lang w:val="en-US"/>
        </w:rPr>
        <w:t>e</w:t>
      </w:r>
      <w:r w:rsidRPr="00EA6FD8">
        <w:rPr>
          <w:szCs w:val="24"/>
          <w:lang w:val="en-US"/>
        </w:rPr>
        <w:t xml:space="preserve">merging </w:t>
      </w:r>
      <w:r>
        <w:rPr>
          <w:szCs w:val="24"/>
          <w:lang w:val="en-US"/>
        </w:rPr>
        <w:t>a</w:t>
      </w:r>
      <w:r w:rsidRPr="00EA6FD8">
        <w:rPr>
          <w:szCs w:val="24"/>
          <w:lang w:val="en-US"/>
        </w:rPr>
        <w:t xml:space="preserve">llergens and </w:t>
      </w:r>
      <w:r>
        <w:rPr>
          <w:szCs w:val="24"/>
          <w:lang w:val="en-US"/>
        </w:rPr>
        <w:t>p</w:t>
      </w:r>
      <w:r w:rsidRPr="00EA6FD8">
        <w:rPr>
          <w:szCs w:val="24"/>
          <w:lang w:val="en-US"/>
        </w:rPr>
        <w:t xml:space="preserve">ublic </w:t>
      </w:r>
      <w:r>
        <w:rPr>
          <w:szCs w:val="24"/>
          <w:lang w:val="en-US"/>
        </w:rPr>
        <w:t>h</w:t>
      </w:r>
      <w:r w:rsidRPr="00EA6FD8">
        <w:rPr>
          <w:szCs w:val="24"/>
          <w:lang w:val="en-US"/>
        </w:rPr>
        <w:t xml:space="preserve">ealth </w:t>
      </w:r>
      <w:r>
        <w:rPr>
          <w:szCs w:val="24"/>
          <w:lang w:val="en-US"/>
        </w:rPr>
        <w:t>i</w:t>
      </w:r>
      <w:r w:rsidRPr="00EA6FD8">
        <w:rPr>
          <w:szCs w:val="24"/>
          <w:lang w:val="en-US"/>
        </w:rPr>
        <w:t xml:space="preserve">mpact. Int J Environ Res Public Health. 2020; 17 (7). </w:t>
      </w:r>
      <w:proofErr w:type="spellStart"/>
      <w:r w:rsidRPr="00EA6FD8">
        <w:rPr>
          <w:szCs w:val="24"/>
          <w:lang w:val="en-US"/>
        </w:rPr>
        <w:t>pii</w:t>
      </w:r>
      <w:proofErr w:type="spellEnd"/>
      <w:r w:rsidRPr="00EA6FD8">
        <w:rPr>
          <w:szCs w:val="24"/>
          <w:lang w:val="en-US"/>
        </w:rPr>
        <w:t>: E2404.</w:t>
      </w:r>
    </w:p>
    <w:p w14:paraId="5DAFE0F9" w14:textId="77777777" w:rsidR="00E152A9" w:rsidRPr="00EA6FD8" w:rsidRDefault="00E152A9" w:rsidP="00997A9D">
      <w:pPr>
        <w:pStyle w:val="afb"/>
        <w:numPr>
          <w:ilvl w:val="0"/>
          <w:numId w:val="4"/>
        </w:numPr>
        <w:tabs>
          <w:tab w:val="left" w:pos="1134"/>
        </w:tabs>
        <w:ind w:left="0" w:firstLine="709"/>
        <w:rPr>
          <w:szCs w:val="24"/>
          <w:lang w:val="en-US"/>
        </w:rPr>
      </w:pPr>
      <w:r w:rsidRPr="00EA6FD8">
        <w:rPr>
          <w:szCs w:val="24"/>
          <w:lang w:val="en-US"/>
        </w:rPr>
        <w:t>Wang J., Suárez-</w:t>
      </w:r>
      <w:proofErr w:type="spellStart"/>
      <w:r w:rsidRPr="00EA6FD8">
        <w:rPr>
          <w:szCs w:val="24"/>
          <w:lang w:val="en-US"/>
        </w:rPr>
        <w:t>Fariñas</w:t>
      </w:r>
      <w:proofErr w:type="spellEnd"/>
      <w:r w:rsidRPr="00EA6FD8">
        <w:rPr>
          <w:szCs w:val="24"/>
          <w:lang w:val="en-US"/>
        </w:rPr>
        <w:t xml:space="preserve"> M., Estrada Y. et al. Identification of unique proteomic signatures in allergic and non-allergic skin disease. Clin</w:t>
      </w:r>
      <w:r w:rsidRPr="00A334E2">
        <w:rPr>
          <w:szCs w:val="24"/>
          <w:lang w:val="en-US"/>
        </w:rPr>
        <w:t xml:space="preserve"> </w:t>
      </w:r>
      <w:r w:rsidRPr="00EA6FD8">
        <w:rPr>
          <w:szCs w:val="24"/>
          <w:lang w:val="en-US"/>
        </w:rPr>
        <w:t>Exp</w:t>
      </w:r>
      <w:r w:rsidRPr="00A334E2">
        <w:rPr>
          <w:szCs w:val="24"/>
          <w:lang w:val="en-US"/>
        </w:rPr>
        <w:t xml:space="preserve"> </w:t>
      </w:r>
      <w:r w:rsidRPr="00EA6FD8">
        <w:rPr>
          <w:szCs w:val="24"/>
          <w:lang w:val="en-US"/>
        </w:rPr>
        <w:t>Allergy</w:t>
      </w:r>
      <w:r w:rsidRPr="00800A41">
        <w:rPr>
          <w:szCs w:val="24"/>
          <w:lang w:val="en-US"/>
        </w:rPr>
        <w:t>. 2017;</w:t>
      </w:r>
      <w:r w:rsidRPr="00A334E2">
        <w:rPr>
          <w:szCs w:val="24"/>
          <w:lang w:val="en-US"/>
        </w:rPr>
        <w:t xml:space="preserve"> </w:t>
      </w:r>
      <w:r w:rsidRPr="00800A41">
        <w:rPr>
          <w:szCs w:val="24"/>
          <w:lang w:val="en-US"/>
        </w:rPr>
        <w:t>47</w:t>
      </w:r>
      <w:r w:rsidRPr="00A334E2">
        <w:rPr>
          <w:szCs w:val="24"/>
          <w:lang w:val="en-US"/>
        </w:rPr>
        <w:t xml:space="preserve"> </w:t>
      </w:r>
      <w:r w:rsidRPr="00800A41">
        <w:rPr>
          <w:szCs w:val="24"/>
          <w:lang w:val="en-US"/>
        </w:rPr>
        <w:t>(11):</w:t>
      </w:r>
      <w:r w:rsidRPr="00A334E2">
        <w:rPr>
          <w:szCs w:val="24"/>
          <w:lang w:val="en-US"/>
        </w:rPr>
        <w:t xml:space="preserve"> </w:t>
      </w:r>
      <w:r w:rsidRPr="00800A41">
        <w:rPr>
          <w:szCs w:val="24"/>
          <w:lang w:val="en-US"/>
        </w:rPr>
        <w:t>1456–</w:t>
      </w:r>
      <w:r w:rsidRPr="00EA6FD8">
        <w:rPr>
          <w:szCs w:val="24"/>
          <w:lang w:val="en-US"/>
        </w:rPr>
        <w:t>14</w:t>
      </w:r>
      <w:r w:rsidRPr="00800A41">
        <w:rPr>
          <w:szCs w:val="24"/>
          <w:lang w:val="en-US"/>
        </w:rPr>
        <w:t>67</w:t>
      </w:r>
      <w:r w:rsidRPr="00EA6FD8">
        <w:rPr>
          <w:szCs w:val="24"/>
          <w:lang w:val="en-US"/>
        </w:rPr>
        <w:t>.</w:t>
      </w:r>
    </w:p>
    <w:p w14:paraId="3F56A426" w14:textId="77777777" w:rsidR="00E152A9" w:rsidRPr="00EA6FD8" w:rsidRDefault="00E152A9" w:rsidP="00997A9D">
      <w:pPr>
        <w:pStyle w:val="afb"/>
        <w:numPr>
          <w:ilvl w:val="0"/>
          <w:numId w:val="4"/>
        </w:numPr>
        <w:tabs>
          <w:tab w:val="left" w:pos="1134"/>
        </w:tabs>
        <w:ind w:left="0" w:firstLine="709"/>
        <w:rPr>
          <w:szCs w:val="24"/>
          <w:lang w:val="en-US"/>
        </w:rPr>
      </w:pPr>
      <w:r w:rsidRPr="00EA6FD8">
        <w:rPr>
          <w:szCs w:val="24"/>
          <w:lang w:val="en-US"/>
        </w:rPr>
        <w:t xml:space="preserve">Gober M.D., </w:t>
      </w:r>
      <w:proofErr w:type="spellStart"/>
      <w:r w:rsidRPr="00EA6FD8">
        <w:rPr>
          <w:szCs w:val="24"/>
          <w:lang w:val="en-US"/>
        </w:rPr>
        <w:t>Gaspari</w:t>
      </w:r>
      <w:proofErr w:type="spellEnd"/>
      <w:r w:rsidRPr="00EA6FD8">
        <w:rPr>
          <w:szCs w:val="24"/>
          <w:lang w:val="en-US"/>
        </w:rPr>
        <w:t xml:space="preserve"> A.A. Allergic contact dermatitis. </w:t>
      </w:r>
      <w:proofErr w:type="spellStart"/>
      <w:r w:rsidRPr="00EA6FD8">
        <w:rPr>
          <w:szCs w:val="24"/>
          <w:lang w:val="en-US"/>
        </w:rPr>
        <w:t>Cur</w:t>
      </w:r>
      <w:r>
        <w:rPr>
          <w:szCs w:val="24"/>
          <w:lang w:val="en-US"/>
        </w:rPr>
        <w:t>r</w:t>
      </w:r>
      <w:proofErr w:type="spellEnd"/>
      <w:r>
        <w:rPr>
          <w:szCs w:val="24"/>
        </w:rPr>
        <w:t xml:space="preserve"> </w:t>
      </w:r>
      <w:r w:rsidRPr="00EA6FD8">
        <w:rPr>
          <w:szCs w:val="24"/>
          <w:lang w:val="en-US"/>
        </w:rPr>
        <w:t>Dir</w:t>
      </w:r>
      <w:r>
        <w:rPr>
          <w:szCs w:val="24"/>
        </w:rPr>
        <w:t xml:space="preserve"> </w:t>
      </w:r>
      <w:proofErr w:type="spellStart"/>
      <w:r w:rsidRPr="00EA6FD8">
        <w:rPr>
          <w:szCs w:val="24"/>
          <w:lang w:val="en-US"/>
        </w:rPr>
        <w:t>Autoimmin</w:t>
      </w:r>
      <w:proofErr w:type="spellEnd"/>
      <w:r>
        <w:rPr>
          <w:szCs w:val="24"/>
          <w:lang w:val="en-US"/>
        </w:rPr>
        <w:t>.</w:t>
      </w:r>
      <w:r w:rsidRPr="00EA6FD8">
        <w:rPr>
          <w:szCs w:val="24"/>
          <w:lang w:val="en-US"/>
        </w:rPr>
        <w:t xml:space="preserve"> 2008; 10: 1–26.</w:t>
      </w:r>
    </w:p>
    <w:p w14:paraId="79E40AA9" w14:textId="77777777" w:rsidR="00E152A9" w:rsidRPr="00EA6FD8" w:rsidRDefault="00E152A9" w:rsidP="00997A9D">
      <w:pPr>
        <w:pStyle w:val="afb"/>
        <w:numPr>
          <w:ilvl w:val="0"/>
          <w:numId w:val="4"/>
        </w:numPr>
        <w:tabs>
          <w:tab w:val="left" w:pos="1134"/>
        </w:tabs>
        <w:ind w:left="0" w:firstLine="709"/>
        <w:rPr>
          <w:szCs w:val="24"/>
          <w:lang w:val="en-US"/>
        </w:rPr>
      </w:pPr>
      <w:r w:rsidRPr="00EA6FD8">
        <w:rPr>
          <w:rFonts w:eastAsia="Helvetica-Roman"/>
          <w:color w:val="000000"/>
          <w:szCs w:val="24"/>
          <w:lang w:val="en-US"/>
        </w:rPr>
        <w:t xml:space="preserve">Kaplan D.H., </w:t>
      </w:r>
      <w:proofErr w:type="spellStart"/>
      <w:r w:rsidRPr="00EA6FD8">
        <w:rPr>
          <w:rFonts w:eastAsia="Helvetica-Roman"/>
          <w:color w:val="000000"/>
          <w:szCs w:val="24"/>
          <w:lang w:val="en-US"/>
        </w:rPr>
        <w:t>Igyarto</w:t>
      </w:r>
      <w:proofErr w:type="spellEnd"/>
      <w:r w:rsidRPr="00EA6FD8">
        <w:rPr>
          <w:rFonts w:eastAsia="Helvetica-Roman"/>
          <w:color w:val="000000"/>
          <w:szCs w:val="24"/>
          <w:lang w:val="en-US"/>
        </w:rPr>
        <w:t xml:space="preserve"> B.Z., </w:t>
      </w:r>
      <w:proofErr w:type="spellStart"/>
      <w:r w:rsidRPr="00EA6FD8">
        <w:rPr>
          <w:rFonts w:eastAsia="Helvetica-Roman"/>
          <w:color w:val="000000"/>
          <w:szCs w:val="24"/>
          <w:lang w:val="en-US"/>
        </w:rPr>
        <w:t>Gaspari</w:t>
      </w:r>
      <w:proofErr w:type="spellEnd"/>
      <w:r w:rsidRPr="00EA6FD8">
        <w:rPr>
          <w:rFonts w:eastAsia="Helvetica-Roman"/>
          <w:color w:val="000000"/>
          <w:szCs w:val="24"/>
          <w:lang w:val="en-US"/>
        </w:rPr>
        <w:t xml:space="preserve"> A.A. </w:t>
      </w:r>
      <w:r w:rsidRPr="00EA6FD8">
        <w:rPr>
          <w:rFonts w:eastAsia="Helvetica-Bold"/>
          <w:color w:val="000000"/>
          <w:szCs w:val="24"/>
          <w:lang w:val="en-US"/>
        </w:rPr>
        <w:t>Early immune events in the induction of allergic contact dermatitis.</w:t>
      </w:r>
      <w:r w:rsidRPr="00015057">
        <w:rPr>
          <w:rFonts w:eastAsia="Helvetica-Bold"/>
          <w:color w:val="000000"/>
          <w:szCs w:val="24"/>
          <w:lang w:val="en-US"/>
        </w:rPr>
        <w:t xml:space="preserve"> </w:t>
      </w:r>
      <w:r w:rsidRPr="00EA6FD8">
        <w:rPr>
          <w:rFonts w:eastAsia="Helvetica-Oblique"/>
          <w:color w:val="000000"/>
          <w:szCs w:val="24"/>
          <w:lang w:val="en-US"/>
        </w:rPr>
        <w:t>Nat Rev Immunol</w:t>
      </w:r>
      <w:r w:rsidRPr="00EA6FD8">
        <w:rPr>
          <w:rFonts w:eastAsia="Helvetica-Oblique"/>
          <w:i/>
          <w:iCs/>
          <w:color w:val="000000"/>
          <w:szCs w:val="24"/>
          <w:lang w:val="en-US"/>
        </w:rPr>
        <w:t xml:space="preserve">. </w:t>
      </w:r>
      <w:r w:rsidRPr="00EA6FD8">
        <w:rPr>
          <w:rFonts w:eastAsia="Helvetica-Roman"/>
          <w:color w:val="000000"/>
          <w:szCs w:val="24"/>
          <w:lang w:val="en-US"/>
        </w:rPr>
        <w:t xml:space="preserve">2012; </w:t>
      </w:r>
      <w:r w:rsidRPr="00EA6FD8">
        <w:rPr>
          <w:rFonts w:eastAsia="Helvetica-Bold"/>
          <w:color w:val="000000"/>
          <w:szCs w:val="24"/>
          <w:lang w:val="en-US"/>
        </w:rPr>
        <w:t xml:space="preserve">12 </w:t>
      </w:r>
      <w:r w:rsidRPr="00EA6FD8">
        <w:rPr>
          <w:rFonts w:eastAsia="Helvetica-Roman"/>
          <w:color w:val="000000"/>
          <w:szCs w:val="24"/>
          <w:lang w:val="en-US"/>
        </w:rPr>
        <w:t>(2): 114–124.</w:t>
      </w:r>
    </w:p>
    <w:p w14:paraId="3C79F2D3" w14:textId="77777777" w:rsidR="00E152A9" w:rsidRPr="00EA6FD8" w:rsidRDefault="00E152A9" w:rsidP="00997A9D">
      <w:pPr>
        <w:pStyle w:val="afb"/>
        <w:numPr>
          <w:ilvl w:val="0"/>
          <w:numId w:val="4"/>
        </w:numPr>
        <w:tabs>
          <w:tab w:val="left" w:pos="1134"/>
        </w:tabs>
        <w:ind w:left="0" w:firstLine="709"/>
        <w:rPr>
          <w:szCs w:val="24"/>
          <w:lang w:val="en-US"/>
        </w:rPr>
      </w:pPr>
      <w:r w:rsidRPr="00EA6FD8">
        <w:rPr>
          <w:rFonts w:eastAsia="Helvetica-Roman"/>
          <w:color w:val="000000"/>
          <w:szCs w:val="24"/>
          <w:lang w:val="en-US"/>
        </w:rPr>
        <w:t xml:space="preserve">Martin S.F. </w:t>
      </w:r>
      <w:r w:rsidRPr="00EA6FD8">
        <w:rPr>
          <w:rFonts w:eastAsia="Helvetica-Bold"/>
          <w:color w:val="000000"/>
          <w:szCs w:val="24"/>
          <w:lang w:val="en-US"/>
        </w:rPr>
        <w:t>New concepts in cutaneous allergy.</w:t>
      </w:r>
      <w:r w:rsidRPr="00015057">
        <w:rPr>
          <w:rFonts w:eastAsia="Helvetica-Bold"/>
          <w:color w:val="000000"/>
          <w:szCs w:val="24"/>
          <w:lang w:val="en-US"/>
        </w:rPr>
        <w:t xml:space="preserve"> </w:t>
      </w:r>
      <w:r w:rsidRPr="00EA6FD8">
        <w:rPr>
          <w:rFonts w:eastAsia="Helvetica-Oblique"/>
          <w:color w:val="000000"/>
          <w:szCs w:val="24"/>
          <w:lang w:val="en-US"/>
        </w:rPr>
        <w:t>Contact Dermatitis</w:t>
      </w:r>
      <w:r w:rsidRPr="00EA6FD8">
        <w:rPr>
          <w:rFonts w:eastAsia="Helvetica-Oblique"/>
          <w:i/>
          <w:iCs/>
          <w:color w:val="000000"/>
          <w:szCs w:val="24"/>
          <w:lang w:val="en-US"/>
        </w:rPr>
        <w:t xml:space="preserve">. </w:t>
      </w:r>
      <w:r w:rsidRPr="00EA6FD8">
        <w:rPr>
          <w:rFonts w:eastAsia="Helvetica-Roman"/>
          <w:color w:val="000000"/>
          <w:szCs w:val="24"/>
          <w:lang w:val="en-US"/>
        </w:rPr>
        <w:t xml:space="preserve">2015; </w:t>
      </w:r>
      <w:r w:rsidRPr="00EA6FD8">
        <w:rPr>
          <w:rFonts w:eastAsia="Helvetica-Bold"/>
          <w:color w:val="000000"/>
          <w:szCs w:val="24"/>
          <w:lang w:val="en-US"/>
        </w:rPr>
        <w:t xml:space="preserve">72 </w:t>
      </w:r>
      <w:r w:rsidRPr="00EA6FD8">
        <w:rPr>
          <w:rFonts w:eastAsia="Helvetica-Roman"/>
          <w:color w:val="000000"/>
          <w:szCs w:val="24"/>
          <w:lang w:val="en-US"/>
        </w:rPr>
        <w:t>(1): 2–10.</w:t>
      </w:r>
    </w:p>
    <w:p w14:paraId="2D656531" w14:textId="77777777" w:rsidR="00E152A9" w:rsidRPr="00EA6FD8" w:rsidRDefault="00E152A9" w:rsidP="00997A9D">
      <w:pPr>
        <w:pStyle w:val="afb"/>
        <w:numPr>
          <w:ilvl w:val="0"/>
          <w:numId w:val="4"/>
        </w:numPr>
        <w:tabs>
          <w:tab w:val="left" w:pos="1134"/>
        </w:tabs>
        <w:ind w:left="0" w:firstLine="709"/>
        <w:rPr>
          <w:szCs w:val="24"/>
          <w:lang w:val="en-US"/>
        </w:rPr>
      </w:pPr>
      <w:proofErr w:type="spellStart"/>
      <w:r w:rsidRPr="00EA6FD8">
        <w:rPr>
          <w:szCs w:val="24"/>
          <w:lang w:val="en-US"/>
        </w:rPr>
        <w:t>Vocanson</w:t>
      </w:r>
      <w:proofErr w:type="spellEnd"/>
      <w:r w:rsidRPr="00EA6FD8">
        <w:rPr>
          <w:szCs w:val="24"/>
          <w:lang w:val="en-US"/>
        </w:rPr>
        <w:t xml:space="preserve"> M., </w:t>
      </w:r>
      <w:proofErr w:type="spellStart"/>
      <w:r w:rsidRPr="00EA6FD8">
        <w:rPr>
          <w:szCs w:val="24"/>
          <w:lang w:val="en-US"/>
        </w:rPr>
        <w:t>Hennino</w:t>
      </w:r>
      <w:proofErr w:type="spellEnd"/>
      <w:r w:rsidRPr="00EA6FD8">
        <w:rPr>
          <w:szCs w:val="24"/>
          <w:lang w:val="en-US"/>
        </w:rPr>
        <w:t xml:space="preserve"> A., </w:t>
      </w:r>
      <w:proofErr w:type="spellStart"/>
      <w:r w:rsidRPr="00EA6FD8">
        <w:rPr>
          <w:szCs w:val="24"/>
          <w:lang w:val="en-US"/>
        </w:rPr>
        <w:t>Rozières</w:t>
      </w:r>
      <w:proofErr w:type="spellEnd"/>
      <w:r w:rsidRPr="00EA6FD8">
        <w:rPr>
          <w:szCs w:val="24"/>
          <w:lang w:val="en-US"/>
        </w:rPr>
        <w:t xml:space="preserve"> A. et al. Effector and regulatory mechanisms in allergic contact dermatitis. Allergy. 2009; 64 (12): 1699–1714.</w:t>
      </w:r>
    </w:p>
    <w:p w14:paraId="25E7C8CB" w14:textId="77777777" w:rsidR="00E152A9" w:rsidRPr="00EA6FD8" w:rsidRDefault="00E152A9" w:rsidP="00997A9D">
      <w:pPr>
        <w:pStyle w:val="afb"/>
        <w:numPr>
          <w:ilvl w:val="0"/>
          <w:numId w:val="4"/>
        </w:numPr>
        <w:tabs>
          <w:tab w:val="left" w:pos="1134"/>
        </w:tabs>
        <w:ind w:left="0" w:firstLine="709"/>
        <w:rPr>
          <w:szCs w:val="24"/>
          <w:lang w:val="en-US"/>
        </w:rPr>
      </w:pPr>
      <w:r w:rsidRPr="00EA6FD8">
        <w:rPr>
          <w:szCs w:val="24"/>
          <w:lang w:val="en-US"/>
        </w:rPr>
        <w:t xml:space="preserve">Nassau S., </w:t>
      </w:r>
      <w:proofErr w:type="spellStart"/>
      <w:r w:rsidRPr="00EA6FD8">
        <w:rPr>
          <w:szCs w:val="24"/>
          <w:lang w:val="en-US"/>
        </w:rPr>
        <w:t>Fonacier</w:t>
      </w:r>
      <w:proofErr w:type="spellEnd"/>
      <w:r w:rsidRPr="00EA6FD8">
        <w:rPr>
          <w:szCs w:val="24"/>
          <w:lang w:val="en-US"/>
        </w:rPr>
        <w:t xml:space="preserve"> L. Allergic </w:t>
      </w:r>
      <w:r>
        <w:rPr>
          <w:szCs w:val="24"/>
          <w:lang w:val="en-US"/>
        </w:rPr>
        <w:t>c</w:t>
      </w:r>
      <w:r w:rsidRPr="00EA6FD8">
        <w:rPr>
          <w:szCs w:val="24"/>
          <w:lang w:val="en-US"/>
        </w:rPr>
        <w:t xml:space="preserve">ontact </w:t>
      </w:r>
      <w:r>
        <w:rPr>
          <w:szCs w:val="24"/>
          <w:lang w:val="en-US"/>
        </w:rPr>
        <w:t>d</w:t>
      </w:r>
      <w:r w:rsidRPr="00EA6FD8">
        <w:rPr>
          <w:szCs w:val="24"/>
          <w:lang w:val="en-US"/>
        </w:rPr>
        <w:t>ermatitis. Med Clin North Am.</w:t>
      </w:r>
      <w:r>
        <w:rPr>
          <w:szCs w:val="24"/>
          <w:lang w:val="en-US"/>
        </w:rPr>
        <w:t xml:space="preserve"> </w:t>
      </w:r>
      <w:r w:rsidRPr="00EA6FD8">
        <w:rPr>
          <w:szCs w:val="24"/>
          <w:lang w:val="en-US"/>
        </w:rPr>
        <w:t>2020;</w:t>
      </w:r>
      <w:r>
        <w:rPr>
          <w:szCs w:val="24"/>
        </w:rPr>
        <w:t xml:space="preserve"> </w:t>
      </w:r>
      <w:r w:rsidRPr="00EA6FD8">
        <w:rPr>
          <w:szCs w:val="24"/>
          <w:lang w:val="en-US"/>
        </w:rPr>
        <w:t>104</w:t>
      </w:r>
      <w:r>
        <w:rPr>
          <w:szCs w:val="24"/>
        </w:rPr>
        <w:t xml:space="preserve"> </w:t>
      </w:r>
      <w:r w:rsidRPr="00EA6FD8">
        <w:rPr>
          <w:szCs w:val="24"/>
          <w:lang w:val="en-US"/>
        </w:rPr>
        <w:t>(1):</w:t>
      </w:r>
      <w:r>
        <w:rPr>
          <w:szCs w:val="24"/>
        </w:rPr>
        <w:t xml:space="preserve"> </w:t>
      </w:r>
      <w:r w:rsidRPr="00EA6FD8">
        <w:rPr>
          <w:szCs w:val="24"/>
          <w:lang w:val="en-US"/>
        </w:rPr>
        <w:t>61–76.</w:t>
      </w:r>
    </w:p>
    <w:p w14:paraId="480ECBDE" w14:textId="56FBB40D" w:rsidR="00E152A9" w:rsidRPr="002D6F5F" w:rsidRDefault="00E152A9" w:rsidP="00997A9D">
      <w:pPr>
        <w:pStyle w:val="afb"/>
        <w:numPr>
          <w:ilvl w:val="0"/>
          <w:numId w:val="4"/>
        </w:numPr>
        <w:tabs>
          <w:tab w:val="left" w:pos="1134"/>
        </w:tabs>
        <w:ind w:left="0" w:firstLine="709"/>
        <w:rPr>
          <w:color w:val="000000" w:themeColor="text1"/>
          <w:szCs w:val="24"/>
          <w:lang w:val="en-US"/>
        </w:rPr>
      </w:pPr>
      <w:r w:rsidRPr="00EA6FD8">
        <w:rPr>
          <w:szCs w:val="24"/>
        </w:rPr>
        <w:t xml:space="preserve">Александрова Г.А., Мелехина Л.Е., Богданова Е.В., Голубев Н.А., Тюрина Е.М., Огрызко Е.В., </w:t>
      </w:r>
      <w:proofErr w:type="spellStart"/>
      <w:r w:rsidRPr="00EA6FD8">
        <w:rPr>
          <w:szCs w:val="24"/>
        </w:rPr>
        <w:t>Залевская</w:t>
      </w:r>
      <w:proofErr w:type="spellEnd"/>
      <w:r w:rsidRPr="00EA6FD8">
        <w:rPr>
          <w:szCs w:val="24"/>
        </w:rPr>
        <w:t xml:space="preserve"> О.В. Ресурсы и деятельность медицинских организаций дерматовенерологического профиля. Заболеваемость инфекциями, передаваемыми половым путем, заразными кожными болезнями и заболеваниями кожи за 2017-2018 годы. Статистические материалы. М.: Департамент мониторинга, анализа и стратегического развития здравоохранения Минздрава России, ФГБУ «Центральный научно-</w:t>
      </w:r>
      <w:r w:rsidRPr="00EA6FD8">
        <w:rPr>
          <w:szCs w:val="24"/>
        </w:rPr>
        <w:lastRenderedPageBreak/>
        <w:t xml:space="preserve">исследовательский институт организации и информатизации здравоохранения» Минздрава России, ФГБУ «Государственный научный центр дерматовенерологии и косметологии» Минздрава России. 2019 год. Доступно по: </w:t>
      </w:r>
      <w:hyperlink r:id="rId8" w:history="1">
        <w:r w:rsidRPr="002D6F5F">
          <w:rPr>
            <w:rStyle w:val="affc"/>
            <w:color w:val="000000" w:themeColor="text1"/>
            <w:szCs w:val="24"/>
          </w:rPr>
          <w:t>https://mednet.ru/miac/meditsinskaya-statistika</w:t>
        </w:r>
      </w:hyperlink>
      <w:r w:rsidRPr="002D6F5F">
        <w:rPr>
          <w:color w:val="000000" w:themeColor="text1"/>
          <w:szCs w:val="24"/>
        </w:rPr>
        <w:t>.</w:t>
      </w:r>
    </w:p>
    <w:p w14:paraId="7AAFDF5B" w14:textId="77777777" w:rsidR="00E152A9" w:rsidRPr="00EA6FD8" w:rsidRDefault="00E152A9" w:rsidP="00997A9D">
      <w:pPr>
        <w:pStyle w:val="afb"/>
        <w:numPr>
          <w:ilvl w:val="0"/>
          <w:numId w:val="4"/>
        </w:numPr>
        <w:tabs>
          <w:tab w:val="left" w:pos="1134"/>
        </w:tabs>
        <w:ind w:left="0" w:firstLine="709"/>
        <w:rPr>
          <w:szCs w:val="24"/>
          <w:lang w:val="en-US"/>
        </w:rPr>
      </w:pPr>
      <w:proofErr w:type="spellStart"/>
      <w:r w:rsidRPr="00EA6FD8">
        <w:rPr>
          <w:szCs w:val="24"/>
          <w:lang w:val="en-US"/>
        </w:rPr>
        <w:t>Alinaghi</w:t>
      </w:r>
      <w:proofErr w:type="spellEnd"/>
      <w:r w:rsidRPr="00EA6FD8">
        <w:rPr>
          <w:szCs w:val="24"/>
          <w:lang w:val="en-US"/>
        </w:rPr>
        <w:t xml:space="preserve"> F., </w:t>
      </w:r>
      <w:proofErr w:type="spellStart"/>
      <w:r w:rsidRPr="00EA6FD8">
        <w:rPr>
          <w:szCs w:val="24"/>
          <w:lang w:val="en-US"/>
        </w:rPr>
        <w:t>Bennike</w:t>
      </w:r>
      <w:proofErr w:type="spellEnd"/>
      <w:r w:rsidRPr="00EA6FD8">
        <w:rPr>
          <w:szCs w:val="24"/>
          <w:lang w:val="en-US"/>
        </w:rPr>
        <w:t xml:space="preserve"> N.H., </w:t>
      </w:r>
      <w:proofErr w:type="spellStart"/>
      <w:r w:rsidRPr="00EA6FD8">
        <w:rPr>
          <w:szCs w:val="24"/>
          <w:lang w:val="en-US"/>
        </w:rPr>
        <w:t>Egeberg</w:t>
      </w:r>
      <w:proofErr w:type="spellEnd"/>
      <w:r w:rsidRPr="00EA6FD8">
        <w:rPr>
          <w:szCs w:val="24"/>
          <w:lang w:val="en-US"/>
        </w:rPr>
        <w:t xml:space="preserve"> A. et al. Prevalence of contact allergy in the general population: A systematic review and meta-analysis. Contact Dermatitis. 2019; 80</w:t>
      </w:r>
      <w:r w:rsidRPr="00E36633">
        <w:rPr>
          <w:szCs w:val="24"/>
          <w:lang w:val="en-US"/>
        </w:rPr>
        <w:t xml:space="preserve"> (2)</w:t>
      </w:r>
      <w:r w:rsidRPr="00EA6FD8">
        <w:rPr>
          <w:szCs w:val="24"/>
          <w:lang w:val="en-US"/>
        </w:rPr>
        <w:t>: 77–85.</w:t>
      </w:r>
    </w:p>
    <w:p w14:paraId="4818B2D9" w14:textId="77777777" w:rsidR="00E152A9" w:rsidRPr="00EA6FD8" w:rsidRDefault="00E152A9" w:rsidP="00997A9D">
      <w:pPr>
        <w:pStyle w:val="afb"/>
        <w:numPr>
          <w:ilvl w:val="0"/>
          <w:numId w:val="4"/>
        </w:numPr>
        <w:tabs>
          <w:tab w:val="left" w:pos="1134"/>
        </w:tabs>
        <w:ind w:left="0" w:firstLine="709"/>
        <w:rPr>
          <w:szCs w:val="24"/>
          <w:lang w:val="en-US"/>
        </w:rPr>
      </w:pPr>
      <w:proofErr w:type="spellStart"/>
      <w:r w:rsidRPr="00EA6FD8">
        <w:rPr>
          <w:rFonts w:eastAsia="Helvetica-Roman"/>
          <w:color w:val="000000"/>
          <w:szCs w:val="24"/>
          <w:lang w:val="en-US"/>
        </w:rPr>
        <w:t>Peiser</w:t>
      </w:r>
      <w:proofErr w:type="spellEnd"/>
      <w:r w:rsidRPr="00EA6FD8">
        <w:rPr>
          <w:rFonts w:eastAsia="Helvetica-Roman"/>
          <w:color w:val="000000"/>
          <w:szCs w:val="24"/>
          <w:lang w:val="en-US"/>
        </w:rPr>
        <w:t xml:space="preserve"> M., </w:t>
      </w:r>
      <w:proofErr w:type="spellStart"/>
      <w:r w:rsidRPr="00EA6FD8">
        <w:rPr>
          <w:rFonts w:eastAsia="Helvetica-Roman"/>
          <w:color w:val="000000"/>
          <w:szCs w:val="24"/>
          <w:lang w:val="en-US"/>
        </w:rPr>
        <w:t>Tralau</w:t>
      </w:r>
      <w:proofErr w:type="spellEnd"/>
      <w:r w:rsidRPr="00EA6FD8">
        <w:rPr>
          <w:rFonts w:eastAsia="Helvetica-Roman"/>
          <w:color w:val="000000"/>
          <w:szCs w:val="24"/>
          <w:lang w:val="en-US"/>
        </w:rPr>
        <w:t xml:space="preserve"> T., </w:t>
      </w:r>
      <w:proofErr w:type="spellStart"/>
      <w:r w:rsidRPr="00EA6FD8">
        <w:rPr>
          <w:rFonts w:eastAsia="Helvetica-Roman"/>
          <w:color w:val="000000"/>
          <w:szCs w:val="24"/>
          <w:lang w:val="en-US"/>
        </w:rPr>
        <w:t>Heidler</w:t>
      </w:r>
      <w:proofErr w:type="spellEnd"/>
      <w:r w:rsidRPr="00EA6FD8">
        <w:rPr>
          <w:rFonts w:eastAsia="Helvetica-Roman"/>
          <w:color w:val="000000"/>
          <w:szCs w:val="24"/>
          <w:lang w:val="en-US"/>
        </w:rPr>
        <w:t xml:space="preserve"> J. </w:t>
      </w:r>
      <w:r w:rsidRPr="00EA6FD8">
        <w:rPr>
          <w:rFonts w:eastAsia="Helvetica-Oblique"/>
          <w:color w:val="000000"/>
          <w:szCs w:val="24"/>
          <w:lang w:val="en-US"/>
        </w:rPr>
        <w:t>et</w:t>
      </w:r>
      <w:r w:rsidRPr="00015057">
        <w:rPr>
          <w:rFonts w:eastAsia="Helvetica-Oblique"/>
          <w:color w:val="000000"/>
          <w:szCs w:val="24"/>
          <w:lang w:val="en-US"/>
        </w:rPr>
        <w:t xml:space="preserve"> </w:t>
      </w:r>
      <w:r w:rsidRPr="00EA6FD8">
        <w:rPr>
          <w:rFonts w:eastAsia="Helvetica-Oblique"/>
          <w:color w:val="000000"/>
          <w:szCs w:val="24"/>
          <w:lang w:val="en-US"/>
        </w:rPr>
        <w:t>al.</w:t>
      </w:r>
      <w:r w:rsidRPr="00015057">
        <w:rPr>
          <w:rFonts w:eastAsia="Helvetica-Oblique"/>
          <w:color w:val="000000"/>
          <w:szCs w:val="24"/>
          <w:lang w:val="en-US"/>
        </w:rPr>
        <w:t xml:space="preserve"> </w:t>
      </w:r>
      <w:r w:rsidRPr="00EA6FD8">
        <w:rPr>
          <w:rFonts w:eastAsia="Helvetica-Bold"/>
          <w:color w:val="000000"/>
          <w:szCs w:val="24"/>
          <w:lang w:val="en-US"/>
        </w:rPr>
        <w:t xml:space="preserve">Allergic contact dermatitis: epidemiology, molecular mechanisms, </w:t>
      </w:r>
      <w:r w:rsidRPr="00EA6FD8">
        <w:rPr>
          <w:rFonts w:eastAsia="Helvetica-BoldItalic"/>
          <w:i/>
          <w:iCs/>
          <w:color w:val="000000"/>
          <w:szCs w:val="24"/>
          <w:lang w:val="en-US"/>
        </w:rPr>
        <w:t xml:space="preserve">in vitro </w:t>
      </w:r>
      <w:r w:rsidRPr="00EA6FD8">
        <w:rPr>
          <w:rFonts w:eastAsia="Helvetica-Bold"/>
          <w:color w:val="000000"/>
          <w:szCs w:val="24"/>
          <w:lang w:val="en-US"/>
        </w:rPr>
        <w:t xml:space="preserve">methods and regulatory aspects. Current knowledge assembled at an international workshop at </w:t>
      </w:r>
      <w:proofErr w:type="spellStart"/>
      <w:r w:rsidRPr="00EA6FD8">
        <w:rPr>
          <w:rFonts w:eastAsia="Helvetica-Bold"/>
          <w:color w:val="000000"/>
          <w:szCs w:val="24"/>
          <w:lang w:val="en-US"/>
        </w:rPr>
        <w:t>BfR</w:t>
      </w:r>
      <w:proofErr w:type="spellEnd"/>
      <w:r w:rsidRPr="00EA6FD8">
        <w:rPr>
          <w:rFonts w:eastAsia="Helvetica-Bold"/>
          <w:color w:val="000000"/>
          <w:szCs w:val="24"/>
          <w:lang w:val="en-US"/>
        </w:rPr>
        <w:t>, Germany.</w:t>
      </w:r>
      <w:r w:rsidRPr="00015057">
        <w:rPr>
          <w:rFonts w:eastAsia="Helvetica-Bold"/>
          <w:color w:val="000000"/>
          <w:szCs w:val="24"/>
          <w:lang w:val="en-US"/>
        </w:rPr>
        <w:t xml:space="preserve"> </w:t>
      </w:r>
      <w:r w:rsidRPr="00EA6FD8">
        <w:rPr>
          <w:rFonts w:eastAsia="Helvetica-Oblique"/>
          <w:color w:val="000000"/>
          <w:szCs w:val="24"/>
          <w:lang w:val="en-US"/>
        </w:rPr>
        <w:t>Cell</w:t>
      </w:r>
      <w:r>
        <w:rPr>
          <w:rFonts w:eastAsia="Helvetica-Oblique"/>
          <w:color w:val="000000"/>
          <w:szCs w:val="24"/>
        </w:rPr>
        <w:t xml:space="preserve"> </w:t>
      </w:r>
      <w:r w:rsidRPr="00EA6FD8">
        <w:rPr>
          <w:rFonts w:eastAsia="Helvetica-Oblique"/>
          <w:color w:val="000000"/>
          <w:szCs w:val="24"/>
          <w:lang w:val="en-US"/>
        </w:rPr>
        <w:t>Mol Life Sci</w:t>
      </w:r>
      <w:r w:rsidRPr="00EA6FD8">
        <w:rPr>
          <w:rFonts w:eastAsia="Helvetica-Oblique"/>
          <w:i/>
          <w:iCs/>
          <w:color w:val="000000"/>
          <w:szCs w:val="24"/>
          <w:lang w:val="en-US"/>
        </w:rPr>
        <w:t xml:space="preserve">. </w:t>
      </w:r>
      <w:r w:rsidRPr="00EA6FD8">
        <w:rPr>
          <w:rFonts w:eastAsia="Helvetica-Roman"/>
          <w:color w:val="000000"/>
          <w:szCs w:val="24"/>
          <w:lang w:val="en-US"/>
        </w:rPr>
        <w:t xml:space="preserve">2012; </w:t>
      </w:r>
      <w:r w:rsidRPr="00EA6FD8">
        <w:rPr>
          <w:rFonts w:eastAsia="Helvetica-Bold"/>
          <w:color w:val="000000"/>
          <w:szCs w:val="24"/>
          <w:lang w:val="en-US"/>
        </w:rPr>
        <w:t xml:space="preserve">69 </w:t>
      </w:r>
      <w:r w:rsidRPr="00EA6FD8">
        <w:rPr>
          <w:rFonts w:eastAsia="Helvetica-Roman"/>
          <w:color w:val="000000"/>
          <w:szCs w:val="24"/>
          <w:lang w:val="en-US"/>
        </w:rPr>
        <w:t>(5): 763–781.</w:t>
      </w:r>
    </w:p>
    <w:p w14:paraId="7692145B" w14:textId="77777777" w:rsidR="00E152A9" w:rsidRPr="00EA6FD8" w:rsidRDefault="00E152A9" w:rsidP="00997A9D">
      <w:pPr>
        <w:pStyle w:val="afb"/>
        <w:numPr>
          <w:ilvl w:val="0"/>
          <w:numId w:val="4"/>
        </w:numPr>
        <w:tabs>
          <w:tab w:val="left" w:pos="1134"/>
        </w:tabs>
        <w:ind w:left="0" w:firstLine="709"/>
        <w:rPr>
          <w:szCs w:val="24"/>
          <w:lang w:val="en-US"/>
        </w:rPr>
      </w:pPr>
      <w:r w:rsidRPr="00EA6FD8">
        <w:rPr>
          <w:rFonts w:eastAsia="Helvetica-Roman"/>
          <w:color w:val="000000"/>
          <w:szCs w:val="24"/>
          <w:lang w:val="en-US"/>
        </w:rPr>
        <w:t xml:space="preserve">Ring J. </w:t>
      </w:r>
      <w:r w:rsidRPr="00EA6FD8">
        <w:rPr>
          <w:rFonts w:eastAsia="Helvetica-Bold"/>
          <w:color w:val="000000"/>
          <w:szCs w:val="24"/>
          <w:lang w:val="en-US"/>
        </w:rPr>
        <w:t xml:space="preserve">Occupational skin disease </w:t>
      </w:r>
      <w:r>
        <w:rPr>
          <w:rFonts w:eastAsia="Helvetica-Bold"/>
          <w:color w:val="000000"/>
          <w:szCs w:val="24"/>
          <w:lang w:val="en-US"/>
        </w:rPr>
        <w:t>–</w:t>
      </w:r>
      <w:r w:rsidRPr="00EA6FD8">
        <w:rPr>
          <w:rFonts w:eastAsia="Helvetica-Bold"/>
          <w:color w:val="000000"/>
          <w:szCs w:val="24"/>
          <w:lang w:val="en-US"/>
        </w:rPr>
        <w:t xml:space="preserve"> a major health problem in Europe.</w:t>
      </w:r>
      <w:r w:rsidRPr="00015057">
        <w:rPr>
          <w:rFonts w:eastAsia="Helvetica-Bold"/>
          <w:color w:val="000000"/>
          <w:szCs w:val="24"/>
          <w:lang w:val="en-US"/>
        </w:rPr>
        <w:t xml:space="preserve"> </w:t>
      </w:r>
      <w:r w:rsidRPr="00EA6FD8">
        <w:rPr>
          <w:rFonts w:eastAsia="Helvetica-Oblique"/>
          <w:color w:val="000000"/>
          <w:szCs w:val="24"/>
          <w:lang w:val="en-US"/>
        </w:rPr>
        <w:t>J</w:t>
      </w:r>
      <w:r w:rsidRPr="00015057">
        <w:rPr>
          <w:rFonts w:eastAsia="Helvetica-Oblique"/>
          <w:color w:val="000000"/>
          <w:szCs w:val="24"/>
          <w:lang w:val="en-US"/>
        </w:rPr>
        <w:t xml:space="preserve"> </w:t>
      </w:r>
      <w:proofErr w:type="spellStart"/>
      <w:r w:rsidRPr="00EA6FD8">
        <w:rPr>
          <w:rFonts w:eastAsia="Helvetica-Oblique"/>
          <w:color w:val="000000"/>
          <w:szCs w:val="24"/>
          <w:lang w:val="en-US"/>
        </w:rPr>
        <w:t>Eur</w:t>
      </w:r>
      <w:proofErr w:type="spellEnd"/>
      <w:r w:rsidRPr="00015057">
        <w:rPr>
          <w:rFonts w:eastAsia="Helvetica-Oblique"/>
          <w:color w:val="000000"/>
          <w:szCs w:val="24"/>
          <w:lang w:val="en-US"/>
        </w:rPr>
        <w:t xml:space="preserve"> </w:t>
      </w:r>
      <w:proofErr w:type="spellStart"/>
      <w:r w:rsidRPr="00EA6FD8">
        <w:rPr>
          <w:rFonts w:eastAsia="Helvetica-Oblique"/>
          <w:color w:val="000000"/>
          <w:szCs w:val="24"/>
          <w:lang w:val="en-US"/>
        </w:rPr>
        <w:t>Acad</w:t>
      </w:r>
      <w:proofErr w:type="spellEnd"/>
      <w:r w:rsidRPr="00015057">
        <w:rPr>
          <w:rFonts w:eastAsia="Helvetica-Oblique"/>
          <w:color w:val="000000"/>
          <w:szCs w:val="24"/>
          <w:lang w:val="en-US"/>
        </w:rPr>
        <w:t xml:space="preserve"> </w:t>
      </w:r>
      <w:r w:rsidRPr="00EA6FD8">
        <w:rPr>
          <w:rFonts w:eastAsia="Helvetica-Oblique"/>
          <w:color w:val="000000"/>
          <w:szCs w:val="24"/>
          <w:lang w:val="en-US"/>
        </w:rPr>
        <w:t>Dermatol</w:t>
      </w:r>
      <w:r w:rsidRPr="00015057">
        <w:rPr>
          <w:rFonts w:eastAsia="Helvetica-Oblique"/>
          <w:color w:val="000000"/>
          <w:szCs w:val="24"/>
          <w:lang w:val="en-US"/>
        </w:rPr>
        <w:t xml:space="preserve"> </w:t>
      </w:r>
      <w:proofErr w:type="spellStart"/>
      <w:r w:rsidRPr="00EA6FD8">
        <w:rPr>
          <w:rFonts w:eastAsia="Helvetica-Oblique"/>
          <w:color w:val="000000"/>
          <w:szCs w:val="24"/>
          <w:lang w:val="en-US"/>
        </w:rPr>
        <w:t>Venereol</w:t>
      </w:r>
      <w:proofErr w:type="spellEnd"/>
      <w:r w:rsidRPr="00EA6FD8">
        <w:rPr>
          <w:rFonts w:eastAsia="Helvetica-Oblique"/>
          <w:i/>
          <w:iCs/>
          <w:color w:val="000000"/>
          <w:szCs w:val="24"/>
          <w:lang w:val="en-US"/>
        </w:rPr>
        <w:t xml:space="preserve">. </w:t>
      </w:r>
      <w:r w:rsidRPr="00EA6FD8">
        <w:rPr>
          <w:rFonts w:eastAsia="Helvetica-Roman"/>
          <w:color w:val="000000"/>
          <w:szCs w:val="24"/>
          <w:lang w:val="en-US"/>
        </w:rPr>
        <w:t xml:space="preserve">2017; </w:t>
      </w:r>
      <w:r w:rsidRPr="00EA6FD8">
        <w:rPr>
          <w:rFonts w:eastAsia="Helvetica-Bold"/>
          <w:color w:val="000000"/>
          <w:szCs w:val="24"/>
          <w:lang w:val="en-US"/>
        </w:rPr>
        <w:t xml:space="preserve">31 </w:t>
      </w:r>
      <w:r w:rsidRPr="00EA6FD8">
        <w:rPr>
          <w:rFonts w:eastAsia="Helvetica-Roman"/>
          <w:color w:val="000000"/>
          <w:szCs w:val="24"/>
          <w:lang w:val="en-US"/>
        </w:rPr>
        <w:t>(6): 919–920.</w:t>
      </w:r>
    </w:p>
    <w:p w14:paraId="5D23EBFB" w14:textId="77777777" w:rsidR="00E152A9" w:rsidRPr="00EA6FD8" w:rsidRDefault="00E152A9" w:rsidP="00997A9D">
      <w:pPr>
        <w:pStyle w:val="afb"/>
        <w:numPr>
          <w:ilvl w:val="0"/>
          <w:numId w:val="4"/>
        </w:numPr>
        <w:tabs>
          <w:tab w:val="left" w:pos="1134"/>
        </w:tabs>
        <w:ind w:left="0" w:firstLine="709"/>
        <w:rPr>
          <w:szCs w:val="24"/>
          <w:lang w:val="en-US"/>
        </w:rPr>
      </w:pPr>
      <w:r w:rsidRPr="00EA6FD8">
        <w:rPr>
          <w:rFonts w:eastAsia="Helvetica-Roman"/>
          <w:color w:val="000000"/>
          <w:szCs w:val="24"/>
          <w:lang w:val="en-US"/>
        </w:rPr>
        <w:t xml:space="preserve">Thyssen J.P., </w:t>
      </w:r>
      <w:proofErr w:type="spellStart"/>
      <w:r w:rsidRPr="00EA6FD8">
        <w:rPr>
          <w:rFonts w:eastAsia="Helvetica-Roman"/>
          <w:color w:val="000000"/>
          <w:szCs w:val="24"/>
          <w:lang w:val="en-US"/>
        </w:rPr>
        <w:t>Linneberg</w:t>
      </w:r>
      <w:proofErr w:type="spellEnd"/>
      <w:r w:rsidRPr="00EA6FD8">
        <w:rPr>
          <w:rFonts w:eastAsia="Helvetica-Roman"/>
          <w:color w:val="000000"/>
          <w:szCs w:val="24"/>
          <w:lang w:val="en-US"/>
        </w:rPr>
        <w:t xml:space="preserve"> A., </w:t>
      </w:r>
      <w:proofErr w:type="spellStart"/>
      <w:r w:rsidRPr="00EA6FD8">
        <w:rPr>
          <w:rFonts w:eastAsia="Helvetica-Roman"/>
          <w:color w:val="000000"/>
          <w:szCs w:val="24"/>
          <w:lang w:val="en-US"/>
        </w:rPr>
        <w:t>Menne</w:t>
      </w:r>
      <w:proofErr w:type="spellEnd"/>
      <w:r w:rsidRPr="00EA6FD8">
        <w:rPr>
          <w:rFonts w:eastAsia="Helvetica-Roman"/>
          <w:color w:val="000000"/>
          <w:szCs w:val="24"/>
          <w:lang w:val="en-US"/>
        </w:rPr>
        <w:t xml:space="preserve"> T. </w:t>
      </w:r>
      <w:r w:rsidRPr="00EA6FD8">
        <w:rPr>
          <w:rFonts w:eastAsia="Helvetica-Oblique"/>
          <w:color w:val="000000"/>
          <w:szCs w:val="24"/>
          <w:lang w:val="en-US"/>
        </w:rPr>
        <w:t>et</w:t>
      </w:r>
      <w:r w:rsidRPr="00015057">
        <w:rPr>
          <w:rFonts w:eastAsia="Helvetica-Oblique"/>
          <w:color w:val="000000"/>
          <w:szCs w:val="24"/>
          <w:lang w:val="en-US"/>
        </w:rPr>
        <w:t xml:space="preserve"> </w:t>
      </w:r>
      <w:r w:rsidRPr="00EA6FD8">
        <w:rPr>
          <w:rFonts w:eastAsia="Helvetica-Oblique"/>
          <w:color w:val="000000"/>
          <w:szCs w:val="24"/>
          <w:lang w:val="en-US"/>
        </w:rPr>
        <w:t>al</w:t>
      </w:r>
      <w:r w:rsidRPr="00EA6FD8">
        <w:rPr>
          <w:rFonts w:eastAsia="Helvetica-Oblique"/>
          <w:i/>
          <w:iCs/>
          <w:color w:val="000000"/>
          <w:szCs w:val="24"/>
          <w:lang w:val="en-US"/>
        </w:rPr>
        <w:t>.</w:t>
      </w:r>
      <w:r w:rsidRPr="00015057">
        <w:rPr>
          <w:rFonts w:eastAsia="Helvetica-Oblique"/>
          <w:i/>
          <w:iCs/>
          <w:color w:val="000000"/>
          <w:szCs w:val="24"/>
          <w:lang w:val="en-US"/>
        </w:rPr>
        <w:t xml:space="preserve"> </w:t>
      </w:r>
      <w:r w:rsidRPr="00EA6FD8">
        <w:rPr>
          <w:rFonts w:eastAsia="Helvetica-Bold"/>
          <w:color w:val="000000"/>
          <w:szCs w:val="24"/>
          <w:lang w:val="en-US"/>
        </w:rPr>
        <w:t>The epidemiology of contact allergy in the general population</w:t>
      </w:r>
      <w:r>
        <w:rPr>
          <w:rFonts w:eastAsia="Helvetica-Bold"/>
          <w:color w:val="000000"/>
          <w:szCs w:val="24"/>
          <w:lang w:val="en-US"/>
        </w:rPr>
        <w:t xml:space="preserve"> – </w:t>
      </w:r>
      <w:r w:rsidRPr="00EA6FD8">
        <w:rPr>
          <w:rFonts w:eastAsia="Helvetica-Bold"/>
          <w:color w:val="000000"/>
          <w:szCs w:val="24"/>
          <w:lang w:val="en-US"/>
        </w:rPr>
        <w:t>prevalence and main findings.</w:t>
      </w:r>
      <w:r w:rsidRPr="00015057">
        <w:rPr>
          <w:rFonts w:eastAsia="Helvetica-Bold"/>
          <w:color w:val="000000"/>
          <w:szCs w:val="24"/>
          <w:lang w:val="en-US"/>
        </w:rPr>
        <w:t xml:space="preserve"> </w:t>
      </w:r>
      <w:r w:rsidRPr="00EA6FD8">
        <w:rPr>
          <w:rFonts w:eastAsia="Helvetica-Oblique"/>
          <w:color w:val="000000"/>
          <w:szCs w:val="24"/>
          <w:lang w:val="en-US"/>
        </w:rPr>
        <w:t>Contact Dermatitis</w:t>
      </w:r>
      <w:r w:rsidRPr="00EA6FD8">
        <w:rPr>
          <w:rFonts w:eastAsia="Helvetica-Oblique"/>
          <w:i/>
          <w:iCs/>
          <w:color w:val="000000"/>
          <w:szCs w:val="24"/>
          <w:lang w:val="en-US"/>
        </w:rPr>
        <w:t xml:space="preserve">. </w:t>
      </w:r>
      <w:r w:rsidRPr="00EA6FD8">
        <w:rPr>
          <w:rFonts w:eastAsia="Helvetica-Roman"/>
          <w:color w:val="000000"/>
          <w:szCs w:val="24"/>
          <w:lang w:val="en-US"/>
        </w:rPr>
        <w:t xml:space="preserve">2007; </w:t>
      </w:r>
      <w:r w:rsidRPr="00EA6FD8">
        <w:rPr>
          <w:rFonts w:eastAsia="Helvetica-Bold"/>
          <w:color w:val="000000"/>
          <w:szCs w:val="24"/>
          <w:lang w:val="en-US"/>
        </w:rPr>
        <w:t xml:space="preserve">57 </w:t>
      </w:r>
      <w:r w:rsidRPr="00EA6FD8">
        <w:rPr>
          <w:rFonts w:eastAsia="Helvetica-Roman"/>
          <w:color w:val="000000"/>
          <w:szCs w:val="24"/>
          <w:lang w:val="en-US"/>
        </w:rPr>
        <w:t>(5): 287–299.</w:t>
      </w:r>
    </w:p>
    <w:p w14:paraId="4620DF04" w14:textId="0F600331" w:rsidR="00E152A9" w:rsidRPr="00EA6FD8" w:rsidRDefault="00E152A9" w:rsidP="00997A9D">
      <w:pPr>
        <w:pStyle w:val="afb"/>
        <w:numPr>
          <w:ilvl w:val="0"/>
          <w:numId w:val="4"/>
        </w:numPr>
        <w:tabs>
          <w:tab w:val="left" w:pos="1134"/>
        </w:tabs>
        <w:ind w:left="0" w:firstLine="709"/>
        <w:rPr>
          <w:szCs w:val="24"/>
          <w:lang w:val="en-US"/>
        </w:rPr>
      </w:pPr>
      <w:proofErr w:type="spellStart"/>
      <w:r w:rsidRPr="00EA6FD8">
        <w:rPr>
          <w:rFonts w:eastAsia="Helvetica-Roman"/>
          <w:color w:val="000000"/>
          <w:szCs w:val="24"/>
          <w:lang w:val="en-US"/>
        </w:rPr>
        <w:t>Diepgen</w:t>
      </w:r>
      <w:proofErr w:type="spellEnd"/>
      <w:r w:rsidRPr="00EA6FD8">
        <w:rPr>
          <w:rFonts w:eastAsia="Helvetica-Roman"/>
          <w:color w:val="000000"/>
          <w:szCs w:val="24"/>
          <w:lang w:val="en-US"/>
        </w:rPr>
        <w:t xml:space="preserve"> T.L., </w:t>
      </w:r>
      <w:proofErr w:type="spellStart"/>
      <w:r w:rsidRPr="00EA6FD8">
        <w:rPr>
          <w:rFonts w:eastAsia="Helvetica-Roman"/>
          <w:color w:val="000000"/>
          <w:szCs w:val="24"/>
          <w:lang w:val="en-US"/>
        </w:rPr>
        <w:t>Ofenloch</w:t>
      </w:r>
      <w:proofErr w:type="spellEnd"/>
      <w:r w:rsidRPr="00EA6FD8">
        <w:rPr>
          <w:rFonts w:eastAsia="Helvetica-Roman"/>
          <w:color w:val="000000"/>
          <w:szCs w:val="24"/>
          <w:lang w:val="en-US"/>
        </w:rPr>
        <w:t xml:space="preserve"> R.F., </w:t>
      </w:r>
      <w:proofErr w:type="spellStart"/>
      <w:r w:rsidRPr="00EA6FD8">
        <w:rPr>
          <w:rFonts w:eastAsia="Helvetica-Roman"/>
          <w:color w:val="000000"/>
          <w:szCs w:val="24"/>
          <w:lang w:val="en-US"/>
        </w:rPr>
        <w:t>Bruze</w:t>
      </w:r>
      <w:proofErr w:type="spellEnd"/>
      <w:r w:rsidRPr="00EA6FD8">
        <w:rPr>
          <w:rFonts w:eastAsia="Helvetica-Roman"/>
          <w:color w:val="000000"/>
          <w:szCs w:val="24"/>
          <w:lang w:val="en-US"/>
        </w:rPr>
        <w:t xml:space="preserve"> M. </w:t>
      </w:r>
      <w:r w:rsidRPr="00EA6FD8">
        <w:rPr>
          <w:rFonts w:eastAsia="Helvetica-Oblique"/>
          <w:color w:val="000000"/>
          <w:szCs w:val="24"/>
          <w:lang w:val="en-US"/>
        </w:rPr>
        <w:t>et</w:t>
      </w:r>
      <w:r w:rsidRPr="00015057">
        <w:rPr>
          <w:rFonts w:eastAsia="Helvetica-Oblique"/>
          <w:color w:val="000000"/>
          <w:szCs w:val="24"/>
          <w:lang w:val="en-US"/>
        </w:rPr>
        <w:t xml:space="preserve"> </w:t>
      </w:r>
      <w:r w:rsidRPr="00EA6FD8">
        <w:rPr>
          <w:rFonts w:eastAsia="Helvetica-Oblique"/>
          <w:color w:val="000000"/>
          <w:szCs w:val="24"/>
          <w:lang w:val="en-US"/>
        </w:rPr>
        <w:t>al</w:t>
      </w:r>
      <w:r w:rsidRPr="00EA6FD8">
        <w:rPr>
          <w:rFonts w:eastAsia="Helvetica-Oblique"/>
          <w:i/>
          <w:iCs/>
          <w:color w:val="000000"/>
          <w:szCs w:val="24"/>
          <w:lang w:val="en-US"/>
        </w:rPr>
        <w:t>.</w:t>
      </w:r>
      <w:r w:rsidRPr="00015057">
        <w:rPr>
          <w:rFonts w:eastAsia="Helvetica-Oblique"/>
          <w:i/>
          <w:iCs/>
          <w:color w:val="000000"/>
          <w:szCs w:val="24"/>
          <w:lang w:val="en-US"/>
        </w:rPr>
        <w:t xml:space="preserve"> </w:t>
      </w:r>
      <w:r w:rsidRPr="00EA6FD8">
        <w:rPr>
          <w:rFonts w:eastAsia="Helvetica-Bold"/>
          <w:color w:val="000000"/>
          <w:szCs w:val="24"/>
          <w:lang w:val="en-US"/>
        </w:rPr>
        <w:t>Prevalence of contact allergy in the general population in different European regions.</w:t>
      </w:r>
      <w:r w:rsidR="00997A9D" w:rsidRPr="00997A9D">
        <w:rPr>
          <w:rFonts w:eastAsia="Helvetica-Bold"/>
          <w:color w:val="000000"/>
          <w:szCs w:val="24"/>
          <w:lang w:val="en-US"/>
        </w:rPr>
        <w:t xml:space="preserve"> </w:t>
      </w:r>
      <w:r w:rsidRPr="00EA6FD8">
        <w:rPr>
          <w:rFonts w:eastAsia="Helvetica-Oblique"/>
          <w:color w:val="000000"/>
          <w:szCs w:val="24"/>
          <w:lang w:val="en-US"/>
        </w:rPr>
        <w:t>Br J Dermatol</w:t>
      </w:r>
      <w:r w:rsidRPr="00EA6FD8">
        <w:rPr>
          <w:rFonts w:eastAsia="Helvetica-Oblique"/>
          <w:i/>
          <w:iCs/>
          <w:color w:val="000000"/>
          <w:szCs w:val="24"/>
          <w:lang w:val="en-US"/>
        </w:rPr>
        <w:t xml:space="preserve">. </w:t>
      </w:r>
      <w:r w:rsidRPr="00EA6FD8">
        <w:rPr>
          <w:rFonts w:eastAsia="Helvetica-Roman"/>
          <w:color w:val="000000"/>
          <w:szCs w:val="24"/>
          <w:lang w:val="en-US"/>
        </w:rPr>
        <w:t xml:space="preserve">2016; </w:t>
      </w:r>
      <w:r w:rsidRPr="00EA6FD8">
        <w:rPr>
          <w:rFonts w:eastAsia="Helvetica-Bold"/>
          <w:color w:val="000000"/>
          <w:szCs w:val="24"/>
          <w:lang w:val="en-US"/>
        </w:rPr>
        <w:t xml:space="preserve">174 </w:t>
      </w:r>
      <w:r w:rsidRPr="00EA6FD8">
        <w:rPr>
          <w:rFonts w:eastAsia="Helvetica-Roman"/>
          <w:color w:val="000000"/>
          <w:szCs w:val="24"/>
          <w:lang w:val="en-US"/>
        </w:rPr>
        <w:t>(2): 319–329.</w:t>
      </w:r>
    </w:p>
    <w:p w14:paraId="76186654" w14:textId="77777777" w:rsidR="00E152A9" w:rsidRPr="00EA6FD8" w:rsidRDefault="00E152A9" w:rsidP="00997A9D">
      <w:pPr>
        <w:pStyle w:val="afb"/>
        <w:numPr>
          <w:ilvl w:val="0"/>
          <w:numId w:val="4"/>
        </w:numPr>
        <w:tabs>
          <w:tab w:val="left" w:pos="1134"/>
        </w:tabs>
        <w:ind w:left="0" w:firstLine="709"/>
        <w:rPr>
          <w:szCs w:val="24"/>
          <w:lang w:val="en-US"/>
        </w:rPr>
      </w:pPr>
      <w:r w:rsidRPr="00EA6FD8">
        <w:rPr>
          <w:szCs w:val="24"/>
          <w:lang w:val="en-US"/>
        </w:rPr>
        <w:t>Novak-</w:t>
      </w:r>
      <w:proofErr w:type="spellStart"/>
      <w:r w:rsidRPr="00EA6FD8">
        <w:rPr>
          <w:szCs w:val="24"/>
          <w:lang w:val="en-US"/>
        </w:rPr>
        <w:t>Bilić</w:t>
      </w:r>
      <w:proofErr w:type="spellEnd"/>
      <w:r w:rsidRPr="00EA6FD8">
        <w:rPr>
          <w:szCs w:val="24"/>
          <w:lang w:val="en-US"/>
        </w:rPr>
        <w:t xml:space="preserve"> G., </w:t>
      </w:r>
      <w:proofErr w:type="spellStart"/>
      <w:r w:rsidRPr="00EA6FD8">
        <w:rPr>
          <w:szCs w:val="24"/>
          <w:lang w:val="en-US"/>
        </w:rPr>
        <w:t>Vučić</w:t>
      </w:r>
      <w:proofErr w:type="spellEnd"/>
      <w:r w:rsidRPr="00EA6FD8">
        <w:rPr>
          <w:szCs w:val="24"/>
          <w:lang w:val="en-US"/>
        </w:rPr>
        <w:t xml:space="preserve"> M., </w:t>
      </w:r>
      <w:proofErr w:type="spellStart"/>
      <w:r w:rsidRPr="00EA6FD8">
        <w:rPr>
          <w:szCs w:val="24"/>
          <w:lang w:val="en-US"/>
        </w:rPr>
        <w:t>Japundžić</w:t>
      </w:r>
      <w:proofErr w:type="spellEnd"/>
      <w:r w:rsidRPr="00EA6FD8">
        <w:rPr>
          <w:szCs w:val="24"/>
          <w:lang w:val="en-US"/>
        </w:rPr>
        <w:t xml:space="preserve"> I. et al. Irritant and allergic contact dermatitis – skin lesion characteristics. Acta</w:t>
      </w:r>
      <w:r w:rsidRPr="00A334E2">
        <w:rPr>
          <w:szCs w:val="24"/>
          <w:lang w:val="en-US"/>
        </w:rPr>
        <w:t xml:space="preserve"> </w:t>
      </w:r>
      <w:r w:rsidRPr="00EA6FD8">
        <w:rPr>
          <w:szCs w:val="24"/>
          <w:lang w:val="en-US"/>
        </w:rPr>
        <w:t xml:space="preserve">Clin Croat. </w:t>
      </w:r>
      <w:r w:rsidRPr="00800A41">
        <w:rPr>
          <w:szCs w:val="24"/>
          <w:lang w:val="en-US"/>
        </w:rPr>
        <w:t>2018; 57 (4): 713–720.</w:t>
      </w:r>
    </w:p>
    <w:p w14:paraId="16BDB221" w14:textId="3DB788F4" w:rsidR="00E152A9" w:rsidRPr="003D7872" w:rsidRDefault="00E152A9" w:rsidP="00997A9D">
      <w:pPr>
        <w:pStyle w:val="afb"/>
        <w:numPr>
          <w:ilvl w:val="0"/>
          <w:numId w:val="4"/>
        </w:numPr>
        <w:tabs>
          <w:tab w:val="left" w:pos="1134"/>
        </w:tabs>
        <w:ind w:left="0" w:firstLine="709"/>
        <w:rPr>
          <w:szCs w:val="24"/>
          <w:lang w:val="en-US"/>
        </w:rPr>
      </w:pPr>
      <w:proofErr w:type="spellStart"/>
      <w:r w:rsidRPr="00EA6FD8">
        <w:rPr>
          <w:szCs w:val="24"/>
          <w:lang w:val="en-US"/>
        </w:rPr>
        <w:t>Diepgen</w:t>
      </w:r>
      <w:proofErr w:type="spellEnd"/>
      <w:r w:rsidRPr="00EA6FD8">
        <w:rPr>
          <w:szCs w:val="24"/>
          <w:lang w:val="en-US"/>
        </w:rPr>
        <w:t xml:space="preserve"> T.L. Occupational skin-disease data in Europe. Int Arch </w:t>
      </w:r>
      <w:proofErr w:type="spellStart"/>
      <w:r w:rsidRPr="00EA6FD8">
        <w:rPr>
          <w:szCs w:val="24"/>
          <w:lang w:val="en-US"/>
        </w:rPr>
        <w:t>Occup</w:t>
      </w:r>
      <w:proofErr w:type="spellEnd"/>
      <w:r w:rsidRPr="00EA6FD8">
        <w:rPr>
          <w:szCs w:val="24"/>
          <w:lang w:val="en-US"/>
        </w:rPr>
        <w:t xml:space="preserve"> Environ Health</w:t>
      </w:r>
      <w:r>
        <w:rPr>
          <w:szCs w:val="24"/>
          <w:lang w:val="en-US"/>
        </w:rPr>
        <w:t>.</w:t>
      </w:r>
      <w:r w:rsidRPr="00EA6FD8">
        <w:rPr>
          <w:szCs w:val="24"/>
          <w:lang w:val="en-US"/>
        </w:rPr>
        <w:t xml:space="preserve"> 2003; 76</w:t>
      </w:r>
      <w:r>
        <w:rPr>
          <w:szCs w:val="24"/>
          <w:lang w:val="en-US"/>
        </w:rPr>
        <w:t xml:space="preserve"> (5)</w:t>
      </w:r>
      <w:r w:rsidRPr="00EA6FD8">
        <w:rPr>
          <w:szCs w:val="24"/>
          <w:lang w:val="en-US"/>
        </w:rPr>
        <w:t>: 331–338.</w:t>
      </w:r>
    </w:p>
    <w:p w14:paraId="43384739" w14:textId="3E228C6D"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 xml:space="preserve">31.   de </w:t>
      </w:r>
      <w:proofErr w:type="spellStart"/>
      <w:r w:rsidRPr="00C30D95">
        <w:rPr>
          <w:rFonts w:eastAsia="Times New Roman"/>
          <w:color w:val="262633"/>
          <w:szCs w:val="24"/>
          <w:lang w:val="en-US" w:eastAsia="ru-RU"/>
        </w:rPr>
        <w:t>Waard</w:t>
      </w:r>
      <w:proofErr w:type="spellEnd"/>
      <w:r w:rsidRPr="00C30D95">
        <w:rPr>
          <w:rFonts w:eastAsia="Times New Roman"/>
          <w:color w:val="262633"/>
          <w:szCs w:val="24"/>
          <w:lang w:val="en-US" w:eastAsia="ru-RU"/>
        </w:rPr>
        <w:t xml:space="preserve">-van der Spek F.B., </w:t>
      </w:r>
      <w:proofErr w:type="spellStart"/>
      <w:r w:rsidRPr="00C30D95">
        <w:rPr>
          <w:rFonts w:eastAsia="Times New Roman"/>
          <w:color w:val="262633"/>
          <w:szCs w:val="24"/>
          <w:lang w:val="en-US" w:eastAsia="ru-RU"/>
        </w:rPr>
        <w:t>Darsow</w:t>
      </w:r>
      <w:proofErr w:type="spellEnd"/>
      <w:r w:rsidRPr="00C30D95">
        <w:rPr>
          <w:rFonts w:eastAsia="Times New Roman"/>
          <w:color w:val="262633"/>
          <w:szCs w:val="24"/>
          <w:lang w:val="en-US" w:eastAsia="ru-RU"/>
        </w:rPr>
        <w:t xml:space="preserve"> U., </w:t>
      </w:r>
      <w:proofErr w:type="spellStart"/>
      <w:r w:rsidRPr="00C30D95">
        <w:rPr>
          <w:rFonts w:eastAsia="Times New Roman"/>
          <w:color w:val="262633"/>
          <w:szCs w:val="24"/>
          <w:lang w:val="en-US" w:eastAsia="ru-RU"/>
        </w:rPr>
        <w:t>Mortz</w:t>
      </w:r>
      <w:proofErr w:type="spellEnd"/>
      <w:r w:rsidRPr="00C30D95">
        <w:rPr>
          <w:rFonts w:eastAsia="Times New Roman"/>
          <w:color w:val="262633"/>
          <w:szCs w:val="24"/>
          <w:lang w:val="en-US" w:eastAsia="ru-RU"/>
        </w:rPr>
        <w:t xml:space="preserve"> C.G. et al. EAACI position paper for</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 xml:space="preserve">practical patch testing in allergic contact dermatitis in children. </w:t>
      </w:r>
      <w:proofErr w:type="spellStart"/>
      <w:r w:rsidRPr="00C30D95">
        <w:rPr>
          <w:rFonts w:eastAsia="Times New Roman"/>
          <w:color w:val="262633"/>
          <w:szCs w:val="24"/>
          <w:lang w:val="en-US" w:eastAsia="ru-RU"/>
        </w:rPr>
        <w:t>Pediatr</w:t>
      </w:r>
      <w:proofErr w:type="spellEnd"/>
      <w:r w:rsidRPr="00C30D95">
        <w:rPr>
          <w:rFonts w:eastAsia="Times New Roman"/>
          <w:color w:val="262633"/>
          <w:szCs w:val="24"/>
          <w:lang w:val="en-US" w:eastAsia="ru-RU"/>
        </w:rPr>
        <w:t xml:space="preserve"> Allergy Immunol.</w:t>
      </w:r>
    </w:p>
    <w:p w14:paraId="61113191" w14:textId="77777777"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2015 26 (7): 598–606.</w:t>
      </w:r>
    </w:p>
    <w:p w14:paraId="4218FECF" w14:textId="35EFF660"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 xml:space="preserve">32.  Mahler V., Nast A., Bauer A. et al. S3 guidelines: </w:t>
      </w:r>
      <w:proofErr w:type="spellStart"/>
      <w:r w:rsidRPr="00C30D95">
        <w:rPr>
          <w:rFonts w:eastAsia="Times New Roman"/>
          <w:color w:val="262633"/>
          <w:szCs w:val="24"/>
          <w:lang w:val="en-US" w:eastAsia="ru-RU"/>
        </w:rPr>
        <w:t>Epicutaneous</w:t>
      </w:r>
      <w:proofErr w:type="spellEnd"/>
      <w:r w:rsidRPr="00C30D95">
        <w:rPr>
          <w:rFonts w:eastAsia="Times New Roman"/>
          <w:color w:val="262633"/>
          <w:szCs w:val="24"/>
          <w:lang w:val="en-US" w:eastAsia="ru-RU"/>
        </w:rPr>
        <w:t xml:space="preserve"> patch testing with</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 xml:space="preserve">contact allergens and drugs - Short version, Part 1 J </w:t>
      </w:r>
      <w:proofErr w:type="spellStart"/>
      <w:r w:rsidRPr="00C30D95">
        <w:rPr>
          <w:rFonts w:eastAsia="Times New Roman"/>
          <w:color w:val="262633"/>
          <w:szCs w:val="24"/>
          <w:lang w:val="en-US" w:eastAsia="ru-RU"/>
        </w:rPr>
        <w:t>Dtsch</w:t>
      </w:r>
      <w:proofErr w:type="spellEnd"/>
      <w:r w:rsidRPr="00C30D95">
        <w:rPr>
          <w:rFonts w:eastAsia="Times New Roman"/>
          <w:color w:val="262633"/>
          <w:szCs w:val="24"/>
          <w:lang w:val="en-US" w:eastAsia="ru-RU"/>
        </w:rPr>
        <w:t xml:space="preserve"> Dermatol </w:t>
      </w:r>
      <w:proofErr w:type="spellStart"/>
      <w:r w:rsidRPr="00C30D95">
        <w:rPr>
          <w:rFonts w:eastAsia="Times New Roman"/>
          <w:color w:val="262633"/>
          <w:szCs w:val="24"/>
          <w:lang w:val="en-US" w:eastAsia="ru-RU"/>
        </w:rPr>
        <w:t>Ges</w:t>
      </w:r>
      <w:proofErr w:type="spellEnd"/>
      <w:r w:rsidRPr="00C30D95">
        <w:rPr>
          <w:rFonts w:eastAsia="Times New Roman"/>
          <w:color w:val="262633"/>
          <w:szCs w:val="24"/>
          <w:lang w:val="en-US" w:eastAsia="ru-RU"/>
        </w:rPr>
        <w:t>. 2019; 17 (10):</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1076–1093.</w:t>
      </w:r>
    </w:p>
    <w:p w14:paraId="5C0EB116" w14:textId="6D53F541"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33.</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 xml:space="preserve">Mahler V., Nast A., Bauer A. et al. S3 Guidelines: </w:t>
      </w:r>
      <w:proofErr w:type="spellStart"/>
      <w:r w:rsidRPr="00C30D95">
        <w:rPr>
          <w:rFonts w:eastAsia="Times New Roman"/>
          <w:color w:val="262633"/>
          <w:szCs w:val="24"/>
          <w:lang w:val="en-US" w:eastAsia="ru-RU"/>
        </w:rPr>
        <w:t>Epicutaneous</w:t>
      </w:r>
      <w:proofErr w:type="spellEnd"/>
      <w:r w:rsidRPr="00C30D95">
        <w:rPr>
          <w:rFonts w:eastAsia="Times New Roman"/>
          <w:color w:val="262633"/>
          <w:szCs w:val="24"/>
          <w:lang w:val="en-US" w:eastAsia="ru-RU"/>
        </w:rPr>
        <w:t xml:space="preserve"> patch testing with</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 xml:space="preserve">contact allergens and drugs - Short version, Part 2 J </w:t>
      </w:r>
      <w:proofErr w:type="spellStart"/>
      <w:r w:rsidRPr="00C30D95">
        <w:rPr>
          <w:rFonts w:eastAsia="Times New Roman"/>
          <w:color w:val="262633"/>
          <w:szCs w:val="24"/>
          <w:lang w:val="en-US" w:eastAsia="ru-RU"/>
        </w:rPr>
        <w:t>Dtsch</w:t>
      </w:r>
      <w:proofErr w:type="spellEnd"/>
      <w:r w:rsidRPr="00C30D95">
        <w:rPr>
          <w:rFonts w:eastAsia="Times New Roman"/>
          <w:color w:val="262633"/>
          <w:szCs w:val="24"/>
          <w:lang w:val="en-US" w:eastAsia="ru-RU"/>
        </w:rPr>
        <w:t xml:space="preserve"> Dermatol </w:t>
      </w:r>
      <w:proofErr w:type="spellStart"/>
      <w:r w:rsidRPr="00C30D95">
        <w:rPr>
          <w:rFonts w:eastAsia="Times New Roman"/>
          <w:color w:val="262633"/>
          <w:szCs w:val="24"/>
          <w:lang w:val="en-US" w:eastAsia="ru-RU"/>
        </w:rPr>
        <w:t>Ges</w:t>
      </w:r>
      <w:proofErr w:type="spellEnd"/>
      <w:r w:rsidRPr="00C30D95">
        <w:rPr>
          <w:rFonts w:eastAsia="Times New Roman"/>
          <w:color w:val="262633"/>
          <w:szCs w:val="24"/>
          <w:lang w:val="en-US" w:eastAsia="ru-RU"/>
        </w:rPr>
        <w:t>. 2019; 17 (11):</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1187–1207.</w:t>
      </w:r>
    </w:p>
    <w:p w14:paraId="07700804" w14:textId="00B2C23D"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34.</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Nedorost</w:t>
      </w:r>
      <w:proofErr w:type="spellEnd"/>
      <w:r w:rsidRPr="00C30D95">
        <w:rPr>
          <w:rFonts w:eastAsia="Times New Roman"/>
          <w:color w:val="262633"/>
          <w:szCs w:val="24"/>
          <w:lang w:val="en-US" w:eastAsia="ru-RU"/>
        </w:rPr>
        <w:t xml:space="preserve"> S. A diagnostic checklist for generalized dermatitis. </w:t>
      </w:r>
      <w:proofErr w:type="spellStart"/>
      <w:r w:rsidRPr="00C30D95">
        <w:rPr>
          <w:rFonts w:eastAsia="Times New Roman"/>
          <w:color w:val="262633"/>
          <w:szCs w:val="24"/>
          <w:lang w:val="en-US" w:eastAsia="ru-RU"/>
        </w:rPr>
        <w:t>ClinCosmetInvestig</w:t>
      </w:r>
      <w:proofErr w:type="spellEnd"/>
      <w:r w:rsidR="003D7872" w:rsidRPr="005039EC">
        <w:rPr>
          <w:rFonts w:eastAsia="Times New Roman"/>
          <w:color w:val="262633"/>
          <w:szCs w:val="24"/>
          <w:lang w:val="en-US" w:eastAsia="ru-RU"/>
        </w:rPr>
        <w:t xml:space="preserve"> </w:t>
      </w:r>
      <w:r w:rsidRPr="00C30D95">
        <w:rPr>
          <w:rFonts w:eastAsia="Times New Roman"/>
          <w:color w:val="262633"/>
          <w:szCs w:val="24"/>
          <w:lang w:val="en-US" w:eastAsia="ru-RU"/>
        </w:rPr>
        <w:t>Dermatol. 2018; 11: 545–549.</w:t>
      </w:r>
    </w:p>
    <w:p w14:paraId="6E5C126C" w14:textId="64D25920"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35.</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Hachem</w:t>
      </w:r>
      <w:proofErr w:type="spellEnd"/>
      <w:r w:rsidRPr="00C30D95">
        <w:rPr>
          <w:rFonts w:eastAsia="Times New Roman"/>
          <w:color w:val="262633"/>
          <w:szCs w:val="24"/>
          <w:lang w:val="en-US" w:eastAsia="ru-RU"/>
        </w:rPr>
        <w:t xml:space="preserve"> J.P., De </w:t>
      </w:r>
      <w:proofErr w:type="spellStart"/>
      <w:r w:rsidRPr="00C30D95">
        <w:rPr>
          <w:rFonts w:eastAsia="Times New Roman"/>
          <w:color w:val="262633"/>
          <w:szCs w:val="24"/>
          <w:lang w:val="en-US" w:eastAsia="ru-RU"/>
        </w:rPr>
        <w:t>Paepe</w:t>
      </w:r>
      <w:proofErr w:type="spellEnd"/>
      <w:r w:rsidRPr="00C30D95">
        <w:rPr>
          <w:rFonts w:eastAsia="Times New Roman"/>
          <w:color w:val="262633"/>
          <w:szCs w:val="24"/>
          <w:lang w:val="en-US" w:eastAsia="ru-RU"/>
        </w:rPr>
        <w:t xml:space="preserve"> K., </w:t>
      </w:r>
      <w:proofErr w:type="spellStart"/>
      <w:r w:rsidRPr="00C30D95">
        <w:rPr>
          <w:rFonts w:eastAsia="Times New Roman"/>
          <w:color w:val="262633"/>
          <w:szCs w:val="24"/>
          <w:lang w:val="en-US" w:eastAsia="ru-RU"/>
        </w:rPr>
        <w:t>Vanpée</w:t>
      </w:r>
      <w:proofErr w:type="spellEnd"/>
      <w:r w:rsidRPr="00C30D95">
        <w:rPr>
          <w:rFonts w:eastAsia="Times New Roman"/>
          <w:color w:val="262633"/>
          <w:szCs w:val="24"/>
          <w:lang w:val="en-US" w:eastAsia="ru-RU"/>
        </w:rPr>
        <w:t xml:space="preserve"> E. et al. Efficacy of topical corticosteroids in nickel-induced contact allergy. Clin Exp Dermatol 2002; 27: 47–50.</w:t>
      </w:r>
    </w:p>
    <w:p w14:paraId="4C1753FC" w14:textId="74B21EF4"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lastRenderedPageBreak/>
        <w:t>36.</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 xml:space="preserve">Le T.K., De Mon P., </w:t>
      </w:r>
      <w:proofErr w:type="spellStart"/>
      <w:r w:rsidRPr="00C30D95">
        <w:rPr>
          <w:rFonts w:eastAsia="Times New Roman"/>
          <w:color w:val="262633"/>
          <w:szCs w:val="24"/>
          <w:lang w:val="en-US" w:eastAsia="ru-RU"/>
        </w:rPr>
        <w:t>Schalkwijk</w:t>
      </w:r>
      <w:proofErr w:type="spellEnd"/>
      <w:r w:rsidRPr="00C30D95">
        <w:rPr>
          <w:rFonts w:eastAsia="Times New Roman"/>
          <w:color w:val="262633"/>
          <w:szCs w:val="24"/>
          <w:lang w:val="en-US" w:eastAsia="ru-RU"/>
        </w:rPr>
        <w:t xml:space="preserve"> J., van der </w:t>
      </w:r>
      <w:proofErr w:type="spellStart"/>
      <w:r w:rsidRPr="00C30D95">
        <w:rPr>
          <w:rFonts w:eastAsia="Times New Roman"/>
          <w:color w:val="262633"/>
          <w:szCs w:val="24"/>
          <w:lang w:val="en-US" w:eastAsia="ru-RU"/>
        </w:rPr>
        <w:t>Valk</w:t>
      </w:r>
      <w:proofErr w:type="spellEnd"/>
      <w:r w:rsidRPr="00C30D95">
        <w:rPr>
          <w:rFonts w:eastAsia="Times New Roman"/>
          <w:color w:val="262633"/>
          <w:szCs w:val="24"/>
          <w:lang w:val="en-US" w:eastAsia="ru-RU"/>
        </w:rPr>
        <w:t xml:space="preserve"> P.G. Effect of a topical corticosteroid, a</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retinoid and a vitamin D3 derivative on sodium dodecyl sulphate-induced skin irritation.</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 xml:space="preserve">Contact Dermatitis 1997: </w:t>
      </w:r>
      <w:proofErr w:type="gramStart"/>
      <w:r w:rsidRPr="00C30D95">
        <w:rPr>
          <w:rFonts w:eastAsia="Times New Roman"/>
          <w:color w:val="262633"/>
          <w:szCs w:val="24"/>
          <w:lang w:val="en-US" w:eastAsia="ru-RU"/>
        </w:rPr>
        <w:t>37 :</w:t>
      </w:r>
      <w:proofErr w:type="gramEnd"/>
      <w:r w:rsidRPr="00C30D95">
        <w:rPr>
          <w:rFonts w:eastAsia="Times New Roman"/>
          <w:color w:val="262633"/>
          <w:szCs w:val="24"/>
          <w:lang w:val="en-US" w:eastAsia="ru-RU"/>
        </w:rPr>
        <w:t xml:space="preserve"> 19–26.</w:t>
      </w:r>
    </w:p>
    <w:p w14:paraId="59186825" w14:textId="705A6562"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37.</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Hachem</w:t>
      </w:r>
      <w:proofErr w:type="spellEnd"/>
      <w:r w:rsidRPr="00C30D95">
        <w:rPr>
          <w:rFonts w:eastAsia="Times New Roman"/>
          <w:color w:val="262633"/>
          <w:szCs w:val="24"/>
          <w:lang w:val="en-US" w:eastAsia="ru-RU"/>
        </w:rPr>
        <w:t xml:space="preserve"> J.P., De </w:t>
      </w:r>
      <w:proofErr w:type="spellStart"/>
      <w:r w:rsidRPr="00C30D95">
        <w:rPr>
          <w:rFonts w:eastAsia="Times New Roman"/>
          <w:color w:val="262633"/>
          <w:szCs w:val="24"/>
          <w:lang w:val="en-US" w:eastAsia="ru-RU"/>
        </w:rPr>
        <w:t>Paepe</w:t>
      </w:r>
      <w:proofErr w:type="spellEnd"/>
      <w:r w:rsidRPr="00C30D95">
        <w:rPr>
          <w:rFonts w:eastAsia="Times New Roman"/>
          <w:color w:val="262633"/>
          <w:szCs w:val="24"/>
          <w:lang w:val="en-US" w:eastAsia="ru-RU"/>
        </w:rPr>
        <w:t xml:space="preserve"> K., </w:t>
      </w:r>
      <w:proofErr w:type="spellStart"/>
      <w:r w:rsidRPr="00C30D95">
        <w:rPr>
          <w:rFonts w:eastAsia="Times New Roman"/>
          <w:color w:val="262633"/>
          <w:szCs w:val="24"/>
          <w:lang w:val="en-US" w:eastAsia="ru-RU"/>
        </w:rPr>
        <w:t>Vanpee</w:t>
      </w:r>
      <w:proofErr w:type="spellEnd"/>
      <w:r w:rsidRPr="00C30D95">
        <w:rPr>
          <w:rFonts w:eastAsia="Times New Roman"/>
          <w:color w:val="262633"/>
          <w:szCs w:val="24"/>
          <w:lang w:val="en-US" w:eastAsia="ru-RU"/>
        </w:rPr>
        <w:t xml:space="preserve"> E. et al. Combination therapy improves the recovery</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of the skin barrier function: an experimental model using a contact allergy patch test</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combined with TEWL measurements. Dermatology 2001; 202: 314–319.</w:t>
      </w:r>
    </w:p>
    <w:p w14:paraId="5E097207" w14:textId="56F04C6C"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38.</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Kucharekova</w:t>
      </w:r>
      <w:proofErr w:type="spellEnd"/>
      <w:r w:rsidRPr="00C30D95">
        <w:rPr>
          <w:rFonts w:eastAsia="Times New Roman"/>
          <w:color w:val="262633"/>
          <w:szCs w:val="24"/>
          <w:lang w:val="en-US" w:eastAsia="ru-RU"/>
        </w:rPr>
        <w:t xml:space="preserve"> M., </w:t>
      </w:r>
      <w:proofErr w:type="spellStart"/>
      <w:r w:rsidRPr="00C30D95">
        <w:rPr>
          <w:rFonts w:eastAsia="Times New Roman"/>
          <w:color w:val="262633"/>
          <w:szCs w:val="24"/>
          <w:lang w:val="en-US" w:eastAsia="ru-RU"/>
        </w:rPr>
        <w:t>Hornix</w:t>
      </w:r>
      <w:proofErr w:type="spellEnd"/>
      <w:r w:rsidRPr="00C30D95">
        <w:rPr>
          <w:rFonts w:eastAsia="Times New Roman"/>
          <w:color w:val="262633"/>
          <w:szCs w:val="24"/>
          <w:lang w:val="en-US" w:eastAsia="ru-RU"/>
        </w:rPr>
        <w:t xml:space="preserve"> M., Ashikaga T. et al. The effect of the PDE-4 inhibitor</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w:t>
      </w:r>
      <w:proofErr w:type="spellStart"/>
      <w:r w:rsidRPr="00C30D95">
        <w:rPr>
          <w:rFonts w:eastAsia="Times New Roman"/>
          <w:color w:val="262633"/>
          <w:szCs w:val="24"/>
          <w:lang w:val="en-US" w:eastAsia="ru-RU"/>
        </w:rPr>
        <w:t>cipamfylline</w:t>
      </w:r>
      <w:proofErr w:type="spellEnd"/>
      <w:r w:rsidRPr="00C30D95">
        <w:rPr>
          <w:rFonts w:eastAsia="Times New Roman"/>
          <w:color w:val="262633"/>
          <w:szCs w:val="24"/>
          <w:lang w:val="en-US" w:eastAsia="ru-RU"/>
        </w:rPr>
        <w:t>) in two human models of irritant contact dermatitis. Arch Dermatol Res</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2003: 295: 29–32.</w:t>
      </w:r>
    </w:p>
    <w:p w14:paraId="62CC7CD2" w14:textId="5BB0B3C2"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39.</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Veien</w:t>
      </w:r>
      <w:proofErr w:type="spellEnd"/>
      <w:r w:rsidRPr="00C30D95">
        <w:rPr>
          <w:rFonts w:eastAsia="Times New Roman"/>
          <w:color w:val="262633"/>
          <w:szCs w:val="24"/>
          <w:lang w:val="en-US" w:eastAsia="ru-RU"/>
        </w:rPr>
        <w:t xml:space="preserve"> N.K., </w:t>
      </w:r>
      <w:proofErr w:type="spellStart"/>
      <w:r w:rsidRPr="00C30D95">
        <w:rPr>
          <w:rFonts w:eastAsia="Times New Roman"/>
          <w:color w:val="262633"/>
          <w:szCs w:val="24"/>
          <w:lang w:val="en-US" w:eastAsia="ru-RU"/>
        </w:rPr>
        <w:t>Olholm</w:t>
      </w:r>
      <w:proofErr w:type="spellEnd"/>
      <w:r w:rsidRPr="00C30D95">
        <w:rPr>
          <w:rFonts w:eastAsia="Times New Roman"/>
          <w:color w:val="262633"/>
          <w:szCs w:val="24"/>
          <w:lang w:val="en-US" w:eastAsia="ru-RU"/>
        </w:rPr>
        <w:t xml:space="preserve"> Larsen P., </w:t>
      </w:r>
      <w:proofErr w:type="spellStart"/>
      <w:r w:rsidRPr="00C30D95">
        <w:rPr>
          <w:rFonts w:eastAsia="Times New Roman"/>
          <w:color w:val="262633"/>
          <w:szCs w:val="24"/>
          <w:lang w:val="en-US" w:eastAsia="ru-RU"/>
        </w:rPr>
        <w:t>Thestrup</w:t>
      </w:r>
      <w:proofErr w:type="spellEnd"/>
      <w:r w:rsidRPr="00C30D95">
        <w:rPr>
          <w:rFonts w:eastAsia="Times New Roman"/>
          <w:color w:val="262633"/>
          <w:szCs w:val="24"/>
          <w:lang w:val="en-US" w:eastAsia="ru-RU"/>
        </w:rPr>
        <w:t xml:space="preserve">-Pedersen K., </w:t>
      </w:r>
      <w:proofErr w:type="spellStart"/>
      <w:r w:rsidRPr="00C30D95">
        <w:rPr>
          <w:rFonts w:eastAsia="Times New Roman"/>
          <w:color w:val="262633"/>
          <w:szCs w:val="24"/>
          <w:lang w:val="en-US" w:eastAsia="ru-RU"/>
        </w:rPr>
        <w:t>Schou</w:t>
      </w:r>
      <w:proofErr w:type="spellEnd"/>
      <w:r w:rsidRPr="00C30D95">
        <w:rPr>
          <w:rFonts w:eastAsia="Times New Roman"/>
          <w:color w:val="262633"/>
          <w:szCs w:val="24"/>
          <w:lang w:val="en-US" w:eastAsia="ru-RU"/>
        </w:rPr>
        <w:t xml:space="preserve"> G. Long term, intermittent</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treatment of chronic hand eczema with mometasone furoate. Br J Dermatol 1999; 140:</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882–886.</w:t>
      </w:r>
    </w:p>
    <w:p w14:paraId="1E4B3453" w14:textId="24ED023A"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40.</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Han J.S., Won K.H., Chang S.E., Kim J.E. Tacrolimus 0.1% ointment in the treatment of</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allergic contact dermatitis: a new approach. Int J Dermatol. 2014; 53 (10): e470–471.</w:t>
      </w:r>
    </w:p>
    <w:p w14:paraId="462311BE" w14:textId="337B425D"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41.</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Nasr I.S. Topical tacrolimus in dermatology. Clin Exp Dermatol 2000; 25: 250–254.</w:t>
      </w:r>
    </w:p>
    <w:p w14:paraId="41383E86" w14:textId="1AADB4B7"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42.</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Amrol</w:t>
      </w:r>
      <w:proofErr w:type="spellEnd"/>
      <w:r w:rsidRPr="00C30D95">
        <w:rPr>
          <w:rFonts w:eastAsia="Times New Roman"/>
          <w:color w:val="262633"/>
          <w:szCs w:val="24"/>
          <w:lang w:val="en-US" w:eastAsia="ru-RU"/>
        </w:rPr>
        <w:t xml:space="preserve"> D., Keitel D., </w:t>
      </w:r>
      <w:proofErr w:type="spellStart"/>
      <w:r w:rsidRPr="00C30D95">
        <w:rPr>
          <w:rFonts w:eastAsia="Times New Roman"/>
          <w:color w:val="262633"/>
          <w:szCs w:val="24"/>
          <w:lang w:val="en-US" w:eastAsia="ru-RU"/>
        </w:rPr>
        <w:t>Hagaman</w:t>
      </w:r>
      <w:proofErr w:type="spellEnd"/>
      <w:r w:rsidRPr="00C30D95">
        <w:rPr>
          <w:rFonts w:eastAsia="Times New Roman"/>
          <w:color w:val="262633"/>
          <w:szCs w:val="24"/>
          <w:lang w:val="en-US" w:eastAsia="ru-RU"/>
        </w:rPr>
        <w:t xml:space="preserve"> D., Murray J. Topical </w:t>
      </w:r>
      <w:proofErr w:type="spellStart"/>
      <w:r w:rsidRPr="00C30D95">
        <w:rPr>
          <w:rFonts w:eastAsia="Times New Roman"/>
          <w:color w:val="262633"/>
          <w:szCs w:val="24"/>
          <w:lang w:val="en-US" w:eastAsia="ru-RU"/>
        </w:rPr>
        <w:t>pimecrolimus</w:t>
      </w:r>
      <w:proofErr w:type="spellEnd"/>
      <w:r w:rsidRPr="00C30D95">
        <w:rPr>
          <w:rFonts w:eastAsia="Times New Roman"/>
          <w:color w:val="262633"/>
          <w:szCs w:val="24"/>
          <w:lang w:val="en-US" w:eastAsia="ru-RU"/>
        </w:rPr>
        <w:t xml:space="preserve"> in the treatment of</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human allergic contact dermatitis. Ann Allergy Asthma Immunol 2003; 91: 563–566.</w:t>
      </w:r>
    </w:p>
    <w:p w14:paraId="5670E2F4" w14:textId="14FA9C89" w:rsidR="00E152A9" w:rsidRPr="00C30D95" w:rsidRDefault="00E152A9" w:rsidP="00997A9D">
      <w:pPr>
        <w:shd w:val="clear" w:color="auto" w:fill="FFFFFF"/>
        <w:rPr>
          <w:rFonts w:eastAsia="Times New Roman"/>
          <w:color w:val="262633"/>
          <w:szCs w:val="24"/>
          <w:lang w:val="en-US" w:eastAsia="ru-RU"/>
        </w:rPr>
      </w:pPr>
      <w:r w:rsidRPr="00C30D95">
        <w:rPr>
          <w:rFonts w:eastAsia="Times New Roman"/>
          <w:color w:val="262633"/>
          <w:szCs w:val="24"/>
          <w:lang w:val="en-US" w:eastAsia="ru-RU"/>
        </w:rPr>
        <w:t>43.</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 xml:space="preserve">Gupta A.K., Chow M. </w:t>
      </w:r>
      <w:proofErr w:type="spellStart"/>
      <w:r w:rsidRPr="00C30D95">
        <w:rPr>
          <w:rFonts w:eastAsia="Times New Roman"/>
          <w:color w:val="262633"/>
          <w:szCs w:val="24"/>
          <w:lang w:val="en-US" w:eastAsia="ru-RU"/>
        </w:rPr>
        <w:t>Pimecrolimus</w:t>
      </w:r>
      <w:proofErr w:type="spellEnd"/>
      <w:r w:rsidRPr="00C30D95">
        <w:rPr>
          <w:rFonts w:eastAsia="Times New Roman"/>
          <w:color w:val="262633"/>
          <w:szCs w:val="24"/>
          <w:lang w:val="en-US" w:eastAsia="ru-RU"/>
        </w:rPr>
        <w:t xml:space="preserve">: a review. J </w:t>
      </w:r>
      <w:proofErr w:type="spellStart"/>
      <w:r w:rsidRPr="00C30D95">
        <w:rPr>
          <w:rFonts w:eastAsia="Times New Roman"/>
          <w:color w:val="262633"/>
          <w:szCs w:val="24"/>
          <w:lang w:val="en-US" w:eastAsia="ru-RU"/>
        </w:rPr>
        <w:t>Eur</w:t>
      </w:r>
      <w:proofErr w:type="spellEnd"/>
      <w:r w:rsidRPr="00C30D95">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Acad</w:t>
      </w:r>
      <w:proofErr w:type="spellEnd"/>
      <w:r w:rsidRPr="00C30D95">
        <w:rPr>
          <w:rFonts w:eastAsia="Times New Roman"/>
          <w:color w:val="262633"/>
          <w:szCs w:val="24"/>
          <w:lang w:val="en-US" w:eastAsia="ru-RU"/>
        </w:rPr>
        <w:t xml:space="preserve"> Dermatol </w:t>
      </w:r>
      <w:proofErr w:type="spellStart"/>
      <w:r w:rsidRPr="00C30D95">
        <w:rPr>
          <w:rFonts w:eastAsia="Times New Roman"/>
          <w:color w:val="262633"/>
          <w:szCs w:val="24"/>
          <w:lang w:val="en-US" w:eastAsia="ru-RU"/>
        </w:rPr>
        <w:t>Venereol</w:t>
      </w:r>
      <w:proofErr w:type="spellEnd"/>
      <w:r w:rsidRPr="00C30D95">
        <w:rPr>
          <w:rFonts w:eastAsia="Times New Roman"/>
          <w:color w:val="262633"/>
          <w:szCs w:val="24"/>
          <w:lang w:val="en-US" w:eastAsia="ru-RU"/>
        </w:rPr>
        <w:t xml:space="preserve"> 2003; 17:</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493–503.</w:t>
      </w:r>
    </w:p>
    <w:p w14:paraId="18EEAD3C" w14:textId="1B62D955" w:rsidR="00E152A9" w:rsidRPr="00C30D95" w:rsidRDefault="00E152A9" w:rsidP="00F27014">
      <w:pPr>
        <w:shd w:val="clear" w:color="auto" w:fill="FFFFFF"/>
        <w:jc w:val="left"/>
        <w:rPr>
          <w:rFonts w:eastAsia="Times New Roman"/>
          <w:color w:val="262633"/>
          <w:szCs w:val="24"/>
          <w:lang w:val="en-US" w:eastAsia="ru-RU"/>
        </w:rPr>
      </w:pPr>
      <w:r w:rsidRPr="00C30D95">
        <w:rPr>
          <w:rFonts w:eastAsia="Times New Roman"/>
          <w:color w:val="262633"/>
          <w:szCs w:val="24"/>
          <w:lang w:val="en-US" w:eastAsia="ru-RU"/>
        </w:rPr>
        <w:t xml:space="preserve">44.Mensing C.O., </w:t>
      </w:r>
      <w:proofErr w:type="spellStart"/>
      <w:r w:rsidRPr="00C30D95">
        <w:rPr>
          <w:rFonts w:eastAsia="Times New Roman"/>
          <w:color w:val="262633"/>
          <w:szCs w:val="24"/>
          <w:lang w:val="en-US" w:eastAsia="ru-RU"/>
        </w:rPr>
        <w:t>Mensing</w:t>
      </w:r>
      <w:proofErr w:type="spellEnd"/>
      <w:r w:rsidRPr="00C30D95">
        <w:rPr>
          <w:rFonts w:eastAsia="Times New Roman"/>
          <w:color w:val="262633"/>
          <w:szCs w:val="24"/>
          <w:lang w:val="en-US" w:eastAsia="ru-RU"/>
        </w:rPr>
        <w:t xml:space="preserve"> C.H., </w:t>
      </w:r>
      <w:proofErr w:type="spellStart"/>
      <w:r w:rsidRPr="00C30D95">
        <w:rPr>
          <w:rFonts w:eastAsia="Times New Roman"/>
          <w:color w:val="262633"/>
          <w:szCs w:val="24"/>
          <w:lang w:val="en-US" w:eastAsia="ru-RU"/>
        </w:rPr>
        <w:t>Mensing</w:t>
      </w:r>
      <w:proofErr w:type="spellEnd"/>
      <w:r w:rsidRPr="00C30D95">
        <w:rPr>
          <w:rFonts w:eastAsia="Times New Roman"/>
          <w:color w:val="262633"/>
          <w:szCs w:val="24"/>
          <w:lang w:val="en-US" w:eastAsia="ru-RU"/>
        </w:rPr>
        <w:t xml:space="preserve"> H. Treatment with </w:t>
      </w:r>
      <w:proofErr w:type="spellStart"/>
      <w:r w:rsidRPr="00C30D95">
        <w:rPr>
          <w:rFonts w:eastAsia="Times New Roman"/>
          <w:color w:val="262633"/>
          <w:szCs w:val="24"/>
          <w:lang w:val="en-US" w:eastAsia="ru-RU"/>
        </w:rPr>
        <w:t>pimecrolimus</w:t>
      </w:r>
      <w:proofErr w:type="spellEnd"/>
      <w:r w:rsidRPr="00C30D95">
        <w:rPr>
          <w:rFonts w:eastAsia="Times New Roman"/>
          <w:color w:val="262633"/>
          <w:szCs w:val="24"/>
          <w:lang w:val="en-US" w:eastAsia="ru-RU"/>
        </w:rPr>
        <w:t xml:space="preserve"> cream 1%</w:t>
      </w:r>
      <w:r w:rsidR="003D7872" w:rsidRPr="003D7872">
        <w:rPr>
          <w:rFonts w:eastAsia="Times New Roman"/>
          <w:color w:val="262633"/>
          <w:szCs w:val="24"/>
          <w:lang w:val="en-US" w:eastAsia="ru-RU"/>
        </w:rPr>
        <w:t xml:space="preserve"> </w:t>
      </w:r>
      <w:r w:rsidRPr="00C30D95">
        <w:rPr>
          <w:rFonts w:eastAsia="Times New Roman"/>
          <w:color w:val="262633"/>
          <w:szCs w:val="24"/>
          <w:lang w:val="en-US" w:eastAsia="ru-RU"/>
        </w:rPr>
        <w:t>clears irritant dermatitis of the periocular region, face and neck. Int J Dermatol. 2008; 47</w:t>
      </w:r>
      <w:r w:rsidR="003D7872" w:rsidRPr="005039EC">
        <w:rPr>
          <w:rFonts w:eastAsia="Times New Roman"/>
          <w:color w:val="262633"/>
          <w:szCs w:val="24"/>
          <w:lang w:val="en-US" w:eastAsia="ru-RU"/>
        </w:rPr>
        <w:t xml:space="preserve"> </w:t>
      </w:r>
      <w:r w:rsidRPr="00C30D95">
        <w:rPr>
          <w:rFonts w:eastAsia="Times New Roman"/>
          <w:color w:val="262633"/>
          <w:szCs w:val="24"/>
          <w:lang w:val="en-US" w:eastAsia="ru-RU"/>
        </w:rPr>
        <w:t>(9): 960–964.</w:t>
      </w:r>
    </w:p>
    <w:p w14:paraId="08547A79" w14:textId="07C2FF29" w:rsidR="00E152A9" w:rsidRPr="00C30D95" w:rsidRDefault="00E152A9" w:rsidP="00F27014">
      <w:pPr>
        <w:shd w:val="clear" w:color="auto" w:fill="FFFFFF"/>
        <w:jc w:val="left"/>
        <w:rPr>
          <w:rFonts w:eastAsia="Times New Roman"/>
          <w:color w:val="262633"/>
          <w:szCs w:val="24"/>
          <w:lang w:val="en-US" w:eastAsia="ru-RU"/>
        </w:rPr>
      </w:pPr>
      <w:r w:rsidRPr="00C30D95">
        <w:rPr>
          <w:rFonts w:eastAsia="Times New Roman"/>
          <w:color w:val="262633"/>
          <w:szCs w:val="24"/>
          <w:lang w:val="en-US" w:eastAsia="ru-RU"/>
        </w:rPr>
        <w:t>45.</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Li L.Y., Cruz P.D. Jr. Allergic contact dermatitis: pathophysiology applied to future</w:t>
      </w:r>
      <w:r w:rsidR="00A40B45" w:rsidRPr="00A40B45">
        <w:rPr>
          <w:rFonts w:eastAsia="Times New Roman"/>
          <w:color w:val="262633"/>
          <w:szCs w:val="24"/>
          <w:lang w:val="en-US" w:eastAsia="ru-RU"/>
        </w:rPr>
        <w:t xml:space="preserve"> </w:t>
      </w:r>
      <w:r w:rsidRPr="00C30D95">
        <w:rPr>
          <w:rFonts w:eastAsia="Times New Roman"/>
          <w:color w:val="262633"/>
          <w:szCs w:val="24"/>
          <w:lang w:val="en-US" w:eastAsia="ru-RU"/>
        </w:rPr>
        <w:t xml:space="preserve">therapy. Dermatol </w:t>
      </w:r>
      <w:proofErr w:type="spellStart"/>
      <w:r w:rsidRPr="00C30D95">
        <w:rPr>
          <w:rFonts w:eastAsia="Times New Roman"/>
          <w:color w:val="262633"/>
          <w:szCs w:val="24"/>
          <w:lang w:val="en-US" w:eastAsia="ru-RU"/>
        </w:rPr>
        <w:t>Ther</w:t>
      </w:r>
      <w:proofErr w:type="spellEnd"/>
      <w:r w:rsidRPr="00C30D95">
        <w:rPr>
          <w:rFonts w:eastAsia="Times New Roman"/>
          <w:color w:val="262633"/>
          <w:szCs w:val="24"/>
          <w:lang w:val="en-US" w:eastAsia="ru-RU"/>
        </w:rPr>
        <w:t>. 2004; 17: 219–223.</w:t>
      </w:r>
    </w:p>
    <w:p w14:paraId="786B7273" w14:textId="5EC36B1D" w:rsidR="00E152A9" w:rsidRPr="00C30D95" w:rsidRDefault="00E152A9" w:rsidP="00F27014">
      <w:pPr>
        <w:shd w:val="clear" w:color="auto" w:fill="FFFFFF"/>
        <w:jc w:val="left"/>
        <w:rPr>
          <w:rFonts w:eastAsia="Times New Roman"/>
          <w:color w:val="262633"/>
          <w:szCs w:val="24"/>
          <w:lang w:val="en-US" w:eastAsia="ru-RU"/>
        </w:rPr>
      </w:pPr>
      <w:r w:rsidRPr="00C30D95">
        <w:rPr>
          <w:rFonts w:eastAsia="Times New Roman"/>
          <w:color w:val="262633"/>
          <w:szCs w:val="24"/>
          <w:lang w:val="en-US" w:eastAsia="ru-RU"/>
        </w:rPr>
        <w:t>46.</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Jovanovic M., Mimica-</w:t>
      </w:r>
      <w:proofErr w:type="spellStart"/>
      <w:r w:rsidRPr="00C30D95">
        <w:rPr>
          <w:rFonts w:eastAsia="Times New Roman"/>
          <w:color w:val="262633"/>
          <w:szCs w:val="24"/>
          <w:lang w:val="en-US" w:eastAsia="ru-RU"/>
        </w:rPr>
        <w:t>Dukie</w:t>
      </w:r>
      <w:proofErr w:type="spellEnd"/>
      <w:r w:rsidRPr="00C30D95">
        <w:rPr>
          <w:rFonts w:eastAsia="Times New Roman"/>
          <w:color w:val="262633"/>
          <w:szCs w:val="24"/>
          <w:lang w:val="en-US" w:eastAsia="ru-RU"/>
        </w:rPr>
        <w:t xml:space="preserve"> N., </w:t>
      </w:r>
      <w:proofErr w:type="spellStart"/>
      <w:r w:rsidRPr="00C30D95">
        <w:rPr>
          <w:rFonts w:eastAsia="Times New Roman"/>
          <w:color w:val="262633"/>
          <w:szCs w:val="24"/>
          <w:lang w:val="en-US" w:eastAsia="ru-RU"/>
        </w:rPr>
        <w:t>Poljacki</w:t>
      </w:r>
      <w:proofErr w:type="spellEnd"/>
      <w:r w:rsidRPr="00C30D95">
        <w:rPr>
          <w:rFonts w:eastAsia="Times New Roman"/>
          <w:color w:val="262633"/>
          <w:szCs w:val="24"/>
          <w:lang w:val="en-US" w:eastAsia="ru-RU"/>
        </w:rPr>
        <w:t xml:space="preserve"> M., Boza P. Erythema multiforme due to</w:t>
      </w:r>
      <w:r w:rsidR="00DE3D67" w:rsidRPr="00DE3D67">
        <w:rPr>
          <w:rFonts w:eastAsia="Times New Roman"/>
          <w:color w:val="262633"/>
          <w:szCs w:val="24"/>
          <w:lang w:val="en-US" w:eastAsia="ru-RU"/>
        </w:rPr>
        <w:t xml:space="preserve"> </w:t>
      </w:r>
      <w:r w:rsidRPr="00C30D95">
        <w:rPr>
          <w:rFonts w:eastAsia="Times New Roman"/>
          <w:color w:val="262633"/>
          <w:szCs w:val="24"/>
          <w:lang w:val="en-US" w:eastAsia="ru-RU"/>
        </w:rPr>
        <w:t>contact with weeds: a recurrence after patch testing. Contact Dermatitis 2003; 48: 17–25.</w:t>
      </w:r>
    </w:p>
    <w:p w14:paraId="5CFB1C96" w14:textId="09F1103F" w:rsidR="00E152A9" w:rsidRPr="005039EC" w:rsidRDefault="00E152A9" w:rsidP="00F27014">
      <w:pPr>
        <w:shd w:val="clear" w:color="auto" w:fill="FFFFFF"/>
        <w:rPr>
          <w:rFonts w:eastAsia="Times New Roman"/>
          <w:color w:val="262633"/>
          <w:szCs w:val="24"/>
          <w:lang w:eastAsia="ru-RU"/>
        </w:rPr>
      </w:pPr>
      <w:r w:rsidRPr="00C30D95">
        <w:rPr>
          <w:rFonts w:eastAsia="Times New Roman"/>
          <w:color w:val="262633"/>
          <w:szCs w:val="24"/>
          <w:lang w:val="en-US" w:eastAsia="ru-RU"/>
        </w:rPr>
        <w:t>47.</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 xml:space="preserve">Rosen K., </w:t>
      </w:r>
      <w:proofErr w:type="spellStart"/>
      <w:r w:rsidRPr="00C30D95">
        <w:rPr>
          <w:rFonts w:eastAsia="Times New Roman"/>
          <w:color w:val="262633"/>
          <w:szCs w:val="24"/>
          <w:lang w:val="en-US" w:eastAsia="ru-RU"/>
        </w:rPr>
        <w:t>Mobacken</w:t>
      </w:r>
      <w:proofErr w:type="spellEnd"/>
      <w:r w:rsidRPr="00C30D95">
        <w:rPr>
          <w:rFonts w:eastAsia="Times New Roman"/>
          <w:color w:val="262633"/>
          <w:szCs w:val="24"/>
          <w:lang w:val="en-US" w:eastAsia="ru-RU"/>
        </w:rPr>
        <w:t xml:space="preserve"> H., </w:t>
      </w:r>
      <w:proofErr w:type="spellStart"/>
      <w:r w:rsidRPr="00C30D95">
        <w:rPr>
          <w:rFonts w:eastAsia="Times New Roman"/>
          <w:color w:val="262633"/>
          <w:szCs w:val="24"/>
          <w:lang w:val="en-US" w:eastAsia="ru-RU"/>
        </w:rPr>
        <w:t>Swanbeck</w:t>
      </w:r>
      <w:proofErr w:type="spellEnd"/>
      <w:r w:rsidRPr="00C30D95">
        <w:rPr>
          <w:rFonts w:eastAsia="Times New Roman"/>
          <w:color w:val="262633"/>
          <w:szCs w:val="24"/>
          <w:lang w:val="en-US" w:eastAsia="ru-RU"/>
        </w:rPr>
        <w:t xml:space="preserve"> G. Chronic eczematous dermatitis of the hands: a</w:t>
      </w:r>
      <w:r w:rsidR="00DE3D67" w:rsidRPr="00DE3D67">
        <w:rPr>
          <w:rFonts w:eastAsia="Times New Roman"/>
          <w:color w:val="262633"/>
          <w:szCs w:val="24"/>
          <w:lang w:val="en-US" w:eastAsia="ru-RU"/>
        </w:rPr>
        <w:t xml:space="preserve"> </w:t>
      </w:r>
      <w:r w:rsidRPr="00C30D95">
        <w:rPr>
          <w:rFonts w:eastAsia="Times New Roman"/>
          <w:color w:val="262633"/>
          <w:szCs w:val="24"/>
          <w:lang w:val="en-US" w:eastAsia="ru-RU"/>
        </w:rPr>
        <w:t xml:space="preserve">comparison of PUVA and UVB treatment. </w:t>
      </w:r>
      <w:proofErr w:type="spellStart"/>
      <w:r w:rsidRPr="00C30D95">
        <w:rPr>
          <w:rFonts w:eastAsia="Times New Roman"/>
          <w:color w:val="262633"/>
          <w:szCs w:val="24"/>
          <w:lang w:eastAsia="ru-RU"/>
        </w:rPr>
        <w:t>Acta</w:t>
      </w:r>
      <w:proofErr w:type="spellEnd"/>
      <w:r w:rsidRPr="00C30D95">
        <w:rPr>
          <w:rFonts w:eastAsia="Times New Roman"/>
          <w:color w:val="262633"/>
          <w:szCs w:val="24"/>
          <w:lang w:eastAsia="ru-RU"/>
        </w:rPr>
        <w:t xml:space="preserve"> </w:t>
      </w:r>
      <w:proofErr w:type="spellStart"/>
      <w:r w:rsidRPr="00C30D95">
        <w:rPr>
          <w:rFonts w:eastAsia="Times New Roman"/>
          <w:color w:val="262633"/>
          <w:szCs w:val="24"/>
          <w:lang w:eastAsia="ru-RU"/>
        </w:rPr>
        <w:t>Derm</w:t>
      </w:r>
      <w:proofErr w:type="spellEnd"/>
      <w:r w:rsidRPr="00C30D95">
        <w:rPr>
          <w:rFonts w:eastAsia="Times New Roman"/>
          <w:color w:val="262633"/>
          <w:szCs w:val="24"/>
          <w:lang w:eastAsia="ru-RU"/>
        </w:rPr>
        <w:t xml:space="preserve"> </w:t>
      </w:r>
      <w:proofErr w:type="spellStart"/>
      <w:r w:rsidRPr="00C30D95">
        <w:rPr>
          <w:rFonts w:eastAsia="Times New Roman"/>
          <w:color w:val="262633"/>
          <w:szCs w:val="24"/>
          <w:lang w:eastAsia="ru-RU"/>
        </w:rPr>
        <w:t>Venereol</w:t>
      </w:r>
      <w:proofErr w:type="spellEnd"/>
      <w:r w:rsidRPr="00C30D95">
        <w:rPr>
          <w:rFonts w:eastAsia="Times New Roman"/>
          <w:color w:val="262633"/>
          <w:szCs w:val="24"/>
          <w:lang w:eastAsia="ru-RU"/>
        </w:rPr>
        <w:t xml:space="preserve"> 1987; 67: 48–54.</w:t>
      </w:r>
    </w:p>
    <w:p w14:paraId="1FF4817A" w14:textId="0008E77B" w:rsidR="00E152A9" w:rsidRPr="00F92D9C"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eastAsia="ru-RU"/>
        </w:rPr>
        <w:t>48.</w:t>
      </w:r>
      <w:r w:rsidR="00F27014">
        <w:rPr>
          <w:rFonts w:eastAsia="Times New Roman"/>
          <w:color w:val="262633"/>
          <w:szCs w:val="24"/>
          <w:lang w:eastAsia="ru-RU"/>
        </w:rPr>
        <w:t xml:space="preserve"> </w:t>
      </w:r>
      <w:r w:rsidRPr="00C30D95">
        <w:rPr>
          <w:rFonts w:eastAsia="Times New Roman"/>
          <w:color w:val="262633"/>
          <w:szCs w:val="24"/>
          <w:lang w:eastAsia="ru-RU"/>
        </w:rPr>
        <w:t xml:space="preserve">Ненашева Н.М. Контактный дерматит. В </w:t>
      </w:r>
      <w:proofErr w:type="spellStart"/>
      <w:r w:rsidRPr="00C30D95">
        <w:rPr>
          <w:rFonts w:eastAsia="Times New Roman"/>
          <w:color w:val="262633"/>
          <w:szCs w:val="24"/>
          <w:lang w:eastAsia="ru-RU"/>
        </w:rPr>
        <w:t>кн</w:t>
      </w:r>
      <w:proofErr w:type="spellEnd"/>
      <w:r w:rsidRPr="00C30D95">
        <w:rPr>
          <w:rFonts w:eastAsia="Times New Roman"/>
          <w:color w:val="262633"/>
          <w:szCs w:val="24"/>
          <w:lang w:eastAsia="ru-RU"/>
        </w:rPr>
        <w:t>: Клиническая аллергология и</w:t>
      </w:r>
      <w:r w:rsidR="00DE3D67">
        <w:rPr>
          <w:rFonts w:eastAsia="Times New Roman"/>
          <w:color w:val="262633"/>
          <w:szCs w:val="24"/>
          <w:lang w:eastAsia="ru-RU"/>
        </w:rPr>
        <w:t xml:space="preserve"> </w:t>
      </w:r>
      <w:r w:rsidRPr="00C30D95">
        <w:rPr>
          <w:rFonts w:eastAsia="Times New Roman"/>
          <w:color w:val="262633"/>
          <w:szCs w:val="24"/>
          <w:lang w:eastAsia="ru-RU"/>
        </w:rPr>
        <w:t>иммунология. Руководство для практикующих врачей. Под ред. Л.А. Горячкиной и</w:t>
      </w:r>
      <w:r w:rsidR="00DE3D67">
        <w:rPr>
          <w:rFonts w:eastAsia="Times New Roman"/>
          <w:color w:val="262633"/>
          <w:szCs w:val="24"/>
          <w:lang w:eastAsia="ru-RU"/>
        </w:rPr>
        <w:t xml:space="preserve"> </w:t>
      </w:r>
      <w:r w:rsidRPr="00C30D95">
        <w:rPr>
          <w:rFonts w:eastAsia="Times New Roman"/>
          <w:color w:val="262633"/>
          <w:szCs w:val="24"/>
          <w:lang w:eastAsia="ru-RU"/>
        </w:rPr>
        <w:t>К.П. Кашкина. М</w:t>
      </w:r>
      <w:r w:rsidRPr="00B47E8B">
        <w:rPr>
          <w:rFonts w:eastAsia="Times New Roman"/>
          <w:color w:val="262633"/>
          <w:szCs w:val="24"/>
          <w:lang w:val="en-US" w:eastAsia="ru-RU"/>
        </w:rPr>
        <w:t xml:space="preserve">.: </w:t>
      </w:r>
      <w:r w:rsidRPr="00C30D95">
        <w:rPr>
          <w:rFonts w:eastAsia="Times New Roman"/>
          <w:color w:val="262633"/>
          <w:szCs w:val="24"/>
          <w:lang w:eastAsia="ru-RU"/>
        </w:rPr>
        <w:t>Миклош</w:t>
      </w:r>
      <w:r w:rsidRPr="00B47E8B">
        <w:rPr>
          <w:rFonts w:eastAsia="Times New Roman"/>
          <w:color w:val="262633"/>
          <w:szCs w:val="24"/>
          <w:lang w:val="en-US" w:eastAsia="ru-RU"/>
        </w:rPr>
        <w:t xml:space="preserve">, 2009 – </w:t>
      </w:r>
      <w:r w:rsidRPr="00C30D95">
        <w:rPr>
          <w:rFonts w:eastAsia="Times New Roman"/>
          <w:color w:val="262633"/>
          <w:szCs w:val="24"/>
          <w:lang w:eastAsia="ru-RU"/>
        </w:rPr>
        <w:t>С</w:t>
      </w:r>
      <w:r w:rsidRPr="00B47E8B">
        <w:rPr>
          <w:rFonts w:eastAsia="Times New Roman"/>
          <w:color w:val="262633"/>
          <w:szCs w:val="24"/>
          <w:lang w:val="en-US" w:eastAsia="ru-RU"/>
        </w:rPr>
        <w:t>.273–287.</w:t>
      </w:r>
    </w:p>
    <w:p w14:paraId="47D1784D" w14:textId="627BD895" w:rsidR="00E152A9" w:rsidRPr="00C30D95"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val="en-US" w:eastAsia="ru-RU"/>
        </w:rPr>
        <w:t>49.</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Granlund</w:t>
      </w:r>
      <w:proofErr w:type="spellEnd"/>
      <w:r w:rsidRPr="00C30D95">
        <w:rPr>
          <w:rFonts w:eastAsia="Times New Roman"/>
          <w:color w:val="262633"/>
          <w:szCs w:val="24"/>
          <w:lang w:val="en-US" w:eastAsia="ru-RU"/>
        </w:rPr>
        <w:t xml:space="preserve"> H., </w:t>
      </w:r>
      <w:proofErr w:type="spellStart"/>
      <w:r w:rsidRPr="00C30D95">
        <w:rPr>
          <w:rFonts w:eastAsia="Times New Roman"/>
          <w:color w:val="262633"/>
          <w:szCs w:val="24"/>
          <w:lang w:val="en-US" w:eastAsia="ru-RU"/>
        </w:rPr>
        <w:t>Erkko</w:t>
      </w:r>
      <w:proofErr w:type="spellEnd"/>
      <w:r w:rsidRPr="00C30D95">
        <w:rPr>
          <w:rFonts w:eastAsia="Times New Roman"/>
          <w:color w:val="262633"/>
          <w:szCs w:val="24"/>
          <w:lang w:val="en-US" w:eastAsia="ru-RU"/>
        </w:rPr>
        <w:t xml:space="preserve"> P., Eriksson E., </w:t>
      </w:r>
      <w:proofErr w:type="spellStart"/>
      <w:r w:rsidRPr="00C30D95">
        <w:rPr>
          <w:rFonts w:eastAsia="Times New Roman"/>
          <w:color w:val="262633"/>
          <w:szCs w:val="24"/>
          <w:lang w:val="en-US" w:eastAsia="ru-RU"/>
        </w:rPr>
        <w:t>Reitamo</w:t>
      </w:r>
      <w:proofErr w:type="spellEnd"/>
      <w:r w:rsidRPr="00C30D95">
        <w:rPr>
          <w:rFonts w:eastAsia="Times New Roman"/>
          <w:color w:val="262633"/>
          <w:szCs w:val="24"/>
          <w:lang w:val="en-US" w:eastAsia="ru-RU"/>
        </w:rPr>
        <w:t xml:space="preserve"> S. Comparison of the influence </w:t>
      </w:r>
      <w:proofErr w:type="spellStart"/>
      <w:r w:rsidRPr="00C30D95">
        <w:rPr>
          <w:rFonts w:eastAsia="Times New Roman"/>
          <w:color w:val="262633"/>
          <w:szCs w:val="24"/>
          <w:lang w:val="en-US" w:eastAsia="ru-RU"/>
        </w:rPr>
        <w:t>o</w:t>
      </w:r>
      <w:proofErr w:type="spellEnd"/>
      <w:r w:rsidR="00DE3D67" w:rsidRPr="00DE3D67">
        <w:rPr>
          <w:rFonts w:eastAsia="Times New Roman"/>
          <w:color w:val="262633"/>
          <w:szCs w:val="24"/>
          <w:lang w:val="en-US" w:eastAsia="ru-RU"/>
        </w:rPr>
        <w:t xml:space="preserve"> </w:t>
      </w:r>
      <w:r w:rsidRPr="00C30D95">
        <w:rPr>
          <w:rFonts w:eastAsia="Times New Roman"/>
          <w:color w:val="262633"/>
          <w:szCs w:val="24"/>
          <w:lang w:val="en-US" w:eastAsia="ru-RU"/>
        </w:rPr>
        <w:t>cyclosporine and topical betamethasone-17,21-dipropionate treatment on quality of life in</w:t>
      </w:r>
      <w:r w:rsidR="00DE3D67" w:rsidRPr="00DE3D67">
        <w:rPr>
          <w:rFonts w:eastAsia="Times New Roman"/>
          <w:color w:val="262633"/>
          <w:szCs w:val="24"/>
          <w:lang w:val="en-US" w:eastAsia="ru-RU"/>
        </w:rPr>
        <w:t xml:space="preserve"> </w:t>
      </w:r>
      <w:r w:rsidRPr="00C30D95">
        <w:rPr>
          <w:rFonts w:eastAsia="Times New Roman"/>
          <w:color w:val="262633"/>
          <w:szCs w:val="24"/>
          <w:lang w:val="en-US" w:eastAsia="ru-RU"/>
        </w:rPr>
        <w:t>chronic hand</w:t>
      </w:r>
      <w:r w:rsidR="00DE3D67" w:rsidRPr="00DE3D67">
        <w:rPr>
          <w:rFonts w:eastAsia="Times New Roman"/>
          <w:color w:val="262633"/>
          <w:szCs w:val="24"/>
          <w:lang w:val="en-US" w:eastAsia="ru-RU"/>
        </w:rPr>
        <w:t xml:space="preserve"> </w:t>
      </w:r>
      <w:r w:rsidRPr="00C30D95">
        <w:rPr>
          <w:rFonts w:eastAsia="Times New Roman"/>
          <w:color w:val="262633"/>
          <w:szCs w:val="24"/>
          <w:lang w:val="en-US" w:eastAsia="ru-RU"/>
        </w:rPr>
        <w:t xml:space="preserve">eczema. Acta </w:t>
      </w:r>
      <w:proofErr w:type="spellStart"/>
      <w:r w:rsidRPr="00C30D95">
        <w:rPr>
          <w:rFonts w:eastAsia="Times New Roman"/>
          <w:color w:val="262633"/>
          <w:szCs w:val="24"/>
          <w:lang w:val="en-US" w:eastAsia="ru-RU"/>
        </w:rPr>
        <w:t>Derm</w:t>
      </w:r>
      <w:proofErr w:type="spellEnd"/>
      <w:r w:rsidRPr="00C30D95">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Venereol</w:t>
      </w:r>
      <w:proofErr w:type="spellEnd"/>
      <w:r w:rsidRPr="00C30D95">
        <w:rPr>
          <w:rFonts w:eastAsia="Times New Roman"/>
          <w:color w:val="262633"/>
          <w:szCs w:val="24"/>
          <w:lang w:val="en-US" w:eastAsia="ru-RU"/>
        </w:rPr>
        <w:t xml:space="preserve"> 1997; 77: 54–58.</w:t>
      </w:r>
    </w:p>
    <w:p w14:paraId="233C2710" w14:textId="0458EDB4" w:rsidR="00E152A9" w:rsidRPr="00C30D95"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val="en-US" w:eastAsia="ru-RU"/>
        </w:rPr>
        <w:lastRenderedPageBreak/>
        <w:t>50.</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Weisshaar</w:t>
      </w:r>
      <w:proofErr w:type="spellEnd"/>
      <w:r w:rsidRPr="00C30D95">
        <w:rPr>
          <w:rFonts w:eastAsia="Times New Roman"/>
          <w:color w:val="262633"/>
          <w:szCs w:val="24"/>
          <w:lang w:val="en-US" w:eastAsia="ru-RU"/>
        </w:rPr>
        <w:t xml:space="preserve"> E., </w:t>
      </w:r>
      <w:proofErr w:type="spellStart"/>
      <w:r w:rsidRPr="00C30D95">
        <w:rPr>
          <w:rFonts w:eastAsia="Times New Roman"/>
          <w:color w:val="262633"/>
          <w:szCs w:val="24"/>
          <w:lang w:val="en-US" w:eastAsia="ru-RU"/>
        </w:rPr>
        <w:t>Szepietowski</w:t>
      </w:r>
      <w:proofErr w:type="spellEnd"/>
      <w:r w:rsidRPr="00C30D95">
        <w:rPr>
          <w:rFonts w:eastAsia="Times New Roman"/>
          <w:color w:val="262633"/>
          <w:szCs w:val="24"/>
          <w:lang w:val="en-US" w:eastAsia="ru-RU"/>
        </w:rPr>
        <w:t xml:space="preserve"> J.C., </w:t>
      </w:r>
      <w:proofErr w:type="spellStart"/>
      <w:r w:rsidRPr="00C30D95">
        <w:rPr>
          <w:rFonts w:eastAsia="Times New Roman"/>
          <w:color w:val="262633"/>
          <w:szCs w:val="24"/>
          <w:lang w:val="en-US" w:eastAsia="ru-RU"/>
        </w:rPr>
        <w:t>Dalgard</w:t>
      </w:r>
      <w:proofErr w:type="spellEnd"/>
      <w:r w:rsidRPr="00C30D95">
        <w:rPr>
          <w:rFonts w:eastAsia="Times New Roman"/>
          <w:color w:val="262633"/>
          <w:szCs w:val="24"/>
          <w:lang w:val="en-US" w:eastAsia="ru-RU"/>
        </w:rPr>
        <w:t xml:space="preserve"> F.J. et al. European S2k guideline on chronic</w:t>
      </w:r>
      <w:r w:rsidR="003415F6" w:rsidRPr="003415F6">
        <w:rPr>
          <w:rFonts w:eastAsia="Times New Roman"/>
          <w:color w:val="262633"/>
          <w:szCs w:val="24"/>
          <w:lang w:val="en-US" w:eastAsia="ru-RU"/>
        </w:rPr>
        <w:t xml:space="preserve"> </w:t>
      </w:r>
      <w:r w:rsidRPr="00C30D95">
        <w:rPr>
          <w:rFonts w:eastAsia="Times New Roman"/>
          <w:color w:val="262633"/>
          <w:szCs w:val="24"/>
          <w:lang w:val="en-US" w:eastAsia="ru-RU"/>
        </w:rPr>
        <w:t xml:space="preserve">pruritus. Acta </w:t>
      </w:r>
      <w:proofErr w:type="spellStart"/>
      <w:r w:rsidRPr="00C30D95">
        <w:rPr>
          <w:rFonts w:eastAsia="Times New Roman"/>
          <w:color w:val="262633"/>
          <w:szCs w:val="24"/>
          <w:lang w:val="en-US" w:eastAsia="ru-RU"/>
        </w:rPr>
        <w:t>DermVenereol</w:t>
      </w:r>
      <w:proofErr w:type="spellEnd"/>
      <w:r w:rsidRPr="00C30D95">
        <w:rPr>
          <w:rFonts w:eastAsia="Times New Roman"/>
          <w:color w:val="262633"/>
          <w:szCs w:val="24"/>
          <w:lang w:val="en-US" w:eastAsia="ru-RU"/>
        </w:rPr>
        <w:t>. 2019; 99 (5): 469–506.</w:t>
      </w:r>
    </w:p>
    <w:p w14:paraId="5D492EC6" w14:textId="4430A97D" w:rsidR="00E152A9" w:rsidRPr="005039EC" w:rsidRDefault="00E152A9" w:rsidP="00F27014">
      <w:pPr>
        <w:shd w:val="clear" w:color="auto" w:fill="FFFFFF"/>
        <w:rPr>
          <w:rFonts w:eastAsia="Times New Roman"/>
          <w:color w:val="262633"/>
          <w:szCs w:val="24"/>
          <w:lang w:eastAsia="ru-RU"/>
        </w:rPr>
      </w:pPr>
      <w:r w:rsidRPr="00C30D95">
        <w:rPr>
          <w:rFonts w:eastAsia="Times New Roman"/>
          <w:color w:val="262633"/>
          <w:szCs w:val="24"/>
          <w:lang w:val="en-US" w:eastAsia="ru-RU"/>
        </w:rPr>
        <w:t>51.</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 xml:space="preserve">Slater J.W., </w:t>
      </w:r>
      <w:proofErr w:type="spellStart"/>
      <w:r w:rsidRPr="00C30D95">
        <w:rPr>
          <w:rFonts w:eastAsia="Times New Roman"/>
          <w:color w:val="262633"/>
          <w:szCs w:val="24"/>
          <w:lang w:val="en-US" w:eastAsia="ru-RU"/>
        </w:rPr>
        <w:t>Zechnich</w:t>
      </w:r>
      <w:proofErr w:type="spellEnd"/>
      <w:r w:rsidRPr="00C30D95">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A.</w:t>
      </w:r>
      <w:proofErr w:type="gramStart"/>
      <w:r w:rsidRPr="00C30D95">
        <w:rPr>
          <w:rFonts w:eastAsia="Times New Roman"/>
          <w:color w:val="262633"/>
          <w:szCs w:val="24"/>
          <w:lang w:val="en-US" w:eastAsia="ru-RU"/>
        </w:rPr>
        <w:t>D.Haxby</w:t>
      </w:r>
      <w:proofErr w:type="spellEnd"/>
      <w:proofErr w:type="gramEnd"/>
      <w:r w:rsidRPr="00C30D95">
        <w:rPr>
          <w:rFonts w:eastAsia="Times New Roman"/>
          <w:color w:val="262633"/>
          <w:szCs w:val="24"/>
          <w:lang w:val="en-US" w:eastAsia="ru-RU"/>
        </w:rPr>
        <w:t xml:space="preserve"> D.G. Second-generation antihistamines: a comparative</w:t>
      </w:r>
      <w:r w:rsidR="003415F6" w:rsidRPr="003415F6">
        <w:rPr>
          <w:rFonts w:eastAsia="Times New Roman"/>
          <w:color w:val="262633"/>
          <w:szCs w:val="24"/>
          <w:lang w:val="en-US" w:eastAsia="ru-RU"/>
        </w:rPr>
        <w:t xml:space="preserve"> </w:t>
      </w:r>
      <w:r w:rsidRPr="003415F6">
        <w:rPr>
          <w:rFonts w:eastAsia="Times New Roman"/>
          <w:color w:val="262633"/>
          <w:szCs w:val="24"/>
          <w:lang w:val="en-US" w:eastAsia="ru-RU"/>
        </w:rPr>
        <w:t xml:space="preserve">review. </w:t>
      </w:r>
      <w:proofErr w:type="spellStart"/>
      <w:r w:rsidRPr="00C30D95">
        <w:rPr>
          <w:rFonts w:eastAsia="Times New Roman"/>
          <w:color w:val="262633"/>
          <w:szCs w:val="24"/>
          <w:lang w:eastAsia="ru-RU"/>
        </w:rPr>
        <w:t>Drugs</w:t>
      </w:r>
      <w:proofErr w:type="spellEnd"/>
      <w:r w:rsidRPr="00C30D95">
        <w:rPr>
          <w:rFonts w:eastAsia="Times New Roman"/>
          <w:color w:val="262633"/>
          <w:szCs w:val="24"/>
          <w:lang w:eastAsia="ru-RU"/>
        </w:rPr>
        <w:t>. 1999; 57 (1): 31–47.</w:t>
      </w:r>
    </w:p>
    <w:p w14:paraId="00D2A5BE" w14:textId="42128E7D" w:rsidR="00E152A9" w:rsidRPr="00C30D95" w:rsidRDefault="00E152A9" w:rsidP="00F27014">
      <w:pPr>
        <w:shd w:val="clear" w:color="auto" w:fill="FFFFFF"/>
        <w:rPr>
          <w:rFonts w:eastAsia="Times New Roman"/>
          <w:color w:val="262633"/>
          <w:szCs w:val="24"/>
          <w:lang w:eastAsia="ru-RU"/>
        </w:rPr>
      </w:pPr>
      <w:r w:rsidRPr="00C30D95">
        <w:rPr>
          <w:rFonts w:eastAsia="Times New Roman"/>
          <w:color w:val="262633"/>
          <w:szCs w:val="24"/>
          <w:lang w:eastAsia="ru-RU"/>
        </w:rPr>
        <w:t>52.</w:t>
      </w:r>
      <w:r w:rsidR="00F27014">
        <w:rPr>
          <w:rFonts w:eastAsia="Times New Roman"/>
          <w:color w:val="262633"/>
          <w:szCs w:val="24"/>
          <w:lang w:eastAsia="ru-RU"/>
        </w:rPr>
        <w:t xml:space="preserve"> </w:t>
      </w:r>
      <w:r w:rsidRPr="00C30D95">
        <w:rPr>
          <w:rFonts w:eastAsia="Times New Roman"/>
          <w:color w:val="262633"/>
          <w:szCs w:val="24"/>
          <w:lang w:eastAsia="ru-RU"/>
        </w:rPr>
        <w:t xml:space="preserve">Горячкина Л.А., </w:t>
      </w:r>
      <w:proofErr w:type="spellStart"/>
      <w:r w:rsidRPr="00C30D95">
        <w:rPr>
          <w:rFonts w:eastAsia="Times New Roman"/>
          <w:color w:val="262633"/>
          <w:szCs w:val="24"/>
          <w:lang w:eastAsia="ru-RU"/>
        </w:rPr>
        <w:t>Передкова</w:t>
      </w:r>
      <w:proofErr w:type="spellEnd"/>
      <w:r w:rsidRPr="00C30D95">
        <w:rPr>
          <w:rFonts w:eastAsia="Times New Roman"/>
          <w:color w:val="262633"/>
          <w:szCs w:val="24"/>
          <w:lang w:eastAsia="ru-RU"/>
        </w:rPr>
        <w:t xml:space="preserve"> Е.В. Антигистаминные лекарственные средства. В </w:t>
      </w:r>
      <w:proofErr w:type="spellStart"/>
      <w:r w:rsidRPr="00C30D95">
        <w:rPr>
          <w:rFonts w:eastAsia="Times New Roman"/>
          <w:color w:val="262633"/>
          <w:szCs w:val="24"/>
          <w:lang w:eastAsia="ru-RU"/>
        </w:rPr>
        <w:t>кн</w:t>
      </w:r>
      <w:proofErr w:type="spellEnd"/>
      <w:r w:rsidRPr="00C30D95">
        <w:rPr>
          <w:rFonts w:eastAsia="Times New Roman"/>
          <w:color w:val="262633"/>
          <w:szCs w:val="24"/>
          <w:lang w:eastAsia="ru-RU"/>
        </w:rPr>
        <w:t>:</w:t>
      </w:r>
      <w:r w:rsidR="003415F6">
        <w:rPr>
          <w:rFonts w:eastAsia="Times New Roman"/>
          <w:color w:val="262633"/>
          <w:szCs w:val="24"/>
          <w:lang w:eastAsia="ru-RU"/>
        </w:rPr>
        <w:t xml:space="preserve"> </w:t>
      </w:r>
      <w:r w:rsidRPr="00C30D95">
        <w:rPr>
          <w:rFonts w:eastAsia="Times New Roman"/>
          <w:color w:val="262633"/>
          <w:szCs w:val="24"/>
          <w:lang w:eastAsia="ru-RU"/>
        </w:rPr>
        <w:t>Клиническая аллергология и иммунология. Руководство для практикующих</w:t>
      </w:r>
      <w:r w:rsidR="003415F6">
        <w:rPr>
          <w:rFonts w:eastAsia="Times New Roman"/>
          <w:color w:val="262633"/>
          <w:szCs w:val="24"/>
          <w:lang w:eastAsia="ru-RU"/>
        </w:rPr>
        <w:t xml:space="preserve"> </w:t>
      </w:r>
      <w:r w:rsidRPr="00C30D95">
        <w:rPr>
          <w:rFonts w:eastAsia="Times New Roman"/>
          <w:color w:val="262633"/>
          <w:szCs w:val="24"/>
          <w:lang w:eastAsia="ru-RU"/>
        </w:rPr>
        <w:t>врачей. Под ред. Л.А. Горячкиной и К.П. Кашкина. М.: Миклош, 2009 С. 398–407.</w:t>
      </w:r>
    </w:p>
    <w:p w14:paraId="56F48A26" w14:textId="5CF1392F" w:rsidR="00E152A9" w:rsidRPr="00C30D95" w:rsidRDefault="00E152A9" w:rsidP="00F27014">
      <w:pPr>
        <w:shd w:val="clear" w:color="auto" w:fill="FFFFFF"/>
        <w:rPr>
          <w:rFonts w:eastAsia="Times New Roman"/>
          <w:color w:val="262633"/>
          <w:szCs w:val="24"/>
          <w:lang w:eastAsia="ru-RU"/>
        </w:rPr>
      </w:pPr>
      <w:r w:rsidRPr="00C30D95">
        <w:rPr>
          <w:rFonts w:eastAsia="Times New Roman"/>
          <w:color w:val="262633"/>
          <w:szCs w:val="24"/>
          <w:lang w:eastAsia="ru-RU"/>
        </w:rPr>
        <w:t>53.</w:t>
      </w:r>
      <w:r w:rsidR="00F27014">
        <w:rPr>
          <w:rFonts w:eastAsia="Times New Roman"/>
          <w:color w:val="262633"/>
          <w:szCs w:val="24"/>
          <w:lang w:eastAsia="ru-RU"/>
        </w:rPr>
        <w:t xml:space="preserve"> </w:t>
      </w:r>
      <w:r w:rsidRPr="00C30D95">
        <w:rPr>
          <w:rFonts w:eastAsia="Times New Roman"/>
          <w:color w:val="262633"/>
          <w:szCs w:val="24"/>
          <w:lang w:eastAsia="ru-RU"/>
        </w:rPr>
        <w:t>Емельянов А.В. Клиническое применение Н1-антигистаминных препаратов.</w:t>
      </w:r>
      <w:r w:rsidR="003415F6">
        <w:rPr>
          <w:rFonts w:eastAsia="Times New Roman"/>
          <w:color w:val="262633"/>
          <w:szCs w:val="24"/>
          <w:lang w:eastAsia="ru-RU"/>
        </w:rPr>
        <w:t xml:space="preserve"> </w:t>
      </w:r>
      <w:r w:rsidRPr="00C30D95">
        <w:rPr>
          <w:rFonts w:eastAsia="Times New Roman"/>
          <w:color w:val="262633"/>
          <w:szCs w:val="24"/>
          <w:lang w:eastAsia="ru-RU"/>
        </w:rPr>
        <w:t>Медицинский совет. 2016; 4: 74–81.</w:t>
      </w:r>
    </w:p>
    <w:p w14:paraId="4D086B63" w14:textId="1BDF5991" w:rsidR="00E152A9" w:rsidRPr="00C30D95" w:rsidRDefault="00E152A9" w:rsidP="00F27014">
      <w:pPr>
        <w:shd w:val="clear" w:color="auto" w:fill="FFFFFF"/>
        <w:rPr>
          <w:rFonts w:eastAsia="Times New Roman"/>
          <w:color w:val="262633"/>
          <w:szCs w:val="24"/>
          <w:lang w:eastAsia="ru-RU"/>
        </w:rPr>
      </w:pPr>
      <w:r w:rsidRPr="00B55A93">
        <w:rPr>
          <w:rFonts w:eastAsia="Times New Roman"/>
          <w:color w:val="262633"/>
          <w:szCs w:val="24"/>
          <w:lang w:eastAsia="ru-RU"/>
        </w:rPr>
        <w:t>54.</w:t>
      </w:r>
      <w:r w:rsidR="00F27014" w:rsidRPr="00B55A93">
        <w:rPr>
          <w:rFonts w:eastAsia="Times New Roman"/>
          <w:color w:val="262633"/>
          <w:szCs w:val="24"/>
          <w:lang w:eastAsia="ru-RU"/>
        </w:rPr>
        <w:t xml:space="preserve"> </w:t>
      </w:r>
      <w:proofErr w:type="spellStart"/>
      <w:r w:rsidRPr="00C30D95">
        <w:rPr>
          <w:rFonts w:eastAsia="Times New Roman"/>
          <w:color w:val="262633"/>
          <w:szCs w:val="24"/>
          <w:lang w:val="en-US" w:eastAsia="ru-RU"/>
        </w:rPr>
        <w:t>Matterne</w:t>
      </w:r>
      <w:proofErr w:type="spellEnd"/>
      <w:r w:rsidRPr="00B55A93">
        <w:rPr>
          <w:rFonts w:eastAsia="Times New Roman"/>
          <w:color w:val="262633"/>
          <w:szCs w:val="24"/>
          <w:lang w:eastAsia="ru-RU"/>
        </w:rPr>
        <w:t xml:space="preserve"> </w:t>
      </w:r>
      <w:r w:rsidRPr="00C30D95">
        <w:rPr>
          <w:rFonts w:eastAsia="Times New Roman"/>
          <w:color w:val="262633"/>
          <w:szCs w:val="24"/>
          <w:lang w:val="en-US" w:eastAsia="ru-RU"/>
        </w:rPr>
        <w:t>U</w:t>
      </w:r>
      <w:r w:rsidRPr="00B55A93">
        <w:rPr>
          <w:rFonts w:eastAsia="Times New Roman"/>
          <w:color w:val="262633"/>
          <w:szCs w:val="24"/>
          <w:lang w:eastAsia="ru-RU"/>
        </w:rPr>
        <w:t xml:space="preserve">., </w:t>
      </w:r>
      <w:r w:rsidRPr="00C30D95">
        <w:rPr>
          <w:rFonts w:eastAsia="Times New Roman"/>
          <w:color w:val="262633"/>
          <w:szCs w:val="24"/>
          <w:lang w:val="en-US" w:eastAsia="ru-RU"/>
        </w:rPr>
        <w:t>B</w:t>
      </w:r>
      <w:r w:rsidRPr="00B55A93">
        <w:rPr>
          <w:rFonts w:eastAsia="Times New Roman"/>
          <w:color w:val="262633"/>
          <w:szCs w:val="24"/>
          <w:lang w:eastAsia="ru-RU"/>
        </w:rPr>
        <w:t>ö</w:t>
      </w:r>
      <w:proofErr w:type="spellStart"/>
      <w:r w:rsidRPr="00C30D95">
        <w:rPr>
          <w:rFonts w:eastAsia="Times New Roman"/>
          <w:color w:val="262633"/>
          <w:szCs w:val="24"/>
          <w:lang w:val="en-US" w:eastAsia="ru-RU"/>
        </w:rPr>
        <w:t>hmer</w:t>
      </w:r>
      <w:proofErr w:type="spellEnd"/>
      <w:r w:rsidRPr="00B55A93">
        <w:rPr>
          <w:rFonts w:eastAsia="Times New Roman"/>
          <w:color w:val="262633"/>
          <w:szCs w:val="24"/>
          <w:lang w:eastAsia="ru-RU"/>
        </w:rPr>
        <w:t xml:space="preserve"> </w:t>
      </w:r>
      <w:r w:rsidRPr="00C30D95">
        <w:rPr>
          <w:rFonts w:eastAsia="Times New Roman"/>
          <w:color w:val="262633"/>
          <w:szCs w:val="24"/>
          <w:lang w:val="en-US" w:eastAsia="ru-RU"/>
        </w:rPr>
        <w:t>M</w:t>
      </w:r>
      <w:r w:rsidRPr="00B55A93">
        <w:rPr>
          <w:rFonts w:eastAsia="Times New Roman"/>
          <w:color w:val="262633"/>
          <w:szCs w:val="24"/>
          <w:lang w:eastAsia="ru-RU"/>
        </w:rPr>
        <w:t>.</w:t>
      </w:r>
      <w:r w:rsidRPr="00C30D95">
        <w:rPr>
          <w:rFonts w:eastAsia="Times New Roman"/>
          <w:color w:val="262633"/>
          <w:szCs w:val="24"/>
          <w:lang w:val="en-US" w:eastAsia="ru-RU"/>
        </w:rPr>
        <w:t>M</w:t>
      </w:r>
      <w:r w:rsidRPr="00B55A93">
        <w:rPr>
          <w:rFonts w:eastAsia="Times New Roman"/>
          <w:color w:val="262633"/>
          <w:szCs w:val="24"/>
          <w:lang w:eastAsia="ru-RU"/>
        </w:rPr>
        <w:t xml:space="preserve">., </w:t>
      </w:r>
      <w:proofErr w:type="spellStart"/>
      <w:r w:rsidRPr="00C30D95">
        <w:rPr>
          <w:rFonts w:eastAsia="Times New Roman"/>
          <w:color w:val="262633"/>
          <w:szCs w:val="24"/>
          <w:lang w:val="en-US" w:eastAsia="ru-RU"/>
        </w:rPr>
        <w:t>Weisshaar</w:t>
      </w:r>
      <w:proofErr w:type="spellEnd"/>
      <w:r w:rsidRPr="00B55A93">
        <w:rPr>
          <w:rFonts w:eastAsia="Times New Roman"/>
          <w:color w:val="262633"/>
          <w:szCs w:val="24"/>
          <w:lang w:eastAsia="ru-RU"/>
        </w:rPr>
        <w:t xml:space="preserve"> </w:t>
      </w:r>
      <w:r w:rsidRPr="00C30D95">
        <w:rPr>
          <w:rFonts w:eastAsia="Times New Roman"/>
          <w:color w:val="262633"/>
          <w:szCs w:val="24"/>
          <w:lang w:val="en-US" w:eastAsia="ru-RU"/>
        </w:rPr>
        <w:t>E</w:t>
      </w:r>
      <w:r w:rsidRPr="00B55A93">
        <w:rPr>
          <w:rFonts w:eastAsia="Times New Roman"/>
          <w:color w:val="262633"/>
          <w:szCs w:val="24"/>
          <w:lang w:eastAsia="ru-RU"/>
        </w:rPr>
        <w:t xml:space="preserve">. </w:t>
      </w:r>
      <w:r w:rsidRPr="00C30D95">
        <w:rPr>
          <w:rFonts w:eastAsia="Times New Roman"/>
          <w:color w:val="262633"/>
          <w:szCs w:val="24"/>
          <w:lang w:val="en-US" w:eastAsia="ru-RU"/>
        </w:rPr>
        <w:t>et</w:t>
      </w:r>
      <w:r w:rsidRPr="00B55A93">
        <w:rPr>
          <w:rFonts w:eastAsia="Times New Roman"/>
          <w:color w:val="262633"/>
          <w:szCs w:val="24"/>
          <w:lang w:eastAsia="ru-RU"/>
        </w:rPr>
        <w:t xml:space="preserve"> </w:t>
      </w:r>
      <w:r w:rsidRPr="00C30D95">
        <w:rPr>
          <w:rFonts w:eastAsia="Times New Roman"/>
          <w:color w:val="262633"/>
          <w:szCs w:val="24"/>
          <w:lang w:val="en-US" w:eastAsia="ru-RU"/>
        </w:rPr>
        <w:t>al</w:t>
      </w:r>
      <w:r w:rsidRPr="00B55A93">
        <w:rPr>
          <w:rFonts w:eastAsia="Times New Roman"/>
          <w:color w:val="262633"/>
          <w:szCs w:val="24"/>
          <w:lang w:eastAsia="ru-RU"/>
        </w:rPr>
        <w:t xml:space="preserve">. </w:t>
      </w:r>
      <w:r w:rsidRPr="00C30D95">
        <w:rPr>
          <w:rFonts w:eastAsia="Times New Roman"/>
          <w:color w:val="262633"/>
          <w:szCs w:val="24"/>
          <w:lang w:val="en-US" w:eastAsia="ru-RU"/>
        </w:rPr>
        <w:t>Oral H1 antihistamines as 'add-on'</w:t>
      </w:r>
      <w:r w:rsidR="003415F6" w:rsidRPr="003415F6">
        <w:rPr>
          <w:rFonts w:eastAsia="Times New Roman"/>
          <w:color w:val="262633"/>
          <w:szCs w:val="24"/>
          <w:lang w:val="en-US" w:eastAsia="ru-RU"/>
        </w:rPr>
        <w:t xml:space="preserve"> </w:t>
      </w:r>
      <w:r w:rsidRPr="00C30D95">
        <w:rPr>
          <w:rFonts w:eastAsia="Times New Roman"/>
          <w:color w:val="262633"/>
          <w:szCs w:val="24"/>
          <w:lang w:val="en-US" w:eastAsia="ru-RU"/>
        </w:rPr>
        <w:t>therapy to topical treatment for eczema. Cochrane</w:t>
      </w:r>
      <w:r w:rsidRPr="005039EC">
        <w:rPr>
          <w:rFonts w:eastAsia="Times New Roman"/>
          <w:color w:val="262633"/>
          <w:szCs w:val="24"/>
          <w:lang w:eastAsia="ru-RU"/>
        </w:rPr>
        <w:t xml:space="preserve"> </w:t>
      </w:r>
      <w:r w:rsidRPr="00C30D95">
        <w:rPr>
          <w:rFonts w:eastAsia="Times New Roman"/>
          <w:color w:val="262633"/>
          <w:szCs w:val="24"/>
          <w:lang w:val="en-US" w:eastAsia="ru-RU"/>
        </w:rPr>
        <w:t>Database</w:t>
      </w:r>
      <w:r w:rsidRPr="005039EC">
        <w:rPr>
          <w:rFonts w:eastAsia="Times New Roman"/>
          <w:color w:val="262633"/>
          <w:szCs w:val="24"/>
          <w:lang w:eastAsia="ru-RU"/>
        </w:rPr>
        <w:t xml:space="preserve"> </w:t>
      </w:r>
      <w:r w:rsidRPr="00C30D95">
        <w:rPr>
          <w:rFonts w:eastAsia="Times New Roman"/>
          <w:color w:val="262633"/>
          <w:szCs w:val="24"/>
          <w:lang w:val="en-US" w:eastAsia="ru-RU"/>
        </w:rPr>
        <w:t>Syst</w:t>
      </w:r>
      <w:r w:rsidRPr="005039EC">
        <w:rPr>
          <w:rFonts w:eastAsia="Times New Roman"/>
          <w:color w:val="262633"/>
          <w:szCs w:val="24"/>
          <w:lang w:eastAsia="ru-RU"/>
        </w:rPr>
        <w:t xml:space="preserve"> </w:t>
      </w:r>
      <w:r w:rsidRPr="00C30D95">
        <w:rPr>
          <w:rFonts w:eastAsia="Times New Roman"/>
          <w:color w:val="262633"/>
          <w:szCs w:val="24"/>
          <w:lang w:val="en-US" w:eastAsia="ru-RU"/>
        </w:rPr>
        <w:t>Rev</w:t>
      </w:r>
      <w:r w:rsidRPr="005039EC">
        <w:rPr>
          <w:rFonts w:eastAsia="Times New Roman"/>
          <w:color w:val="262633"/>
          <w:szCs w:val="24"/>
          <w:lang w:eastAsia="ru-RU"/>
        </w:rPr>
        <w:t xml:space="preserve">. 2019 </w:t>
      </w:r>
      <w:r w:rsidRPr="00C30D95">
        <w:rPr>
          <w:rFonts w:eastAsia="Times New Roman"/>
          <w:color w:val="262633"/>
          <w:szCs w:val="24"/>
          <w:lang w:val="en-US" w:eastAsia="ru-RU"/>
        </w:rPr>
        <w:t>Jan</w:t>
      </w:r>
      <w:r w:rsidRPr="005039EC">
        <w:rPr>
          <w:rFonts w:eastAsia="Times New Roman"/>
          <w:color w:val="262633"/>
          <w:szCs w:val="24"/>
          <w:lang w:eastAsia="ru-RU"/>
        </w:rPr>
        <w:t xml:space="preserve"> 22; 1:</w:t>
      </w:r>
      <w:r w:rsidR="00F27014">
        <w:rPr>
          <w:rFonts w:eastAsia="Times New Roman"/>
          <w:color w:val="262633"/>
          <w:szCs w:val="24"/>
          <w:lang w:eastAsia="ru-RU"/>
        </w:rPr>
        <w:t xml:space="preserve"> </w:t>
      </w:r>
      <w:r w:rsidRPr="00C30D95">
        <w:rPr>
          <w:rFonts w:eastAsia="Times New Roman"/>
          <w:color w:val="262633"/>
          <w:szCs w:val="24"/>
          <w:lang w:eastAsia="ru-RU"/>
        </w:rPr>
        <w:t>CD012167.</w:t>
      </w:r>
    </w:p>
    <w:p w14:paraId="3567F5DC" w14:textId="5EE65EC9" w:rsidR="00E152A9" w:rsidRPr="00C30D95" w:rsidRDefault="00E152A9" w:rsidP="00F27014">
      <w:pPr>
        <w:shd w:val="clear" w:color="auto" w:fill="FFFFFF"/>
        <w:rPr>
          <w:rFonts w:eastAsia="Times New Roman"/>
          <w:color w:val="262633"/>
          <w:szCs w:val="24"/>
          <w:lang w:eastAsia="ru-RU"/>
        </w:rPr>
      </w:pPr>
      <w:r w:rsidRPr="00C30D95">
        <w:rPr>
          <w:rFonts w:eastAsia="Times New Roman"/>
          <w:color w:val="262633"/>
          <w:szCs w:val="24"/>
          <w:lang w:eastAsia="ru-RU"/>
        </w:rPr>
        <w:t>55.</w:t>
      </w:r>
      <w:r w:rsidR="00F27014">
        <w:rPr>
          <w:rFonts w:eastAsia="Times New Roman"/>
          <w:color w:val="262633"/>
          <w:szCs w:val="24"/>
          <w:lang w:eastAsia="ru-RU"/>
        </w:rPr>
        <w:t xml:space="preserve"> </w:t>
      </w:r>
      <w:proofErr w:type="spellStart"/>
      <w:r w:rsidRPr="00C30D95">
        <w:rPr>
          <w:rFonts w:eastAsia="Times New Roman"/>
          <w:color w:val="262633"/>
          <w:szCs w:val="24"/>
          <w:lang w:eastAsia="ru-RU"/>
        </w:rPr>
        <w:t>Нейродерматозы</w:t>
      </w:r>
      <w:proofErr w:type="spellEnd"/>
      <w:r w:rsidRPr="00C30D95">
        <w:rPr>
          <w:rFonts w:eastAsia="Times New Roman"/>
          <w:color w:val="262633"/>
          <w:szCs w:val="24"/>
          <w:lang w:eastAsia="ru-RU"/>
        </w:rPr>
        <w:t>. В кн.: Кожные и венерические болезни: Руководство для врачей.</w:t>
      </w:r>
      <w:r w:rsidR="00F27014">
        <w:rPr>
          <w:rFonts w:eastAsia="Times New Roman"/>
          <w:color w:val="262633"/>
          <w:szCs w:val="24"/>
          <w:lang w:eastAsia="ru-RU"/>
        </w:rPr>
        <w:t xml:space="preserve"> </w:t>
      </w:r>
      <w:r w:rsidRPr="00C30D95">
        <w:rPr>
          <w:rFonts w:eastAsia="Times New Roman"/>
          <w:color w:val="262633"/>
          <w:szCs w:val="24"/>
          <w:lang w:eastAsia="ru-RU"/>
        </w:rPr>
        <w:t xml:space="preserve">В двух томах. – 2-е изд., </w:t>
      </w:r>
      <w:proofErr w:type="spellStart"/>
      <w:r w:rsidRPr="00C30D95">
        <w:rPr>
          <w:rFonts w:eastAsia="Times New Roman"/>
          <w:color w:val="262633"/>
          <w:szCs w:val="24"/>
          <w:lang w:eastAsia="ru-RU"/>
        </w:rPr>
        <w:t>перераб</w:t>
      </w:r>
      <w:proofErr w:type="spellEnd"/>
      <w:proofErr w:type="gramStart"/>
      <w:r w:rsidRPr="00C30D95">
        <w:rPr>
          <w:rFonts w:eastAsia="Times New Roman"/>
          <w:color w:val="262633"/>
          <w:szCs w:val="24"/>
          <w:lang w:eastAsia="ru-RU"/>
        </w:rPr>
        <w:t>.</w:t>
      </w:r>
      <w:proofErr w:type="gramEnd"/>
      <w:r w:rsidRPr="00C30D95">
        <w:rPr>
          <w:rFonts w:eastAsia="Times New Roman"/>
          <w:color w:val="262633"/>
          <w:szCs w:val="24"/>
          <w:lang w:eastAsia="ru-RU"/>
        </w:rPr>
        <w:t xml:space="preserve"> и доп. – Т.2/ Под ред. Ю.К. Скрипкина и В.Н.</w:t>
      </w:r>
      <w:r w:rsidR="00883DA8">
        <w:rPr>
          <w:rFonts w:eastAsia="Times New Roman"/>
          <w:color w:val="262633"/>
          <w:szCs w:val="24"/>
          <w:lang w:eastAsia="ru-RU"/>
        </w:rPr>
        <w:t xml:space="preserve"> </w:t>
      </w:r>
      <w:r w:rsidRPr="00C30D95">
        <w:rPr>
          <w:rFonts w:eastAsia="Times New Roman"/>
          <w:color w:val="262633"/>
          <w:szCs w:val="24"/>
          <w:lang w:eastAsia="ru-RU"/>
        </w:rPr>
        <w:t>Мордовцева, - М.: Медицина, 1999 – С.9–49.</w:t>
      </w:r>
    </w:p>
    <w:p w14:paraId="44917242" w14:textId="46CF1D6F" w:rsidR="00E152A9" w:rsidRPr="006C0C69"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eastAsia="ru-RU"/>
        </w:rPr>
        <w:t>56.</w:t>
      </w:r>
      <w:r w:rsidR="00F27014">
        <w:rPr>
          <w:rFonts w:eastAsia="Times New Roman"/>
          <w:color w:val="262633"/>
          <w:szCs w:val="24"/>
          <w:lang w:eastAsia="ru-RU"/>
        </w:rPr>
        <w:t xml:space="preserve"> </w:t>
      </w:r>
      <w:r w:rsidRPr="00C30D95">
        <w:rPr>
          <w:rFonts w:eastAsia="Times New Roman"/>
          <w:color w:val="262633"/>
          <w:szCs w:val="24"/>
          <w:lang w:eastAsia="ru-RU"/>
        </w:rPr>
        <w:t>Болезни кожи новорожденных и грудных детей. Руководство для врачей. /</w:t>
      </w:r>
      <w:r w:rsidR="00883DA8">
        <w:rPr>
          <w:rFonts w:eastAsia="Times New Roman"/>
          <w:color w:val="262633"/>
          <w:szCs w:val="24"/>
          <w:lang w:eastAsia="ru-RU"/>
        </w:rPr>
        <w:t xml:space="preserve"> </w:t>
      </w:r>
      <w:r w:rsidRPr="00C30D95">
        <w:rPr>
          <w:rFonts w:eastAsia="Times New Roman"/>
          <w:color w:val="262633"/>
          <w:szCs w:val="24"/>
          <w:lang w:eastAsia="ru-RU"/>
        </w:rPr>
        <w:t>Горланов И.А., Леина Л.М., Милявская И.Р., Заславский Д.В. СПб.: Фолиант.</w:t>
      </w:r>
      <w:r w:rsidR="00883DA8">
        <w:rPr>
          <w:rFonts w:eastAsia="Times New Roman"/>
          <w:color w:val="262633"/>
          <w:szCs w:val="24"/>
          <w:lang w:eastAsia="ru-RU"/>
        </w:rPr>
        <w:t xml:space="preserve"> </w:t>
      </w:r>
      <w:r w:rsidRPr="00C30D95">
        <w:rPr>
          <w:rFonts w:eastAsia="Times New Roman"/>
          <w:color w:val="262633"/>
          <w:szCs w:val="24"/>
          <w:lang w:val="en-US" w:eastAsia="ru-RU"/>
        </w:rPr>
        <w:t xml:space="preserve">2016.–208 </w:t>
      </w:r>
      <w:r w:rsidRPr="00C30D95">
        <w:rPr>
          <w:rFonts w:eastAsia="Times New Roman"/>
          <w:color w:val="262633"/>
          <w:szCs w:val="24"/>
          <w:lang w:eastAsia="ru-RU"/>
        </w:rPr>
        <w:t>с</w:t>
      </w:r>
      <w:r w:rsidRPr="00C30D95">
        <w:rPr>
          <w:rFonts w:eastAsia="Times New Roman"/>
          <w:color w:val="262633"/>
          <w:szCs w:val="24"/>
          <w:lang w:val="en-US" w:eastAsia="ru-RU"/>
        </w:rPr>
        <w:t>.</w:t>
      </w:r>
    </w:p>
    <w:p w14:paraId="1AD91F0D" w14:textId="12A9120E" w:rsidR="00E152A9" w:rsidRPr="00C30D95"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val="en-US" w:eastAsia="ru-RU"/>
        </w:rPr>
        <w:t>57.</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Bouke</w:t>
      </w:r>
      <w:proofErr w:type="spellEnd"/>
      <w:r w:rsidRPr="00C30D95">
        <w:rPr>
          <w:rFonts w:eastAsia="Times New Roman"/>
          <w:color w:val="262633"/>
          <w:szCs w:val="24"/>
          <w:lang w:val="en-US" w:eastAsia="ru-RU"/>
        </w:rPr>
        <w:t xml:space="preserve"> J., Coulson I., English J. Guidelines for care of contact dermatitis. Br J Dermatol</w:t>
      </w:r>
    </w:p>
    <w:p w14:paraId="1688FDBB" w14:textId="77777777" w:rsidR="00E152A9" w:rsidRPr="00C30D95" w:rsidRDefault="00E152A9" w:rsidP="00F27014">
      <w:pPr>
        <w:shd w:val="clear" w:color="auto" w:fill="FFFFFF"/>
        <w:ind w:firstLine="0"/>
        <w:rPr>
          <w:rFonts w:eastAsia="Times New Roman"/>
          <w:color w:val="262633"/>
          <w:szCs w:val="24"/>
          <w:lang w:val="en-US" w:eastAsia="ru-RU"/>
        </w:rPr>
      </w:pPr>
      <w:r w:rsidRPr="00C30D95">
        <w:rPr>
          <w:rFonts w:eastAsia="Times New Roman"/>
          <w:color w:val="262633"/>
          <w:szCs w:val="24"/>
          <w:lang w:val="en-US" w:eastAsia="ru-RU"/>
        </w:rPr>
        <w:t>2001; 145: 877–885.</w:t>
      </w:r>
    </w:p>
    <w:p w14:paraId="207AB7C4" w14:textId="791730CB" w:rsidR="00E152A9" w:rsidRPr="00C30D95"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val="en-US" w:eastAsia="ru-RU"/>
        </w:rPr>
        <w:t>58.</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Ramsing</w:t>
      </w:r>
      <w:proofErr w:type="spellEnd"/>
      <w:r w:rsidRPr="00C30D95">
        <w:rPr>
          <w:rFonts w:eastAsia="Times New Roman"/>
          <w:color w:val="262633"/>
          <w:szCs w:val="24"/>
          <w:lang w:val="en-US" w:eastAsia="ru-RU"/>
        </w:rPr>
        <w:t xml:space="preserve"> D.W., Agnew T. Effect of gloves occlusion on human skin (II). Long-term</w:t>
      </w:r>
    </w:p>
    <w:p w14:paraId="1EE8A2F6" w14:textId="77777777" w:rsidR="00E152A9" w:rsidRPr="00C30D95" w:rsidRDefault="00E152A9" w:rsidP="00F27014">
      <w:pPr>
        <w:shd w:val="clear" w:color="auto" w:fill="FFFFFF"/>
        <w:ind w:firstLine="0"/>
        <w:rPr>
          <w:rFonts w:eastAsia="Times New Roman"/>
          <w:color w:val="262633"/>
          <w:szCs w:val="24"/>
          <w:lang w:val="en-US" w:eastAsia="ru-RU"/>
        </w:rPr>
      </w:pPr>
      <w:r w:rsidRPr="00C30D95">
        <w:rPr>
          <w:rFonts w:eastAsia="Times New Roman"/>
          <w:color w:val="262633"/>
          <w:szCs w:val="24"/>
          <w:lang w:val="en-US" w:eastAsia="ru-RU"/>
        </w:rPr>
        <w:t>experimental exposure. Contact Dermatitis. 1996; 91: 1140–1145.</w:t>
      </w:r>
    </w:p>
    <w:p w14:paraId="5DC07927" w14:textId="09B7CCBE" w:rsidR="00E152A9" w:rsidRPr="00C30D95"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val="en-US" w:eastAsia="ru-RU"/>
        </w:rPr>
        <w:t>59.</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 xml:space="preserve">Berndt U., Wigger-Alberti W., </w:t>
      </w:r>
      <w:proofErr w:type="spellStart"/>
      <w:r w:rsidRPr="00C30D95">
        <w:rPr>
          <w:rFonts w:eastAsia="Times New Roman"/>
          <w:color w:val="262633"/>
          <w:szCs w:val="24"/>
          <w:lang w:val="en-US" w:eastAsia="ru-RU"/>
        </w:rPr>
        <w:t>Gabard</w:t>
      </w:r>
      <w:proofErr w:type="spellEnd"/>
      <w:r w:rsidRPr="00C30D95">
        <w:rPr>
          <w:rFonts w:eastAsia="Times New Roman"/>
          <w:color w:val="262633"/>
          <w:szCs w:val="24"/>
          <w:lang w:val="en-US" w:eastAsia="ru-RU"/>
        </w:rPr>
        <w:t xml:space="preserve"> B., Elsner P. Efficacy of a barrier cream and its</w:t>
      </w:r>
    </w:p>
    <w:p w14:paraId="3BF4B971" w14:textId="77777777" w:rsidR="00E152A9" w:rsidRPr="00C30D95" w:rsidRDefault="00E152A9" w:rsidP="00F27014">
      <w:pPr>
        <w:shd w:val="clear" w:color="auto" w:fill="FFFFFF"/>
        <w:ind w:firstLine="0"/>
        <w:rPr>
          <w:rFonts w:eastAsia="Times New Roman"/>
          <w:color w:val="262633"/>
          <w:szCs w:val="24"/>
          <w:lang w:val="en-US" w:eastAsia="ru-RU"/>
        </w:rPr>
      </w:pPr>
      <w:r w:rsidRPr="00C30D95">
        <w:rPr>
          <w:rFonts w:eastAsia="Times New Roman"/>
          <w:color w:val="262633"/>
          <w:szCs w:val="24"/>
          <w:lang w:val="en-US" w:eastAsia="ru-RU"/>
        </w:rPr>
        <w:t>vehicle as protective measures against occupational irritant contact dermatitis. Contact</w:t>
      </w:r>
    </w:p>
    <w:p w14:paraId="367AE996" w14:textId="0D055D6D" w:rsidR="00E152A9" w:rsidRDefault="00E152A9" w:rsidP="00F27014">
      <w:pPr>
        <w:shd w:val="clear" w:color="auto" w:fill="FFFFFF"/>
        <w:ind w:firstLine="0"/>
        <w:rPr>
          <w:rFonts w:eastAsia="Times New Roman"/>
          <w:color w:val="262633"/>
          <w:szCs w:val="24"/>
          <w:lang w:val="en-US" w:eastAsia="ru-RU"/>
        </w:rPr>
      </w:pPr>
      <w:r w:rsidRPr="00C30D95">
        <w:rPr>
          <w:rFonts w:eastAsia="Times New Roman"/>
          <w:color w:val="262633"/>
          <w:szCs w:val="24"/>
          <w:lang w:val="en-US" w:eastAsia="ru-RU"/>
        </w:rPr>
        <w:t>Dermatitis 2000; 42: 77–80.</w:t>
      </w:r>
    </w:p>
    <w:p w14:paraId="72116A1A" w14:textId="3A5FC656" w:rsidR="00E152A9" w:rsidRPr="00F27014" w:rsidRDefault="00E152A9" w:rsidP="00F27014">
      <w:pPr>
        <w:shd w:val="clear" w:color="auto" w:fill="FFFFFF"/>
        <w:rPr>
          <w:rFonts w:eastAsia="Times New Roman"/>
          <w:color w:val="262633"/>
          <w:szCs w:val="24"/>
          <w:lang w:val="en-US" w:eastAsia="ru-RU"/>
        </w:rPr>
      </w:pPr>
      <w:r w:rsidRPr="00C30D95">
        <w:rPr>
          <w:rFonts w:eastAsia="Times New Roman"/>
          <w:color w:val="262633"/>
          <w:szCs w:val="24"/>
          <w:lang w:val="en-US" w:eastAsia="ru-RU"/>
        </w:rPr>
        <w:t>60.</w:t>
      </w:r>
      <w:r w:rsidR="00F27014" w:rsidRPr="00F27014">
        <w:rPr>
          <w:rFonts w:eastAsia="Times New Roman"/>
          <w:color w:val="262633"/>
          <w:szCs w:val="24"/>
          <w:lang w:val="en-US" w:eastAsia="ru-RU"/>
        </w:rPr>
        <w:t xml:space="preserve"> </w:t>
      </w:r>
      <w:proofErr w:type="spellStart"/>
      <w:r w:rsidRPr="00C30D95">
        <w:rPr>
          <w:rFonts w:eastAsia="Times New Roman"/>
          <w:color w:val="262633"/>
          <w:szCs w:val="24"/>
          <w:lang w:val="en-US" w:eastAsia="ru-RU"/>
        </w:rPr>
        <w:t>Halkier</w:t>
      </w:r>
      <w:proofErr w:type="spellEnd"/>
      <w:r w:rsidRPr="00C30D95">
        <w:rPr>
          <w:rFonts w:eastAsia="Times New Roman"/>
          <w:color w:val="262633"/>
          <w:szCs w:val="24"/>
          <w:lang w:val="en-US" w:eastAsia="ru-RU"/>
        </w:rPr>
        <w:t xml:space="preserve">-Sorensen L., </w:t>
      </w:r>
      <w:proofErr w:type="spellStart"/>
      <w:r w:rsidRPr="00C30D95">
        <w:rPr>
          <w:rFonts w:eastAsia="Times New Roman"/>
          <w:color w:val="262633"/>
          <w:szCs w:val="24"/>
          <w:lang w:val="en-US" w:eastAsia="ru-RU"/>
        </w:rPr>
        <w:t>Thestrup</w:t>
      </w:r>
      <w:proofErr w:type="spellEnd"/>
      <w:r w:rsidRPr="00C30D95">
        <w:rPr>
          <w:rFonts w:eastAsia="Times New Roman"/>
          <w:color w:val="262633"/>
          <w:szCs w:val="24"/>
          <w:lang w:val="en-US" w:eastAsia="ru-RU"/>
        </w:rPr>
        <w:t>-Pedersen K. The efficacy of a moisturizer (</w:t>
      </w:r>
      <w:proofErr w:type="spellStart"/>
      <w:r w:rsidRPr="00C30D95">
        <w:rPr>
          <w:rFonts w:eastAsia="Times New Roman"/>
          <w:color w:val="262633"/>
          <w:szCs w:val="24"/>
          <w:lang w:val="en-US" w:eastAsia="ru-RU"/>
        </w:rPr>
        <w:t>Locobase</w:t>
      </w:r>
      <w:proofErr w:type="spellEnd"/>
      <w:r w:rsidRPr="00C30D95">
        <w:rPr>
          <w:rFonts w:eastAsia="Times New Roman"/>
          <w:color w:val="262633"/>
          <w:szCs w:val="24"/>
          <w:lang w:val="en-US" w:eastAsia="ru-RU"/>
        </w:rPr>
        <w:t>)</w:t>
      </w:r>
      <w:r w:rsidR="001F22CE" w:rsidRPr="001F22CE">
        <w:rPr>
          <w:rFonts w:eastAsia="Times New Roman"/>
          <w:color w:val="262633"/>
          <w:szCs w:val="24"/>
          <w:lang w:val="en-US" w:eastAsia="ru-RU"/>
        </w:rPr>
        <w:t xml:space="preserve"> </w:t>
      </w:r>
      <w:r w:rsidRPr="00C30D95">
        <w:rPr>
          <w:rFonts w:eastAsia="Times New Roman"/>
          <w:color w:val="262633"/>
          <w:szCs w:val="24"/>
          <w:lang w:val="en-US" w:eastAsia="ru-RU"/>
        </w:rPr>
        <w:t>among cleaners and kitchen assistants during everyday exposure to water and detergents</w:t>
      </w:r>
      <w:r w:rsidR="00F27014" w:rsidRPr="00F27014">
        <w:rPr>
          <w:rFonts w:eastAsia="Times New Roman"/>
          <w:color w:val="262633"/>
          <w:szCs w:val="24"/>
          <w:lang w:val="en-US" w:eastAsia="ru-RU"/>
        </w:rPr>
        <w:t xml:space="preserve"> </w:t>
      </w:r>
      <w:r w:rsidRPr="00C30D95">
        <w:rPr>
          <w:rFonts w:eastAsia="Times New Roman"/>
          <w:color w:val="262633"/>
          <w:szCs w:val="24"/>
          <w:lang w:val="en-US" w:eastAsia="ru-RU"/>
        </w:rPr>
        <w:t>Contact</w:t>
      </w:r>
      <w:r w:rsidRPr="00F27014">
        <w:rPr>
          <w:rFonts w:eastAsia="Times New Roman"/>
          <w:color w:val="262633"/>
          <w:szCs w:val="24"/>
          <w:lang w:val="en-US" w:eastAsia="ru-RU"/>
        </w:rPr>
        <w:t xml:space="preserve"> </w:t>
      </w:r>
      <w:r w:rsidRPr="00C30D95">
        <w:rPr>
          <w:rFonts w:eastAsia="Times New Roman"/>
          <w:color w:val="262633"/>
          <w:szCs w:val="24"/>
          <w:lang w:val="en-US" w:eastAsia="ru-RU"/>
        </w:rPr>
        <w:t>Dermatitis</w:t>
      </w:r>
      <w:r w:rsidRPr="00F27014">
        <w:rPr>
          <w:rFonts w:eastAsia="Times New Roman"/>
          <w:color w:val="262633"/>
          <w:szCs w:val="24"/>
          <w:lang w:val="en-US" w:eastAsia="ru-RU"/>
        </w:rPr>
        <w:t xml:space="preserve"> 1993; 29: 266–271.</w:t>
      </w:r>
    </w:p>
    <w:p w14:paraId="70639D6F" w14:textId="07489CEC" w:rsidR="00E152A9" w:rsidRPr="001F22CE" w:rsidRDefault="00E152A9" w:rsidP="00F27014">
      <w:pPr>
        <w:shd w:val="clear" w:color="auto" w:fill="FFFFFF"/>
        <w:rPr>
          <w:rFonts w:eastAsia="Times New Roman"/>
          <w:color w:val="262633"/>
          <w:szCs w:val="24"/>
          <w:lang w:eastAsia="ru-RU"/>
        </w:rPr>
      </w:pPr>
      <w:r w:rsidRPr="001F22CE">
        <w:rPr>
          <w:rFonts w:eastAsia="Times New Roman"/>
          <w:color w:val="262633"/>
          <w:szCs w:val="24"/>
          <w:lang w:eastAsia="ru-RU"/>
        </w:rPr>
        <w:t>61.</w:t>
      </w:r>
      <w:r w:rsidR="00F27014">
        <w:rPr>
          <w:rFonts w:eastAsia="Times New Roman"/>
          <w:color w:val="262633"/>
          <w:szCs w:val="24"/>
          <w:lang w:eastAsia="ru-RU"/>
        </w:rPr>
        <w:t xml:space="preserve"> </w:t>
      </w:r>
      <w:r w:rsidRPr="00C30D95">
        <w:rPr>
          <w:rFonts w:eastAsia="Times New Roman"/>
          <w:color w:val="262633"/>
          <w:szCs w:val="24"/>
          <w:lang w:eastAsia="ru-RU"/>
        </w:rPr>
        <w:t>Антоньев</w:t>
      </w:r>
      <w:r w:rsidRPr="001F22CE">
        <w:rPr>
          <w:rFonts w:eastAsia="Times New Roman"/>
          <w:color w:val="262633"/>
          <w:szCs w:val="24"/>
          <w:lang w:eastAsia="ru-RU"/>
        </w:rPr>
        <w:t xml:space="preserve"> </w:t>
      </w:r>
      <w:r w:rsidRPr="00C30D95">
        <w:rPr>
          <w:rFonts w:eastAsia="Times New Roman"/>
          <w:color w:val="262633"/>
          <w:szCs w:val="24"/>
          <w:lang w:eastAsia="ru-RU"/>
        </w:rPr>
        <w:t>А</w:t>
      </w:r>
      <w:r w:rsidRPr="001F22CE">
        <w:rPr>
          <w:rFonts w:eastAsia="Times New Roman"/>
          <w:color w:val="262633"/>
          <w:szCs w:val="24"/>
          <w:lang w:eastAsia="ru-RU"/>
        </w:rPr>
        <w:t>.</w:t>
      </w:r>
      <w:r w:rsidRPr="00C30D95">
        <w:rPr>
          <w:rFonts w:eastAsia="Times New Roman"/>
          <w:color w:val="262633"/>
          <w:szCs w:val="24"/>
          <w:lang w:eastAsia="ru-RU"/>
        </w:rPr>
        <w:t>А</w:t>
      </w:r>
      <w:r w:rsidRPr="001F22CE">
        <w:rPr>
          <w:rFonts w:eastAsia="Times New Roman"/>
          <w:color w:val="262633"/>
          <w:szCs w:val="24"/>
          <w:lang w:eastAsia="ru-RU"/>
        </w:rPr>
        <w:t xml:space="preserve">., </w:t>
      </w:r>
      <w:r w:rsidRPr="00C30D95">
        <w:rPr>
          <w:rFonts w:eastAsia="Times New Roman"/>
          <w:color w:val="262633"/>
          <w:szCs w:val="24"/>
          <w:lang w:eastAsia="ru-RU"/>
        </w:rPr>
        <w:t>Сомов</w:t>
      </w:r>
      <w:r w:rsidRPr="001F22CE">
        <w:rPr>
          <w:rFonts w:eastAsia="Times New Roman"/>
          <w:color w:val="262633"/>
          <w:szCs w:val="24"/>
          <w:lang w:eastAsia="ru-RU"/>
        </w:rPr>
        <w:t xml:space="preserve"> </w:t>
      </w:r>
      <w:r w:rsidRPr="00C30D95">
        <w:rPr>
          <w:rFonts w:eastAsia="Times New Roman"/>
          <w:color w:val="262633"/>
          <w:szCs w:val="24"/>
          <w:lang w:eastAsia="ru-RU"/>
        </w:rPr>
        <w:t>Б</w:t>
      </w:r>
      <w:r w:rsidRPr="001F22CE">
        <w:rPr>
          <w:rFonts w:eastAsia="Times New Roman"/>
          <w:color w:val="262633"/>
          <w:szCs w:val="24"/>
          <w:lang w:eastAsia="ru-RU"/>
        </w:rPr>
        <w:t>.</w:t>
      </w:r>
      <w:r w:rsidRPr="00C30D95">
        <w:rPr>
          <w:rFonts w:eastAsia="Times New Roman"/>
          <w:color w:val="262633"/>
          <w:szCs w:val="24"/>
          <w:lang w:eastAsia="ru-RU"/>
        </w:rPr>
        <w:t>А</w:t>
      </w:r>
      <w:r w:rsidRPr="001F22CE">
        <w:rPr>
          <w:rFonts w:eastAsia="Times New Roman"/>
          <w:color w:val="262633"/>
          <w:szCs w:val="24"/>
          <w:lang w:eastAsia="ru-RU"/>
        </w:rPr>
        <w:t xml:space="preserve">., </w:t>
      </w:r>
      <w:proofErr w:type="spellStart"/>
      <w:r w:rsidRPr="00C30D95">
        <w:rPr>
          <w:rFonts w:eastAsia="Times New Roman"/>
          <w:color w:val="262633"/>
          <w:szCs w:val="24"/>
          <w:lang w:eastAsia="ru-RU"/>
        </w:rPr>
        <w:t>Цыркунов</w:t>
      </w:r>
      <w:proofErr w:type="spellEnd"/>
      <w:r w:rsidRPr="001F22CE">
        <w:rPr>
          <w:rFonts w:eastAsia="Times New Roman"/>
          <w:color w:val="262633"/>
          <w:szCs w:val="24"/>
          <w:lang w:eastAsia="ru-RU"/>
        </w:rPr>
        <w:t xml:space="preserve"> </w:t>
      </w:r>
      <w:r w:rsidRPr="00C30D95">
        <w:rPr>
          <w:rFonts w:eastAsia="Times New Roman"/>
          <w:color w:val="262633"/>
          <w:szCs w:val="24"/>
          <w:lang w:eastAsia="ru-RU"/>
        </w:rPr>
        <w:t>Л</w:t>
      </w:r>
      <w:r w:rsidRPr="001F22CE">
        <w:rPr>
          <w:rFonts w:eastAsia="Times New Roman"/>
          <w:color w:val="262633"/>
          <w:szCs w:val="24"/>
          <w:lang w:eastAsia="ru-RU"/>
        </w:rPr>
        <w:t>.</w:t>
      </w:r>
      <w:r w:rsidRPr="00C30D95">
        <w:rPr>
          <w:rFonts w:eastAsia="Times New Roman"/>
          <w:color w:val="262633"/>
          <w:szCs w:val="24"/>
          <w:lang w:eastAsia="ru-RU"/>
        </w:rPr>
        <w:t>П</w:t>
      </w:r>
      <w:r w:rsidRPr="001F22CE">
        <w:rPr>
          <w:rFonts w:eastAsia="Times New Roman"/>
          <w:color w:val="262633"/>
          <w:szCs w:val="24"/>
          <w:lang w:eastAsia="ru-RU"/>
        </w:rPr>
        <w:t xml:space="preserve">., </w:t>
      </w:r>
      <w:r w:rsidRPr="00C30D95">
        <w:rPr>
          <w:rFonts w:eastAsia="Times New Roman"/>
          <w:color w:val="262633"/>
          <w:szCs w:val="24"/>
          <w:lang w:eastAsia="ru-RU"/>
        </w:rPr>
        <w:t>Прохоренков</w:t>
      </w:r>
      <w:r w:rsidRPr="001F22CE">
        <w:rPr>
          <w:rFonts w:eastAsia="Times New Roman"/>
          <w:color w:val="262633"/>
          <w:szCs w:val="24"/>
          <w:lang w:eastAsia="ru-RU"/>
        </w:rPr>
        <w:t xml:space="preserve"> </w:t>
      </w:r>
      <w:r w:rsidRPr="00C30D95">
        <w:rPr>
          <w:rFonts w:eastAsia="Times New Roman"/>
          <w:color w:val="262633"/>
          <w:szCs w:val="24"/>
          <w:lang w:eastAsia="ru-RU"/>
        </w:rPr>
        <w:t>В</w:t>
      </w:r>
      <w:r w:rsidRPr="001F22CE">
        <w:rPr>
          <w:rFonts w:eastAsia="Times New Roman"/>
          <w:color w:val="262633"/>
          <w:szCs w:val="24"/>
          <w:lang w:eastAsia="ru-RU"/>
        </w:rPr>
        <w:t>.</w:t>
      </w:r>
      <w:r w:rsidRPr="00C30D95">
        <w:rPr>
          <w:rFonts w:eastAsia="Times New Roman"/>
          <w:color w:val="262633"/>
          <w:szCs w:val="24"/>
          <w:lang w:eastAsia="ru-RU"/>
        </w:rPr>
        <w:t>И</w:t>
      </w:r>
      <w:r w:rsidRPr="001F22CE">
        <w:rPr>
          <w:rFonts w:eastAsia="Times New Roman"/>
          <w:color w:val="262633"/>
          <w:szCs w:val="24"/>
          <w:lang w:eastAsia="ru-RU"/>
        </w:rPr>
        <w:t xml:space="preserve">. </w:t>
      </w:r>
      <w:r w:rsidRPr="00C30D95">
        <w:rPr>
          <w:rFonts w:eastAsia="Times New Roman"/>
          <w:color w:val="262633"/>
          <w:szCs w:val="24"/>
          <w:lang w:eastAsia="ru-RU"/>
        </w:rPr>
        <w:t>Профессиональные</w:t>
      </w:r>
      <w:r w:rsidR="001F22CE">
        <w:rPr>
          <w:rFonts w:eastAsia="Times New Roman"/>
          <w:color w:val="262633"/>
          <w:szCs w:val="24"/>
          <w:lang w:eastAsia="ru-RU"/>
        </w:rPr>
        <w:t xml:space="preserve"> </w:t>
      </w:r>
      <w:r w:rsidRPr="00C30D95">
        <w:rPr>
          <w:rFonts w:eastAsia="Times New Roman"/>
          <w:color w:val="262633"/>
          <w:szCs w:val="24"/>
          <w:lang w:eastAsia="ru-RU"/>
        </w:rPr>
        <w:t>болезни кожи. – Красноярск: ПИК «Офсет», 1996 – Т.2.</w:t>
      </w:r>
    </w:p>
    <w:p w14:paraId="0D8F4D59" w14:textId="4F38C4B0" w:rsidR="00E152A9" w:rsidRPr="00C30D95" w:rsidRDefault="00E152A9" w:rsidP="00F27014">
      <w:pPr>
        <w:shd w:val="clear" w:color="auto" w:fill="FFFFFF"/>
        <w:rPr>
          <w:rFonts w:eastAsia="Times New Roman"/>
          <w:color w:val="262633"/>
          <w:szCs w:val="24"/>
          <w:lang w:eastAsia="ru-RU"/>
        </w:rPr>
      </w:pPr>
      <w:r w:rsidRPr="00C30D95">
        <w:rPr>
          <w:rFonts w:eastAsia="Times New Roman"/>
          <w:color w:val="262633"/>
          <w:szCs w:val="24"/>
          <w:lang w:eastAsia="ru-RU"/>
        </w:rPr>
        <w:t>62.</w:t>
      </w:r>
      <w:r w:rsidR="00F27014">
        <w:rPr>
          <w:rFonts w:eastAsia="Times New Roman"/>
          <w:color w:val="262633"/>
          <w:szCs w:val="24"/>
          <w:lang w:eastAsia="ru-RU"/>
        </w:rPr>
        <w:t xml:space="preserve"> </w:t>
      </w:r>
      <w:r w:rsidRPr="00C30D95">
        <w:rPr>
          <w:rFonts w:eastAsia="Times New Roman"/>
          <w:color w:val="262633"/>
          <w:szCs w:val="24"/>
          <w:lang w:eastAsia="ru-RU"/>
        </w:rPr>
        <w:t>Аллергология. Федеральные клинические рекомендации. Аллергический</w:t>
      </w:r>
      <w:r w:rsidR="00B875FE">
        <w:rPr>
          <w:rFonts w:eastAsia="Times New Roman"/>
          <w:color w:val="262633"/>
          <w:szCs w:val="24"/>
          <w:lang w:eastAsia="ru-RU"/>
        </w:rPr>
        <w:t xml:space="preserve"> </w:t>
      </w:r>
      <w:r w:rsidRPr="00C30D95">
        <w:rPr>
          <w:rFonts w:eastAsia="Times New Roman"/>
          <w:color w:val="262633"/>
          <w:szCs w:val="24"/>
          <w:lang w:eastAsia="ru-RU"/>
        </w:rPr>
        <w:t>контактный дерматит. Главные редакторы: акад. РАН Р.М. Хаитов, проф. Н.И.</w:t>
      </w:r>
      <w:r w:rsidR="00F27014">
        <w:rPr>
          <w:rFonts w:eastAsia="Times New Roman"/>
          <w:color w:val="262633"/>
          <w:szCs w:val="24"/>
          <w:lang w:eastAsia="ru-RU"/>
        </w:rPr>
        <w:t xml:space="preserve"> </w:t>
      </w:r>
      <w:r w:rsidRPr="00C30D95">
        <w:rPr>
          <w:rFonts w:eastAsia="Times New Roman"/>
          <w:color w:val="262633"/>
          <w:szCs w:val="24"/>
          <w:lang w:eastAsia="ru-RU"/>
        </w:rPr>
        <w:t>Ильина – М.: «</w:t>
      </w:r>
      <w:proofErr w:type="spellStart"/>
      <w:r w:rsidRPr="00C30D95">
        <w:rPr>
          <w:rFonts w:eastAsia="Times New Roman"/>
          <w:color w:val="262633"/>
          <w:szCs w:val="24"/>
          <w:lang w:eastAsia="ru-RU"/>
        </w:rPr>
        <w:t>Фармарус</w:t>
      </w:r>
      <w:proofErr w:type="spellEnd"/>
      <w:r w:rsidRPr="00C30D95">
        <w:rPr>
          <w:rFonts w:eastAsia="Times New Roman"/>
          <w:color w:val="262633"/>
          <w:szCs w:val="24"/>
          <w:lang w:eastAsia="ru-RU"/>
        </w:rPr>
        <w:t xml:space="preserve"> Принт Медиа», 2014 126 с. http://nrcii.ru/docs/akd.pdf</w:t>
      </w:r>
    </w:p>
    <w:p w14:paraId="6F780B0F" w14:textId="5BCF6CD7" w:rsidR="00E152A9" w:rsidRPr="00C30D95" w:rsidRDefault="00E152A9" w:rsidP="00F27014">
      <w:pPr>
        <w:shd w:val="clear" w:color="auto" w:fill="FFFFFF"/>
        <w:rPr>
          <w:rFonts w:eastAsia="Times New Roman"/>
          <w:color w:val="262633"/>
          <w:szCs w:val="24"/>
          <w:lang w:eastAsia="ru-RU"/>
        </w:rPr>
      </w:pPr>
      <w:r w:rsidRPr="00C30D95">
        <w:rPr>
          <w:rFonts w:eastAsia="Times New Roman"/>
          <w:color w:val="262633"/>
          <w:szCs w:val="24"/>
          <w:lang w:eastAsia="ru-RU"/>
        </w:rPr>
        <w:t>63.</w:t>
      </w:r>
      <w:r w:rsidR="00F27014">
        <w:rPr>
          <w:rFonts w:eastAsia="Times New Roman"/>
          <w:color w:val="262633"/>
          <w:szCs w:val="24"/>
          <w:lang w:eastAsia="ru-RU"/>
        </w:rPr>
        <w:t xml:space="preserve"> </w:t>
      </w:r>
      <w:r w:rsidRPr="00C30D95">
        <w:rPr>
          <w:rFonts w:eastAsia="Times New Roman"/>
          <w:color w:val="262633"/>
          <w:szCs w:val="24"/>
          <w:lang w:eastAsia="ru-RU"/>
        </w:rPr>
        <w:t>Горячкина Л.А., Терехова Е.П. Принципы диагностики аллергических заболеваний.</w:t>
      </w:r>
      <w:r w:rsidR="00F27014">
        <w:rPr>
          <w:rFonts w:eastAsia="Times New Roman"/>
          <w:color w:val="262633"/>
          <w:szCs w:val="24"/>
          <w:lang w:eastAsia="ru-RU"/>
        </w:rPr>
        <w:t xml:space="preserve"> </w:t>
      </w:r>
      <w:r w:rsidRPr="00C30D95">
        <w:rPr>
          <w:rFonts w:eastAsia="Times New Roman"/>
          <w:color w:val="262633"/>
          <w:szCs w:val="24"/>
          <w:lang w:eastAsia="ru-RU"/>
        </w:rPr>
        <w:t>Учебное пособие для врачей. М. 2012, ГБОУ ДПО РМАПО 50 с.</w:t>
      </w:r>
      <w:r w:rsidR="00F27014">
        <w:rPr>
          <w:rFonts w:eastAsia="Times New Roman"/>
          <w:color w:val="262633"/>
          <w:szCs w:val="24"/>
          <w:lang w:eastAsia="ru-RU"/>
        </w:rPr>
        <w:t xml:space="preserve"> </w:t>
      </w:r>
      <w:r w:rsidRPr="00C30D95">
        <w:rPr>
          <w:rFonts w:eastAsia="Times New Roman"/>
          <w:color w:val="262633"/>
          <w:szCs w:val="24"/>
          <w:lang w:eastAsia="ru-RU"/>
        </w:rPr>
        <w:t>http://irbis.rmapo.ru/UploadsFilesForIrbis/474d927007ddf723404d35939210974d.pdf</w:t>
      </w:r>
    </w:p>
    <w:p w14:paraId="0CC585DD" w14:textId="3F8F6014" w:rsidR="00E152A9" w:rsidRPr="00C30D95" w:rsidRDefault="00E152A9" w:rsidP="00F27014">
      <w:pPr>
        <w:shd w:val="clear" w:color="auto" w:fill="FFFFFF"/>
        <w:rPr>
          <w:rFonts w:eastAsia="Times New Roman"/>
          <w:color w:val="262633"/>
          <w:szCs w:val="24"/>
          <w:lang w:eastAsia="ru-RU"/>
        </w:rPr>
      </w:pPr>
      <w:r w:rsidRPr="00C30D95">
        <w:rPr>
          <w:rFonts w:eastAsia="Times New Roman"/>
          <w:color w:val="262633"/>
          <w:szCs w:val="24"/>
          <w:lang w:eastAsia="ru-RU"/>
        </w:rPr>
        <w:lastRenderedPageBreak/>
        <w:t>64.</w:t>
      </w:r>
      <w:r w:rsidR="00F27014">
        <w:rPr>
          <w:rFonts w:eastAsia="Times New Roman"/>
          <w:color w:val="262633"/>
          <w:szCs w:val="24"/>
          <w:lang w:eastAsia="ru-RU"/>
        </w:rPr>
        <w:t xml:space="preserve"> </w:t>
      </w:r>
      <w:r w:rsidRPr="00C30D95">
        <w:rPr>
          <w:rFonts w:eastAsia="Times New Roman"/>
          <w:color w:val="262633"/>
          <w:szCs w:val="24"/>
          <w:lang w:eastAsia="ru-RU"/>
        </w:rPr>
        <w:t>Степанова Е. В. Аллергический контактный дерматит: основные подходы к</w:t>
      </w:r>
      <w:r w:rsidR="001C1945">
        <w:rPr>
          <w:rFonts w:eastAsia="Times New Roman"/>
          <w:color w:val="262633"/>
          <w:szCs w:val="24"/>
          <w:lang w:eastAsia="ru-RU"/>
        </w:rPr>
        <w:t xml:space="preserve"> </w:t>
      </w:r>
      <w:r w:rsidRPr="00C30D95">
        <w:rPr>
          <w:rFonts w:eastAsia="Times New Roman"/>
          <w:color w:val="262633"/>
          <w:szCs w:val="24"/>
          <w:lang w:eastAsia="ru-RU"/>
        </w:rPr>
        <w:t>диагностике, лечению и профилактике. Лечащий врач, 2009; 10:15-19.</w:t>
      </w:r>
    </w:p>
    <w:p w14:paraId="10AD350C" w14:textId="77777777" w:rsidR="00E152A9" w:rsidRPr="00C30D95" w:rsidRDefault="00E152A9" w:rsidP="00DE3D67">
      <w:pPr>
        <w:rPr>
          <w:szCs w:val="24"/>
        </w:rPr>
      </w:pPr>
    </w:p>
    <w:p w14:paraId="5FD8C4F4" w14:textId="77777777" w:rsidR="00E152A9" w:rsidRPr="00C30D95" w:rsidRDefault="00E152A9" w:rsidP="00DE3D67">
      <w:pPr>
        <w:rPr>
          <w:szCs w:val="24"/>
        </w:rPr>
      </w:pPr>
    </w:p>
    <w:p w14:paraId="3CD82FCC" w14:textId="77777777" w:rsidR="00F27014" w:rsidRPr="00AA67EA" w:rsidRDefault="00E152A9" w:rsidP="00F27014">
      <w:pPr>
        <w:pStyle w:val="10"/>
        <w:jc w:val="right"/>
        <w:rPr>
          <w:bCs/>
          <w:sz w:val="28"/>
          <w:szCs w:val="28"/>
          <w:u w:val="none"/>
        </w:rPr>
      </w:pPr>
      <w:r w:rsidRPr="00334746">
        <w:br w:type="page"/>
      </w:r>
      <w:bookmarkStart w:id="66" w:name="_Toc531592476"/>
      <w:bookmarkStart w:id="67" w:name="__RefHeading___doc_a2"/>
      <w:bookmarkStart w:id="68" w:name="_Toc55836918"/>
      <w:r w:rsidRPr="00F27014">
        <w:rPr>
          <w:u w:val="none"/>
        </w:rPr>
        <w:lastRenderedPageBreak/>
        <w:t xml:space="preserve">                                                                                          </w:t>
      </w:r>
      <w:r w:rsidRPr="00F27014">
        <w:rPr>
          <w:bCs/>
          <w:sz w:val="28"/>
          <w:szCs w:val="28"/>
          <w:u w:val="none"/>
        </w:rPr>
        <w:t xml:space="preserve">            </w:t>
      </w:r>
      <w:bookmarkStart w:id="69" w:name="_Toc122091621"/>
      <w:bookmarkStart w:id="70" w:name="_Toc122336958"/>
      <w:r w:rsidR="00F27014" w:rsidRPr="00AA67EA">
        <w:rPr>
          <w:bCs/>
          <w:sz w:val="28"/>
          <w:szCs w:val="28"/>
          <w:u w:val="none"/>
        </w:rPr>
        <w:t>Приложение А1</w:t>
      </w:r>
      <w:bookmarkEnd w:id="69"/>
      <w:bookmarkEnd w:id="70"/>
      <w:r w:rsidR="00F27014" w:rsidRPr="00AA67EA">
        <w:rPr>
          <w:bCs/>
          <w:sz w:val="28"/>
          <w:szCs w:val="28"/>
          <w:u w:val="none"/>
        </w:rPr>
        <w:t xml:space="preserve"> </w:t>
      </w:r>
    </w:p>
    <w:p w14:paraId="4CAE70B6" w14:textId="77777777" w:rsidR="00F27014" w:rsidRPr="00AA67EA" w:rsidRDefault="00F27014" w:rsidP="00F27014">
      <w:pPr>
        <w:pStyle w:val="10"/>
        <w:jc w:val="center"/>
        <w:rPr>
          <w:bCs/>
          <w:sz w:val="28"/>
          <w:szCs w:val="28"/>
          <w:u w:val="none"/>
        </w:rPr>
      </w:pPr>
      <w:bookmarkStart w:id="71" w:name="_Toc122091622"/>
      <w:bookmarkStart w:id="72" w:name="_Toc122336959"/>
      <w:r w:rsidRPr="00AA67EA">
        <w:rPr>
          <w:bCs/>
          <w:sz w:val="28"/>
          <w:szCs w:val="28"/>
          <w:u w:val="none"/>
        </w:rPr>
        <w:t>Состав рабочей группы</w:t>
      </w:r>
      <w:bookmarkEnd w:id="71"/>
      <w:bookmarkEnd w:id="72"/>
    </w:p>
    <w:p w14:paraId="5B26DA85" w14:textId="77777777" w:rsidR="00F27014" w:rsidRPr="005668E1" w:rsidRDefault="00F27014" w:rsidP="00F27014">
      <w:pPr>
        <w:rPr>
          <w:b/>
          <w:bCs/>
        </w:rPr>
      </w:pPr>
      <w:r w:rsidRPr="005668E1">
        <w:rPr>
          <w:b/>
          <w:bCs/>
        </w:rPr>
        <w:t>Председатель:</w:t>
      </w:r>
    </w:p>
    <w:p w14:paraId="7C9A0970" w14:textId="77777777" w:rsidR="00F27014" w:rsidRPr="00D91F6B" w:rsidRDefault="00F27014" w:rsidP="00F27014">
      <w:r w:rsidRPr="00D91F6B">
        <w:t xml:space="preserve">Барановская Н.Т. </w:t>
      </w:r>
      <w:r>
        <w:t>–</w:t>
      </w:r>
      <w:r w:rsidRPr="00D91F6B">
        <w:t xml:space="preserve"> врач</w:t>
      </w:r>
      <w:r>
        <w:t>-</w:t>
      </w:r>
      <w:r w:rsidRPr="00D91F6B">
        <w:t xml:space="preserve">дерматовенеролог высшей категории, заместитель главного врача по </w:t>
      </w:r>
      <w:r>
        <w:t>организационно-методической работе</w:t>
      </w:r>
      <w:r w:rsidRPr="00D91F6B">
        <w:t xml:space="preserve"> </w:t>
      </w:r>
      <w:r>
        <w:t>государственного учреждения</w:t>
      </w:r>
      <w:r w:rsidRPr="00D91F6B">
        <w:t xml:space="preserve"> «Р</w:t>
      </w:r>
      <w:r>
        <w:t>еспубликанский кожно-венерологический диспансер</w:t>
      </w:r>
      <w:r w:rsidRPr="00D91F6B">
        <w:t>».</w:t>
      </w:r>
    </w:p>
    <w:p w14:paraId="3C6907D2" w14:textId="77777777" w:rsidR="00F27014" w:rsidRPr="005668E1" w:rsidRDefault="00F27014" w:rsidP="00F27014">
      <w:pPr>
        <w:rPr>
          <w:b/>
          <w:bCs/>
        </w:rPr>
      </w:pPr>
      <w:r w:rsidRPr="005668E1">
        <w:rPr>
          <w:b/>
          <w:bCs/>
        </w:rPr>
        <w:t>Члены:</w:t>
      </w:r>
    </w:p>
    <w:p w14:paraId="245DE021" w14:textId="77777777" w:rsidR="00F27014" w:rsidRPr="00D91F6B" w:rsidRDefault="00F27014" w:rsidP="00F27014">
      <w:r w:rsidRPr="00D91F6B">
        <w:t xml:space="preserve">Козак И.И. </w:t>
      </w:r>
      <w:r>
        <w:t>–</w:t>
      </w:r>
      <w:r w:rsidRPr="00D91F6B">
        <w:t xml:space="preserve"> врач</w:t>
      </w:r>
      <w:r>
        <w:t>-</w:t>
      </w:r>
      <w:r w:rsidRPr="00D91F6B">
        <w:t>дерматовенеролог</w:t>
      </w:r>
      <w:r w:rsidRPr="005668E1">
        <w:t xml:space="preserve"> </w:t>
      </w:r>
      <w:r>
        <w:t>государственного учреждения</w:t>
      </w:r>
      <w:r w:rsidRPr="00D91F6B">
        <w:t xml:space="preserve"> «Р</w:t>
      </w:r>
      <w:r>
        <w:t>еспубликанский кожно-венерологический диспансер</w:t>
      </w:r>
      <w:r w:rsidRPr="00D91F6B">
        <w:t>»;</w:t>
      </w:r>
    </w:p>
    <w:p w14:paraId="406C077D" w14:textId="77777777" w:rsidR="00F27014" w:rsidRPr="00D91F6B" w:rsidRDefault="00F27014" w:rsidP="00F27014">
      <w:proofErr w:type="spellStart"/>
      <w:r w:rsidRPr="00D91F6B">
        <w:t>Перчун</w:t>
      </w:r>
      <w:proofErr w:type="spellEnd"/>
      <w:r w:rsidRPr="00D91F6B">
        <w:t xml:space="preserve"> А.М. </w:t>
      </w:r>
      <w:r>
        <w:t xml:space="preserve">– </w:t>
      </w:r>
      <w:r w:rsidRPr="00D91F6B">
        <w:t>врач</w:t>
      </w:r>
      <w:r>
        <w:t>-</w:t>
      </w:r>
      <w:r w:rsidRPr="00D91F6B">
        <w:t xml:space="preserve">дерматовенеролог высшей </w:t>
      </w:r>
      <w:r>
        <w:t xml:space="preserve">квалификационной </w:t>
      </w:r>
      <w:r w:rsidRPr="00D91F6B">
        <w:t xml:space="preserve">категории </w:t>
      </w:r>
      <w:r>
        <w:t>государственного учреждения</w:t>
      </w:r>
      <w:r w:rsidRPr="00D91F6B">
        <w:t xml:space="preserve"> «Р</w:t>
      </w:r>
      <w:r>
        <w:t>еспубликанский кожно-венерологический диспансер</w:t>
      </w:r>
      <w:r w:rsidRPr="00D91F6B">
        <w:t>»</w:t>
      </w:r>
      <w:r>
        <w:t>;</w:t>
      </w:r>
    </w:p>
    <w:p w14:paraId="0B68146A" w14:textId="77777777" w:rsidR="00F27014" w:rsidRPr="00D91F6B" w:rsidRDefault="00F27014" w:rsidP="00F27014">
      <w:proofErr w:type="spellStart"/>
      <w:r w:rsidRPr="00D91F6B">
        <w:t>Манталуца</w:t>
      </w:r>
      <w:proofErr w:type="spellEnd"/>
      <w:r w:rsidRPr="00D91F6B">
        <w:t xml:space="preserve"> А.В. –</w:t>
      </w:r>
      <w:r>
        <w:t xml:space="preserve"> </w:t>
      </w:r>
      <w:r w:rsidRPr="00D91F6B">
        <w:t>врач</w:t>
      </w:r>
      <w:r>
        <w:t>-</w:t>
      </w:r>
      <w:r w:rsidRPr="00D91F6B">
        <w:t>дерматовенеролог</w:t>
      </w:r>
      <w:r>
        <w:t xml:space="preserve">, </w:t>
      </w:r>
      <w:r w:rsidRPr="00D91F6B">
        <w:t>заведующая стационарным отделением</w:t>
      </w:r>
      <w:r>
        <w:t xml:space="preserve"> государственного учреждения</w:t>
      </w:r>
      <w:r w:rsidRPr="00D91F6B">
        <w:t xml:space="preserve"> </w:t>
      </w:r>
      <w:r>
        <w:t>«</w:t>
      </w:r>
      <w:r w:rsidRPr="00D91F6B">
        <w:t>Р</w:t>
      </w:r>
      <w:r>
        <w:t>еспубликанский кожно-венерологический диспансер</w:t>
      </w:r>
      <w:r w:rsidRPr="00D91F6B">
        <w:t>»</w:t>
      </w:r>
      <w:r>
        <w:t>;</w:t>
      </w:r>
    </w:p>
    <w:p w14:paraId="32E3DD5B" w14:textId="77777777" w:rsidR="00F27014" w:rsidRPr="00D91F6B" w:rsidRDefault="00F27014" w:rsidP="00F27014">
      <w:r w:rsidRPr="00D91F6B">
        <w:t>Спорыш Е.Л. –</w:t>
      </w:r>
      <w:r>
        <w:t xml:space="preserve"> </w:t>
      </w:r>
      <w:r w:rsidRPr="00D91F6B">
        <w:t>врач</w:t>
      </w:r>
      <w:r>
        <w:t>-</w:t>
      </w:r>
      <w:r w:rsidRPr="00D91F6B">
        <w:t xml:space="preserve">дерматовенеролог первой </w:t>
      </w:r>
      <w:r>
        <w:t xml:space="preserve">квалификационной </w:t>
      </w:r>
      <w:r w:rsidRPr="00D91F6B">
        <w:t>категории</w:t>
      </w:r>
      <w:r>
        <w:t>,</w:t>
      </w:r>
      <w:r w:rsidRPr="00D91F6B">
        <w:t xml:space="preserve"> заведующая </w:t>
      </w:r>
      <w:proofErr w:type="spellStart"/>
      <w:r>
        <w:t>кожвенотделением</w:t>
      </w:r>
      <w:proofErr w:type="spellEnd"/>
      <w:r w:rsidRPr="00D91F6B">
        <w:t xml:space="preserve"> </w:t>
      </w:r>
      <w:r>
        <w:t>государственного учреждения «Бендерская центральная городская больница».</w:t>
      </w:r>
    </w:p>
    <w:p w14:paraId="6AAFC466" w14:textId="77777777" w:rsidR="00F27014" w:rsidRPr="005668E1" w:rsidRDefault="00F27014" w:rsidP="00F27014">
      <w:pPr>
        <w:spacing w:after="200" w:line="276" w:lineRule="auto"/>
        <w:ind w:left="709"/>
      </w:pPr>
      <w:r w:rsidRPr="005668E1">
        <w:rPr>
          <w:b/>
          <w:bCs/>
        </w:rPr>
        <w:t>Конфликт интересов:</w:t>
      </w:r>
      <w:r w:rsidRPr="005668E1">
        <w:t xml:space="preserve"> конфликт интересов отсутствует.</w:t>
      </w:r>
    </w:p>
    <w:p w14:paraId="740E5CCF" w14:textId="77777777" w:rsidR="00F27014" w:rsidRPr="005668E1" w:rsidRDefault="00F27014" w:rsidP="00F27014">
      <w:pPr>
        <w:widowControl w:val="0"/>
        <w:rPr>
          <w:rFonts w:eastAsia="Cambria"/>
        </w:rPr>
      </w:pPr>
      <w:r w:rsidRPr="005668E1">
        <w:rPr>
          <w:rFonts w:eastAsia="Cambria"/>
        </w:rPr>
        <w:t>Экспертизу проекта клинических рекомендаций провел</w:t>
      </w:r>
      <w:r w:rsidRPr="005668E1">
        <w:rPr>
          <w:rFonts w:eastAsia="Cambria"/>
          <w:b/>
          <w:bCs/>
        </w:rPr>
        <w:t xml:space="preserve"> </w:t>
      </w:r>
      <w:r w:rsidRPr="005668E1">
        <w:rPr>
          <w:rFonts w:eastAsia="Cambria"/>
        </w:rPr>
        <w:t xml:space="preserve">главный внештатный </w:t>
      </w:r>
      <w:r>
        <w:rPr>
          <w:rFonts w:eastAsia="Cambria"/>
        </w:rPr>
        <w:t xml:space="preserve">дерматовенеролог </w:t>
      </w:r>
      <w:r w:rsidRPr="005668E1">
        <w:rPr>
          <w:rFonts w:eastAsia="Cambria"/>
        </w:rPr>
        <w:t>Министерства здравоохранения Приднестровской Молдавской Республики, эксперт по клиническому направлению (специальности) «</w:t>
      </w:r>
      <w:r>
        <w:rPr>
          <w:rFonts w:eastAsia="Cambria"/>
        </w:rPr>
        <w:t>Дерматовенерология</w:t>
      </w:r>
      <w:r w:rsidRPr="005668E1">
        <w:rPr>
          <w:rFonts w:eastAsia="Cambria"/>
        </w:rPr>
        <w:t xml:space="preserve">» </w:t>
      </w:r>
      <w:r>
        <w:rPr>
          <w:rFonts w:eastAsia="Cambria"/>
          <w:b/>
          <w:bCs/>
        </w:rPr>
        <w:t xml:space="preserve">Е.П. </w:t>
      </w:r>
      <w:proofErr w:type="spellStart"/>
      <w:r>
        <w:rPr>
          <w:rFonts w:eastAsia="Cambria"/>
          <w:b/>
          <w:bCs/>
        </w:rPr>
        <w:t>Бузук</w:t>
      </w:r>
      <w:proofErr w:type="spellEnd"/>
      <w:r w:rsidRPr="005668E1">
        <w:rPr>
          <w:rFonts w:eastAsia="Cambria"/>
          <w:b/>
          <w:bCs/>
        </w:rPr>
        <w:t xml:space="preserve"> –</w:t>
      </w:r>
      <w:r>
        <w:rPr>
          <w:rFonts w:eastAsia="Cambria"/>
          <w:b/>
          <w:bCs/>
        </w:rPr>
        <w:t xml:space="preserve"> </w:t>
      </w:r>
      <w:r w:rsidRPr="00B56070">
        <w:rPr>
          <w:rFonts w:eastAsia="Cambria"/>
        </w:rPr>
        <w:t>главный врач</w:t>
      </w:r>
      <w:r>
        <w:rPr>
          <w:rFonts w:eastAsia="Cambria"/>
          <w:b/>
          <w:bCs/>
        </w:rPr>
        <w:t xml:space="preserve"> </w:t>
      </w:r>
      <w:r>
        <w:t>государственного учреждения</w:t>
      </w:r>
      <w:r w:rsidRPr="00D91F6B">
        <w:t xml:space="preserve"> «Р</w:t>
      </w:r>
      <w:r>
        <w:t>еспубликанский кожно-венерологический диспансер</w:t>
      </w:r>
      <w:r w:rsidRPr="00D91F6B">
        <w:t>»</w:t>
      </w:r>
      <w:r w:rsidRPr="005668E1">
        <w:rPr>
          <w:rFonts w:eastAsia="Cambria"/>
        </w:rPr>
        <w:t xml:space="preserve">. </w:t>
      </w:r>
    </w:p>
    <w:p w14:paraId="660B76A5" w14:textId="77777777" w:rsidR="00F27014" w:rsidRPr="005668E1" w:rsidRDefault="00F27014" w:rsidP="00F27014">
      <w:pPr>
        <w:widowControl w:val="0"/>
        <w:rPr>
          <w:rFonts w:eastAsia="Cambria"/>
          <w:b/>
          <w:bCs/>
        </w:rPr>
      </w:pPr>
    </w:p>
    <w:p w14:paraId="60D3851C" w14:textId="77777777" w:rsidR="00F27014" w:rsidRPr="005668E1" w:rsidRDefault="00F27014" w:rsidP="00F27014">
      <w:pPr>
        <w:widowControl w:val="0"/>
        <w:rPr>
          <w:rFonts w:eastAsia="Cambria"/>
        </w:rPr>
      </w:pPr>
      <w:r w:rsidRPr="005668E1">
        <w:rPr>
          <w:rFonts w:eastAsia="Cambria"/>
          <w:b/>
          <w:bCs/>
        </w:rPr>
        <w:t xml:space="preserve">Конфликт интересов: </w:t>
      </w:r>
      <w:r w:rsidRPr="005668E1">
        <w:rPr>
          <w:rFonts w:eastAsia="Cambria"/>
        </w:rPr>
        <w:t>конфликт интересов отсутствует.</w:t>
      </w:r>
    </w:p>
    <w:p w14:paraId="2DA675F7" w14:textId="77777777" w:rsidR="00F27014" w:rsidRDefault="00F27014" w:rsidP="00F27014">
      <w:pPr>
        <w:rPr>
          <w:b/>
        </w:rPr>
      </w:pPr>
    </w:p>
    <w:p w14:paraId="660842B2" w14:textId="77777777" w:rsidR="00F27014" w:rsidRDefault="00F27014" w:rsidP="00F27014">
      <w:pPr>
        <w:rPr>
          <w:b/>
        </w:rPr>
      </w:pPr>
    </w:p>
    <w:p w14:paraId="65F388D1" w14:textId="77777777" w:rsidR="00F27014" w:rsidRDefault="00F27014" w:rsidP="00F27014">
      <w:pPr>
        <w:rPr>
          <w:b/>
        </w:rPr>
      </w:pPr>
    </w:p>
    <w:p w14:paraId="4AD4B82E" w14:textId="77777777" w:rsidR="00F27014" w:rsidRPr="00D91F6B" w:rsidRDefault="00F27014" w:rsidP="00F27014">
      <w:pPr>
        <w:rPr>
          <w:b/>
        </w:rPr>
      </w:pPr>
    </w:p>
    <w:p w14:paraId="5DAA9905" w14:textId="77777777" w:rsidR="00F27014" w:rsidRPr="00D91F6B" w:rsidRDefault="00F27014" w:rsidP="00F27014"/>
    <w:p w14:paraId="74BD4CA0" w14:textId="77777777" w:rsidR="00F27014" w:rsidRPr="00D91F6B" w:rsidRDefault="00F27014" w:rsidP="00F27014"/>
    <w:p w14:paraId="1D3180FA" w14:textId="77777777" w:rsidR="00F27014" w:rsidRPr="00AA67EA" w:rsidRDefault="00F27014" w:rsidP="00F27014">
      <w:pPr>
        <w:pStyle w:val="af9"/>
        <w:spacing w:beforeAutospacing="0" w:afterAutospacing="0" w:line="360" w:lineRule="auto"/>
        <w:ind w:firstLine="0"/>
        <w:rPr>
          <w:b/>
          <w:color w:val="000000" w:themeColor="text1"/>
        </w:rPr>
      </w:pPr>
    </w:p>
    <w:p w14:paraId="0F2DAB33" w14:textId="77777777" w:rsidR="00F27014" w:rsidRPr="00AA67EA" w:rsidRDefault="00F27014" w:rsidP="00F27014">
      <w:pPr>
        <w:pStyle w:val="af9"/>
        <w:spacing w:beforeAutospacing="0" w:afterAutospacing="0" w:line="360" w:lineRule="auto"/>
        <w:ind w:firstLine="0"/>
        <w:rPr>
          <w:b/>
          <w:color w:val="000000" w:themeColor="text1"/>
        </w:rPr>
      </w:pPr>
    </w:p>
    <w:p w14:paraId="660D75BA" w14:textId="77777777" w:rsidR="00F27014" w:rsidRPr="00AA67EA" w:rsidRDefault="00F27014" w:rsidP="00F27014">
      <w:pPr>
        <w:pStyle w:val="af9"/>
        <w:spacing w:beforeAutospacing="0" w:afterAutospacing="0" w:line="360" w:lineRule="auto"/>
        <w:ind w:firstLine="0"/>
        <w:rPr>
          <w:b/>
          <w:color w:val="000000" w:themeColor="text1"/>
        </w:rPr>
      </w:pPr>
    </w:p>
    <w:p w14:paraId="2D6A553C" w14:textId="77777777" w:rsidR="00F27014" w:rsidRPr="00AA67EA" w:rsidRDefault="00F27014" w:rsidP="00F27014">
      <w:pPr>
        <w:pStyle w:val="af9"/>
        <w:spacing w:beforeAutospacing="0" w:afterAutospacing="0" w:line="360" w:lineRule="auto"/>
        <w:ind w:firstLine="0"/>
        <w:rPr>
          <w:b/>
          <w:color w:val="000000" w:themeColor="text1"/>
        </w:rPr>
      </w:pPr>
    </w:p>
    <w:p w14:paraId="6354B184" w14:textId="299C35DC" w:rsidR="00F27014" w:rsidRPr="000F66BC" w:rsidRDefault="00F27014" w:rsidP="00F27014">
      <w:pPr>
        <w:pStyle w:val="10"/>
        <w:jc w:val="right"/>
        <w:rPr>
          <w:b w:val="0"/>
          <w:sz w:val="28"/>
          <w:szCs w:val="28"/>
          <w:u w:val="none"/>
        </w:rPr>
      </w:pPr>
      <w:r w:rsidRPr="00AA67EA">
        <w:t xml:space="preserve">                                        </w:t>
      </w:r>
      <w:bookmarkStart w:id="73" w:name="__RefHeading___doc_a3"/>
      <w:bookmarkStart w:id="74" w:name="_Toc22566751"/>
      <w:r w:rsidRPr="00AA67EA">
        <w:rPr>
          <w:szCs w:val="28"/>
        </w:rPr>
        <w:t xml:space="preserve">                                                                                                    </w:t>
      </w:r>
      <w:bookmarkStart w:id="75" w:name="_Toc122336960"/>
      <w:r w:rsidRPr="000F66BC">
        <w:rPr>
          <w:sz w:val="28"/>
          <w:szCs w:val="28"/>
          <w:u w:val="none"/>
        </w:rPr>
        <w:t>Приложение А2</w:t>
      </w:r>
      <w:bookmarkEnd w:id="75"/>
    </w:p>
    <w:p w14:paraId="432B032C" w14:textId="77777777" w:rsidR="00F27014" w:rsidRPr="00D93207" w:rsidRDefault="00F27014" w:rsidP="00F27014">
      <w:pPr>
        <w:pStyle w:val="afff0"/>
        <w:spacing w:before="0"/>
        <w:rPr>
          <w:b w:val="0"/>
          <w:szCs w:val="28"/>
        </w:rPr>
      </w:pPr>
      <w:bookmarkStart w:id="76" w:name="_Toc122091623"/>
      <w:bookmarkStart w:id="77" w:name="_Toc122336961"/>
      <w:bookmarkEnd w:id="73"/>
      <w:r w:rsidRPr="00D93207">
        <w:rPr>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74"/>
      <w:bookmarkEnd w:id="76"/>
      <w:bookmarkEnd w:id="77"/>
    </w:p>
    <w:p w14:paraId="6425903D" w14:textId="77777777" w:rsidR="00F27014" w:rsidRDefault="00F27014" w:rsidP="00F27014">
      <w:r w:rsidRPr="00D93207">
        <w:rPr>
          <w:rFonts w:eastAsia="Times New Roman"/>
          <w:szCs w:val="24"/>
          <w:lang w:eastAsia="ru-RU"/>
        </w:rPr>
        <w:t xml:space="preserve"> </w:t>
      </w:r>
      <w:r w:rsidRPr="00D93207">
        <w:t>Настоящие клинические рекомендации носят рекомендательный характер для организаторов здравоохранения и практикующих специалистов соответств</w:t>
      </w:r>
      <w:r>
        <w:t>ующего клинического направления:</w:t>
      </w:r>
    </w:p>
    <w:p w14:paraId="101B6B86" w14:textId="77777777" w:rsidR="00F27014" w:rsidRPr="00A815DF" w:rsidRDefault="00F27014" w:rsidP="00F27014">
      <w:pPr>
        <w:shd w:val="clear" w:color="auto" w:fill="FFFFFF"/>
        <w:ind w:firstLine="0"/>
        <w:jc w:val="left"/>
        <w:rPr>
          <w:rFonts w:eastAsia="Times New Roman"/>
          <w:color w:val="262633"/>
          <w:szCs w:val="24"/>
          <w:lang w:eastAsia="ru-RU"/>
        </w:rPr>
      </w:pPr>
      <w:r w:rsidRPr="00A815DF">
        <w:rPr>
          <w:rFonts w:eastAsia="Times New Roman"/>
          <w:color w:val="262633"/>
          <w:szCs w:val="24"/>
          <w:lang w:eastAsia="ru-RU"/>
        </w:rPr>
        <w:t>1.Врачи-специалисты: дерматовенерологи, педиатры.</w:t>
      </w:r>
    </w:p>
    <w:p w14:paraId="06F8B4B9" w14:textId="77777777" w:rsidR="00F27014" w:rsidRPr="00A815DF" w:rsidRDefault="00F27014" w:rsidP="00F27014">
      <w:pPr>
        <w:shd w:val="clear" w:color="auto" w:fill="FFFFFF"/>
        <w:ind w:firstLine="0"/>
        <w:jc w:val="left"/>
        <w:rPr>
          <w:rFonts w:eastAsia="Times New Roman"/>
          <w:color w:val="262633"/>
          <w:szCs w:val="24"/>
          <w:lang w:eastAsia="ru-RU"/>
        </w:rPr>
      </w:pPr>
      <w:r w:rsidRPr="00A815DF">
        <w:rPr>
          <w:rFonts w:eastAsia="Times New Roman"/>
          <w:color w:val="262633"/>
          <w:szCs w:val="24"/>
          <w:lang w:eastAsia="ru-RU"/>
        </w:rPr>
        <w:t>2.Ординаторы и слушатели циклов повышения квалификации по указанным</w:t>
      </w:r>
    </w:p>
    <w:p w14:paraId="0E39C3CC" w14:textId="77777777" w:rsidR="00F27014" w:rsidRPr="00A815DF" w:rsidRDefault="00F27014" w:rsidP="00F27014">
      <w:pPr>
        <w:shd w:val="clear" w:color="auto" w:fill="FFFFFF"/>
        <w:ind w:firstLine="0"/>
        <w:jc w:val="left"/>
        <w:rPr>
          <w:rFonts w:eastAsia="Times New Roman"/>
          <w:color w:val="262633"/>
          <w:szCs w:val="24"/>
          <w:lang w:eastAsia="ru-RU"/>
        </w:rPr>
      </w:pPr>
      <w:r w:rsidRPr="00A815DF">
        <w:rPr>
          <w:rFonts w:eastAsia="Times New Roman"/>
          <w:color w:val="262633"/>
          <w:szCs w:val="24"/>
          <w:lang w:eastAsia="ru-RU"/>
        </w:rPr>
        <w:t>специальностям.</w:t>
      </w:r>
    </w:p>
    <w:p w14:paraId="5919317D" w14:textId="77777777" w:rsidR="00F27014" w:rsidRPr="00D93207" w:rsidRDefault="00F27014" w:rsidP="00F27014">
      <w:r w:rsidRPr="00D93207">
        <w:t xml:space="preserve"> Виды и объёмы медицинской помощи населению </w:t>
      </w:r>
      <w:r w:rsidRPr="00D93207">
        <w:rPr>
          <w:rFonts w:eastAsia="Times New Roman"/>
          <w:szCs w:val="24"/>
          <w:lang w:eastAsia="ru-RU"/>
        </w:rPr>
        <w:t>Приднестровской Молдавской Республики</w:t>
      </w:r>
      <w:r w:rsidRPr="00D93207">
        <w:t>,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законом о республиканском бюджете на соответствующий финансовый год, а также других поступлений, не запрещенных действующим законодательством</w:t>
      </w:r>
      <w:r w:rsidRPr="00D93207">
        <w:rPr>
          <w:rFonts w:eastAsia="Times New Roman"/>
          <w:szCs w:val="24"/>
          <w:lang w:eastAsia="ru-RU"/>
        </w:rPr>
        <w:t xml:space="preserve"> Приднестровской Молдавской Республики. Объём диагностических и лечебных мероприятий для конкретного пациента</w:t>
      </w:r>
      <w:r w:rsidRPr="00D93207">
        <w:t xml:space="preserve"> определяет лечащий врач в соответствии с требованиями к объёму исследований при определенных заболеваниях, состояниях с учетом возможности лечебно-профилактических организаций по предоставлению определенных видов исследований и лечения.</w:t>
      </w:r>
    </w:p>
    <w:p w14:paraId="368C7415" w14:textId="77777777" w:rsidR="00F27014" w:rsidRPr="00D93207" w:rsidRDefault="00F27014" w:rsidP="00F27014">
      <w:r w:rsidRPr="00D93207">
        <w:t>Механизм обновления клинических рекомендаций предусматривает их систематическую актуализацию-не реже один раз в пять лет,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
    <w:p w14:paraId="454E2424" w14:textId="77777777" w:rsidR="00F27014" w:rsidRPr="00D93207" w:rsidRDefault="00F27014" w:rsidP="00F27014">
      <w:r w:rsidRPr="00D93207">
        <w:t>Сведения о показаниях к применению и противопоказаний, способов применения и доз лекарственных препаратов, схемы по применению лекарственного препарата изложены в разделе 3 «Лечение» настоящих клинических рекомендаций.</w:t>
      </w:r>
    </w:p>
    <w:p w14:paraId="61CD631A" w14:textId="77777777" w:rsidR="00F27014" w:rsidRPr="00D93207" w:rsidRDefault="00F27014" w:rsidP="00F27014">
      <w:r w:rsidRPr="00D93207">
        <w:lastRenderedPageBreak/>
        <w:t>Данные клинические рекомендации разработаны с учётом следующих нормативно-правовых документов:</w:t>
      </w:r>
    </w:p>
    <w:p w14:paraId="1F5FB71C" w14:textId="1E3148EF" w:rsidR="00F27014" w:rsidRDefault="00F27014" w:rsidP="00E66CB4">
      <w:pPr>
        <w:numPr>
          <w:ilvl w:val="0"/>
          <w:numId w:val="40"/>
        </w:numPr>
        <w:shd w:val="clear" w:color="auto" w:fill="FFFFFF"/>
        <w:tabs>
          <w:tab w:val="clear" w:pos="720"/>
          <w:tab w:val="num" w:pos="284"/>
          <w:tab w:val="left" w:pos="851"/>
        </w:tabs>
        <w:ind w:left="0" w:firstLine="567"/>
        <w:rPr>
          <w:rFonts w:eastAsia="Times New Roman"/>
          <w:szCs w:val="24"/>
          <w:lang w:eastAsia="ru-RU"/>
        </w:rPr>
      </w:pPr>
      <w:r w:rsidRPr="00D93207">
        <w:rPr>
          <w:rFonts w:eastAsia="Times New Roman"/>
          <w:szCs w:val="24"/>
          <w:lang w:eastAsia="ru-RU"/>
        </w:rPr>
        <w:t>Закон Приднестровской Молдавской Республики от 16 января 1997 года №</w:t>
      </w:r>
      <w:r w:rsidR="00E66CB4">
        <w:rPr>
          <w:rFonts w:eastAsia="Times New Roman"/>
          <w:szCs w:val="24"/>
          <w:lang w:eastAsia="ru-RU"/>
        </w:rPr>
        <w:t xml:space="preserve"> </w:t>
      </w:r>
      <w:r w:rsidRPr="00D93207">
        <w:rPr>
          <w:rFonts w:eastAsia="Times New Roman"/>
          <w:szCs w:val="24"/>
          <w:lang w:eastAsia="ru-RU"/>
        </w:rPr>
        <w:t>29-3 «Об основах охраны здоровья граждан» (СЗМР 97-1);</w:t>
      </w:r>
    </w:p>
    <w:p w14:paraId="36007EC5" w14:textId="6332DF9B" w:rsidR="00F27014" w:rsidRPr="00D93207" w:rsidRDefault="00F27014" w:rsidP="00E66CB4">
      <w:pPr>
        <w:pStyle w:val="aff"/>
        <w:numPr>
          <w:ilvl w:val="0"/>
          <w:numId w:val="40"/>
        </w:numPr>
        <w:tabs>
          <w:tab w:val="clear" w:pos="720"/>
          <w:tab w:val="num" w:pos="284"/>
          <w:tab w:val="left" w:pos="851"/>
        </w:tabs>
        <w:spacing w:before="0"/>
        <w:ind w:left="0" w:firstLine="567"/>
      </w:pPr>
      <w:r w:rsidRPr="00D93207">
        <w:t>Постановление Правительства Приднестровской Молдавской Республики от 31</w:t>
      </w:r>
      <w:r w:rsidR="00E66CB4">
        <w:t xml:space="preserve"> января </w:t>
      </w:r>
      <w:r w:rsidRPr="00D93207">
        <w:t>2020 года №</w:t>
      </w:r>
      <w:r w:rsidR="00E66CB4">
        <w:t xml:space="preserve"> </w:t>
      </w:r>
      <w:r w:rsidRPr="00D93207">
        <w:t>16 «Об утверждении Программы государственных гарантий оказания гражданам</w:t>
      </w:r>
      <w:r w:rsidRPr="00D93207">
        <w:rPr>
          <w:color w:val="FF0000"/>
        </w:rPr>
        <w:t xml:space="preserve"> </w:t>
      </w:r>
      <w:r w:rsidRPr="00D93207">
        <w:t>Приднестровской Молдавской Республики бесплатной медицинской помощи»</w:t>
      </w:r>
      <w:r w:rsidR="00E66CB4">
        <w:t xml:space="preserve"> (САЗ 20-6)</w:t>
      </w:r>
      <w:r w:rsidRPr="00D93207">
        <w:t xml:space="preserve">; </w:t>
      </w:r>
    </w:p>
    <w:p w14:paraId="4C0C1DFD" w14:textId="4B025285" w:rsidR="00F27014" w:rsidRPr="00D93207" w:rsidRDefault="00F27014" w:rsidP="00E66CB4">
      <w:pPr>
        <w:numPr>
          <w:ilvl w:val="0"/>
          <w:numId w:val="40"/>
        </w:numPr>
        <w:shd w:val="clear" w:color="auto" w:fill="FFFFFF"/>
        <w:tabs>
          <w:tab w:val="clear" w:pos="720"/>
          <w:tab w:val="num" w:pos="284"/>
          <w:tab w:val="left" w:pos="851"/>
        </w:tabs>
        <w:ind w:left="0" w:firstLine="567"/>
        <w:rPr>
          <w:rFonts w:eastAsia="Times New Roman"/>
          <w:szCs w:val="24"/>
          <w:lang w:eastAsia="ru-RU"/>
        </w:rPr>
      </w:pPr>
      <w:r w:rsidRPr="00D93207">
        <w:rPr>
          <w:rFonts w:eastAsia="Times New Roman"/>
          <w:szCs w:val="24"/>
          <w:lang w:eastAsia="ru-RU"/>
        </w:rPr>
        <w:t>Закон Приднестровской Молдавской Республики от 3 июня 2008года № 481-3-</w:t>
      </w:r>
      <w:r w:rsidRPr="00D93207">
        <w:rPr>
          <w:rFonts w:eastAsia="Times New Roman"/>
          <w:szCs w:val="24"/>
          <w:lang w:val="en-US" w:eastAsia="ru-RU"/>
        </w:rPr>
        <w:t>IV</w:t>
      </w:r>
      <w:r w:rsidRPr="00D93207">
        <w:rPr>
          <w:rFonts w:eastAsia="Times New Roman"/>
          <w:szCs w:val="24"/>
          <w:lang w:eastAsia="ru-RU"/>
        </w:rPr>
        <w:t xml:space="preserve"> «О санитарно-эпидемиологическом благополучии населения»</w:t>
      </w:r>
      <w:r w:rsidR="00E66CB4">
        <w:rPr>
          <w:rFonts w:eastAsia="Times New Roman"/>
          <w:szCs w:val="24"/>
          <w:lang w:eastAsia="ru-RU"/>
        </w:rPr>
        <w:t xml:space="preserve"> (САЗ 08-22)</w:t>
      </w:r>
      <w:r w:rsidRPr="00D93207">
        <w:rPr>
          <w:rFonts w:eastAsia="Times New Roman"/>
          <w:szCs w:val="24"/>
          <w:lang w:eastAsia="ru-RU"/>
        </w:rPr>
        <w:t>;</w:t>
      </w:r>
    </w:p>
    <w:p w14:paraId="07E74543" w14:textId="6F72DE94" w:rsidR="00F27014" w:rsidRPr="00D93207" w:rsidRDefault="00F27014" w:rsidP="00E66CB4">
      <w:pPr>
        <w:numPr>
          <w:ilvl w:val="0"/>
          <w:numId w:val="40"/>
        </w:numPr>
        <w:shd w:val="clear" w:color="auto" w:fill="FFFFFF"/>
        <w:tabs>
          <w:tab w:val="clear" w:pos="720"/>
          <w:tab w:val="num" w:pos="284"/>
          <w:tab w:val="left" w:pos="851"/>
        </w:tabs>
        <w:ind w:left="0" w:firstLine="567"/>
        <w:rPr>
          <w:rFonts w:eastAsia="Times New Roman"/>
          <w:szCs w:val="24"/>
          <w:lang w:eastAsia="ru-RU"/>
        </w:rPr>
      </w:pPr>
      <w:r w:rsidRPr="00D93207">
        <w:rPr>
          <w:rFonts w:eastAsia="Times New Roman"/>
          <w:szCs w:val="24"/>
          <w:lang w:eastAsia="ru-RU"/>
        </w:rPr>
        <w:t>Приказ Министерства здравоохранения и социальной защиты Приднестровской Молдавской Республики от 13</w:t>
      </w:r>
      <w:r w:rsidR="00E66CB4">
        <w:rPr>
          <w:rFonts w:eastAsia="Times New Roman"/>
          <w:szCs w:val="24"/>
          <w:lang w:eastAsia="ru-RU"/>
        </w:rPr>
        <w:t xml:space="preserve"> июня </w:t>
      </w:r>
      <w:r w:rsidRPr="00D93207">
        <w:rPr>
          <w:rFonts w:eastAsia="Times New Roman"/>
          <w:szCs w:val="24"/>
          <w:lang w:eastAsia="ru-RU"/>
        </w:rPr>
        <w:t>2003</w:t>
      </w:r>
      <w:r w:rsidR="00E66CB4">
        <w:rPr>
          <w:rFonts w:eastAsia="Times New Roman"/>
          <w:szCs w:val="24"/>
          <w:lang w:eastAsia="ru-RU"/>
        </w:rPr>
        <w:t xml:space="preserve"> </w:t>
      </w:r>
      <w:r w:rsidRPr="00D93207">
        <w:rPr>
          <w:rFonts w:eastAsia="Times New Roman"/>
          <w:szCs w:val="24"/>
          <w:lang w:eastAsia="ru-RU"/>
        </w:rPr>
        <w:t>г</w:t>
      </w:r>
      <w:r>
        <w:rPr>
          <w:rFonts w:eastAsia="Times New Roman"/>
          <w:szCs w:val="24"/>
          <w:lang w:eastAsia="ru-RU"/>
        </w:rPr>
        <w:t>ода</w:t>
      </w:r>
      <w:r w:rsidRPr="00F27014">
        <w:rPr>
          <w:rFonts w:eastAsia="Times New Roman"/>
          <w:szCs w:val="24"/>
          <w:lang w:eastAsia="ru-RU"/>
        </w:rPr>
        <w:t xml:space="preserve"> </w:t>
      </w:r>
      <w:r w:rsidRPr="00D93207">
        <w:rPr>
          <w:rFonts w:eastAsia="Times New Roman"/>
          <w:szCs w:val="24"/>
          <w:lang w:eastAsia="ru-RU"/>
        </w:rPr>
        <w:t>№</w:t>
      </w:r>
      <w:r w:rsidR="00E66CB4">
        <w:rPr>
          <w:rFonts w:eastAsia="Times New Roman"/>
          <w:szCs w:val="24"/>
          <w:lang w:eastAsia="ru-RU"/>
        </w:rPr>
        <w:t xml:space="preserve"> </w:t>
      </w:r>
      <w:r w:rsidRPr="00D93207">
        <w:rPr>
          <w:rFonts w:eastAsia="Times New Roman"/>
          <w:szCs w:val="24"/>
          <w:lang w:eastAsia="ru-RU"/>
        </w:rPr>
        <w:t>405</w:t>
      </w:r>
      <w:r>
        <w:rPr>
          <w:rFonts w:eastAsia="Times New Roman"/>
          <w:szCs w:val="24"/>
          <w:lang w:eastAsia="ru-RU"/>
        </w:rPr>
        <w:t xml:space="preserve"> </w:t>
      </w:r>
      <w:r w:rsidRPr="00D93207">
        <w:rPr>
          <w:rFonts w:eastAsia="Times New Roman"/>
          <w:szCs w:val="24"/>
          <w:lang w:eastAsia="ru-RU"/>
        </w:rPr>
        <w:t>«О мерах по предупреждению распространения заболеваний, передаваемых половым путём», Приложение №</w:t>
      </w:r>
      <w:r w:rsidR="00E66CB4">
        <w:rPr>
          <w:rFonts w:eastAsia="Times New Roman"/>
          <w:szCs w:val="24"/>
          <w:lang w:eastAsia="ru-RU"/>
        </w:rPr>
        <w:t xml:space="preserve"> </w:t>
      </w:r>
      <w:r w:rsidRPr="00D93207">
        <w:rPr>
          <w:rFonts w:eastAsia="Times New Roman"/>
          <w:szCs w:val="24"/>
          <w:lang w:eastAsia="ru-RU"/>
        </w:rPr>
        <w:t>1 «Положение о кожно-венерологическом диспансере»;</w:t>
      </w:r>
    </w:p>
    <w:p w14:paraId="4E58C05B" w14:textId="482F1458" w:rsidR="00F27014" w:rsidRPr="00D93207" w:rsidRDefault="00F27014" w:rsidP="00E66CB4">
      <w:pPr>
        <w:numPr>
          <w:ilvl w:val="0"/>
          <w:numId w:val="40"/>
        </w:numPr>
        <w:shd w:val="clear" w:color="auto" w:fill="FFFFFF"/>
        <w:tabs>
          <w:tab w:val="clear" w:pos="720"/>
          <w:tab w:val="num" w:pos="284"/>
          <w:tab w:val="left" w:pos="851"/>
        </w:tabs>
        <w:ind w:left="0" w:firstLine="567"/>
        <w:rPr>
          <w:rFonts w:eastAsia="Times New Roman"/>
          <w:szCs w:val="24"/>
          <w:lang w:eastAsia="ru-RU"/>
        </w:rPr>
      </w:pPr>
      <w:r w:rsidRPr="00D93207">
        <w:rPr>
          <w:rFonts w:eastAsia="Times New Roman"/>
          <w:szCs w:val="24"/>
          <w:lang w:eastAsia="ru-RU"/>
        </w:rPr>
        <w:t xml:space="preserve">Приказ Министерства здравоохранения Приднестровской Молдавской Республики от </w:t>
      </w:r>
      <w:r w:rsidR="00E66CB4" w:rsidRPr="00E66CB4">
        <w:rPr>
          <w:rFonts w:eastAsia="Times New Roman"/>
          <w:szCs w:val="24"/>
          <w:lang w:eastAsia="ru-RU"/>
        </w:rPr>
        <w:t>1 ноября 2022 года №894 «Об утверждении Перечня жизненно важных лекарственных средств для медицинского применения» (регистрационный № 11398 от 25 ноября 2022 года) (САЗ 22-46)</w:t>
      </w:r>
      <w:r w:rsidRPr="00D93207">
        <w:rPr>
          <w:rFonts w:eastAsia="Times New Roman"/>
          <w:szCs w:val="24"/>
          <w:lang w:eastAsia="ru-RU"/>
        </w:rPr>
        <w:t>.</w:t>
      </w:r>
    </w:p>
    <w:p w14:paraId="3DD8328F" w14:textId="77777777" w:rsidR="00F27014" w:rsidRPr="00D93207" w:rsidRDefault="00F27014" w:rsidP="00F27014">
      <w:pPr>
        <w:shd w:val="clear" w:color="auto" w:fill="FFFFFF"/>
      </w:pPr>
    </w:p>
    <w:p w14:paraId="2A186713" w14:textId="77777777" w:rsidR="00F27014" w:rsidRPr="00D93207" w:rsidRDefault="00F27014" w:rsidP="00F27014">
      <w:pPr>
        <w:pStyle w:val="CustomContentNormal"/>
        <w:spacing w:before="0"/>
        <w:jc w:val="both"/>
        <w:rPr>
          <w:sz w:val="24"/>
          <w:szCs w:val="24"/>
        </w:rPr>
      </w:pPr>
    </w:p>
    <w:p w14:paraId="0537168D" w14:textId="77777777" w:rsidR="00F27014" w:rsidRPr="00D93207" w:rsidRDefault="00F27014" w:rsidP="00F27014">
      <w:pPr>
        <w:pStyle w:val="CustomContentNormal"/>
        <w:spacing w:before="0"/>
        <w:jc w:val="both"/>
        <w:rPr>
          <w:sz w:val="24"/>
          <w:szCs w:val="24"/>
        </w:rPr>
      </w:pPr>
    </w:p>
    <w:p w14:paraId="2D68E01D" w14:textId="77777777" w:rsidR="00F27014" w:rsidRPr="00D93207" w:rsidRDefault="00F27014" w:rsidP="00F27014">
      <w:pPr>
        <w:pStyle w:val="CustomContentNormal"/>
        <w:spacing w:before="0"/>
        <w:jc w:val="both"/>
        <w:rPr>
          <w:sz w:val="24"/>
          <w:szCs w:val="24"/>
        </w:rPr>
      </w:pPr>
    </w:p>
    <w:p w14:paraId="2B6A778D" w14:textId="77777777" w:rsidR="00F27014" w:rsidRPr="00D93207" w:rsidRDefault="00F27014" w:rsidP="00F27014">
      <w:pPr>
        <w:pStyle w:val="CustomContentNormal"/>
        <w:spacing w:before="0"/>
        <w:jc w:val="both"/>
        <w:rPr>
          <w:sz w:val="24"/>
          <w:szCs w:val="24"/>
        </w:rPr>
      </w:pPr>
    </w:p>
    <w:p w14:paraId="2E792CD9" w14:textId="77777777" w:rsidR="00F27014" w:rsidRPr="00D93207" w:rsidRDefault="00F27014" w:rsidP="00F27014">
      <w:pPr>
        <w:pStyle w:val="CustomContentNormal"/>
        <w:spacing w:before="0"/>
        <w:jc w:val="both"/>
        <w:rPr>
          <w:sz w:val="24"/>
          <w:szCs w:val="24"/>
        </w:rPr>
      </w:pPr>
    </w:p>
    <w:p w14:paraId="79BA4563" w14:textId="77777777" w:rsidR="00F27014" w:rsidRPr="00D93207" w:rsidRDefault="00F27014" w:rsidP="00F27014">
      <w:pPr>
        <w:pStyle w:val="CustomContentNormal"/>
        <w:spacing w:before="0"/>
        <w:jc w:val="both"/>
        <w:rPr>
          <w:sz w:val="24"/>
          <w:szCs w:val="24"/>
        </w:rPr>
      </w:pPr>
    </w:p>
    <w:p w14:paraId="709848A5" w14:textId="7A04EEE2" w:rsidR="00620C6C" w:rsidRDefault="00E152A9" w:rsidP="00F27014">
      <w:pPr>
        <w:shd w:val="clear" w:color="auto" w:fill="FFFFFF"/>
        <w:spacing w:before="300" w:after="270" w:line="240" w:lineRule="auto"/>
        <w:outlineLvl w:val="1"/>
      </w:pPr>
      <w:r>
        <w:t xml:space="preserve"> </w:t>
      </w:r>
      <w:bookmarkEnd w:id="66"/>
      <w:bookmarkEnd w:id="67"/>
      <w:bookmarkEnd w:id="68"/>
    </w:p>
    <w:p w14:paraId="279AE47C" w14:textId="493ED0FE" w:rsidR="00620C6C" w:rsidRDefault="00620C6C" w:rsidP="00E152A9">
      <w:pPr>
        <w:shd w:val="clear" w:color="auto" w:fill="FFFFFF"/>
      </w:pPr>
    </w:p>
    <w:p w14:paraId="09E489ED" w14:textId="40D760F3" w:rsidR="00620C6C" w:rsidRDefault="00620C6C" w:rsidP="00E152A9">
      <w:pPr>
        <w:shd w:val="clear" w:color="auto" w:fill="FFFFFF"/>
      </w:pPr>
    </w:p>
    <w:p w14:paraId="21AF2E3C" w14:textId="3CC8AB8F" w:rsidR="00620C6C" w:rsidRDefault="00620C6C" w:rsidP="00E152A9">
      <w:pPr>
        <w:shd w:val="clear" w:color="auto" w:fill="FFFFFF"/>
      </w:pPr>
    </w:p>
    <w:p w14:paraId="796A7000" w14:textId="1BBA765C" w:rsidR="00620C6C" w:rsidRDefault="00620C6C" w:rsidP="00E152A9">
      <w:pPr>
        <w:shd w:val="clear" w:color="auto" w:fill="FFFFFF"/>
      </w:pPr>
    </w:p>
    <w:p w14:paraId="5B5B63E3" w14:textId="3D514A6D" w:rsidR="00620C6C" w:rsidRDefault="00620C6C" w:rsidP="00E152A9">
      <w:pPr>
        <w:shd w:val="clear" w:color="auto" w:fill="FFFFFF"/>
      </w:pPr>
    </w:p>
    <w:p w14:paraId="72A102C0" w14:textId="4048875A" w:rsidR="00620C6C" w:rsidRDefault="00620C6C" w:rsidP="00E152A9">
      <w:pPr>
        <w:shd w:val="clear" w:color="auto" w:fill="FFFFFF"/>
      </w:pPr>
    </w:p>
    <w:p w14:paraId="397D4EF4" w14:textId="07D078FE" w:rsidR="00620C6C" w:rsidRDefault="00620C6C" w:rsidP="00E152A9">
      <w:pPr>
        <w:shd w:val="clear" w:color="auto" w:fill="FFFFFF"/>
      </w:pPr>
    </w:p>
    <w:p w14:paraId="63BE6B08" w14:textId="40A2EFB7" w:rsidR="00620C6C" w:rsidRDefault="00620C6C" w:rsidP="00E152A9">
      <w:pPr>
        <w:shd w:val="clear" w:color="auto" w:fill="FFFFFF"/>
      </w:pPr>
    </w:p>
    <w:p w14:paraId="45D315B9" w14:textId="375BC078" w:rsidR="00620C6C" w:rsidRDefault="00620C6C" w:rsidP="00E152A9">
      <w:pPr>
        <w:shd w:val="clear" w:color="auto" w:fill="FFFFFF"/>
      </w:pPr>
    </w:p>
    <w:p w14:paraId="55F396EE" w14:textId="77777777" w:rsidR="00620C6C" w:rsidRDefault="00620C6C" w:rsidP="00E152A9">
      <w:pPr>
        <w:shd w:val="clear" w:color="auto" w:fill="FFFFFF"/>
      </w:pPr>
    </w:p>
    <w:p w14:paraId="031F3B8F" w14:textId="20958697" w:rsidR="00E152A9" w:rsidRDefault="00E152A9" w:rsidP="00E152A9">
      <w:pPr>
        <w:pStyle w:val="CustomContentNormal"/>
      </w:pPr>
      <w:bookmarkStart w:id="78" w:name="__RefHeading___doc_b"/>
      <w:bookmarkStart w:id="79" w:name="_Toc55836920"/>
      <w:r>
        <w:rPr>
          <w:sz w:val="24"/>
          <w:szCs w:val="24"/>
        </w:rPr>
        <w:t xml:space="preserve">                                                                                                               </w:t>
      </w:r>
      <w:bookmarkStart w:id="80" w:name="_Toc122336962"/>
      <w:r>
        <w:t>Приложение Б</w:t>
      </w:r>
      <w:bookmarkEnd w:id="80"/>
      <w:r>
        <w:t xml:space="preserve"> </w:t>
      </w:r>
    </w:p>
    <w:p w14:paraId="603C94C5" w14:textId="77777777" w:rsidR="00E152A9" w:rsidRDefault="00E152A9" w:rsidP="00E152A9">
      <w:pPr>
        <w:pStyle w:val="CustomContentNormal"/>
      </w:pPr>
      <w:bookmarkStart w:id="81" w:name="_Toc122336963"/>
      <w:r>
        <w:t xml:space="preserve">Алгоритмы </w:t>
      </w:r>
      <w:bookmarkEnd w:id="78"/>
      <w:r>
        <w:t>действий врача</w:t>
      </w:r>
      <w:bookmarkEnd w:id="79"/>
      <w:bookmarkEnd w:id="81"/>
    </w:p>
    <w:p w14:paraId="0F242FC6" w14:textId="2E6140F0" w:rsidR="00E152A9" w:rsidRDefault="00E152A9" w:rsidP="00E152A9">
      <w:pPr>
        <w:ind w:firstLine="0"/>
        <w:rPr>
          <w:rFonts w:eastAsia="Times New Roman"/>
          <w:noProof/>
          <w:lang w:eastAsia="ru-RU"/>
        </w:rPr>
      </w:pPr>
      <w:r>
        <w:rPr>
          <w:rFonts w:eastAsia="Times New Roman"/>
          <w:noProof/>
          <w:lang w:eastAsia="ru-RU"/>
        </w:rPr>
        <mc:AlternateContent>
          <mc:Choice Requires="wps">
            <w:drawing>
              <wp:anchor distT="0" distB="0" distL="114300" distR="114300" simplePos="0" relativeHeight="251671552" behindDoc="0" locked="0" layoutInCell="1" allowOverlap="1" wp14:anchorId="10D8F1D8" wp14:editId="027DC7A9">
                <wp:simplePos x="0" y="0"/>
                <wp:positionH relativeFrom="column">
                  <wp:posOffset>1821180</wp:posOffset>
                </wp:positionH>
                <wp:positionV relativeFrom="paragraph">
                  <wp:posOffset>64770</wp:posOffset>
                </wp:positionV>
                <wp:extent cx="1621155" cy="428625"/>
                <wp:effectExtent l="0" t="0" r="17145" b="28575"/>
                <wp:wrapNone/>
                <wp:docPr id="135" name="Блок-схема: процесс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1155" cy="428625"/>
                        </a:xfrm>
                        <a:prstGeom prst="flowChartProcess">
                          <a:avLst/>
                        </a:prstGeom>
                        <a:solidFill>
                          <a:srgbClr val="FFFFFF"/>
                        </a:solidFill>
                        <a:ln w="9525">
                          <a:solidFill>
                            <a:srgbClr val="000000"/>
                          </a:solidFill>
                          <a:miter lim="800000"/>
                          <a:headEnd/>
                          <a:tailEnd/>
                        </a:ln>
                      </wps:spPr>
                      <wps:txbx>
                        <w:txbxContent>
                          <w:p w14:paraId="74E88998" w14:textId="77777777" w:rsidR="0057561B" w:rsidRPr="0069302E" w:rsidRDefault="0057561B" w:rsidP="00E152A9">
                            <w:pPr>
                              <w:spacing w:line="240" w:lineRule="auto"/>
                              <w:ind w:firstLine="0"/>
                              <w:jc w:val="left"/>
                              <w:rPr>
                                <w:sz w:val="20"/>
                                <w:szCs w:val="20"/>
                              </w:rPr>
                            </w:pPr>
                            <w:r w:rsidRPr="0069302E">
                              <w:rPr>
                                <w:sz w:val="20"/>
                                <w:szCs w:val="20"/>
                              </w:rPr>
                              <w:t xml:space="preserve">Пациент с подозрением на </w:t>
                            </w:r>
                            <w:r>
                              <w:rPr>
                                <w:sz w:val="20"/>
                                <w:szCs w:val="20"/>
                              </w:rPr>
                              <w:t>контактный</w:t>
                            </w:r>
                            <w:r w:rsidRPr="0069302E">
                              <w:rPr>
                                <w:sz w:val="20"/>
                                <w:szCs w:val="20"/>
                              </w:rPr>
                              <w:t xml:space="preserve"> дерматит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D8F1D8" id="_x0000_t109" coordsize="21600,21600" o:spt="109" path="m,l,21600r21600,l21600,xe">
                <v:stroke joinstyle="miter"/>
                <v:path gradientshapeok="t" o:connecttype="rect"/>
              </v:shapetype>
              <v:shape id="Блок-схема: процесс 135" o:spid="_x0000_s1026" type="#_x0000_t109" style="position:absolute;left:0;text-align:left;margin-left:143.4pt;margin-top:5.1pt;width:127.65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">
                <v:path arrowok="t"/>
                <v:textbox>
                  <w:txbxContent>
                    <w:p w14:paraId="74E88998" w14:textId="77777777" w:rsidR="0057561B" w:rsidRPr="0069302E" w:rsidRDefault="0057561B" w:rsidP="00E152A9">
                      <w:pPr>
                        <w:spacing w:line="240" w:lineRule="auto"/>
                        <w:ind w:firstLine="0"/>
                        <w:jc w:val="left"/>
                        <w:rPr>
                          <w:sz w:val="20"/>
                          <w:szCs w:val="20"/>
                        </w:rPr>
                      </w:pPr>
                      <w:r w:rsidRPr="0069302E">
                        <w:rPr>
                          <w:sz w:val="20"/>
                          <w:szCs w:val="20"/>
                        </w:rPr>
                        <w:t xml:space="preserve">Пациент с подозрением на </w:t>
                      </w:r>
                      <w:r>
                        <w:rPr>
                          <w:sz w:val="20"/>
                          <w:szCs w:val="20"/>
                        </w:rPr>
                        <w:t>контактный</w:t>
                      </w:r>
                      <w:r w:rsidRPr="0069302E">
                        <w:rPr>
                          <w:sz w:val="20"/>
                          <w:szCs w:val="20"/>
                        </w:rPr>
                        <w:t xml:space="preserve"> дерматит</w:t>
                      </w:r>
                    </w:p>
                  </w:txbxContent>
                </v:textbox>
              </v:shape>
            </w:pict>
          </mc:Fallback>
        </mc:AlternateContent>
      </w:r>
    </w:p>
    <w:p w14:paraId="68E36A5E" w14:textId="23590974" w:rsidR="00F4207D" w:rsidRDefault="00E152A9" w:rsidP="00F27014">
      <w:pPr>
        <w:pStyle w:val="CustomContentNormal"/>
      </w:pPr>
      <w:bookmarkStart w:id="82" w:name="_Toc122336964"/>
      <w:r>
        <w:rPr>
          <w:noProof/>
          <w:lang w:eastAsia="ru-RU"/>
        </w:rPr>
        <mc:AlternateContent>
          <mc:Choice Requires="wps">
            <w:drawing>
              <wp:anchor distT="0" distB="0" distL="114300" distR="114300" simplePos="0" relativeHeight="251694080" behindDoc="0" locked="0" layoutInCell="1" allowOverlap="1" wp14:anchorId="6DC2B678" wp14:editId="205F6E7E">
                <wp:simplePos x="0" y="0"/>
                <wp:positionH relativeFrom="margin">
                  <wp:align>right</wp:align>
                </wp:positionH>
                <wp:positionV relativeFrom="paragraph">
                  <wp:posOffset>5363210</wp:posOffset>
                </wp:positionV>
                <wp:extent cx="1492250" cy="560070"/>
                <wp:effectExtent l="0" t="0" r="12700" b="11430"/>
                <wp:wrapNone/>
                <wp:docPr id="170" name="Надпись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2250" cy="560070"/>
                        </a:xfrm>
                        <a:prstGeom prst="rect">
                          <a:avLst/>
                        </a:prstGeom>
                        <a:solidFill>
                          <a:srgbClr val="FFFFFF"/>
                        </a:solidFill>
                        <a:ln w="9525">
                          <a:solidFill>
                            <a:srgbClr val="000000"/>
                          </a:solidFill>
                          <a:miter lim="800000"/>
                          <a:headEnd/>
                          <a:tailEnd/>
                        </a:ln>
                      </wps:spPr>
                      <wps:txbx>
                        <w:txbxContent>
                          <w:p w14:paraId="75591D3D" w14:textId="77777777" w:rsidR="0057561B" w:rsidRPr="00E233BF" w:rsidRDefault="0057561B" w:rsidP="00E152A9">
                            <w:pPr>
                              <w:spacing w:line="240" w:lineRule="auto"/>
                              <w:ind w:firstLine="142"/>
                              <w:jc w:val="center"/>
                              <w:rPr>
                                <w:sz w:val="20"/>
                                <w:szCs w:val="20"/>
                              </w:rPr>
                            </w:pPr>
                            <w:r w:rsidRPr="00E233BF">
                              <w:rPr>
                                <w:sz w:val="20"/>
                                <w:szCs w:val="20"/>
                              </w:rPr>
                              <w:t xml:space="preserve">Дообследование </w:t>
                            </w:r>
                            <w:r>
                              <w:rPr>
                                <w:sz w:val="20"/>
                                <w:szCs w:val="20"/>
                              </w:rPr>
                              <w:t>с целью коррекции терапии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C2B678" id="_x0000_t202" coordsize="21600,21600" o:spt="202" path="m,l,21600r21600,l21600,xe">
                <v:stroke joinstyle="miter"/>
                <v:path gradientshapeok="t" o:connecttype="rect"/>
              </v:shapetype>
              <v:shape id="Надпись 170" o:spid="_x0000_s1027" type="#_x0000_t202" style="position:absolute;left:0;text-align:left;margin-left:66.3pt;margin-top:422.3pt;width:117.5pt;height:44.1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">
                <v:path arrowok="t"/>
                <v:textbox>
                  <w:txbxContent>
                    <w:p w14:paraId="75591D3D" w14:textId="77777777" w:rsidR="0057561B" w:rsidRPr="00E233BF" w:rsidRDefault="0057561B" w:rsidP="00E152A9">
                      <w:pPr>
                        <w:spacing w:line="240" w:lineRule="auto"/>
                        <w:ind w:firstLine="142"/>
                        <w:jc w:val="center"/>
                        <w:rPr>
                          <w:sz w:val="20"/>
                          <w:szCs w:val="20"/>
                        </w:rPr>
                      </w:pPr>
                      <w:r w:rsidRPr="00E233BF">
                        <w:rPr>
                          <w:sz w:val="20"/>
                          <w:szCs w:val="20"/>
                        </w:rPr>
                        <w:t xml:space="preserve">Дообследование </w:t>
                      </w:r>
                      <w:r>
                        <w:rPr>
                          <w:sz w:val="20"/>
                          <w:szCs w:val="20"/>
                        </w:rPr>
                        <w:t>с целью коррекции терапии</w:t>
                      </w:r>
                    </w:p>
                  </w:txbxContent>
                </v:textbox>
                <w10:wrap anchorx="margin"/>
              </v:shape>
            </w:pict>
          </mc:Fallback>
        </mc:AlternateContent>
      </w:r>
      <w:r>
        <w:rPr>
          <w:noProof/>
          <w:lang w:eastAsia="ru-RU"/>
        </w:rPr>
        <mc:AlternateContent>
          <mc:Choice Requires="wps">
            <w:drawing>
              <wp:anchor distT="0" distB="0" distL="114293" distR="114293" simplePos="0" relativeHeight="251698176" behindDoc="0" locked="0" layoutInCell="1" allowOverlap="1" wp14:anchorId="61DF12FA" wp14:editId="170CF8F7">
                <wp:simplePos x="0" y="0"/>
                <wp:positionH relativeFrom="column">
                  <wp:posOffset>2212974</wp:posOffset>
                </wp:positionH>
                <wp:positionV relativeFrom="paragraph">
                  <wp:posOffset>6280150</wp:posOffset>
                </wp:positionV>
                <wp:extent cx="198755" cy="0"/>
                <wp:effectExtent l="80328" t="0" r="91122" b="53023"/>
                <wp:wrapNone/>
                <wp:docPr id="178" name="Прямая со стрелкой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5400000">
                          <a:off x="0" y="0"/>
                          <a:ext cx="198755" cy="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type w14:anchorId="379B05C3" id="_x0000_t32" coordsize="21600,21600" o:spt="32" o:oned="t" path="m,l21600,21600e" filled="f">
                <v:path arrowok="t" fillok="f" o:connecttype="none"/>
                <o:lock v:ext="edit" shapetype="t"/>
              </v:shapetype>
              <v:shape id="Прямая со стрелкой 178" o:spid="_x0000_s1026" type="#_x0000_t32" style="position:absolute;margin-left:174.25pt;margin-top:494.5pt;width:15.65pt;height:0;rotation:90;z-index:251698176;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">
                <v:stroke endarrow="open"/>
                <o:lock v:ext="edit" shapetype="f"/>
              </v:shape>
            </w:pict>
          </mc:Fallback>
        </mc:AlternateContent>
      </w:r>
      <w:r>
        <w:rPr>
          <w:noProof/>
          <w:lang w:eastAsia="ru-RU"/>
        </w:rPr>
        <mc:AlternateContent>
          <mc:Choice Requires="wps">
            <w:drawing>
              <wp:anchor distT="4294967293" distB="4294967293" distL="114300" distR="114300" simplePos="0" relativeHeight="251691008" behindDoc="0" locked="0" layoutInCell="1" allowOverlap="1" wp14:anchorId="45E7E48D" wp14:editId="3942172C">
                <wp:simplePos x="0" y="0"/>
                <wp:positionH relativeFrom="column">
                  <wp:posOffset>2910840</wp:posOffset>
                </wp:positionH>
                <wp:positionV relativeFrom="paragraph">
                  <wp:posOffset>4631689</wp:posOffset>
                </wp:positionV>
                <wp:extent cx="907415" cy="0"/>
                <wp:effectExtent l="38100" t="76200" r="0" b="114300"/>
                <wp:wrapNone/>
                <wp:docPr id="164" name="Прямая со стрелкой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07415" cy="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7E902DAE" id="Прямая со стрелкой 164" o:spid="_x0000_s1026" type="#_x0000_t32" style="position:absolute;margin-left:229.2pt;margin-top:364.7pt;width:71.45pt;height:0;flip:x;z-index:2516910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">
                <v:stroke endarrow="open"/>
                <o:lock v:ext="edit" shapetype="f"/>
              </v:shape>
            </w:pict>
          </mc:Fallback>
        </mc:AlternateContent>
      </w:r>
      <w:r>
        <w:rPr>
          <w:noProof/>
          <w:lang w:eastAsia="ru-RU"/>
        </w:rPr>
        <mc:AlternateContent>
          <mc:Choice Requires="wps">
            <w:drawing>
              <wp:anchor distT="0" distB="0" distL="114293" distR="114293" simplePos="0" relativeHeight="251696128" behindDoc="0" locked="0" layoutInCell="1" allowOverlap="1" wp14:anchorId="6C37C5FE" wp14:editId="5981D9B0">
                <wp:simplePos x="0" y="0"/>
                <wp:positionH relativeFrom="column">
                  <wp:posOffset>2212974</wp:posOffset>
                </wp:positionH>
                <wp:positionV relativeFrom="paragraph">
                  <wp:posOffset>5207000</wp:posOffset>
                </wp:positionV>
                <wp:extent cx="198755" cy="0"/>
                <wp:effectExtent l="80328" t="0" r="91122" b="53023"/>
                <wp:wrapNone/>
                <wp:docPr id="176" name="Прямая со стрелкой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5400000">
                          <a:off x="0" y="0"/>
                          <a:ext cx="198755" cy="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2B3A1962" id="Прямая со стрелкой 176" o:spid="_x0000_s1026" type="#_x0000_t32" style="position:absolute;margin-left:174.25pt;margin-top:410pt;width:15.65pt;height:0;rotation:90;z-index:251696128;visibility:visible;mso-wrap-style:square;mso-width-percent:0;mso-height-percent:0;mso-wrap-distance-left:3.17481mm;mso-wrap-distance-top:0;mso-wrap-distance-right:3.17481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">
                <v:stroke endarrow="open"/>
                <o:lock v:ext="edit" shapetype="f"/>
              </v:shape>
            </w:pict>
          </mc:Fallback>
        </mc:AlternateContent>
      </w:r>
      <w:r>
        <w:rPr>
          <w:noProof/>
          <w:lang w:eastAsia="ru-RU"/>
        </w:rPr>
        <mc:AlternateContent>
          <mc:Choice Requires="wps">
            <w:drawing>
              <wp:anchor distT="4294967293" distB="4294967293" distL="114300" distR="114300" simplePos="0" relativeHeight="251705344" behindDoc="0" locked="0" layoutInCell="1" allowOverlap="1" wp14:anchorId="32B39A22" wp14:editId="04DC0F10">
                <wp:simplePos x="0" y="0"/>
                <wp:positionH relativeFrom="column">
                  <wp:posOffset>214630</wp:posOffset>
                </wp:positionH>
                <wp:positionV relativeFrom="paragraph">
                  <wp:posOffset>777874</wp:posOffset>
                </wp:positionV>
                <wp:extent cx="1583690" cy="0"/>
                <wp:effectExtent l="0" t="76200" r="16510" b="114300"/>
                <wp:wrapNone/>
                <wp:docPr id="188" name="Прямая со стрелкой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83690" cy="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087232AC" id="Прямая со стрелкой 188" o:spid="_x0000_s1026" type="#_x0000_t32" style="position:absolute;margin-left:16.9pt;margin-top:61.25pt;width:124.7pt;height:0;z-index:2517053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">
                <v:stroke endarrow="open"/>
                <o:lock v:ext="edit" shapetype="f"/>
              </v:shape>
            </w:pict>
          </mc:Fallback>
        </mc:AlternateContent>
      </w:r>
      <w:r>
        <w:rPr>
          <w:noProof/>
          <w:lang w:eastAsia="ru-RU"/>
        </w:rPr>
        <mc:AlternateContent>
          <mc:Choice Requires="wps">
            <w:drawing>
              <wp:anchor distT="0" distB="0" distL="114300" distR="114300" simplePos="0" relativeHeight="251702272" behindDoc="0" locked="0" layoutInCell="1" allowOverlap="1" wp14:anchorId="2F2CE3BE" wp14:editId="7E3D0FF4">
                <wp:simplePos x="0" y="0"/>
                <wp:positionH relativeFrom="column">
                  <wp:posOffset>3027680</wp:posOffset>
                </wp:positionH>
                <wp:positionV relativeFrom="paragraph">
                  <wp:posOffset>5869940</wp:posOffset>
                </wp:positionV>
                <wp:extent cx="485775" cy="635"/>
                <wp:effectExtent l="38100" t="76200" r="0" b="113665"/>
                <wp:wrapNone/>
                <wp:docPr id="183" name="Прямая со стрелкой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85775" cy="635"/>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0DD71806" id="Прямая со стрелкой 183" o:spid="_x0000_s1026" type="#_x0000_t32" style="position:absolute;margin-left:238.4pt;margin-top:462.2pt;width:38.25pt;height:.0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">
                <v:stroke endarrow="open"/>
                <o:lock v:ext="edit" shapetype="f"/>
              </v:shape>
            </w:pict>
          </mc:Fallback>
        </mc:AlternateContent>
      </w:r>
      <w:r>
        <w:rPr>
          <w:noProof/>
          <w:lang w:eastAsia="ru-RU"/>
        </w:rPr>
        <mc:AlternateContent>
          <mc:Choice Requires="wps">
            <w:drawing>
              <wp:anchor distT="0" distB="0" distL="114300" distR="114300" simplePos="0" relativeHeight="251704320" behindDoc="0" locked="0" layoutInCell="1" allowOverlap="1" wp14:anchorId="6829BE3F" wp14:editId="5DFA969D">
                <wp:simplePos x="0" y="0"/>
                <wp:positionH relativeFrom="column">
                  <wp:posOffset>214630</wp:posOffset>
                </wp:positionH>
                <wp:positionV relativeFrom="paragraph">
                  <wp:posOffset>764540</wp:posOffset>
                </wp:positionV>
                <wp:extent cx="635" cy="6050280"/>
                <wp:effectExtent l="0" t="0" r="37465" b="26670"/>
                <wp:wrapNone/>
                <wp:docPr id="187" name="Прямая со стрелкой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605028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3E51FD4" id="Прямая со стрелкой 187" o:spid="_x0000_s1026" type="#_x0000_t32" style="position:absolute;margin-left:16.9pt;margin-top:60.2pt;width:.05pt;height:476.4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">
                <o:lock v:ext="edit" shapetype="f"/>
              </v:shape>
            </w:pict>
          </mc:Fallback>
        </mc:AlternateContent>
      </w:r>
      <w:r>
        <w:rPr>
          <w:noProof/>
          <w:lang w:eastAsia="ru-RU"/>
        </w:rPr>
        <mc:AlternateContent>
          <mc:Choice Requires="wps">
            <w:drawing>
              <wp:anchor distT="0" distB="0" distL="114300" distR="114300" simplePos="0" relativeHeight="251659264" behindDoc="0" locked="0" layoutInCell="1" allowOverlap="1" wp14:anchorId="24746901" wp14:editId="30954B0D">
                <wp:simplePos x="0" y="0"/>
                <wp:positionH relativeFrom="column">
                  <wp:posOffset>820420</wp:posOffset>
                </wp:positionH>
                <wp:positionV relativeFrom="paragraph">
                  <wp:posOffset>6602095</wp:posOffset>
                </wp:positionV>
                <wp:extent cx="591820" cy="278765"/>
                <wp:effectExtent l="0" t="0" r="0" b="6985"/>
                <wp:wrapNone/>
                <wp:docPr id="186" name="Надпись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278765"/>
                        </a:xfrm>
                        <a:prstGeom prst="rect">
                          <a:avLst/>
                        </a:prstGeom>
                        <a:solidFill>
                          <a:srgbClr val="FFFFFF"/>
                        </a:solidFill>
                        <a:ln>
                          <a:noFill/>
                        </a:ln>
                      </wps:spPr>
                      <wps:txbx>
                        <w:txbxContent>
                          <w:p w14:paraId="48552332" w14:textId="77777777" w:rsidR="0057561B" w:rsidRPr="00C46ADD" w:rsidRDefault="0057561B" w:rsidP="00E152A9">
                            <w:pPr>
                              <w:spacing w:line="240" w:lineRule="auto"/>
                              <w:ind w:firstLine="0"/>
                              <w:jc w:val="center"/>
                              <w:rPr>
                                <w:sz w:val="20"/>
                                <w:szCs w:val="20"/>
                              </w:rPr>
                            </w:pPr>
                            <w:r w:rsidRPr="00C46ADD">
                              <w:rPr>
                                <w:sz w:val="20"/>
                                <w:szCs w:val="20"/>
                              </w:rPr>
                              <w:t>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746901" id="Надпись 186" o:spid="_x0000_s1028" type="#_x0000_t202" style="position:absolute;left:0;text-align:left;margin-left:64.6pt;margin-top:519.85pt;width:46.6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" stroked="f">
                <v:textbox>
                  <w:txbxContent>
                    <w:p w14:paraId="48552332" w14:textId="77777777" w:rsidR="0057561B" w:rsidRPr="00C46ADD" w:rsidRDefault="0057561B" w:rsidP="00E152A9">
                      <w:pPr>
                        <w:spacing w:line="240" w:lineRule="auto"/>
                        <w:ind w:firstLine="0"/>
                        <w:jc w:val="center"/>
                        <w:rPr>
                          <w:sz w:val="20"/>
                          <w:szCs w:val="20"/>
                        </w:rPr>
                      </w:pPr>
                      <w:r w:rsidRPr="00C46ADD">
                        <w:rPr>
                          <w:sz w:val="20"/>
                          <w:szCs w:val="20"/>
                        </w:rPr>
                        <w:t>Да</w:t>
                      </w:r>
                    </w:p>
                  </w:txbxContent>
                </v:textbox>
              </v:shape>
            </w:pict>
          </mc:Fallback>
        </mc:AlternateContent>
      </w:r>
      <w:r>
        <w:rPr>
          <w:noProof/>
          <w:lang w:eastAsia="ru-RU"/>
        </w:rPr>
        <mc:AlternateContent>
          <mc:Choice Requires="wps">
            <w:drawing>
              <wp:anchor distT="0" distB="0" distL="114300" distR="114300" simplePos="0" relativeHeight="251660288" behindDoc="0" locked="0" layoutInCell="1" allowOverlap="1" wp14:anchorId="20ED1758" wp14:editId="72B3416A">
                <wp:simplePos x="0" y="0"/>
                <wp:positionH relativeFrom="column">
                  <wp:posOffset>2997835</wp:posOffset>
                </wp:positionH>
                <wp:positionV relativeFrom="paragraph">
                  <wp:posOffset>6633210</wp:posOffset>
                </wp:positionV>
                <wp:extent cx="645160" cy="241935"/>
                <wp:effectExtent l="0" t="0" r="2540" b="5715"/>
                <wp:wrapNone/>
                <wp:docPr id="185" name="Надпись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3833766B" w14:textId="77777777" w:rsidR="0057561B" w:rsidRPr="00C136F4" w:rsidRDefault="0057561B" w:rsidP="00E152A9">
                            <w:pPr>
                              <w:spacing w:line="240" w:lineRule="auto"/>
                              <w:ind w:firstLine="0"/>
                              <w:jc w:val="center"/>
                              <w:rPr>
                                <w:sz w:val="20"/>
                                <w:szCs w:val="20"/>
                              </w:rPr>
                            </w:pPr>
                            <w:r>
                              <w:rPr>
                                <w:sz w:val="20"/>
                                <w:szCs w:val="20"/>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D1758" id="Надпись 185" o:spid="_x0000_s1029" type="#_x0000_t202" style="position:absolute;left:0;text-align:left;margin-left:236.05pt;margin-top:522.3pt;width:50.8pt;height:1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Fn9wEAANADAAAOAAAAZHJzL2Uyb0RvYy54bWysU1Fv0zAQfkfiP1h+p2m6trC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" stroked="f">
                <v:textbox>
                  <w:txbxContent>
                    <w:p w14:paraId="3833766B" w14:textId="77777777" w:rsidR="0057561B" w:rsidRPr="00C136F4" w:rsidRDefault="0057561B" w:rsidP="00E152A9">
                      <w:pPr>
                        <w:spacing w:line="240" w:lineRule="auto"/>
                        <w:ind w:firstLine="0"/>
                        <w:jc w:val="center"/>
                        <w:rPr>
                          <w:sz w:val="20"/>
                          <w:szCs w:val="20"/>
                        </w:rPr>
                      </w:pPr>
                      <w:r>
                        <w:rPr>
                          <w:sz w:val="20"/>
                          <w:szCs w:val="20"/>
                        </w:rPr>
                        <w:t>Нет</w:t>
                      </w:r>
                    </w:p>
                  </w:txbxContent>
                </v:textbox>
              </v:shape>
            </w:pict>
          </mc:Fallback>
        </mc:AlternateContent>
      </w:r>
      <w:r>
        <w:rPr>
          <w:noProof/>
          <w:lang w:eastAsia="ru-RU"/>
        </w:rPr>
        <mc:AlternateContent>
          <mc:Choice Requires="wps">
            <w:drawing>
              <wp:anchor distT="4294967293" distB="4294967293" distL="114300" distR="114300" simplePos="0" relativeHeight="251703296" behindDoc="0" locked="0" layoutInCell="1" allowOverlap="1" wp14:anchorId="42A5457D" wp14:editId="1B1342FF">
                <wp:simplePos x="0" y="0"/>
                <wp:positionH relativeFrom="column">
                  <wp:posOffset>215900</wp:posOffset>
                </wp:positionH>
                <wp:positionV relativeFrom="paragraph">
                  <wp:posOffset>6812279</wp:posOffset>
                </wp:positionV>
                <wp:extent cx="1293495" cy="0"/>
                <wp:effectExtent l="0" t="0" r="0" b="0"/>
                <wp:wrapNone/>
                <wp:docPr id="184" name="Прямая со стрелкой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9349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E37D86B" id="Прямая со стрелкой 184" o:spid="_x0000_s1026" type="#_x0000_t32" style="position:absolute;margin-left:17pt;margin-top:536.4pt;width:101.85pt;height:0;flip:x;z-index:2517032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">
                <o:lock v:ext="edit" shapetype="f"/>
              </v:shape>
            </w:pict>
          </mc:Fallback>
        </mc:AlternateContent>
      </w:r>
      <w:r>
        <w:rPr>
          <w:noProof/>
          <w:lang w:eastAsia="ru-RU"/>
        </w:rPr>
        <mc:AlternateContent>
          <mc:Choice Requires="wps">
            <w:drawing>
              <wp:anchor distT="0" distB="0" distL="114297" distR="114297" simplePos="0" relativeHeight="251701248" behindDoc="0" locked="0" layoutInCell="1" allowOverlap="1" wp14:anchorId="5967A0EE" wp14:editId="0B79AE3D">
                <wp:simplePos x="0" y="0"/>
                <wp:positionH relativeFrom="column">
                  <wp:posOffset>3520439</wp:posOffset>
                </wp:positionH>
                <wp:positionV relativeFrom="paragraph">
                  <wp:posOffset>5870575</wp:posOffset>
                </wp:positionV>
                <wp:extent cx="0" cy="977900"/>
                <wp:effectExtent l="0" t="0" r="38100" b="12700"/>
                <wp:wrapNone/>
                <wp:docPr id="182" name="Прямая со стрелкой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9779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06EE723" id="Прямая со стрелкой 182" o:spid="_x0000_s1026" type="#_x0000_t32" style="position:absolute;margin-left:277.2pt;margin-top:462.25pt;width:0;height:77pt;flip:y;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">
                <o:lock v:ext="edit" shapetype="f"/>
              </v:shape>
            </w:pict>
          </mc:Fallback>
        </mc:AlternateContent>
      </w:r>
      <w:r>
        <w:rPr>
          <w:noProof/>
          <w:lang w:eastAsia="ru-RU"/>
        </w:rPr>
        <mc:AlternateContent>
          <mc:Choice Requires="wps">
            <w:drawing>
              <wp:anchor distT="4294967293" distB="4294967293" distL="114300" distR="114300" simplePos="0" relativeHeight="251700224" behindDoc="0" locked="0" layoutInCell="1" allowOverlap="1" wp14:anchorId="7795A01A" wp14:editId="2218E72A">
                <wp:simplePos x="0" y="0"/>
                <wp:positionH relativeFrom="column">
                  <wp:posOffset>3111500</wp:posOffset>
                </wp:positionH>
                <wp:positionV relativeFrom="paragraph">
                  <wp:posOffset>6840854</wp:posOffset>
                </wp:positionV>
                <wp:extent cx="411480" cy="0"/>
                <wp:effectExtent l="0" t="0" r="0" b="0"/>
                <wp:wrapNone/>
                <wp:docPr id="181" name="Прямая со стрелкой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148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B63FB26" id="Прямая со стрелкой 181" o:spid="_x0000_s1026" type="#_x0000_t32" style="position:absolute;margin-left:245pt;margin-top:538.65pt;width:32.4pt;height:0;z-index:2517002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">
                <o:lock v:ext="edit" shapetype="f"/>
              </v:shape>
            </w:pict>
          </mc:Fallback>
        </mc:AlternateContent>
      </w:r>
      <w:r>
        <w:rPr>
          <w:noProof/>
          <w:lang w:eastAsia="ru-RU"/>
        </w:rPr>
        <mc:AlternateContent>
          <mc:Choice Requires="wps">
            <w:drawing>
              <wp:anchor distT="0" distB="0" distL="114300" distR="114300" simplePos="0" relativeHeight="251661312" behindDoc="0" locked="0" layoutInCell="1" allowOverlap="1" wp14:anchorId="422BF6E3" wp14:editId="73EFD552">
                <wp:simplePos x="0" y="0"/>
                <wp:positionH relativeFrom="column">
                  <wp:posOffset>1609725</wp:posOffset>
                </wp:positionH>
                <wp:positionV relativeFrom="paragraph">
                  <wp:posOffset>6573520</wp:posOffset>
                </wp:positionV>
                <wp:extent cx="1454150" cy="611505"/>
                <wp:effectExtent l="0" t="0" r="0" b="0"/>
                <wp:wrapNone/>
                <wp:docPr id="180" name="Надпись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611505"/>
                        </a:xfrm>
                        <a:prstGeom prst="rect">
                          <a:avLst/>
                        </a:prstGeom>
                        <a:solidFill>
                          <a:srgbClr val="FFFFFF"/>
                        </a:solidFill>
                        <a:ln>
                          <a:noFill/>
                        </a:ln>
                      </wps:spPr>
                      <wps:txbx>
                        <w:txbxContent>
                          <w:p w14:paraId="6381BCC6" w14:textId="77777777" w:rsidR="0057561B" w:rsidRPr="00953F75" w:rsidRDefault="0057561B" w:rsidP="00E152A9">
                            <w:pPr>
                              <w:spacing w:line="240" w:lineRule="auto"/>
                              <w:ind w:firstLine="0"/>
                              <w:jc w:val="center"/>
                              <w:rPr>
                                <w:sz w:val="20"/>
                                <w:szCs w:val="20"/>
                                <w:lang w:val="en-US"/>
                              </w:rPr>
                            </w:pPr>
                            <w:r w:rsidRPr="00953F75">
                              <w:rPr>
                                <w:sz w:val="20"/>
                                <w:szCs w:val="20"/>
                              </w:rPr>
                              <w:t>Есть признаки обострения заболевания</w:t>
                            </w:r>
                            <w:r w:rsidRPr="00953F75">
                              <w:rPr>
                                <w:sz w:val="20"/>
                                <w:szCs w:val="20"/>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2BF6E3" id="Надпись 180" o:spid="_x0000_s1030" type="#_x0000_t202" style="position:absolute;left:0;text-align:left;margin-left:126.75pt;margin-top:517.6pt;width:114.5pt;height:4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" stroked="f">
                <v:textbox>
                  <w:txbxContent>
                    <w:p w14:paraId="6381BCC6" w14:textId="77777777" w:rsidR="0057561B" w:rsidRPr="00953F75" w:rsidRDefault="0057561B" w:rsidP="00E152A9">
                      <w:pPr>
                        <w:spacing w:line="240" w:lineRule="auto"/>
                        <w:ind w:firstLine="0"/>
                        <w:jc w:val="center"/>
                        <w:rPr>
                          <w:sz w:val="20"/>
                          <w:szCs w:val="20"/>
                          <w:lang w:val="en-US"/>
                        </w:rPr>
                      </w:pPr>
                      <w:r w:rsidRPr="00953F75">
                        <w:rPr>
                          <w:sz w:val="20"/>
                          <w:szCs w:val="20"/>
                        </w:rPr>
                        <w:t>Есть признаки обострения заболевания</w:t>
                      </w:r>
                      <w:r w:rsidRPr="00953F75">
                        <w:rPr>
                          <w:sz w:val="20"/>
                          <w:szCs w:val="20"/>
                          <w:lang w:val="en-US"/>
                        </w:rPr>
                        <w:t>?</w:t>
                      </w:r>
                    </w:p>
                  </w:txbxContent>
                </v:textbox>
              </v:shape>
            </w:pict>
          </mc:Fallback>
        </mc:AlternateContent>
      </w:r>
      <w:r>
        <w:rPr>
          <w:noProof/>
          <w:lang w:eastAsia="ru-RU"/>
        </w:rPr>
        <mc:AlternateContent>
          <mc:Choice Requires="wps">
            <w:drawing>
              <wp:anchor distT="0" distB="0" distL="114300" distR="114300" simplePos="0" relativeHeight="251699200" behindDoc="0" locked="0" layoutInCell="1" allowOverlap="1" wp14:anchorId="2BAB3C9B" wp14:editId="4EE490B5">
                <wp:simplePos x="0" y="0"/>
                <wp:positionH relativeFrom="column">
                  <wp:posOffset>1490345</wp:posOffset>
                </wp:positionH>
                <wp:positionV relativeFrom="paragraph">
                  <wp:posOffset>6379210</wp:posOffset>
                </wp:positionV>
                <wp:extent cx="1624965" cy="899160"/>
                <wp:effectExtent l="19050" t="19050" r="13335" b="34290"/>
                <wp:wrapNone/>
                <wp:docPr id="179" name="Блок-схема: решение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4965" cy="899160"/>
                        </a:xfrm>
                        <a:prstGeom prst="flowChartDecision">
                          <a:avLst/>
                        </a:prstGeom>
                        <a:no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28C485A" id="_x0000_t110" coordsize="21600,21600" o:spt="110" path="m10800,l,10800,10800,21600,21600,10800xe">
                <v:stroke joinstyle="miter"/>
                <v:path gradientshapeok="t" o:connecttype="rect" textboxrect="5400,5400,16200,16200"/>
              </v:shapetype>
              <v:shape id="Блок-схема: решение 179" o:spid="_x0000_s1026" type="#_x0000_t110" style="position:absolute;margin-left:117.35pt;margin-top:502.3pt;width:127.95pt;height:70.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" filled="f" strokeweight="2pt">
                <v:path arrowok="t"/>
              </v:shape>
            </w:pict>
          </mc:Fallback>
        </mc:AlternateContent>
      </w:r>
      <w:r>
        <w:rPr>
          <w:noProof/>
          <w:lang w:eastAsia="ru-RU"/>
        </w:rPr>
        <mc:AlternateContent>
          <mc:Choice Requires="wps">
            <w:drawing>
              <wp:anchor distT="0" distB="0" distL="114300" distR="114300" simplePos="0" relativeHeight="251697152" behindDoc="0" locked="0" layoutInCell="1" allowOverlap="1" wp14:anchorId="6340CD7D" wp14:editId="4CAA1C86">
                <wp:simplePos x="0" y="0"/>
                <wp:positionH relativeFrom="column">
                  <wp:posOffset>1586865</wp:posOffset>
                </wp:positionH>
                <wp:positionV relativeFrom="paragraph">
                  <wp:posOffset>5306060</wp:posOffset>
                </wp:positionV>
                <wp:extent cx="1440815" cy="855345"/>
                <wp:effectExtent l="0" t="0" r="26035" b="20955"/>
                <wp:wrapNone/>
                <wp:docPr id="177" name="Надпись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40815" cy="855345"/>
                        </a:xfrm>
                        <a:prstGeom prst="rect">
                          <a:avLst/>
                        </a:prstGeom>
                        <a:solidFill>
                          <a:srgbClr val="FFFFFF"/>
                        </a:solidFill>
                        <a:ln w="9525">
                          <a:solidFill>
                            <a:srgbClr val="000000"/>
                          </a:solidFill>
                          <a:miter lim="800000"/>
                          <a:headEnd/>
                          <a:tailEnd/>
                        </a:ln>
                      </wps:spPr>
                      <wps:txbx>
                        <w:txbxContent>
                          <w:p w14:paraId="7A199529" w14:textId="77777777" w:rsidR="0057561B" w:rsidRPr="00C46ADD" w:rsidRDefault="0057561B" w:rsidP="00E152A9">
                            <w:pPr>
                              <w:spacing w:line="240" w:lineRule="auto"/>
                              <w:ind w:firstLine="0"/>
                              <w:jc w:val="center"/>
                              <w:rPr>
                                <w:sz w:val="20"/>
                                <w:szCs w:val="20"/>
                              </w:rPr>
                            </w:pPr>
                            <w:r w:rsidRPr="00C46ADD">
                              <w:rPr>
                                <w:sz w:val="20"/>
                                <w:szCs w:val="20"/>
                              </w:rPr>
                              <w:t xml:space="preserve">Наблюдение у </w:t>
                            </w:r>
                            <w:r>
                              <w:rPr>
                                <w:sz w:val="20"/>
                                <w:szCs w:val="20"/>
                              </w:rPr>
                              <w:t>врача-</w:t>
                            </w:r>
                            <w:r w:rsidRPr="00C46ADD">
                              <w:rPr>
                                <w:sz w:val="20"/>
                                <w:szCs w:val="20"/>
                              </w:rPr>
                              <w:t>дермато</w:t>
                            </w:r>
                            <w:r>
                              <w:rPr>
                                <w:sz w:val="20"/>
                                <w:szCs w:val="20"/>
                              </w:rPr>
                              <w:t>венеро</w:t>
                            </w:r>
                            <w:r w:rsidRPr="00C46ADD">
                              <w:rPr>
                                <w:sz w:val="20"/>
                                <w:szCs w:val="20"/>
                              </w:rPr>
                              <w:t>лога</w:t>
                            </w:r>
                            <w:r>
                              <w:rPr>
                                <w:sz w:val="20"/>
                                <w:szCs w:val="20"/>
                              </w:rPr>
                              <w:t xml:space="preserve"> или врача-аллерголога-иммунолога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0CD7D" id="Надпись 177" o:spid="_x0000_s1031" type="#_x0000_t202" style="position:absolute;left:0;text-align:left;margin-left:124.95pt;margin-top:417.8pt;width:113.45pt;height:67.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">
                <v:path arrowok="t"/>
                <v:textbox>
                  <w:txbxContent>
                    <w:p w14:paraId="7A199529" w14:textId="77777777" w:rsidR="0057561B" w:rsidRPr="00C46ADD" w:rsidRDefault="0057561B" w:rsidP="00E152A9">
                      <w:pPr>
                        <w:spacing w:line="240" w:lineRule="auto"/>
                        <w:ind w:firstLine="0"/>
                        <w:jc w:val="center"/>
                        <w:rPr>
                          <w:sz w:val="20"/>
                          <w:szCs w:val="20"/>
                        </w:rPr>
                      </w:pPr>
                      <w:r w:rsidRPr="00C46ADD">
                        <w:rPr>
                          <w:sz w:val="20"/>
                          <w:szCs w:val="20"/>
                        </w:rPr>
                        <w:t xml:space="preserve">Наблюдение у </w:t>
                      </w:r>
                      <w:r>
                        <w:rPr>
                          <w:sz w:val="20"/>
                          <w:szCs w:val="20"/>
                        </w:rPr>
                        <w:t>врача-</w:t>
                      </w:r>
                      <w:r w:rsidRPr="00C46ADD">
                        <w:rPr>
                          <w:sz w:val="20"/>
                          <w:szCs w:val="20"/>
                        </w:rPr>
                        <w:t>дермато</w:t>
                      </w:r>
                      <w:r>
                        <w:rPr>
                          <w:sz w:val="20"/>
                          <w:szCs w:val="20"/>
                        </w:rPr>
                        <w:t>венеро</w:t>
                      </w:r>
                      <w:r w:rsidRPr="00C46ADD">
                        <w:rPr>
                          <w:sz w:val="20"/>
                          <w:szCs w:val="20"/>
                        </w:rPr>
                        <w:t>лога</w:t>
                      </w:r>
                      <w:r>
                        <w:rPr>
                          <w:sz w:val="20"/>
                          <w:szCs w:val="20"/>
                        </w:rPr>
                        <w:t xml:space="preserve"> или врача-аллерголога-иммунолога</w:t>
                      </w:r>
                    </w:p>
                  </w:txbxContent>
                </v:textbox>
              </v:shape>
            </w:pict>
          </mc:Fallback>
        </mc:AlternateContent>
      </w:r>
      <w:r>
        <w:rPr>
          <w:noProof/>
          <w:lang w:eastAsia="ru-RU"/>
        </w:rPr>
        <mc:AlternateContent>
          <mc:Choice Requires="wps">
            <w:drawing>
              <wp:anchor distT="0" distB="0" distL="114300" distR="114300" simplePos="0" relativeHeight="251695104" behindDoc="0" locked="0" layoutInCell="1" allowOverlap="1" wp14:anchorId="481823AE" wp14:editId="717CDAF5">
                <wp:simplePos x="0" y="0"/>
                <wp:positionH relativeFrom="margin">
                  <wp:posOffset>1783080</wp:posOffset>
                </wp:positionH>
                <wp:positionV relativeFrom="paragraph">
                  <wp:posOffset>4236720</wp:posOffset>
                </wp:positionV>
                <wp:extent cx="1127760" cy="842010"/>
                <wp:effectExtent l="0" t="0" r="15240" b="15240"/>
                <wp:wrapNone/>
                <wp:docPr id="175" name="Надпись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27760" cy="842010"/>
                        </a:xfrm>
                        <a:prstGeom prst="rect">
                          <a:avLst/>
                        </a:prstGeom>
                        <a:solidFill>
                          <a:srgbClr val="FFFFFF"/>
                        </a:solidFill>
                        <a:ln w="9525">
                          <a:solidFill>
                            <a:srgbClr val="000000"/>
                          </a:solidFill>
                          <a:miter lim="800000"/>
                          <a:headEnd/>
                          <a:tailEnd/>
                        </a:ln>
                      </wps:spPr>
                      <wps:txbx>
                        <w:txbxContent>
                          <w:p w14:paraId="33F35D42" w14:textId="77777777" w:rsidR="0057561B" w:rsidRPr="008C65E9" w:rsidRDefault="0057561B" w:rsidP="00E152A9">
                            <w:pPr>
                              <w:spacing w:line="240" w:lineRule="auto"/>
                              <w:ind w:firstLine="0"/>
                              <w:jc w:val="center"/>
                              <w:rPr>
                                <w:sz w:val="20"/>
                                <w:szCs w:val="20"/>
                              </w:rPr>
                            </w:pPr>
                            <w:r w:rsidRPr="008C65E9">
                              <w:rPr>
                                <w:sz w:val="20"/>
                                <w:szCs w:val="20"/>
                              </w:rPr>
                              <w:t>Продолжение  проводимой терапии до регресса высыпаний</w:t>
                            </w:r>
                          </w:p>
                          <w:p w14:paraId="1A4D8625" w14:textId="77777777" w:rsidR="0057561B" w:rsidRPr="008C65E9" w:rsidRDefault="0057561B" w:rsidP="00E152A9">
                            <w:pPr>
                              <w:spacing w:line="240" w:lineRule="auto"/>
                              <w:jc w:val="cente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1823AE" id="Надпись 175" o:spid="_x0000_s1032" type="#_x0000_t202" style="position:absolute;left:0;text-align:left;margin-left:140.4pt;margin-top:333.6pt;width:88.8pt;height:66.3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">
                <v:path arrowok="t"/>
                <v:textbox>
                  <w:txbxContent>
                    <w:p w14:paraId="33F35D42" w14:textId="77777777" w:rsidR="0057561B" w:rsidRPr="008C65E9" w:rsidRDefault="0057561B" w:rsidP="00E152A9">
                      <w:pPr>
                        <w:spacing w:line="240" w:lineRule="auto"/>
                        <w:ind w:firstLine="0"/>
                        <w:jc w:val="center"/>
                        <w:rPr>
                          <w:sz w:val="20"/>
                          <w:szCs w:val="20"/>
                        </w:rPr>
                      </w:pPr>
                      <w:r w:rsidRPr="008C65E9">
                        <w:rPr>
                          <w:sz w:val="20"/>
                          <w:szCs w:val="20"/>
                        </w:rPr>
                        <w:t>Продолжение  проводимой терапии до регресса высыпаний</w:t>
                      </w:r>
                    </w:p>
                    <w:p w14:paraId="1A4D8625" w14:textId="77777777" w:rsidR="0057561B" w:rsidRPr="008C65E9" w:rsidRDefault="0057561B" w:rsidP="00E152A9">
                      <w:pPr>
                        <w:spacing w:line="240" w:lineRule="auto"/>
                        <w:jc w:val="center"/>
                        <w:rPr>
                          <w:sz w:val="20"/>
                          <w:szCs w:val="20"/>
                        </w:rPr>
                      </w:pPr>
                    </w:p>
                  </w:txbxContent>
                </v:textbox>
                <w10:wrap anchorx="margin"/>
              </v:shape>
            </w:pict>
          </mc:Fallback>
        </mc:AlternateContent>
      </w:r>
      <w:r>
        <w:rPr>
          <w:noProof/>
          <w:lang w:eastAsia="ru-RU"/>
        </w:rPr>
        <mc:AlternateContent>
          <mc:Choice Requires="wps">
            <w:drawing>
              <wp:anchor distT="0" distB="0" distL="114300" distR="114300" simplePos="0" relativeHeight="251662336" behindDoc="0" locked="0" layoutInCell="1" allowOverlap="1" wp14:anchorId="611D99EF" wp14:editId="0FAE36A3">
                <wp:simplePos x="0" y="0"/>
                <wp:positionH relativeFrom="column">
                  <wp:posOffset>3230880</wp:posOffset>
                </wp:positionH>
                <wp:positionV relativeFrom="paragraph">
                  <wp:posOffset>4408805</wp:posOffset>
                </wp:positionV>
                <wp:extent cx="645160" cy="241935"/>
                <wp:effectExtent l="0" t="0" r="2540" b="5715"/>
                <wp:wrapNone/>
                <wp:docPr id="172" name="Надпись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03B0FAF6" w14:textId="77777777" w:rsidR="0057561B" w:rsidRPr="0069302E" w:rsidRDefault="0057561B" w:rsidP="00E152A9">
                            <w:pPr>
                              <w:spacing w:line="240" w:lineRule="auto"/>
                              <w:ind w:firstLine="0"/>
                              <w:jc w:val="center"/>
                              <w:rPr>
                                <w:sz w:val="20"/>
                                <w:szCs w:val="20"/>
                              </w:rPr>
                            </w:pPr>
                            <w:r>
                              <w:rPr>
                                <w:sz w:val="20"/>
                                <w:szCs w:val="20"/>
                              </w:rPr>
                              <w:t>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1D99EF" id="Надпись 172" o:spid="_x0000_s1033" type="#_x0000_t202" style="position:absolute;left:0;text-align:left;margin-left:254.4pt;margin-top:347.15pt;width:50.8pt;height:1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Zi9wEAANADAAAOAAAAZHJzL2Uyb0RvYy54bWysU1Fv0zAQfkfiP1h+p2lK27G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" stroked="f">
                <v:textbox>
                  <w:txbxContent>
                    <w:p w14:paraId="03B0FAF6" w14:textId="77777777" w:rsidR="0057561B" w:rsidRPr="0069302E" w:rsidRDefault="0057561B" w:rsidP="00E152A9">
                      <w:pPr>
                        <w:spacing w:line="240" w:lineRule="auto"/>
                        <w:ind w:firstLine="0"/>
                        <w:jc w:val="center"/>
                        <w:rPr>
                          <w:sz w:val="20"/>
                          <w:szCs w:val="20"/>
                        </w:rPr>
                      </w:pPr>
                      <w:r>
                        <w:rPr>
                          <w:sz w:val="20"/>
                          <w:szCs w:val="20"/>
                        </w:rPr>
                        <w:t>Да</w:t>
                      </w:r>
                    </w:p>
                  </w:txbxContent>
                </v:textbox>
              </v:shape>
            </w:pict>
          </mc:Fallback>
        </mc:AlternateContent>
      </w:r>
      <w:r>
        <w:rPr>
          <w:noProof/>
          <w:lang w:eastAsia="ru-RU"/>
        </w:rPr>
        <mc:AlternateContent>
          <mc:Choice Requires="wps">
            <w:drawing>
              <wp:anchor distT="0" distB="0" distL="114300" distR="114300" simplePos="0" relativeHeight="251663360" behindDoc="0" locked="0" layoutInCell="1" allowOverlap="1" wp14:anchorId="47A749DA" wp14:editId="6E90DC0E">
                <wp:simplePos x="0" y="0"/>
                <wp:positionH relativeFrom="column">
                  <wp:posOffset>5286375</wp:posOffset>
                </wp:positionH>
                <wp:positionV relativeFrom="paragraph">
                  <wp:posOffset>4404995</wp:posOffset>
                </wp:positionV>
                <wp:extent cx="645160" cy="241935"/>
                <wp:effectExtent l="0" t="0" r="2540" b="5715"/>
                <wp:wrapNone/>
                <wp:docPr id="171" name="Надпись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69D5E401" w14:textId="77777777" w:rsidR="0057561B" w:rsidRPr="0069302E" w:rsidRDefault="0057561B" w:rsidP="00E152A9">
                            <w:pPr>
                              <w:spacing w:line="240" w:lineRule="auto"/>
                              <w:ind w:firstLine="0"/>
                              <w:jc w:val="center"/>
                              <w:rPr>
                                <w:sz w:val="20"/>
                                <w:szCs w:val="20"/>
                              </w:rPr>
                            </w:pPr>
                            <w:r w:rsidRPr="0069302E">
                              <w:rPr>
                                <w:sz w:val="20"/>
                                <w:szCs w:val="20"/>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749DA" id="Надпись 171" o:spid="_x0000_s1034" type="#_x0000_t202" style="position:absolute;left:0;text-align:left;margin-left:416.25pt;margin-top:346.85pt;width:50.8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" stroked="f">
                <v:textbox>
                  <w:txbxContent>
                    <w:p w14:paraId="69D5E401" w14:textId="77777777" w:rsidR="0057561B" w:rsidRPr="0069302E" w:rsidRDefault="0057561B" w:rsidP="00E152A9">
                      <w:pPr>
                        <w:spacing w:line="240" w:lineRule="auto"/>
                        <w:ind w:firstLine="0"/>
                        <w:jc w:val="center"/>
                        <w:rPr>
                          <w:sz w:val="20"/>
                          <w:szCs w:val="20"/>
                        </w:rPr>
                      </w:pPr>
                      <w:r w:rsidRPr="0069302E">
                        <w:rPr>
                          <w:sz w:val="20"/>
                          <w:szCs w:val="20"/>
                        </w:rPr>
                        <w:t>Нет</w:t>
                      </w:r>
                    </w:p>
                  </w:txbxContent>
                </v:textbox>
              </v:shape>
            </w:pict>
          </mc:Fallback>
        </mc:AlternateContent>
      </w:r>
      <w:r>
        <w:rPr>
          <w:noProof/>
          <w:lang w:eastAsia="ru-RU"/>
        </w:rPr>
        <mc:AlternateContent>
          <mc:Choice Requires="wps">
            <w:drawing>
              <wp:anchor distT="0" distB="0" distL="114300" distR="114300" simplePos="0" relativeHeight="251693056" behindDoc="0" locked="0" layoutInCell="1" allowOverlap="1" wp14:anchorId="77C91CD7" wp14:editId="602FAF92">
                <wp:simplePos x="0" y="0"/>
                <wp:positionH relativeFrom="column">
                  <wp:posOffset>5715000</wp:posOffset>
                </wp:positionH>
                <wp:positionV relativeFrom="paragraph">
                  <wp:posOffset>4644390</wp:posOffset>
                </wp:positionV>
                <wp:extent cx="19050" cy="714375"/>
                <wp:effectExtent l="76200" t="0" r="114300" b="66675"/>
                <wp:wrapNone/>
                <wp:docPr id="169" name="Прямая со стрелкой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7143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76CE9ED" id="Прямая со стрелкой 169" o:spid="_x0000_s1026" type="#_x0000_t32" style="position:absolute;margin-left:450pt;margin-top:365.7pt;width:1.5pt;height:5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" strokecolor="black [3213]" strokeweight=".5pt">
                <v:stroke endarrow="open" joinstyle="miter"/>
                <o:lock v:ext="edit" shapetype="f"/>
              </v:shape>
            </w:pict>
          </mc:Fallback>
        </mc:AlternateContent>
      </w:r>
      <w:r>
        <w:rPr>
          <w:noProof/>
          <w:lang w:eastAsia="ru-RU"/>
        </w:rPr>
        <mc:AlternateContent>
          <mc:Choice Requires="wps">
            <w:drawing>
              <wp:anchor distT="4294967293" distB="4294967293" distL="114300" distR="114300" simplePos="0" relativeHeight="251692032" behindDoc="0" locked="0" layoutInCell="1" allowOverlap="1" wp14:anchorId="79644C7A" wp14:editId="7888B18E">
                <wp:simplePos x="0" y="0"/>
                <wp:positionH relativeFrom="column">
                  <wp:posOffset>5388610</wp:posOffset>
                </wp:positionH>
                <wp:positionV relativeFrom="paragraph">
                  <wp:posOffset>4641214</wp:posOffset>
                </wp:positionV>
                <wp:extent cx="323850" cy="0"/>
                <wp:effectExtent l="0" t="0" r="0" b="0"/>
                <wp:wrapNone/>
                <wp:docPr id="165" name="Прямая со стрелкой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238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3DEFBE1" id="Прямая со стрелкой 165" o:spid="_x0000_s1026" type="#_x0000_t32" style="position:absolute;margin-left:424.3pt;margin-top:365.45pt;width:25.5pt;height:0;flip:x;z-index:2516920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">
                <o:lock v:ext="edit" shapetype="f"/>
              </v:shape>
            </w:pict>
          </mc:Fallback>
        </mc:AlternateContent>
      </w:r>
      <w:r>
        <w:rPr>
          <w:noProof/>
          <w:lang w:eastAsia="ru-RU"/>
        </w:rPr>
        <mc:AlternateContent>
          <mc:Choice Requires="wps">
            <w:drawing>
              <wp:anchor distT="0" distB="0" distL="114300" distR="114300" simplePos="0" relativeHeight="251664384" behindDoc="0" locked="0" layoutInCell="1" allowOverlap="1" wp14:anchorId="17D6E593" wp14:editId="49D17B93">
                <wp:simplePos x="0" y="0"/>
                <wp:positionH relativeFrom="column">
                  <wp:posOffset>3914775</wp:posOffset>
                </wp:positionH>
                <wp:positionV relativeFrom="paragraph">
                  <wp:posOffset>4434205</wp:posOffset>
                </wp:positionV>
                <wp:extent cx="1330960" cy="528955"/>
                <wp:effectExtent l="0" t="0" r="2540" b="4445"/>
                <wp:wrapNone/>
                <wp:docPr id="163" name="Надпись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528955"/>
                        </a:xfrm>
                        <a:prstGeom prst="rect">
                          <a:avLst/>
                        </a:prstGeom>
                        <a:solidFill>
                          <a:srgbClr val="FFFFFF"/>
                        </a:solidFill>
                        <a:ln>
                          <a:noFill/>
                        </a:ln>
                      </wps:spPr>
                      <wps:txbx>
                        <w:txbxContent>
                          <w:p w14:paraId="7DC94143" w14:textId="77777777" w:rsidR="0057561B" w:rsidRPr="00062E85" w:rsidRDefault="0057561B" w:rsidP="00E152A9">
                            <w:pPr>
                              <w:spacing w:line="240" w:lineRule="auto"/>
                              <w:ind w:firstLine="0"/>
                              <w:jc w:val="center"/>
                              <w:rPr>
                                <w:sz w:val="20"/>
                                <w:szCs w:val="20"/>
                                <w:lang w:val="en-US"/>
                              </w:rPr>
                            </w:pPr>
                            <w:r w:rsidRPr="00062E85">
                              <w:rPr>
                                <w:sz w:val="20"/>
                                <w:szCs w:val="20"/>
                              </w:rPr>
                              <w:t>Есть ответ на терапию</w:t>
                            </w:r>
                            <w:r w:rsidRPr="00062E85">
                              <w:rPr>
                                <w:sz w:val="20"/>
                                <w:szCs w:val="20"/>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D6E593" id="Надпись 163" o:spid="_x0000_s1035" type="#_x0000_t202" style="position:absolute;left:0;text-align:left;margin-left:308.25pt;margin-top:349.15pt;width:104.8pt;height:4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" stroked="f">
                <v:textbox>
                  <w:txbxContent>
                    <w:p w14:paraId="7DC94143" w14:textId="77777777" w:rsidR="0057561B" w:rsidRPr="00062E85" w:rsidRDefault="0057561B" w:rsidP="00E152A9">
                      <w:pPr>
                        <w:spacing w:line="240" w:lineRule="auto"/>
                        <w:ind w:firstLine="0"/>
                        <w:jc w:val="center"/>
                        <w:rPr>
                          <w:sz w:val="20"/>
                          <w:szCs w:val="20"/>
                          <w:lang w:val="en-US"/>
                        </w:rPr>
                      </w:pPr>
                      <w:r w:rsidRPr="00062E85">
                        <w:rPr>
                          <w:sz w:val="20"/>
                          <w:szCs w:val="20"/>
                        </w:rPr>
                        <w:t>Есть ответ на терапию</w:t>
                      </w:r>
                      <w:r w:rsidRPr="00062E85">
                        <w:rPr>
                          <w:sz w:val="20"/>
                          <w:szCs w:val="20"/>
                          <w:lang w:val="en-US"/>
                        </w:rPr>
                        <w:t>?</w:t>
                      </w:r>
                    </w:p>
                  </w:txbxContent>
                </v:textbox>
              </v:shape>
            </w:pict>
          </mc:Fallback>
        </mc:AlternateContent>
      </w:r>
      <w:r>
        <w:rPr>
          <w:noProof/>
          <w:lang w:eastAsia="ru-RU"/>
        </w:rPr>
        <mc:AlternateContent>
          <mc:Choice Requires="wps">
            <w:drawing>
              <wp:anchor distT="0" distB="0" distL="114300" distR="114300" simplePos="0" relativeHeight="251689984" behindDoc="0" locked="0" layoutInCell="1" allowOverlap="1" wp14:anchorId="2A31F89E" wp14:editId="38050E56">
                <wp:simplePos x="0" y="0"/>
                <wp:positionH relativeFrom="column">
                  <wp:posOffset>3828415</wp:posOffset>
                </wp:positionH>
                <wp:positionV relativeFrom="paragraph">
                  <wp:posOffset>4207510</wp:posOffset>
                </wp:positionV>
                <wp:extent cx="1566545" cy="847725"/>
                <wp:effectExtent l="19050" t="19050" r="14605" b="47625"/>
                <wp:wrapNone/>
                <wp:docPr id="162" name="Блок-схема: решение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66545" cy="847725"/>
                        </a:xfrm>
                        <a:prstGeom prst="flowChartDecision">
                          <a:avLst/>
                        </a:prstGeom>
                        <a:no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D9BB701" id="Блок-схема: решение 162" o:spid="_x0000_s1026" type="#_x0000_t110" style="position:absolute;margin-left:301.45pt;margin-top:331.3pt;width:123.35pt;height:6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" filled="f" strokeweight="2pt">
                <v:path arrowok="t"/>
              </v:shape>
            </w:pict>
          </mc:Fallback>
        </mc:AlternateContent>
      </w:r>
      <w:r>
        <w:rPr>
          <w:noProof/>
          <w:lang w:eastAsia="ru-RU"/>
        </w:rPr>
        <mc:AlternateContent>
          <mc:Choice Requires="wps">
            <w:drawing>
              <wp:anchor distT="0" distB="0" distL="114300" distR="114300" simplePos="0" relativeHeight="251688960" behindDoc="0" locked="0" layoutInCell="1" allowOverlap="1" wp14:anchorId="5A1B926C" wp14:editId="6570F6E1">
                <wp:simplePos x="0" y="0"/>
                <wp:positionH relativeFrom="column">
                  <wp:posOffset>4603750</wp:posOffset>
                </wp:positionH>
                <wp:positionV relativeFrom="paragraph">
                  <wp:posOffset>3921125</wp:posOffset>
                </wp:positionV>
                <wp:extent cx="635" cy="269875"/>
                <wp:effectExtent l="95250" t="0" r="75565" b="53975"/>
                <wp:wrapNone/>
                <wp:docPr id="161" name="Прямая со стрелкой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69875"/>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2DDF1502" id="Прямая со стрелкой 161" o:spid="_x0000_s1026" type="#_x0000_t32" style="position:absolute;margin-left:362.5pt;margin-top:308.75pt;width:.05pt;height:2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">
                <v:stroke endarrow="open"/>
                <o:lock v:ext="edit" shapetype="f"/>
              </v:shape>
            </w:pict>
          </mc:Fallback>
        </mc:AlternateContent>
      </w:r>
      <w:r>
        <w:rPr>
          <w:noProof/>
          <w:lang w:eastAsia="ru-RU"/>
        </w:rPr>
        <mc:AlternateContent>
          <mc:Choice Requires="wps">
            <w:drawing>
              <wp:anchor distT="0" distB="0" distL="114300" distR="114300" simplePos="0" relativeHeight="251686912" behindDoc="0" locked="0" layoutInCell="1" allowOverlap="1" wp14:anchorId="6ECD2EF2" wp14:editId="43C23CAA">
                <wp:simplePos x="0" y="0"/>
                <wp:positionH relativeFrom="margin">
                  <wp:align>right</wp:align>
                </wp:positionH>
                <wp:positionV relativeFrom="paragraph">
                  <wp:posOffset>3455035</wp:posOffset>
                </wp:positionV>
                <wp:extent cx="1492250" cy="454660"/>
                <wp:effectExtent l="0" t="0" r="12700" b="21590"/>
                <wp:wrapNone/>
                <wp:docPr id="159" name="Надпись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2250" cy="454660"/>
                        </a:xfrm>
                        <a:prstGeom prst="rect">
                          <a:avLst/>
                        </a:prstGeom>
                        <a:solidFill>
                          <a:srgbClr val="FFFFFF"/>
                        </a:solidFill>
                        <a:ln w="9525">
                          <a:solidFill>
                            <a:srgbClr val="000000"/>
                          </a:solidFill>
                          <a:miter lim="800000"/>
                          <a:headEnd/>
                          <a:tailEnd/>
                        </a:ln>
                      </wps:spPr>
                      <wps:txbx>
                        <w:txbxContent>
                          <w:p w14:paraId="34F1D1C3" w14:textId="77777777" w:rsidR="0057561B" w:rsidRPr="00062E85" w:rsidRDefault="0057561B" w:rsidP="00E152A9">
                            <w:pPr>
                              <w:spacing w:line="240" w:lineRule="auto"/>
                              <w:ind w:firstLine="0"/>
                              <w:jc w:val="center"/>
                              <w:rPr>
                                <w:sz w:val="20"/>
                                <w:szCs w:val="20"/>
                              </w:rPr>
                            </w:pPr>
                            <w:r w:rsidRPr="00D80366">
                              <w:rPr>
                                <w:sz w:val="20"/>
                                <w:szCs w:val="20"/>
                              </w:rPr>
                              <w:t>Кортикостероиды</w:t>
                            </w:r>
                            <w:r>
                              <w:rPr>
                                <w:sz w:val="20"/>
                                <w:szCs w:val="20"/>
                              </w:rPr>
                              <w:t xml:space="preserve"> системного действия</w:t>
                            </w:r>
                          </w:p>
                          <w:p w14:paraId="3C08F052" w14:textId="77777777" w:rsidR="0057561B" w:rsidRPr="00E322EA" w:rsidRDefault="0057561B" w:rsidP="00E152A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CD2EF2" id="Надпись 159" o:spid="_x0000_s1036" type="#_x0000_t202" style="position:absolute;left:0;text-align:left;margin-left:66.3pt;margin-top:272.05pt;width:117.5pt;height:35.8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">
                <v:path arrowok="t"/>
                <v:textbox>
                  <w:txbxContent>
                    <w:p w14:paraId="34F1D1C3" w14:textId="77777777" w:rsidR="0057561B" w:rsidRPr="00062E85" w:rsidRDefault="0057561B" w:rsidP="00E152A9">
                      <w:pPr>
                        <w:spacing w:line="240" w:lineRule="auto"/>
                        <w:ind w:firstLine="0"/>
                        <w:jc w:val="center"/>
                        <w:rPr>
                          <w:sz w:val="20"/>
                          <w:szCs w:val="20"/>
                        </w:rPr>
                      </w:pPr>
                      <w:r w:rsidRPr="00D80366">
                        <w:rPr>
                          <w:sz w:val="20"/>
                          <w:szCs w:val="20"/>
                        </w:rPr>
                        <w:t>Кортикостероиды</w:t>
                      </w:r>
                      <w:r>
                        <w:rPr>
                          <w:sz w:val="20"/>
                          <w:szCs w:val="20"/>
                        </w:rPr>
                        <w:t xml:space="preserve"> системного действия</w:t>
                      </w:r>
                    </w:p>
                    <w:p w14:paraId="3C08F052" w14:textId="77777777" w:rsidR="0057561B" w:rsidRPr="00E322EA" w:rsidRDefault="0057561B" w:rsidP="00E152A9">
                      <w:pPr>
                        <w:jc w:val="center"/>
                      </w:pPr>
                    </w:p>
                  </w:txbxContent>
                </v:textbox>
                <w10:wrap anchorx="margin"/>
              </v:shape>
            </w:pict>
          </mc:Fallback>
        </mc:AlternateContent>
      </w:r>
      <w:r>
        <w:rPr>
          <w:noProof/>
          <w:lang w:eastAsia="ru-RU"/>
        </w:rPr>
        <mc:AlternateContent>
          <mc:Choice Requires="wps">
            <w:drawing>
              <wp:anchor distT="0" distB="0" distL="114300" distR="114300" simplePos="0" relativeHeight="251687936" behindDoc="0" locked="0" layoutInCell="1" allowOverlap="1" wp14:anchorId="508EE177" wp14:editId="44D21A39">
                <wp:simplePos x="0" y="0"/>
                <wp:positionH relativeFrom="column">
                  <wp:posOffset>5697855</wp:posOffset>
                </wp:positionH>
                <wp:positionV relativeFrom="paragraph">
                  <wp:posOffset>2870835</wp:posOffset>
                </wp:positionV>
                <wp:extent cx="13335" cy="563880"/>
                <wp:effectExtent l="76200" t="0" r="62865" b="64770"/>
                <wp:wrapNone/>
                <wp:docPr id="160" name="Прямая со стрелкой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35" cy="5638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C445B96" id="Прямая со стрелкой 160" o:spid="_x0000_s1026" type="#_x0000_t32" style="position:absolute;margin-left:448.65pt;margin-top:226.05pt;width:1.05pt;height:4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" strokecolor="black [3213]" strokeweight=".5pt">
                <v:stroke endarrow="open" joinstyle="miter"/>
                <o:lock v:ext="edit" shapetype="f"/>
              </v:shape>
            </w:pict>
          </mc:Fallback>
        </mc:AlternateContent>
      </w:r>
      <w:r>
        <w:rPr>
          <w:noProof/>
          <w:lang w:eastAsia="ru-RU"/>
        </w:rPr>
        <mc:AlternateContent>
          <mc:Choice Requires="wps">
            <w:drawing>
              <wp:anchor distT="0" distB="0" distL="114300" distR="114300" simplePos="0" relativeHeight="251665408" behindDoc="0" locked="0" layoutInCell="1" allowOverlap="1" wp14:anchorId="146C6D45" wp14:editId="734518F2">
                <wp:simplePos x="0" y="0"/>
                <wp:positionH relativeFrom="margin">
                  <wp:align>right</wp:align>
                </wp:positionH>
                <wp:positionV relativeFrom="paragraph">
                  <wp:posOffset>2643505</wp:posOffset>
                </wp:positionV>
                <wp:extent cx="645160" cy="241935"/>
                <wp:effectExtent l="0" t="0" r="2540" b="5715"/>
                <wp:wrapNone/>
                <wp:docPr id="158" name="Надпись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7817F6E7" w14:textId="77777777" w:rsidR="0057561B" w:rsidRPr="0069302E" w:rsidRDefault="0057561B" w:rsidP="00E152A9">
                            <w:pPr>
                              <w:spacing w:line="240" w:lineRule="auto"/>
                              <w:ind w:firstLine="0"/>
                              <w:jc w:val="center"/>
                              <w:rPr>
                                <w:sz w:val="20"/>
                                <w:szCs w:val="20"/>
                              </w:rPr>
                            </w:pPr>
                            <w:r w:rsidRPr="0069302E">
                              <w:rPr>
                                <w:sz w:val="20"/>
                                <w:szCs w:val="20"/>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6C6D45" id="Надпись 158" o:spid="_x0000_s1037" type="#_x0000_t202" style="position:absolute;left:0;text-align:left;margin-left:-.4pt;margin-top:208.15pt;width:50.8pt;height:19.0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O29gEAANE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" stroked="f">
                <v:textbox>
                  <w:txbxContent>
                    <w:p w14:paraId="7817F6E7" w14:textId="77777777" w:rsidR="0057561B" w:rsidRPr="0069302E" w:rsidRDefault="0057561B" w:rsidP="00E152A9">
                      <w:pPr>
                        <w:spacing w:line="240" w:lineRule="auto"/>
                        <w:ind w:firstLine="0"/>
                        <w:jc w:val="center"/>
                        <w:rPr>
                          <w:sz w:val="20"/>
                          <w:szCs w:val="20"/>
                        </w:rPr>
                      </w:pPr>
                      <w:r w:rsidRPr="0069302E">
                        <w:rPr>
                          <w:sz w:val="20"/>
                          <w:szCs w:val="20"/>
                        </w:rPr>
                        <w:t>Нет</w:t>
                      </w:r>
                    </w:p>
                  </w:txbxContent>
                </v:textbox>
                <w10:wrap anchorx="margin"/>
              </v:shape>
            </w:pict>
          </mc:Fallback>
        </mc:AlternateContent>
      </w:r>
      <w:r>
        <w:rPr>
          <w:noProof/>
          <w:lang w:eastAsia="ru-RU"/>
        </w:rPr>
        <mc:AlternateContent>
          <mc:Choice Requires="wps">
            <w:drawing>
              <wp:anchor distT="0" distB="0" distL="114300" distR="114300" simplePos="0" relativeHeight="251666432" behindDoc="0" locked="0" layoutInCell="1" allowOverlap="1" wp14:anchorId="1EA8BE25" wp14:editId="0BAECCA2">
                <wp:simplePos x="0" y="0"/>
                <wp:positionH relativeFrom="column">
                  <wp:posOffset>3273425</wp:posOffset>
                </wp:positionH>
                <wp:positionV relativeFrom="paragraph">
                  <wp:posOffset>2638425</wp:posOffset>
                </wp:positionV>
                <wp:extent cx="645160" cy="241935"/>
                <wp:effectExtent l="0" t="0" r="2540" b="5715"/>
                <wp:wrapNone/>
                <wp:docPr id="157" name="Надпись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107F9730" w14:textId="77777777" w:rsidR="0057561B" w:rsidRPr="0069302E" w:rsidRDefault="0057561B" w:rsidP="00E152A9">
                            <w:pPr>
                              <w:spacing w:line="240" w:lineRule="auto"/>
                              <w:ind w:firstLine="0"/>
                              <w:jc w:val="center"/>
                              <w:rPr>
                                <w:sz w:val="20"/>
                                <w:szCs w:val="20"/>
                              </w:rPr>
                            </w:pPr>
                            <w:r>
                              <w:rPr>
                                <w:sz w:val="20"/>
                                <w:szCs w:val="20"/>
                              </w:rPr>
                              <w:t>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A8BE25" id="Надпись 157" o:spid="_x0000_s1038" type="#_x0000_t202" style="position:absolute;left:0;text-align:left;margin-left:257.75pt;margin-top:207.75pt;width:50.8pt;height:19.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1Y9wEAANE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" stroked="f">
                <v:textbox>
                  <w:txbxContent>
                    <w:p w14:paraId="107F9730" w14:textId="77777777" w:rsidR="0057561B" w:rsidRPr="0069302E" w:rsidRDefault="0057561B" w:rsidP="00E152A9">
                      <w:pPr>
                        <w:spacing w:line="240" w:lineRule="auto"/>
                        <w:ind w:firstLine="0"/>
                        <w:jc w:val="center"/>
                        <w:rPr>
                          <w:sz w:val="20"/>
                          <w:szCs w:val="20"/>
                        </w:rPr>
                      </w:pPr>
                      <w:r>
                        <w:rPr>
                          <w:sz w:val="20"/>
                          <w:szCs w:val="20"/>
                        </w:rPr>
                        <w:t>Да</w:t>
                      </w:r>
                    </w:p>
                  </w:txbxContent>
                </v:textbox>
              </v:shape>
            </w:pict>
          </mc:Fallback>
        </mc:AlternateContent>
      </w:r>
      <w:r>
        <w:rPr>
          <w:noProof/>
          <w:lang w:eastAsia="ru-RU"/>
        </w:rPr>
        <mc:AlternateContent>
          <mc:Choice Requires="wps">
            <w:drawing>
              <wp:anchor distT="0" distB="0" distL="114297" distR="114297" simplePos="0" relativeHeight="251685888" behindDoc="0" locked="0" layoutInCell="1" allowOverlap="1" wp14:anchorId="4A934F42" wp14:editId="56CF2B14">
                <wp:simplePos x="0" y="0"/>
                <wp:positionH relativeFrom="column">
                  <wp:posOffset>2465704</wp:posOffset>
                </wp:positionH>
                <wp:positionV relativeFrom="paragraph">
                  <wp:posOffset>2866390</wp:posOffset>
                </wp:positionV>
                <wp:extent cx="0" cy="1364615"/>
                <wp:effectExtent l="95250" t="0" r="57150" b="64135"/>
                <wp:wrapNone/>
                <wp:docPr id="154" name="Прямая со стрелкой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364615"/>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38FDA93A" id="Прямая со стрелкой 154" o:spid="_x0000_s1026" type="#_x0000_t32" style="position:absolute;margin-left:194.15pt;margin-top:225.7pt;width:0;height:107.45pt;z-index:2516858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">
                <v:stroke endarrow="open"/>
                <o:lock v:ext="edit" shapetype="f"/>
              </v:shape>
            </w:pict>
          </mc:Fallback>
        </mc:AlternateContent>
      </w:r>
      <w:r>
        <w:rPr>
          <w:noProof/>
          <w:lang w:eastAsia="ru-RU"/>
        </w:rPr>
        <mc:AlternateContent>
          <mc:Choice Requires="wps">
            <w:drawing>
              <wp:anchor distT="4294967293" distB="4294967293" distL="114300" distR="114300" simplePos="0" relativeHeight="251684864" behindDoc="0" locked="0" layoutInCell="1" allowOverlap="1" wp14:anchorId="10546B33" wp14:editId="15FEABE9">
                <wp:simplePos x="0" y="0"/>
                <wp:positionH relativeFrom="column">
                  <wp:posOffset>5381625</wp:posOffset>
                </wp:positionH>
                <wp:positionV relativeFrom="paragraph">
                  <wp:posOffset>2872104</wp:posOffset>
                </wp:positionV>
                <wp:extent cx="310515" cy="0"/>
                <wp:effectExtent l="0" t="0" r="0" b="0"/>
                <wp:wrapNone/>
                <wp:docPr id="152" name="Прямая со стрелкой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051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9B9BADF" id="Прямая со стрелкой 152" o:spid="_x0000_s1026" type="#_x0000_t32" style="position:absolute;margin-left:423.75pt;margin-top:226.15pt;width:24.45pt;height:0;flip:x;z-index:2516848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">
                <o:lock v:ext="edit" shapetype="f"/>
              </v:shape>
            </w:pict>
          </mc:Fallback>
        </mc:AlternateContent>
      </w:r>
      <w:r>
        <w:rPr>
          <w:noProof/>
          <w:lang w:eastAsia="ru-RU"/>
        </w:rPr>
        <mc:AlternateContent>
          <mc:Choice Requires="wps">
            <w:drawing>
              <wp:anchor distT="0" distB="0" distL="114300" distR="114300" simplePos="0" relativeHeight="251683840" behindDoc="0" locked="0" layoutInCell="1" allowOverlap="1" wp14:anchorId="11A13D4D" wp14:editId="7F6B3C04">
                <wp:simplePos x="0" y="0"/>
                <wp:positionH relativeFrom="margin">
                  <wp:posOffset>2465705</wp:posOffset>
                </wp:positionH>
                <wp:positionV relativeFrom="paragraph">
                  <wp:posOffset>2868295</wp:posOffset>
                </wp:positionV>
                <wp:extent cx="1434465" cy="5715"/>
                <wp:effectExtent l="0" t="0" r="13335" b="32385"/>
                <wp:wrapNone/>
                <wp:docPr id="151" name="Прямая соединительная линия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434465" cy="571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100F9FD" id="Прямая соединительная линия 151" o:spid="_x0000_s1026" style="position:absolute;flip:x y;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4.15pt,225.85pt" to="307.1pt,2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">
                <o:lock v:ext="edit" shapetype="f"/>
                <w10:wrap anchorx="margin"/>
              </v:line>
            </w:pict>
          </mc:Fallback>
        </mc:AlternateContent>
      </w:r>
      <w:r>
        <w:rPr>
          <w:noProof/>
          <w:lang w:eastAsia="ru-RU"/>
        </w:rPr>
        <mc:AlternateContent>
          <mc:Choice Requires="wps">
            <w:drawing>
              <wp:anchor distT="0" distB="0" distL="114300" distR="114300" simplePos="0" relativeHeight="251667456" behindDoc="0" locked="0" layoutInCell="1" allowOverlap="1" wp14:anchorId="71B9682B" wp14:editId="122DCC04">
                <wp:simplePos x="0" y="0"/>
                <wp:positionH relativeFrom="column">
                  <wp:posOffset>4022090</wp:posOffset>
                </wp:positionH>
                <wp:positionV relativeFrom="paragraph">
                  <wp:posOffset>2675255</wp:posOffset>
                </wp:positionV>
                <wp:extent cx="1330960" cy="528955"/>
                <wp:effectExtent l="0" t="0" r="2540" b="4445"/>
                <wp:wrapNone/>
                <wp:docPr id="150" name="Надпись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528955"/>
                        </a:xfrm>
                        <a:prstGeom prst="rect">
                          <a:avLst/>
                        </a:prstGeom>
                        <a:solidFill>
                          <a:srgbClr val="FFFFFF"/>
                        </a:solidFill>
                        <a:ln>
                          <a:noFill/>
                        </a:ln>
                      </wps:spPr>
                      <wps:txbx>
                        <w:txbxContent>
                          <w:p w14:paraId="347FEA77" w14:textId="77777777" w:rsidR="0057561B" w:rsidRPr="00062E85" w:rsidRDefault="0057561B" w:rsidP="00E152A9">
                            <w:pPr>
                              <w:spacing w:line="240" w:lineRule="auto"/>
                              <w:ind w:firstLine="0"/>
                              <w:jc w:val="center"/>
                              <w:rPr>
                                <w:sz w:val="20"/>
                                <w:szCs w:val="20"/>
                                <w:lang w:val="en-US"/>
                              </w:rPr>
                            </w:pPr>
                            <w:r w:rsidRPr="00062E85">
                              <w:rPr>
                                <w:sz w:val="20"/>
                                <w:szCs w:val="20"/>
                              </w:rPr>
                              <w:t>Есть ответ на терапию</w:t>
                            </w:r>
                            <w:r w:rsidRPr="00062E85">
                              <w:rPr>
                                <w:sz w:val="20"/>
                                <w:szCs w:val="20"/>
                                <w:lang w:val="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B9682B" id="Надпись 150" o:spid="_x0000_s1039" type="#_x0000_t202" style="position:absolute;left:0;text-align:left;margin-left:316.7pt;margin-top:210.65pt;width:104.8pt;height:4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" stroked="f">
                <v:textbox>
                  <w:txbxContent>
                    <w:p w14:paraId="347FEA77" w14:textId="77777777" w:rsidR="0057561B" w:rsidRPr="00062E85" w:rsidRDefault="0057561B" w:rsidP="00E152A9">
                      <w:pPr>
                        <w:spacing w:line="240" w:lineRule="auto"/>
                        <w:ind w:firstLine="0"/>
                        <w:jc w:val="center"/>
                        <w:rPr>
                          <w:sz w:val="20"/>
                          <w:szCs w:val="20"/>
                          <w:lang w:val="en-US"/>
                        </w:rPr>
                      </w:pPr>
                      <w:r w:rsidRPr="00062E85">
                        <w:rPr>
                          <w:sz w:val="20"/>
                          <w:szCs w:val="20"/>
                        </w:rPr>
                        <w:t>Есть ответ на терапию</w:t>
                      </w:r>
                      <w:r w:rsidRPr="00062E85">
                        <w:rPr>
                          <w:sz w:val="20"/>
                          <w:szCs w:val="20"/>
                          <w:lang w:val="en-US"/>
                        </w:rPr>
                        <w:t>?</w:t>
                      </w:r>
                    </w:p>
                  </w:txbxContent>
                </v:textbox>
              </v:shape>
            </w:pict>
          </mc:Fallback>
        </mc:AlternateContent>
      </w:r>
      <w:r>
        <w:rPr>
          <w:noProof/>
          <w:lang w:eastAsia="ru-RU"/>
        </w:rPr>
        <mc:AlternateContent>
          <mc:Choice Requires="wps">
            <w:drawing>
              <wp:anchor distT="0" distB="0" distL="114300" distR="114300" simplePos="0" relativeHeight="251682816" behindDoc="0" locked="0" layoutInCell="1" allowOverlap="1" wp14:anchorId="70DE3879" wp14:editId="55A249BA">
                <wp:simplePos x="0" y="0"/>
                <wp:positionH relativeFrom="column">
                  <wp:posOffset>3875405</wp:posOffset>
                </wp:positionH>
                <wp:positionV relativeFrom="paragraph">
                  <wp:posOffset>2461895</wp:posOffset>
                </wp:positionV>
                <wp:extent cx="1566545" cy="847725"/>
                <wp:effectExtent l="19050" t="19050" r="14605" b="47625"/>
                <wp:wrapNone/>
                <wp:docPr id="149" name="Блок-схема: решение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66545" cy="847725"/>
                        </a:xfrm>
                        <a:prstGeom prst="flowChartDecision">
                          <a:avLst/>
                        </a:prstGeom>
                        <a:no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4123C802" id="Блок-схема: решение 149" o:spid="_x0000_s1026" type="#_x0000_t110" style="position:absolute;margin-left:305.15pt;margin-top:193.85pt;width:123.35pt;height:6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" filled="f" strokeweight="2pt">
                <v:path arrowok="t"/>
              </v:shape>
            </w:pict>
          </mc:Fallback>
        </mc:AlternateContent>
      </w:r>
      <w:r>
        <w:rPr>
          <w:noProof/>
          <w:lang w:eastAsia="ru-RU"/>
        </w:rPr>
        <mc:AlternateContent>
          <mc:Choice Requires="wps">
            <w:drawing>
              <wp:anchor distT="0" distB="0" distL="114300" distR="114300" simplePos="0" relativeHeight="251681792" behindDoc="0" locked="0" layoutInCell="1" allowOverlap="1" wp14:anchorId="182967BB" wp14:editId="4F0B7470">
                <wp:simplePos x="0" y="0"/>
                <wp:positionH relativeFrom="column">
                  <wp:posOffset>4652010</wp:posOffset>
                </wp:positionH>
                <wp:positionV relativeFrom="paragraph">
                  <wp:posOffset>2178685</wp:posOffset>
                </wp:positionV>
                <wp:extent cx="635" cy="264160"/>
                <wp:effectExtent l="95250" t="0" r="75565" b="59690"/>
                <wp:wrapNone/>
                <wp:docPr id="148" name="Прямая со стрелкой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6416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6646FB42" id="Прямая со стрелкой 148" o:spid="_x0000_s1026" type="#_x0000_t32" style="position:absolute;margin-left:366.3pt;margin-top:171.55pt;width:.05pt;height:20.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">
                <v:stroke endarrow="open"/>
                <o:lock v:ext="edit" shapetype="f"/>
              </v:shape>
            </w:pict>
          </mc:Fallback>
        </mc:AlternateContent>
      </w:r>
      <w:r>
        <w:rPr>
          <w:noProof/>
          <w:lang w:eastAsia="ru-RU"/>
        </w:rPr>
        <mc:AlternateContent>
          <mc:Choice Requires="wps">
            <w:drawing>
              <wp:anchor distT="0" distB="0" distL="114300" distR="114300" simplePos="0" relativeHeight="251680768" behindDoc="0" locked="0" layoutInCell="1" allowOverlap="1" wp14:anchorId="077D2876" wp14:editId="1A6A6DF0">
                <wp:simplePos x="0" y="0"/>
                <wp:positionH relativeFrom="margin">
                  <wp:posOffset>767080</wp:posOffset>
                </wp:positionH>
                <wp:positionV relativeFrom="paragraph">
                  <wp:posOffset>2001520</wp:posOffset>
                </wp:positionV>
                <wp:extent cx="1281430" cy="874395"/>
                <wp:effectExtent l="0" t="0" r="13970" b="20955"/>
                <wp:wrapNone/>
                <wp:docPr id="147" name="Надпись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81430" cy="874395"/>
                        </a:xfrm>
                        <a:prstGeom prst="rect">
                          <a:avLst/>
                        </a:prstGeom>
                        <a:solidFill>
                          <a:srgbClr val="FFFFFF"/>
                        </a:solidFill>
                        <a:ln w="9525">
                          <a:solidFill>
                            <a:srgbClr val="000000"/>
                          </a:solidFill>
                          <a:miter lim="800000"/>
                          <a:headEnd/>
                          <a:tailEnd/>
                        </a:ln>
                      </wps:spPr>
                      <wps:txbx>
                        <w:txbxContent>
                          <w:p w14:paraId="412933AB" w14:textId="77777777" w:rsidR="0057561B" w:rsidRPr="00C46ADD" w:rsidRDefault="0057561B" w:rsidP="00E152A9">
                            <w:pPr>
                              <w:spacing w:line="240" w:lineRule="auto"/>
                              <w:ind w:firstLine="0"/>
                              <w:jc w:val="center"/>
                              <w:rPr>
                                <w:sz w:val="20"/>
                                <w:szCs w:val="20"/>
                              </w:rPr>
                            </w:pPr>
                            <w:r w:rsidRPr="00C46ADD">
                              <w:rPr>
                                <w:sz w:val="20"/>
                                <w:szCs w:val="20"/>
                              </w:rPr>
                              <w:t>Продолжение  диагностического поиска в рамках других возможных заболеваний</w:t>
                            </w:r>
                          </w:p>
                          <w:p w14:paraId="64B00215" w14:textId="77777777" w:rsidR="0057561B" w:rsidRPr="00E322EA" w:rsidRDefault="0057561B" w:rsidP="00E152A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7D2876" id="Надпись 147" o:spid="_x0000_s1040" type="#_x0000_t202" style="position:absolute;left:0;text-align:left;margin-left:60.4pt;margin-top:157.6pt;width:100.9pt;height:68.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">
                <v:path arrowok="t"/>
                <v:textbox>
                  <w:txbxContent>
                    <w:p w14:paraId="412933AB" w14:textId="77777777" w:rsidR="0057561B" w:rsidRPr="00C46ADD" w:rsidRDefault="0057561B" w:rsidP="00E152A9">
                      <w:pPr>
                        <w:spacing w:line="240" w:lineRule="auto"/>
                        <w:ind w:firstLine="0"/>
                        <w:jc w:val="center"/>
                        <w:rPr>
                          <w:sz w:val="20"/>
                          <w:szCs w:val="20"/>
                        </w:rPr>
                      </w:pPr>
                      <w:r w:rsidRPr="00C46ADD">
                        <w:rPr>
                          <w:sz w:val="20"/>
                          <w:szCs w:val="20"/>
                        </w:rPr>
                        <w:t>Продолжение  диагностического поиска в рамках других возможных заболеваний</w:t>
                      </w:r>
                    </w:p>
                    <w:p w14:paraId="64B00215" w14:textId="77777777" w:rsidR="0057561B" w:rsidRPr="00E322EA" w:rsidRDefault="0057561B" w:rsidP="00E152A9">
                      <w:pPr>
                        <w:jc w:val="center"/>
                      </w:pPr>
                    </w:p>
                  </w:txbxContent>
                </v:textbox>
                <w10:wrap anchorx="margin"/>
              </v:shape>
            </w:pict>
          </mc:Fallback>
        </mc:AlternateContent>
      </w:r>
      <w:r>
        <w:rPr>
          <w:noProof/>
          <w:lang w:eastAsia="ru-RU"/>
        </w:rPr>
        <mc:AlternateContent>
          <mc:Choice Requires="wps">
            <w:drawing>
              <wp:anchor distT="0" distB="0" distL="114300" distR="114300" simplePos="0" relativeHeight="251679744" behindDoc="0" locked="0" layoutInCell="1" allowOverlap="1" wp14:anchorId="6785DAD5" wp14:editId="0EA66347">
                <wp:simplePos x="0" y="0"/>
                <wp:positionH relativeFrom="column">
                  <wp:posOffset>3848735</wp:posOffset>
                </wp:positionH>
                <wp:positionV relativeFrom="paragraph">
                  <wp:posOffset>1029970</wp:posOffset>
                </wp:positionV>
                <wp:extent cx="1646555" cy="1139190"/>
                <wp:effectExtent l="0" t="0" r="10795" b="22860"/>
                <wp:wrapNone/>
                <wp:docPr id="146" name="Надпись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6555" cy="1139190"/>
                        </a:xfrm>
                        <a:prstGeom prst="rect">
                          <a:avLst/>
                        </a:prstGeom>
                        <a:solidFill>
                          <a:srgbClr val="FFFFFF"/>
                        </a:solidFill>
                        <a:ln w="9525">
                          <a:solidFill>
                            <a:srgbClr val="000000"/>
                          </a:solidFill>
                          <a:miter lim="800000"/>
                          <a:headEnd/>
                          <a:tailEnd/>
                        </a:ln>
                      </wps:spPr>
                      <wps:txbx>
                        <w:txbxContent>
                          <w:p w14:paraId="50652062" w14:textId="77777777" w:rsidR="0057561B" w:rsidRDefault="0057561B" w:rsidP="00E152A9">
                            <w:pPr>
                              <w:spacing w:line="240" w:lineRule="auto"/>
                              <w:ind w:firstLine="0"/>
                              <w:jc w:val="center"/>
                              <w:rPr>
                                <w:sz w:val="20"/>
                                <w:szCs w:val="20"/>
                              </w:rPr>
                            </w:pPr>
                            <w:r>
                              <w:rPr>
                                <w:sz w:val="20"/>
                                <w:szCs w:val="20"/>
                              </w:rPr>
                              <w:t xml:space="preserve">Наружная терапия глюкокортикоидами, применяемыми в дерматологии, или </w:t>
                            </w:r>
                            <w:r w:rsidRPr="00EC544D">
                              <w:rPr>
                                <w:rStyle w:val="afffa"/>
                                <w:rFonts w:eastAsia="Calibri"/>
                                <w:i w:val="0"/>
                                <w:color w:val="auto"/>
                                <w:sz w:val="20"/>
                                <w:szCs w:val="20"/>
                              </w:rPr>
                              <w:t>препаратами для лечения дерматита, кроме глюкокортикоидов</w:t>
                            </w:r>
                          </w:p>
                          <w:p w14:paraId="52982372" w14:textId="77777777" w:rsidR="0057561B" w:rsidRPr="00E322EA" w:rsidRDefault="0057561B" w:rsidP="00E152A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85DAD5" id="Надпись 146" o:spid="_x0000_s1041" type="#_x0000_t202" style="position:absolute;left:0;text-align:left;margin-left:303.05pt;margin-top:81.1pt;width:129.65pt;height:8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">
                <v:path arrowok="t"/>
                <v:textbox>
                  <w:txbxContent>
                    <w:p w14:paraId="50652062" w14:textId="77777777" w:rsidR="0057561B" w:rsidRDefault="0057561B" w:rsidP="00E152A9">
                      <w:pPr>
                        <w:spacing w:line="240" w:lineRule="auto"/>
                        <w:ind w:firstLine="0"/>
                        <w:jc w:val="center"/>
                        <w:rPr>
                          <w:sz w:val="20"/>
                          <w:szCs w:val="20"/>
                        </w:rPr>
                      </w:pPr>
                      <w:r>
                        <w:rPr>
                          <w:sz w:val="20"/>
                          <w:szCs w:val="20"/>
                        </w:rPr>
                        <w:t xml:space="preserve">Наружная терапия глюкокортикоидами, применяемыми в дерматологии, или </w:t>
                      </w:r>
                      <w:r w:rsidRPr="00EC544D">
                        <w:rPr>
                          <w:rStyle w:val="afffa"/>
                          <w:rFonts w:eastAsia="Calibri"/>
                          <w:i w:val="0"/>
                          <w:color w:val="auto"/>
                          <w:sz w:val="20"/>
                          <w:szCs w:val="20"/>
                        </w:rPr>
                        <w:t>препаратами для лечения дерматита, кроме глюкокортикоидов</w:t>
                      </w:r>
                    </w:p>
                    <w:p w14:paraId="52982372" w14:textId="77777777" w:rsidR="0057561B" w:rsidRPr="00E322EA" w:rsidRDefault="0057561B" w:rsidP="00E152A9">
                      <w:pPr>
                        <w:jc w:val="center"/>
                      </w:pPr>
                    </w:p>
                  </w:txbxContent>
                </v:textbox>
              </v:shape>
            </w:pict>
          </mc:Fallback>
        </mc:AlternateContent>
      </w:r>
      <w:r>
        <w:rPr>
          <w:noProof/>
          <w:lang w:eastAsia="ru-RU"/>
        </w:rPr>
        <mc:AlternateContent>
          <mc:Choice Requires="wps">
            <w:drawing>
              <wp:anchor distT="0" distB="0" distL="114300" distR="114300" simplePos="0" relativeHeight="251668480" behindDoc="0" locked="0" layoutInCell="1" allowOverlap="1" wp14:anchorId="1528FE6A" wp14:editId="7B3ABFA6">
                <wp:simplePos x="0" y="0"/>
                <wp:positionH relativeFrom="column">
                  <wp:posOffset>3300095</wp:posOffset>
                </wp:positionH>
                <wp:positionV relativeFrom="paragraph">
                  <wp:posOffset>1357630</wp:posOffset>
                </wp:positionV>
                <wp:extent cx="645160" cy="241935"/>
                <wp:effectExtent l="0" t="0" r="2540" b="5715"/>
                <wp:wrapNone/>
                <wp:docPr id="145" name="Надпись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30336C58" w14:textId="77777777" w:rsidR="0057561B" w:rsidRPr="0069302E" w:rsidRDefault="0057561B" w:rsidP="00E152A9">
                            <w:pPr>
                              <w:spacing w:line="240" w:lineRule="auto"/>
                              <w:ind w:firstLine="0"/>
                              <w:jc w:val="center"/>
                              <w:rPr>
                                <w:sz w:val="20"/>
                                <w:szCs w:val="20"/>
                              </w:rPr>
                            </w:pPr>
                            <w:r>
                              <w:rPr>
                                <w:sz w:val="20"/>
                                <w:szCs w:val="20"/>
                              </w:rPr>
                              <w:t>Да</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28FE6A" id="Надпись 145" o:spid="_x0000_s1042" type="#_x0000_t202" style="position:absolute;left:0;text-align:left;margin-left:259.85pt;margin-top:106.9pt;width:50.8pt;height:1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" stroked="f">
                <v:textbox>
                  <w:txbxContent>
                    <w:p w14:paraId="30336C58" w14:textId="77777777" w:rsidR="0057561B" w:rsidRPr="0069302E" w:rsidRDefault="0057561B" w:rsidP="00E152A9">
                      <w:pPr>
                        <w:spacing w:line="240" w:lineRule="auto"/>
                        <w:ind w:firstLine="0"/>
                        <w:jc w:val="center"/>
                        <w:rPr>
                          <w:sz w:val="20"/>
                          <w:szCs w:val="20"/>
                        </w:rPr>
                      </w:pPr>
                      <w:r>
                        <w:rPr>
                          <w:sz w:val="20"/>
                          <w:szCs w:val="20"/>
                        </w:rPr>
                        <w:t>Да</w:t>
                      </w:r>
                    </w:p>
                  </w:txbxContent>
                </v:textbox>
              </v:shape>
            </w:pict>
          </mc:Fallback>
        </mc:AlternateContent>
      </w:r>
      <w:r>
        <w:rPr>
          <w:noProof/>
          <w:lang w:eastAsia="ru-RU"/>
        </w:rPr>
        <mc:AlternateContent>
          <mc:Choice Requires="wps">
            <w:drawing>
              <wp:anchor distT="0" distB="0" distL="114300" distR="114300" simplePos="0" relativeHeight="251669504" behindDoc="0" locked="0" layoutInCell="1" allowOverlap="1" wp14:anchorId="60B4E499" wp14:editId="7DED1652">
                <wp:simplePos x="0" y="0"/>
                <wp:positionH relativeFrom="column">
                  <wp:posOffset>1340485</wp:posOffset>
                </wp:positionH>
                <wp:positionV relativeFrom="paragraph">
                  <wp:posOffset>1339850</wp:posOffset>
                </wp:positionV>
                <wp:extent cx="645160" cy="241935"/>
                <wp:effectExtent l="0" t="0" r="2540" b="5715"/>
                <wp:wrapNone/>
                <wp:docPr id="144" name="Надпись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160" cy="241935"/>
                        </a:xfrm>
                        <a:prstGeom prst="rect">
                          <a:avLst/>
                        </a:prstGeom>
                        <a:solidFill>
                          <a:srgbClr val="FFFFFF"/>
                        </a:solidFill>
                        <a:ln>
                          <a:noFill/>
                        </a:ln>
                      </wps:spPr>
                      <wps:txbx>
                        <w:txbxContent>
                          <w:p w14:paraId="33974D6F" w14:textId="77777777" w:rsidR="0057561B" w:rsidRPr="0069302E" w:rsidRDefault="0057561B" w:rsidP="00E152A9">
                            <w:pPr>
                              <w:spacing w:line="240" w:lineRule="auto"/>
                              <w:ind w:firstLine="0"/>
                              <w:jc w:val="center"/>
                              <w:rPr>
                                <w:sz w:val="20"/>
                                <w:szCs w:val="20"/>
                              </w:rPr>
                            </w:pPr>
                            <w:r w:rsidRPr="0069302E">
                              <w:rPr>
                                <w:sz w:val="20"/>
                                <w:szCs w:val="20"/>
                              </w:rPr>
                              <w:t>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B4E499" id="Надпись 144" o:spid="_x0000_s1043" type="#_x0000_t202" style="position:absolute;left:0;text-align:left;margin-left:105.55pt;margin-top:105.5pt;width:50.8pt;height:1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" stroked="f">
                <v:textbox>
                  <w:txbxContent>
                    <w:p w14:paraId="33974D6F" w14:textId="77777777" w:rsidR="0057561B" w:rsidRPr="0069302E" w:rsidRDefault="0057561B" w:rsidP="00E152A9">
                      <w:pPr>
                        <w:spacing w:line="240" w:lineRule="auto"/>
                        <w:ind w:firstLine="0"/>
                        <w:jc w:val="center"/>
                        <w:rPr>
                          <w:sz w:val="20"/>
                          <w:szCs w:val="20"/>
                        </w:rPr>
                      </w:pPr>
                      <w:r w:rsidRPr="0069302E">
                        <w:rPr>
                          <w:sz w:val="20"/>
                          <w:szCs w:val="20"/>
                        </w:rPr>
                        <w:t>Нет</w:t>
                      </w:r>
                    </w:p>
                  </w:txbxContent>
                </v:textbox>
              </v:shape>
            </w:pict>
          </mc:Fallback>
        </mc:AlternateContent>
      </w:r>
      <w:r>
        <w:rPr>
          <w:noProof/>
          <w:lang w:eastAsia="ru-RU"/>
        </w:rPr>
        <mc:AlternateContent>
          <mc:Choice Requires="wps">
            <w:drawing>
              <wp:anchor distT="0" distB="0" distL="114297" distR="114297" simplePos="0" relativeHeight="251678720" behindDoc="0" locked="0" layoutInCell="1" allowOverlap="1" wp14:anchorId="16B2B559" wp14:editId="43B23E12">
                <wp:simplePos x="0" y="0"/>
                <wp:positionH relativeFrom="column">
                  <wp:posOffset>1406524</wp:posOffset>
                </wp:positionH>
                <wp:positionV relativeFrom="paragraph">
                  <wp:posOffset>1566545</wp:posOffset>
                </wp:positionV>
                <wp:extent cx="0" cy="421005"/>
                <wp:effectExtent l="95250" t="0" r="57150" b="55245"/>
                <wp:wrapNone/>
                <wp:docPr id="143" name="Прямая со стрелкой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21005"/>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7DD8AF8F" id="Прямая со стрелкой 143" o:spid="_x0000_s1026" type="#_x0000_t32" style="position:absolute;margin-left:110.75pt;margin-top:123.35pt;width:0;height:33.15pt;z-index:2516787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">
                <v:stroke endarrow="open"/>
                <o:lock v:ext="edit" shapetype="f"/>
              </v:shape>
            </w:pict>
          </mc:Fallback>
        </mc:AlternateContent>
      </w:r>
      <w:r>
        <w:rPr>
          <w:noProof/>
          <w:lang w:eastAsia="ru-RU"/>
        </w:rPr>
        <mc:AlternateContent>
          <mc:Choice Requires="wps">
            <w:drawing>
              <wp:anchor distT="4294967293" distB="4294967293" distL="114300" distR="114300" simplePos="0" relativeHeight="251677696" behindDoc="0" locked="0" layoutInCell="1" allowOverlap="1" wp14:anchorId="60E3E328" wp14:editId="2529D8BF">
                <wp:simplePos x="0" y="0"/>
                <wp:positionH relativeFrom="column">
                  <wp:posOffset>1410970</wp:posOffset>
                </wp:positionH>
                <wp:positionV relativeFrom="paragraph">
                  <wp:posOffset>1561464</wp:posOffset>
                </wp:positionV>
                <wp:extent cx="424180" cy="0"/>
                <wp:effectExtent l="0" t="0" r="0" b="0"/>
                <wp:wrapNone/>
                <wp:docPr id="142" name="Прямая со стрелкой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2418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0F4E924" id="Прямая со стрелкой 142" o:spid="_x0000_s1026" type="#_x0000_t32" style="position:absolute;margin-left:111.1pt;margin-top:122.95pt;width:33.4pt;height:0;flip:x;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">
                <o:lock v:ext="edit" shapetype="f"/>
              </v:shape>
            </w:pict>
          </mc:Fallback>
        </mc:AlternateContent>
      </w:r>
      <w:r>
        <w:rPr>
          <w:noProof/>
          <w:lang w:eastAsia="ru-RU"/>
        </w:rPr>
        <mc:AlternateContent>
          <mc:Choice Requires="wps">
            <w:drawing>
              <wp:anchor distT="4294967293" distB="4294967293" distL="114300" distR="114300" simplePos="0" relativeHeight="251676672" behindDoc="0" locked="0" layoutInCell="1" allowOverlap="1" wp14:anchorId="218E6ED8" wp14:editId="3AC50E0F">
                <wp:simplePos x="0" y="0"/>
                <wp:positionH relativeFrom="column">
                  <wp:posOffset>3401695</wp:posOffset>
                </wp:positionH>
                <wp:positionV relativeFrom="paragraph">
                  <wp:posOffset>1570989</wp:posOffset>
                </wp:positionV>
                <wp:extent cx="449580" cy="0"/>
                <wp:effectExtent l="0" t="76200" r="26670" b="114300"/>
                <wp:wrapNone/>
                <wp:docPr id="141" name="Прямая со стрелкой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9580" cy="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17EECCE0" id="Прямая со стрелкой 141" o:spid="_x0000_s1026" type="#_x0000_t32" style="position:absolute;margin-left:267.85pt;margin-top:123.7pt;width:35.4pt;height:0;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">
                <v:stroke endarrow="open"/>
                <o:lock v:ext="edit" shapetype="f"/>
              </v:shape>
            </w:pict>
          </mc:Fallback>
        </mc:AlternateContent>
      </w:r>
      <w:r>
        <w:rPr>
          <w:noProof/>
          <w:lang w:eastAsia="ru-RU"/>
        </w:rPr>
        <mc:AlternateContent>
          <mc:Choice Requires="wps">
            <w:drawing>
              <wp:anchor distT="0" distB="0" distL="114300" distR="114300" simplePos="0" relativeHeight="251670528" behindDoc="0" locked="0" layoutInCell="1" allowOverlap="1" wp14:anchorId="703F0ADD" wp14:editId="5D63A3DB">
                <wp:simplePos x="0" y="0"/>
                <wp:positionH relativeFrom="column">
                  <wp:posOffset>2019300</wp:posOffset>
                </wp:positionH>
                <wp:positionV relativeFrom="paragraph">
                  <wp:posOffset>1315085</wp:posOffset>
                </wp:positionV>
                <wp:extent cx="1235710" cy="528955"/>
                <wp:effectExtent l="0" t="0" r="2540" b="4445"/>
                <wp:wrapNone/>
                <wp:docPr id="140" name="Надпись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710" cy="528955"/>
                        </a:xfrm>
                        <a:prstGeom prst="rect">
                          <a:avLst/>
                        </a:prstGeom>
                        <a:solidFill>
                          <a:srgbClr val="FFFFFF"/>
                        </a:solidFill>
                        <a:ln>
                          <a:noFill/>
                        </a:ln>
                      </wps:spPr>
                      <wps:txbx>
                        <w:txbxContent>
                          <w:p w14:paraId="7B93D7EC" w14:textId="77777777" w:rsidR="0057561B" w:rsidRPr="0069302E" w:rsidRDefault="0057561B" w:rsidP="00E152A9">
                            <w:pPr>
                              <w:spacing w:line="240" w:lineRule="auto"/>
                              <w:ind w:firstLine="0"/>
                              <w:jc w:val="center"/>
                              <w:rPr>
                                <w:sz w:val="20"/>
                                <w:szCs w:val="20"/>
                              </w:rPr>
                            </w:pPr>
                            <w:r w:rsidRPr="0069302E">
                              <w:rPr>
                                <w:sz w:val="20"/>
                                <w:szCs w:val="20"/>
                              </w:rPr>
                              <w:t>Диагноз подтвержден?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3F0ADD" id="Надпись 140" o:spid="_x0000_s1044" type="#_x0000_t202" style="position:absolute;left:0;text-align:left;margin-left:159pt;margin-top:103.55pt;width:97.3pt;height:4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" stroked="f">
                <v:textbox>
                  <w:txbxContent>
                    <w:p w14:paraId="7B93D7EC" w14:textId="77777777" w:rsidR="0057561B" w:rsidRPr="0069302E" w:rsidRDefault="0057561B" w:rsidP="00E152A9">
                      <w:pPr>
                        <w:spacing w:line="240" w:lineRule="auto"/>
                        <w:ind w:firstLine="0"/>
                        <w:jc w:val="center"/>
                        <w:rPr>
                          <w:sz w:val="20"/>
                          <w:szCs w:val="20"/>
                        </w:rPr>
                      </w:pPr>
                      <w:r w:rsidRPr="0069302E">
                        <w:rPr>
                          <w:sz w:val="20"/>
                          <w:szCs w:val="20"/>
                        </w:rPr>
                        <w:t>Диагноз подтвержден?</w:t>
                      </w:r>
                    </w:p>
                  </w:txbxContent>
                </v:textbox>
              </v:shape>
            </w:pict>
          </mc:Fallback>
        </mc:AlternateContent>
      </w:r>
      <w:r>
        <w:rPr>
          <w:noProof/>
          <w:lang w:eastAsia="ru-RU"/>
        </w:rPr>
        <mc:AlternateContent>
          <mc:Choice Requires="wps">
            <w:drawing>
              <wp:anchor distT="0" distB="0" distL="114300" distR="114300" simplePos="0" relativeHeight="251675648" behindDoc="0" locked="0" layoutInCell="1" allowOverlap="1" wp14:anchorId="3D90BB8B" wp14:editId="27845DF3">
                <wp:simplePos x="0" y="0"/>
                <wp:positionH relativeFrom="column">
                  <wp:posOffset>1830705</wp:posOffset>
                </wp:positionH>
                <wp:positionV relativeFrom="paragraph">
                  <wp:posOffset>1153795</wp:posOffset>
                </wp:positionV>
                <wp:extent cx="1566545" cy="847725"/>
                <wp:effectExtent l="19050" t="19050" r="14605" b="47625"/>
                <wp:wrapNone/>
                <wp:docPr id="139" name="Блок-схема: решение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66545" cy="847725"/>
                        </a:xfrm>
                        <a:prstGeom prst="flowChartDecision">
                          <a:avLst/>
                        </a:prstGeom>
                        <a:no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5E68C930" id="Блок-схема: решение 139" o:spid="_x0000_s1026" type="#_x0000_t110" style="position:absolute;margin-left:144.15pt;margin-top:90.85pt;width:123.35pt;height:6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" filled="f" strokeweight="2pt">
                <v:path arrowok="t"/>
              </v:shape>
            </w:pict>
          </mc:Fallback>
        </mc:AlternateContent>
      </w:r>
      <w:r>
        <w:rPr>
          <w:noProof/>
          <w:lang w:eastAsia="ru-RU"/>
        </w:rPr>
        <mc:AlternateContent>
          <mc:Choice Requires="wps">
            <w:drawing>
              <wp:anchor distT="0" distB="0" distL="114297" distR="114297" simplePos="0" relativeHeight="251674624" behindDoc="0" locked="0" layoutInCell="1" allowOverlap="1" wp14:anchorId="747795B1" wp14:editId="24DF8A88">
                <wp:simplePos x="0" y="0"/>
                <wp:positionH relativeFrom="column">
                  <wp:posOffset>2612389</wp:posOffset>
                </wp:positionH>
                <wp:positionV relativeFrom="paragraph">
                  <wp:posOffset>904875</wp:posOffset>
                </wp:positionV>
                <wp:extent cx="0" cy="241300"/>
                <wp:effectExtent l="95250" t="0" r="57150" b="63500"/>
                <wp:wrapNone/>
                <wp:docPr id="138" name="Прямая со стрелкой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130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64067CC7" id="Прямая со стрелкой 138" o:spid="_x0000_s1026" type="#_x0000_t32" style="position:absolute;margin-left:205.7pt;margin-top:71.25pt;width:0;height:19pt;z-index:2516746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">
                <v:stroke endarrow="open"/>
                <o:lock v:ext="edit" shapetype="f"/>
              </v:shape>
            </w:pict>
          </mc:Fallback>
        </mc:AlternateContent>
      </w:r>
      <w:r>
        <w:rPr>
          <w:noProof/>
          <w:lang w:eastAsia="ru-RU"/>
        </w:rPr>
        <mc:AlternateContent>
          <mc:Choice Requires="wps">
            <w:drawing>
              <wp:anchor distT="0" distB="0" distL="114300" distR="114300" simplePos="0" relativeHeight="251673600" behindDoc="0" locked="0" layoutInCell="1" allowOverlap="1" wp14:anchorId="2AB68B1B" wp14:editId="7B3BA16C">
                <wp:simplePos x="0" y="0"/>
                <wp:positionH relativeFrom="column">
                  <wp:posOffset>1811655</wp:posOffset>
                </wp:positionH>
                <wp:positionV relativeFrom="paragraph">
                  <wp:posOffset>569595</wp:posOffset>
                </wp:positionV>
                <wp:extent cx="1621155" cy="316230"/>
                <wp:effectExtent l="0" t="0" r="17145" b="26670"/>
                <wp:wrapNone/>
                <wp:docPr id="137" name="Блок-схема: процесс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1155" cy="316230"/>
                        </a:xfrm>
                        <a:prstGeom prst="flowChartProcess">
                          <a:avLst/>
                        </a:prstGeom>
                        <a:solidFill>
                          <a:srgbClr val="FFFFFF"/>
                        </a:solidFill>
                        <a:ln w="9525">
                          <a:solidFill>
                            <a:srgbClr val="000000"/>
                          </a:solidFill>
                          <a:miter lim="800000"/>
                          <a:headEnd/>
                          <a:tailEnd/>
                        </a:ln>
                      </wps:spPr>
                      <wps:txbx>
                        <w:txbxContent>
                          <w:p w14:paraId="3CF55CAA" w14:textId="77777777" w:rsidR="0057561B" w:rsidRPr="0069302E" w:rsidRDefault="0057561B" w:rsidP="00E152A9">
                            <w:pPr>
                              <w:spacing w:line="240" w:lineRule="auto"/>
                              <w:ind w:firstLine="0"/>
                              <w:jc w:val="center"/>
                              <w:rPr>
                                <w:sz w:val="20"/>
                                <w:szCs w:val="20"/>
                              </w:rPr>
                            </w:pPr>
                            <w:r w:rsidRPr="0069302E">
                              <w:rPr>
                                <w:sz w:val="20"/>
                                <w:szCs w:val="20"/>
                              </w:rPr>
                              <w:t>Диагностика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68B1B" id="Блок-схема: процесс 137" o:spid="_x0000_s1045" type="#_x0000_t109" style="position:absolute;left:0;text-align:left;margin-left:142.65pt;margin-top:44.85pt;width:127.65pt;height:24.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">
                <v:path arrowok="t"/>
                <v:textbox>
                  <w:txbxContent>
                    <w:p w14:paraId="3CF55CAA" w14:textId="77777777" w:rsidR="0057561B" w:rsidRPr="0069302E" w:rsidRDefault="0057561B" w:rsidP="00E152A9">
                      <w:pPr>
                        <w:spacing w:line="240" w:lineRule="auto"/>
                        <w:ind w:firstLine="0"/>
                        <w:jc w:val="center"/>
                        <w:rPr>
                          <w:sz w:val="20"/>
                          <w:szCs w:val="20"/>
                        </w:rPr>
                      </w:pPr>
                      <w:r w:rsidRPr="0069302E">
                        <w:rPr>
                          <w:sz w:val="20"/>
                          <w:szCs w:val="20"/>
                        </w:rPr>
                        <w:t>Диагностика</w:t>
                      </w:r>
                    </w:p>
                  </w:txbxContent>
                </v:textbox>
              </v:shape>
            </w:pict>
          </mc:Fallback>
        </mc:AlternateContent>
      </w:r>
      <w:r>
        <w:rPr>
          <w:noProof/>
          <w:lang w:eastAsia="ru-RU"/>
        </w:rPr>
        <mc:AlternateContent>
          <mc:Choice Requires="wps">
            <w:drawing>
              <wp:anchor distT="0" distB="0" distL="114300" distR="114300" simplePos="0" relativeHeight="251672576" behindDoc="0" locked="0" layoutInCell="1" allowOverlap="1" wp14:anchorId="3803628D" wp14:editId="57023081">
                <wp:simplePos x="0" y="0"/>
                <wp:positionH relativeFrom="column">
                  <wp:posOffset>2611120</wp:posOffset>
                </wp:positionH>
                <wp:positionV relativeFrom="paragraph">
                  <wp:posOffset>245745</wp:posOffset>
                </wp:positionV>
                <wp:extent cx="635" cy="304800"/>
                <wp:effectExtent l="95250" t="0" r="75565" b="57150"/>
                <wp:wrapNone/>
                <wp:docPr id="136" name="Прямая со стрелкой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04800"/>
                        </a:xfrm>
                        <a:prstGeom prst="straightConnector1">
                          <a:avLst/>
                        </a:prstGeom>
                        <a:noFill/>
                        <a:ln w="9525">
                          <a:solidFill>
                            <a:srgbClr val="000000"/>
                          </a:solidFill>
                          <a:round/>
                          <a:headEnd/>
                          <a:tailEnd type="arrow" w="med" len="med"/>
                        </a:ln>
                      </wps:spPr>
                      <wps:bodyPr/>
                    </wps:wsp>
                  </a:graphicData>
                </a:graphic>
                <wp14:sizeRelH relativeFrom="page">
                  <wp14:pctWidth>0</wp14:pctWidth>
                </wp14:sizeRelH>
                <wp14:sizeRelV relativeFrom="page">
                  <wp14:pctHeight>0</wp14:pctHeight>
                </wp14:sizeRelV>
              </wp:anchor>
            </w:drawing>
          </mc:Choice>
          <mc:Fallback>
            <w:pict>
              <v:shape w14:anchorId="384080A2" id="Прямая со стрелкой 136" o:spid="_x0000_s1026" type="#_x0000_t32" style="position:absolute;margin-left:205.6pt;margin-top:19.35pt;width:.0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">
                <v:stroke endarrow="open"/>
                <o:lock v:ext="edit" shapetype="f"/>
              </v:shape>
            </w:pict>
          </mc:Fallback>
        </mc:AlternateContent>
      </w:r>
      <w:r>
        <w:br w:type="page"/>
      </w:r>
      <w:bookmarkStart w:id="83" w:name="__RefHeading___doc_v"/>
      <w:bookmarkStart w:id="84" w:name="_Toc55836921"/>
      <w:r>
        <w:lastRenderedPageBreak/>
        <w:t xml:space="preserve">                                                                                                        Приложение В</w:t>
      </w:r>
      <w:bookmarkEnd w:id="82"/>
    </w:p>
    <w:p w14:paraId="70C4D9C9" w14:textId="29CC5C44" w:rsidR="00E152A9" w:rsidRDefault="00E152A9" w:rsidP="00F27014">
      <w:pPr>
        <w:pStyle w:val="CustomContentNormal"/>
      </w:pPr>
      <w:r>
        <w:t xml:space="preserve">  </w:t>
      </w:r>
      <w:bookmarkStart w:id="85" w:name="_Toc122336965"/>
      <w:r>
        <w:t>Информация для пациент</w:t>
      </w:r>
      <w:bookmarkEnd w:id="83"/>
      <w:r>
        <w:t>а</w:t>
      </w:r>
      <w:bookmarkEnd w:id="84"/>
      <w:bookmarkEnd w:id="85"/>
    </w:p>
    <w:p w14:paraId="4AE3DA99" w14:textId="77777777" w:rsidR="00E152A9" w:rsidRPr="00C5741E" w:rsidRDefault="00E152A9" w:rsidP="00F27014">
      <w:pPr>
        <w:pStyle w:val="af9"/>
        <w:spacing w:beforeAutospacing="0" w:afterAutospacing="0" w:line="360" w:lineRule="auto"/>
      </w:pPr>
      <w:r w:rsidRPr="00C5741E">
        <w:t>При установлении диагноза контактного дерматита следует исключить возможность контакта с аллергенами, в том числе и профессиональными.</w:t>
      </w:r>
    </w:p>
    <w:p w14:paraId="2245ECAF" w14:textId="77777777" w:rsidR="00E152A9" w:rsidRPr="003527A8" w:rsidRDefault="00E152A9" w:rsidP="00F27014">
      <w:pPr>
        <w:pStyle w:val="af9"/>
        <w:spacing w:beforeAutospacing="0" w:afterAutospacing="0" w:line="360" w:lineRule="auto"/>
      </w:pPr>
      <w:r w:rsidRPr="00C5741E">
        <w:t>При развитии аллергического контактного дерматита сенсибилизация к причинно-значимому аллергену, вызвавшему развитие заболевания, может сохраняться длительное время, даже на протяжении всей жизни, не исчезает при отсутствии клинических проявлений, и даже кратковременное воздействие незначительного количества аллергена может привести к рецидиву дерматита.</w:t>
      </w:r>
    </w:p>
    <w:sectPr w:rsidR="00E152A9" w:rsidRPr="003527A8" w:rsidSect="00036230">
      <w:headerReference w:type="default" r:id="rId9"/>
      <w:footerReference w:type="default" r:id="rId10"/>
      <w:pgSz w:w="11906" w:h="16838"/>
      <w:pgMar w:top="1134"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728F1" w14:textId="77777777" w:rsidR="00A77356" w:rsidRDefault="00A77356">
      <w:pPr>
        <w:spacing w:line="240" w:lineRule="auto"/>
      </w:pPr>
      <w:r>
        <w:separator/>
      </w:r>
    </w:p>
  </w:endnote>
  <w:endnote w:type="continuationSeparator" w:id="0">
    <w:p w14:paraId="629EE5CE" w14:textId="77777777" w:rsidR="00A77356" w:rsidRDefault="00A773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HelveticaWorld-Bold">
    <w:altName w:val="Times New Roman"/>
    <w:charset w:val="CC"/>
    <w:family w:val="auto"/>
    <w:pitch w:val="default"/>
  </w:font>
  <w:font w:name="VrxwdpAdvTTc488b0e6">
    <w:altName w:val="Arial"/>
    <w:charset w:val="00"/>
    <w:family w:val="swiss"/>
    <w:pitch w:val="default"/>
  </w:font>
  <w:font w:name="Helvetica">
    <w:panose1 w:val="020B0604020202020204"/>
    <w:charset w:val="CC"/>
    <w:family w:val="swiss"/>
    <w:pitch w:val="variable"/>
    <w:sig w:usb0="E0002EFF" w:usb1="C000785B" w:usb2="00000009" w:usb3="00000000" w:csb0="000001FF" w:csb1="00000000"/>
  </w:font>
  <w:font w:name="NyqdgxAdvTT3713a231">
    <w:altName w:val="Times New Roman"/>
    <w:charset w:val="00"/>
    <w:family w:val="roman"/>
    <w:pitch w:val="default"/>
  </w:font>
  <w:font w:name="YsnpqhAdvTT3713a231+20">
    <w:altName w:val="Arial"/>
    <w:charset w:val="00"/>
    <w:family w:val="swiss"/>
    <w:pitch w:val="default"/>
  </w:font>
  <w:font w:name="DqlwyqAdvTT99c4c969">
    <w:altName w:val="Arial"/>
    <w:charset w:val="00"/>
    <w:family w:val="swiss"/>
    <w:pitch w:val="default"/>
  </w:font>
  <w:font w:name="DkcvskAdvTT577c760c">
    <w:altName w:val="Arial"/>
    <w:charset w:val="00"/>
    <w:family w:val="swiss"/>
    <w:pitch w:val="default"/>
  </w:font>
  <w:font w:name="Helvetica-Roman">
    <w:altName w:val="Arial"/>
    <w:charset w:val="CC"/>
    <w:family w:val="swiss"/>
    <w:pitch w:val="default"/>
  </w:font>
  <w:font w:name="Helvetica-Bold">
    <w:altName w:val="Arial"/>
    <w:charset w:val="CC"/>
    <w:family w:val="swiss"/>
    <w:pitch w:val="default"/>
  </w:font>
  <w:font w:name="Helvetica-Oblique">
    <w:altName w:val="Arial"/>
    <w:charset w:val="CC"/>
    <w:family w:val="swiss"/>
    <w:pitch w:val="default"/>
  </w:font>
  <w:font w:name="Helvetica-BoldItalic">
    <w:charset w:val="00"/>
    <w:family w:val="swiss"/>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0D3E4" w14:textId="77777777" w:rsidR="0057561B" w:rsidRDefault="0057561B">
    <w:pPr>
      <w:pStyle w:val="af8"/>
      <w:jc w:val="center"/>
    </w:pPr>
    <w:r>
      <w:fldChar w:fldCharType="begin"/>
    </w:r>
    <w:r>
      <w:instrText>PAGE</w:instrText>
    </w:r>
    <w:r>
      <w:fldChar w:fldCharType="separate"/>
    </w:r>
    <w:r>
      <w:rPr>
        <w:noProof/>
      </w:rPr>
      <w:t>19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2AE79" w14:textId="77777777" w:rsidR="00A77356" w:rsidRDefault="00A77356">
      <w:pPr>
        <w:pStyle w:val="af8"/>
        <w:jc w:val="center"/>
      </w:pPr>
      <w:r>
        <w:fldChar w:fldCharType="begin"/>
      </w:r>
      <w:r>
        <w:instrText>PAGE</w:instrText>
      </w:r>
      <w:r>
        <w:fldChar w:fldCharType="separate"/>
      </w:r>
      <w:r>
        <w:rPr>
          <w:noProof/>
        </w:rPr>
        <w:t>19</w:t>
      </w:r>
      <w:r>
        <w:rPr>
          <w:noProof/>
        </w:rPr>
        <w:fldChar w:fldCharType="end"/>
      </w:r>
    </w:p>
    <w:p w14:paraId="2B8C5144" w14:textId="77777777" w:rsidR="00A77356" w:rsidRDefault="00A77356">
      <w:pPr>
        <w:pStyle w:val="af8"/>
      </w:pPr>
    </w:p>
    <w:p w14:paraId="41167A8A" w14:textId="77777777" w:rsidR="00A77356" w:rsidRDefault="00A77356"/>
    <w:p w14:paraId="1667DBFF" w14:textId="77777777" w:rsidR="00A77356" w:rsidRDefault="00A77356">
      <w:pPr>
        <w:spacing w:line="240" w:lineRule="auto"/>
      </w:pPr>
      <w:r>
        <w:separator/>
      </w:r>
    </w:p>
  </w:footnote>
  <w:footnote w:type="continuationSeparator" w:id="0">
    <w:p w14:paraId="387FB16D" w14:textId="77777777" w:rsidR="00A77356" w:rsidRDefault="00A773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51389" w14:textId="77777777" w:rsidR="0057561B" w:rsidRDefault="0057561B" w:rsidP="00036230">
    <w:pPr>
      <w:pStyle w:val="af7"/>
      <w:ind w:firstLine="0"/>
      <w:rPr>
        <w:i/>
      </w:rPr>
    </w:pPr>
  </w:p>
  <w:p w14:paraId="565B2B76" w14:textId="77777777" w:rsidR="0057561B" w:rsidRDefault="0057561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9E9"/>
    <w:multiLevelType w:val="hybridMultilevel"/>
    <w:tmpl w:val="57DE6C74"/>
    <w:lvl w:ilvl="0" w:tplc="33F2186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5135AC6"/>
    <w:multiLevelType w:val="hybridMultilevel"/>
    <w:tmpl w:val="5818E17C"/>
    <w:lvl w:ilvl="0" w:tplc="4B78BFF2">
      <w:start w:val="1"/>
      <w:numFmt w:val="decimal"/>
      <w:lvlText w:val="%1."/>
      <w:lvlJc w:val="left"/>
      <w:pPr>
        <w:ind w:left="2119" w:hanging="141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184751"/>
    <w:multiLevelType w:val="hybridMultilevel"/>
    <w:tmpl w:val="944008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FEC7672"/>
    <w:multiLevelType w:val="multilevel"/>
    <w:tmpl w:val="8C983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9B39BB"/>
    <w:multiLevelType w:val="hybridMultilevel"/>
    <w:tmpl w:val="EFFAEABC"/>
    <w:lvl w:ilvl="0" w:tplc="33F21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4181CFA"/>
    <w:multiLevelType w:val="hybridMultilevel"/>
    <w:tmpl w:val="C794364E"/>
    <w:lvl w:ilvl="0" w:tplc="33F21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9172AE4"/>
    <w:multiLevelType w:val="hybridMultilevel"/>
    <w:tmpl w:val="61FC5F04"/>
    <w:lvl w:ilvl="0" w:tplc="33F2186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CD4552"/>
    <w:multiLevelType w:val="hybridMultilevel"/>
    <w:tmpl w:val="4210BC86"/>
    <w:lvl w:ilvl="0" w:tplc="33F21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C3B394E"/>
    <w:multiLevelType w:val="hybridMultilevel"/>
    <w:tmpl w:val="487871F2"/>
    <w:lvl w:ilvl="0" w:tplc="33F21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C00958"/>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0" w15:restartNumberingAfterBreak="0">
    <w:nsid w:val="1FC75CEE"/>
    <w:multiLevelType w:val="multilevel"/>
    <w:tmpl w:val="389079D0"/>
    <w:lvl w:ilvl="0">
      <w:start w:val="2"/>
      <w:numFmt w:val="decimal"/>
      <w:lvlText w:val="%1"/>
      <w:lvlJc w:val="left"/>
      <w:pPr>
        <w:ind w:left="360" w:hanging="360"/>
      </w:pPr>
      <w:rPr>
        <w:rFonts w:hint="default"/>
        <w:i w:val="0"/>
      </w:rPr>
    </w:lvl>
    <w:lvl w:ilvl="1">
      <w:start w:val="1"/>
      <w:numFmt w:val="decimal"/>
      <w:lvlText w:val="%1.%2"/>
      <w:lvlJc w:val="left"/>
      <w:pPr>
        <w:ind w:left="3905" w:hanging="360"/>
      </w:pPr>
      <w:rPr>
        <w:rFonts w:hint="default"/>
        <w:i w:val="0"/>
        <w:u w:val="single"/>
      </w:rPr>
    </w:lvl>
    <w:lvl w:ilvl="2">
      <w:start w:val="1"/>
      <w:numFmt w:val="decimal"/>
      <w:lvlText w:val="%1.%2.%3"/>
      <w:lvlJc w:val="left"/>
      <w:pPr>
        <w:ind w:left="2858" w:hanging="720"/>
      </w:pPr>
      <w:rPr>
        <w:rFonts w:hint="default"/>
        <w:i w:val="0"/>
      </w:rPr>
    </w:lvl>
    <w:lvl w:ilvl="3">
      <w:start w:val="1"/>
      <w:numFmt w:val="decimal"/>
      <w:lvlText w:val="%1.%2.%3.%4"/>
      <w:lvlJc w:val="left"/>
      <w:pPr>
        <w:ind w:left="3927" w:hanging="720"/>
      </w:pPr>
      <w:rPr>
        <w:rFonts w:hint="default"/>
        <w:i w:val="0"/>
      </w:rPr>
    </w:lvl>
    <w:lvl w:ilvl="4">
      <w:start w:val="1"/>
      <w:numFmt w:val="decimal"/>
      <w:lvlText w:val="%1.%2.%3.%4.%5"/>
      <w:lvlJc w:val="left"/>
      <w:pPr>
        <w:ind w:left="5356" w:hanging="1080"/>
      </w:pPr>
      <w:rPr>
        <w:rFonts w:hint="default"/>
        <w:i w:val="0"/>
      </w:rPr>
    </w:lvl>
    <w:lvl w:ilvl="5">
      <w:start w:val="1"/>
      <w:numFmt w:val="decimal"/>
      <w:lvlText w:val="%1.%2.%3.%4.%5.%6"/>
      <w:lvlJc w:val="left"/>
      <w:pPr>
        <w:ind w:left="6425" w:hanging="1080"/>
      </w:pPr>
      <w:rPr>
        <w:rFonts w:hint="default"/>
        <w:i w:val="0"/>
      </w:rPr>
    </w:lvl>
    <w:lvl w:ilvl="6">
      <w:start w:val="1"/>
      <w:numFmt w:val="decimal"/>
      <w:lvlText w:val="%1.%2.%3.%4.%5.%6.%7"/>
      <w:lvlJc w:val="left"/>
      <w:pPr>
        <w:ind w:left="7854" w:hanging="1440"/>
      </w:pPr>
      <w:rPr>
        <w:rFonts w:hint="default"/>
        <w:i w:val="0"/>
      </w:rPr>
    </w:lvl>
    <w:lvl w:ilvl="7">
      <w:start w:val="1"/>
      <w:numFmt w:val="decimal"/>
      <w:lvlText w:val="%1.%2.%3.%4.%5.%6.%7.%8"/>
      <w:lvlJc w:val="left"/>
      <w:pPr>
        <w:ind w:left="8923" w:hanging="1440"/>
      </w:pPr>
      <w:rPr>
        <w:rFonts w:hint="default"/>
        <w:i w:val="0"/>
      </w:rPr>
    </w:lvl>
    <w:lvl w:ilvl="8">
      <w:start w:val="1"/>
      <w:numFmt w:val="decimal"/>
      <w:lvlText w:val="%1.%2.%3.%4.%5.%6.%7.%8.%9"/>
      <w:lvlJc w:val="left"/>
      <w:pPr>
        <w:ind w:left="10352" w:hanging="1800"/>
      </w:pPr>
      <w:rPr>
        <w:rFonts w:hint="default"/>
        <w:i w:val="0"/>
      </w:rPr>
    </w:lvl>
  </w:abstractNum>
  <w:abstractNum w:abstractNumId="11" w15:restartNumberingAfterBreak="0">
    <w:nsid w:val="227E7F91"/>
    <w:multiLevelType w:val="hybridMultilevel"/>
    <w:tmpl w:val="891A0C4C"/>
    <w:lvl w:ilvl="0" w:tplc="33F21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31C13C0"/>
    <w:multiLevelType w:val="hybridMultilevel"/>
    <w:tmpl w:val="D6F288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81972B1"/>
    <w:multiLevelType w:val="multilevel"/>
    <w:tmpl w:val="63CE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180DC9"/>
    <w:multiLevelType w:val="hybridMultilevel"/>
    <w:tmpl w:val="C14C1B6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A4852E6"/>
    <w:multiLevelType w:val="hybridMultilevel"/>
    <w:tmpl w:val="0F14CC4E"/>
    <w:lvl w:ilvl="0" w:tplc="2304CA0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3046218A"/>
    <w:multiLevelType w:val="hybridMultilevel"/>
    <w:tmpl w:val="D7DEF7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4207220"/>
    <w:multiLevelType w:val="hybridMultilevel"/>
    <w:tmpl w:val="01C07EA4"/>
    <w:lvl w:ilvl="0" w:tplc="33F218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CB4D80"/>
    <w:multiLevelType w:val="hybridMultilevel"/>
    <w:tmpl w:val="E56E6574"/>
    <w:lvl w:ilvl="0" w:tplc="2304CA0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37C65635"/>
    <w:multiLevelType w:val="hybridMultilevel"/>
    <w:tmpl w:val="F4C848D0"/>
    <w:lvl w:ilvl="0" w:tplc="872C0A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822231C"/>
    <w:multiLevelType w:val="hybridMultilevel"/>
    <w:tmpl w:val="311C8C26"/>
    <w:lvl w:ilvl="0" w:tplc="88361632">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3AC95E74"/>
    <w:multiLevelType w:val="hybridMultilevel"/>
    <w:tmpl w:val="336C4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7D70E0"/>
    <w:multiLevelType w:val="hybridMultilevel"/>
    <w:tmpl w:val="04E4E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9A16624"/>
    <w:multiLevelType w:val="hybridMultilevel"/>
    <w:tmpl w:val="95E8631E"/>
    <w:lvl w:ilvl="0" w:tplc="45147F12">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4D016E42"/>
    <w:multiLevelType w:val="hybridMultilevel"/>
    <w:tmpl w:val="2E4A5C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0022EAA"/>
    <w:multiLevelType w:val="hybridMultilevel"/>
    <w:tmpl w:val="D41CCB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375100"/>
    <w:multiLevelType w:val="hybridMultilevel"/>
    <w:tmpl w:val="5406D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3B166EC"/>
    <w:multiLevelType w:val="hybridMultilevel"/>
    <w:tmpl w:val="7598AEE8"/>
    <w:lvl w:ilvl="0" w:tplc="33F2186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5418B9"/>
    <w:multiLevelType w:val="hybridMultilevel"/>
    <w:tmpl w:val="656AE9EC"/>
    <w:lvl w:ilvl="0" w:tplc="2304CA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1241A5"/>
    <w:multiLevelType w:val="hybridMultilevel"/>
    <w:tmpl w:val="D6F288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CF3324C"/>
    <w:multiLevelType w:val="hybridMultilevel"/>
    <w:tmpl w:val="EB2E09EC"/>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32" w15:restartNumberingAfterBreak="0">
    <w:nsid w:val="60D52659"/>
    <w:multiLevelType w:val="hybridMultilevel"/>
    <w:tmpl w:val="C5AE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E93DBB"/>
    <w:multiLevelType w:val="hybridMultilevel"/>
    <w:tmpl w:val="D6F288AE"/>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2B0B44"/>
    <w:multiLevelType w:val="hybridMultilevel"/>
    <w:tmpl w:val="E2EAAC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92215CB"/>
    <w:multiLevelType w:val="hybridMultilevel"/>
    <w:tmpl w:val="75D8630C"/>
    <w:lvl w:ilvl="0" w:tplc="88361632">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54F335E"/>
    <w:multiLevelType w:val="hybridMultilevel"/>
    <w:tmpl w:val="F0AA6FF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8" w15:restartNumberingAfterBreak="0">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9" w15:restartNumberingAfterBreak="0">
    <w:nsid w:val="76986CA2"/>
    <w:multiLevelType w:val="hybridMultilevel"/>
    <w:tmpl w:val="8A684B2C"/>
    <w:lvl w:ilvl="0" w:tplc="883616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788F5053"/>
    <w:multiLevelType w:val="hybridMultilevel"/>
    <w:tmpl w:val="84ECB1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F1927D8"/>
    <w:multiLevelType w:val="hybridMultilevel"/>
    <w:tmpl w:val="A49A0F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55774113">
    <w:abstractNumId w:val="34"/>
  </w:num>
  <w:num w:numId="2" w16cid:durableId="916400417">
    <w:abstractNumId w:val="38"/>
  </w:num>
  <w:num w:numId="3" w16cid:durableId="1641422892">
    <w:abstractNumId w:val="29"/>
  </w:num>
  <w:num w:numId="4" w16cid:durableId="395515110">
    <w:abstractNumId w:val="32"/>
  </w:num>
  <w:num w:numId="5" w16cid:durableId="527447526">
    <w:abstractNumId w:val="14"/>
  </w:num>
  <w:num w:numId="6" w16cid:durableId="1307052279">
    <w:abstractNumId w:val="3"/>
  </w:num>
  <w:num w:numId="7" w16cid:durableId="1974285956">
    <w:abstractNumId w:val="31"/>
  </w:num>
  <w:num w:numId="8" w16cid:durableId="678508233">
    <w:abstractNumId w:val="9"/>
  </w:num>
  <w:num w:numId="9" w16cid:durableId="1268079525">
    <w:abstractNumId w:val="19"/>
  </w:num>
  <w:num w:numId="10" w16cid:durableId="1439333598">
    <w:abstractNumId w:val="26"/>
  </w:num>
  <w:num w:numId="11" w16cid:durableId="1586571227">
    <w:abstractNumId w:val="24"/>
  </w:num>
  <w:num w:numId="12" w16cid:durableId="120348546">
    <w:abstractNumId w:val="27"/>
  </w:num>
  <w:num w:numId="13" w16cid:durableId="963459372">
    <w:abstractNumId w:val="6"/>
  </w:num>
  <w:num w:numId="14" w16cid:durableId="1921522296">
    <w:abstractNumId w:val="8"/>
  </w:num>
  <w:num w:numId="15" w16cid:durableId="1272203438">
    <w:abstractNumId w:val="5"/>
  </w:num>
  <w:num w:numId="16" w16cid:durableId="1208420095">
    <w:abstractNumId w:val="4"/>
  </w:num>
  <w:num w:numId="17" w16cid:durableId="507867711">
    <w:abstractNumId w:val="11"/>
  </w:num>
  <w:num w:numId="18" w16cid:durableId="1867907751">
    <w:abstractNumId w:val="7"/>
  </w:num>
  <w:num w:numId="19" w16cid:durableId="524098963">
    <w:abstractNumId w:val="2"/>
  </w:num>
  <w:num w:numId="20" w16cid:durableId="1970473742">
    <w:abstractNumId w:val="40"/>
  </w:num>
  <w:num w:numId="21" w16cid:durableId="1428968092">
    <w:abstractNumId w:val="41"/>
  </w:num>
  <w:num w:numId="22" w16cid:durableId="303317903">
    <w:abstractNumId w:val="37"/>
  </w:num>
  <w:num w:numId="23" w16cid:durableId="1358581804">
    <w:abstractNumId w:val="35"/>
  </w:num>
  <w:num w:numId="24" w16cid:durableId="1275290166">
    <w:abstractNumId w:val="16"/>
  </w:num>
  <w:num w:numId="25" w16cid:durableId="1736927310">
    <w:abstractNumId w:val="28"/>
  </w:num>
  <w:num w:numId="26" w16cid:durableId="601306261">
    <w:abstractNumId w:val="18"/>
  </w:num>
  <w:num w:numId="27" w16cid:durableId="314143635">
    <w:abstractNumId w:val="15"/>
  </w:num>
  <w:num w:numId="28" w16cid:durableId="922028691">
    <w:abstractNumId w:val="36"/>
  </w:num>
  <w:num w:numId="29" w16cid:durableId="386027069">
    <w:abstractNumId w:val="20"/>
  </w:num>
  <w:num w:numId="30" w16cid:durableId="483744882">
    <w:abstractNumId w:val="39"/>
  </w:num>
  <w:num w:numId="31" w16cid:durableId="314800018">
    <w:abstractNumId w:val="22"/>
  </w:num>
  <w:num w:numId="32" w16cid:durableId="1075712073">
    <w:abstractNumId w:val="12"/>
  </w:num>
  <w:num w:numId="33" w16cid:durableId="457065577">
    <w:abstractNumId w:val="17"/>
  </w:num>
  <w:num w:numId="34" w16cid:durableId="1500659147">
    <w:abstractNumId w:val="1"/>
  </w:num>
  <w:num w:numId="35" w16cid:durableId="1564440382">
    <w:abstractNumId w:val="0"/>
  </w:num>
  <w:num w:numId="36" w16cid:durableId="455678802">
    <w:abstractNumId w:val="21"/>
  </w:num>
  <w:num w:numId="37" w16cid:durableId="1315522155">
    <w:abstractNumId w:val="25"/>
  </w:num>
  <w:num w:numId="38" w16cid:durableId="2009474565">
    <w:abstractNumId w:val="30"/>
  </w:num>
  <w:num w:numId="39" w16cid:durableId="876157654">
    <w:abstractNumId w:val="33"/>
  </w:num>
  <w:num w:numId="40" w16cid:durableId="9342481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0713340">
    <w:abstractNumId w:val="10"/>
  </w:num>
  <w:num w:numId="42" w16cid:durableId="21165578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6C"/>
    <w:rsid w:val="00000035"/>
    <w:rsid w:val="00007D89"/>
    <w:rsid w:val="00013A6C"/>
    <w:rsid w:val="00015D17"/>
    <w:rsid w:val="00036230"/>
    <w:rsid w:val="0004554E"/>
    <w:rsid w:val="0005763F"/>
    <w:rsid w:val="000B11D2"/>
    <w:rsid w:val="000D5965"/>
    <w:rsid w:val="000E05D7"/>
    <w:rsid w:val="000E2269"/>
    <w:rsid w:val="0010133D"/>
    <w:rsid w:val="00105776"/>
    <w:rsid w:val="00135440"/>
    <w:rsid w:val="00140CE9"/>
    <w:rsid w:val="00182DAF"/>
    <w:rsid w:val="001C1945"/>
    <w:rsid w:val="001C7324"/>
    <w:rsid w:val="001F18A6"/>
    <w:rsid w:val="001F22CE"/>
    <w:rsid w:val="00207384"/>
    <w:rsid w:val="0025206F"/>
    <w:rsid w:val="0025596C"/>
    <w:rsid w:val="00262CFF"/>
    <w:rsid w:val="0027278C"/>
    <w:rsid w:val="0027775D"/>
    <w:rsid w:val="00287D9E"/>
    <w:rsid w:val="002A601E"/>
    <w:rsid w:val="002B6E48"/>
    <w:rsid w:val="002D6F5F"/>
    <w:rsid w:val="002F0071"/>
    <w:rsid w:val="003415F6"/>
    <w:rsid w:val="003A20FB"/>
    <w:rsid w:val="003A5138"/>
    <w:rsid w:val="003B6F2E"/>
    <w:rsid w:val="003D1FA0"/>
    <w:rsid w:val="003D39B3"/>
    <w:rsid w:val="003D54DB"/>
    <w:rsid w:val="003D7872"/>
    <w:rsid w:val="003F7AC3"/>
    <w:rsid w:val="00406AB7"/>
    <w:rsid w:val="00436DDC"/>
    <w:rsid w:val="0044607A"/>
    <w:rsid w:val="004517B1"/>
    <w:rsid w:val="00453687"/>
    <w:rsid w:val="00463DA1"/>
    <w:rsid w:val="00482753"/>
    <w:rsid w:val="004B1270"/>
    <w:rsid w:val="004C63F9"/>
    <w:rsid w:val="004D1BDA"/>
    <w:rsid w:val="004D586C"/>
    <w:rsid w:val="005039EC"/>
    <w:rsid w:val="005060E3"/>
    <w:rsid w:val="00517625"/>
    <w:rsid w:val="00524963"/>
    <w:rsid w:val="00550561"/>
    <w:rsid w:val="00570E49"/>
    <w:rsid w:val="0057561B"/>
    <w:rsid w:val="0058561F"/>
    <w:rsid w:val="005A64D7"/>
    <w:rsid w:val="005B005C"/>
    <w:rsid w:val="005B6B34"/>
    <w:rsid w:val="005C5CD4"/>
    <w:rsid w:val="005E6AAF"/>
    <w:rsid w:val="0061572F"/>
    <w:rsid w:val="00620C6C"/>
    <w:rsid w:val="00646EC1"/>
    <w:rsid w:val="00664AD6"/>
    <w:rsid w:val="00667AED"/>
    <w:rsid w:val="00675032"/>
    <w:rsid w:val="006B1BE8"/>
    <w:rsid w:val="006B7FED"/>
    <w:rsid w:val="006C0C69"/>
    <w:rsid w:val="006E61D9"/>
    <w:rsid w:val="00705682"/>
    <w:rsid w:val="00713A8E"/>
    <w:rsid w:val="007275DE"/>
    <w:rsid w:val="007423F1"/>
    <w:rsid w:val="00745091"/>
    <w:rsid w:val="00746C08"/>
    <w:rsid w:val="00750F9E"/>
    <w:rsid w:val="007B489F"/>
    <w:rsid w:val="007E1092"/>
    <w:rsid w:val="008173E8"/>
    <w:rsid w:val="008372C0"/>
    <w:rsid w:val="00863B75"/>
    <w:rsid w:val="00876A94"/>
    <w:rsid w:val="00880B5C"/>
    <w:rsid w:val="00883DA8"/>
    <w:rsid w:val="00891C8B"/>
    <w:rsid w:val="0089642E"/>
    <w:rsid w:val="008F4880"/>
    <w:rsid w:val="00902AE0"/>
    <w:rsid w:val="0091683F"/>
    <w:rsid w:val="0091694B"/>
    <w:rsid w:val="00923818"/>
    <w:rsid w:val="0092795A"/>
    <w:rsid w:val="009351E7"/>
    <w:rsid w:val="00942D41"/>
    <w:rsid w:val="00997A9D"/>
    <w:rsid w:val="009A20D7"/>
    <w:rsid w:val="009A581D"/>
    <w:rsid w:val="009B0EFE"/>
    <w:rsid w:val="00A00F5A"/>
    <w:rsid w:val="00A16401"/>
    <w:rsid w:val="00A40B45"/>
    <w:rsid w:val="00A4496C"/>
    <w:rsid w:val="00A6398E"/>
    <w:rsid w:val="00A77356"/>
    <w:rsid w:val="00AA54BB"/>
    <w:rsid w:val="00AB38E2"/>
    <w:rsid w:val="00AB6796"/>
    <w:rsid w:val="00AF52D8"/>
    <w:rsid w:val="00B21F68"/>
    <w:rsid w:val="00B4477B"/>
    <w:rsid w:val="00B55A93"/>
    <w:rsid w:val="00B801A4"/>
    <w:rsid w:val="00B875FE"/>
    <w:rsid w:val="00BC13C9"/>
    <w:rsid w:val="00BF1AFD"/>
    <w:rsid w:val="00BF5BE0"/>
    <w:rsid w:val="00C12894"/>
    <w:rsid w:val="00C64053"/>
    <w:rsid w:val="00C72F32"/>
    <w:rsid w:val="00C90F2B"/>
    <w:rsid w:val="00CA31E9"/>
    <w:rsid w:val="00D048E1"/>
    <w:rsid w:val="00D267B8"/>
    <w:rsid w:val="00D31A73"/>
    <w:rsid w:val="00D32D6D"/>
    <w:rsid w:val="00D33AA9"/>
    <w:rsid w:val="00D36DCF"/>
    <w:rsid w:val="00D8572B"/>
    <w:rsid w:val="00D920EE"/>
    <w:rsid w:val="00D95B16"/>
    <w:rsid w:val="00DA0EA8"/>
    <w:rsid w:val="00DB7ED8"/>
    <w:rsid w:val="00DE3D67"/>
    <w:rsid w:val="00DF220F"/>
    <w:rsid w:val="00DF7BC3"/>
    <w:rsid w:val="00E152A9"/>
    <w:rsid w:val="00E259B0"/>
    <w:rsid w:val="00E44C54"/>
    <w:rsid w:val="00E66CB4"/>
    <w:rsid w:val="00E968E2"/>
    <w:rsid w:val="00EB2646"/>
    <w:rsid w:val="00EC544D"/>
    <w:rsid w:val="00ED536F"/>
    <w:rsid w:val="00EE6344"/>
    <w:rsid w:val="00EE7D30"/>
    <w:rsid w:val="00F27014"/>
    <w:rsid w:val="00F40E25"/>
    <w:rsid w:val="00F4207D"/>
    <w:rsid w:val="00F47113"/>
    <w:rsid w:val="00F511D0"/>
    <w:rsid w:val="00F7427D"/>
    <w:rsid w:val="00F92D9C"/>
    <w:rsid w:val="00FA4F60"/>
    <w:rsid w:val="00FB56EE"/>
    <w:rsid w:val="00FC6210"/>
    <w:rsid w:val="00FF3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16252"/>
  <w15:chartTrackingRefBased/>
  <w15:docId w15:val="{F5051EDF-A92F-4879-8781-53646BDEC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Термины"/>
    <w:qFormat/>
    <w:rsid w:val="00E152A9"/>
    <w:pPr>
      <w:spacing w:after="0" w:line="360" w:lineRule="auto"/>
      <w:ind w:firstLine="709"/>
      <w:jc w:val="both"/>
    </w:pPr>
    <w:rPr>
      <w:rFonts w:ascii="Times New Roman" w:eastAsia="Calibri" w:hAnsi="Times New Roman" w:cs="Times New Roman"/>
      <w:sz w:val="24"/>
    </w:rPr>
  </w:style>
  <w:style w:type="paragraph" w:styleId="10">
    <w:name w:val="heading 1"/>
    <w:basedOn w:val="2"/>
    <w:link w:val="11"/>
    <w:uiPriority w:val="9"/>
    <w:qFormat/>
    <w:rsid w:val="00E152A9"/>
    <w:pPr>
      <w:ind w:firstLine="0"/>
      <w:outlineLvl w:val="0"/>
    </w:pPr>
  </w:style>
  <w:style w:type="paragraph" w:styleId="2">
    <w:name w:val="heading 2"/>
    <w:aliases w:val="Наим. подраздела"/>
    <w:basedOn w:val="a1"/>
    <w:link w:val="20"/>
    <w:uiPriority w:val="9"/>
    <w:unhideWhenUsed/>
    <w:qFormat/>
    <w:rsid w:val="00E152A9"/>
    <w:pPr>
      <w:outlineLvl w:val="1"/>
    </w:pPr>
  </w:style>
  <w:style w:type="paragraph" w:styleId="5">
    <w:name w:val="heading 5"/>
    <w:basedOn w:val="a0"/>
    <w:next w:val="a0"/>
    <w:link w:val="50"/>
    <w:uiPriority w:val="9"/>
    <w:semiHidden/>
    <w:unhideWhenUsed/>
    <w:qFormat/>
    <w:rsid w:val="00E152A9"/>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0"/>
    <w:uiPriority w:val="9"/>
    <w:semiHidden/>
    <w:unhideWhenUsed/>
    <w:qFormat/>
    <w:rsid w:val="00E152A9"/>
    <w:pPr>
      <w:keepNext/>
      <w:keepLines/>
      <w:spacing w:before="40"/>
      <w:outlineLvl w:val="5"/>
    </w:pPr>
    <w:rPr>
      <w:rFonts w:asciiTheme="majorHAnsi" w:eastAsiaTheme="majorEastAsia" w:hAnsiTheme="majorHAnsi" w:cstheme="majorBidi"/>
      <w:color w:val="1F3763"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Subtitle"/>
    <w:basedOn w:val="a0"/>
    <w:link w:val="12"/>
    <w:uiPriority w:val="11"/>
    <w:rsid w:val="00E152A9"/>
    <w:pPr>
      <w:suppressAutoHyphens/>
      <w:spacing w:before="240"/>
    </w:pPr>
    <w:rPr>
      <w:b/>
      <w:szCs w:val="24"/>
      <w:u w:val="single"/>
    </w:rPr>
  </w:style>
  <w:style w:type="character" w:customStyle="1" w:styleId="12">
    <w:name w:val="Подзаголовок Знак1"/>
    <w:basedOn w:val="a2"/>
    <w:link w:val="a1"/>
    <w:uiPriority w:val="11"/>
    <w:rsid w:val="00E152A9"/>
    <w:rPr>
      <w:rFonts w:ascii="Times New Roman" w:eastAsia="Calibri" w:hAnsi="Times New Roman" w:cs="Times New Roman"/>
      <w:b/>
      <w:sz w:val="24"/>
      <w:szCs w:val="24"/>
      <w:u w:val="single"/>
    </w:rPr>
  </w:style>
  <w:style w:type="character" w:customStyle="1" w:styleId="20">
    <w:name w:val="Заголовок 2 Знак"/>
    <w:aliases w:val="Наим. подраздела Знак"/>
    <w:basedOn w:val="a2"/>
    <w:link w:val="2"/>
    <w:uiPriority w:val="9"/>
    <w:qFormat/>
    <w:rsid w:val="00E152A9"/>
    <w:rPr>
      <w:rFonts w:ascii="Times New Roman" w:eastAsia="Calibri" w:hAnsi="Times New Roman" w:cs="Times New Roman"/>
      <w:b/>
      <w:sz w:val="24"/>
      <w:szCs w:val="24"/>
      <w:u w:val="single"/>
    </w:rPr>
  </w:style>
  <w:style w:type="character" w:customStyle="1" w:styleId="11">
    <w:name w:val="Заголовок 1 Знак"/>
    <w:basedOn w:val="a2"/>
    <w:link w:val="10"/>
    <w:uiPriority w:val="9"/>
    <w:qFormat/>
    <w:rsid w:val="00E152A9"/>
    <w:rPr>
      <w:rFonts w:ascii="Times New Roman" w:eastAsia="Calibri" w:hAnsi="Times New Roman" w:cs="Times New Roman"/>
      <w:b/>
      <w:sz w:val="24"/>
      <w:szCs w:val="24"/>
      <w:u w:val="single"/>
    </w:rPr>
  </w:style>
  <w:style w:type="character" w:customStyle="1" w:styleId="50">
    <w:name w:val="Заголовок 5 Знак"/>
    <w:basedOn w:val="a2"/>
    <w:link w:val="5"/>
    <w:uiPriority w:val="9"/>
    <w:semiHidden/>
    <w:rsid w:val="00E152A9"/>
    <w:rPr>
      <w:rFonts w:asciiTheme="majorHAnsi" w:eastAsiaTheme="majorEastAsia" w:hAnsiTheme="majorHAnsi" w:cstheme="majorBidi"/>
      <w:color w:val="2F5496" w:themeColor="accent1" w:themeShade="BF"/>
      <w:sz w:val="24"/>
    </w:rPr>
  </w:style>
  <w:style w:type="character" w:customStyle="1" w:styleId="60">
    <w:name w:val="Заголовок 6 Знак"/>
    <w:basedOn w:val="a2"/>
    <w:link w:val="6"/>
    <w:uiPriority w:val="9"/>
    <w:semiHidden/>
    <w:rsid w:val="00E152A9"/>
    <w:rPr>
      <w:rFonts w:asciiTheme="majorHAnsi" w:eastAsiaTheme="majorEastAsia" w:hAnsiTheme="majorHAnsi" w:cstheme="majorBidi"/>
      <w:color w:val="1F3763" w:themeColor="accent1" w:themeShade="7F"/>
      <w:sz w:val="24"/>
    </w:rPr>
  </w:style>
  <w:style w:type="character" w:customStyle="1" w:styleId="a5">
    <w:name w:val="Верхний колонтитул Знак"/>
    <w:basedOn w:val="a2"/>
    <w:uiPriority w:val="99"/>
    <w:rsid w:val="00E152A9"/>
  </w:style>
  <w:style w:type="character" w:customStyle="1" w:styleId="a6">
    <w:name w:val="Нижний колонтитул Знак"/>
    <w:basedOn w:val="a2"/>
    <w:uiPriority w:val="99"/>
    <w:rsid w:val="00E152A9"/>
  </w:style>
  <w:style w:type="character" w:customStyle="1" w:styleId="apple-converted-space">
    <w:name w:val="apple-converted-space"/>
    <w:basedOn w:val="a2"/>
    <w:rsid w:val="00E152A9"/>
  </w:style>
  <w:style w:type="character" w:customStyle="1" w:styleId="-">
    <w:name w:val="Интернет-ссылка"/>
    <w:basedOn w:val="a2"/>
    <w:uiPriority w:val="99"/>
    <w:unhideWhenUsed/>
    <w:rsid w:val="00E152A9"/>
    <w:rPr>
      <w:color w:val="0000FF"/>
      <w:u w:val="single"/>
    </w:rPr>
  </w:style>
  <w:style w:type="character" w:customStyle="1" w:styleId="a7">
    <w:name w:val="Подзаголовок Знак"/>
    <w:basedOn w:val="a2"/>
    <w:uiPriority w:val="11"/>
    <w:rsid w:val="00E152A9"/>
    <w:rPr>
      <w:rFonts w:ascii="Times New Roman" w:hAnsi="Times New Roman" w:cs="Times New Roman"/>
      <w:b/>
      <w:sz w:val="24"/>
      <w:szCs w:val="24"/>
      <w:u w:val="single"/>
    </w:rPr>
  </w:style>
  <w:style w:type="character" w:styleId="a8">
    <w:name w:val="Subtle Reference"/>
    <w:uiPriority w:val="31"/>
    <w:rsid w:val="00E152A9"/>
    <w:rPr>
      <w:rFonts w:ascii="Times New Roman" w:hAnsi="Times New Roman" w:cs="Times New Roman"/>
      <w:b/>
      <w:sz w:val="24"/>
      <w:szCs w:val="24"/>
    </w:rPr>
  </w:style>
  <w:style w:type="character" w:customStyle="1" w:styleId="a9">
    <w:name w:val="Абзац списка Знак"/>
    <w:basedOn w:val="a2"/>
    <w:uiPriority w:val="34"/>
    <w:rsid w:val="00E152A9"/>
  </w:style>
  <w:style w:type="character" w:customStyle="1" w:styleId="aa">
    <w:name w:val="Без интервала Знак"/>
    <w:basedOn w:val="a9"/>
    <w:uiPriority w:val="1"/>
    <w:rsid w:val="00E152A9"/>
    <w:rPr>
      <w:rFonts w:ascii="Times New Roman" w:hAnsi="Times New Roman" w:cs="Times New Roman"/>
      <w:sz w:val="24"/>
      <w:szCs w:val="24"/>
    </w:rPr>
  </w:style>
  <w:style w:type="character" w:customStyle="1" w:styleId="ab">
    <w:name w:val="УД Знак"/>
    <w:basedOn w:val="aa"/>
    <w:rsid w:val="00E152A9"/>
    <w:rPr>
      <w:rFonts w:ascii="Times New Roman" w:hAnsi="Times New Roman" w:cs="Times New Roman"/>
      <w:b/>
      <w:sz w:val="24"/>
      <w:szCs w:val="24"/>
    </w:rPr>
  </w:style>
  <w:style w:type="character" w:customStyle="1" w:styleId="ac">
    <w:name w:val="Ком Знак"/>
    <w:basedOn w:val="a9"/>
    <w:rsid w:val="00E152A9"/>
    <w:rPr>
      <w:rFonts w:ascii="Times New Roman" w:hAnsi="Times New Roman" w:cs="Times New Roman"/>
      <w:i/>
      <w:sz w:val="24"/>
      <w:szCs w:val="24"/>
    </w:rPr>
  </w:style>
  <w:style w:type="character" w:customStyle="1" w:styleId="ad">
    <w:name w:val="Текст примечания Знак"/>
    <w:basedOn w:val="a2"/>
    <w:uiPriority w:val="99"/>
    <w:qFormat/>
    <w:rsid w:val="00E152A9"/>
    <w:rPr>
      <w:rFonts w:ascii="Times New Roman" w:hAnsi="Times New Roman"/>
      <w:sz w:val="20"/>
      <w:szCs w:val="20"/>
    </w:rPr>
  </w:style>
  <w:style w:type="character" w:customStyle="1" w:styleId="ae">
    <w:name w:val="Название Знак"/>
    <w:basedOn w:val="a2"/>
    <w:uiPriority w:val="10"/>
    <w:rsid w:val="00E152A9"/>
    <w:rPr>
      <w:rFonts w:ascii="Times New Roman" w:eastAsia="Times New Roman" w:hAnsi="Times New Roman" w:cs="Times New Roman"/>
      <w:spacing w:val="-10"/>
      <w:sz w:val="28"/>
      <w:szCs w:val="56"/>
      <w:u w:val="single"/>
    </w:rPr>
  </w:style>
  <w:style w:type="character" w:customStyle="1" w:styleId="pop-slug-vol">
    <w:name w:val="pop-slug-vol"/>
    <w:uiPriority w:val="99"/>
    <w:qFormat/>
    <w:rsid w:val="00E152A9"/>
    <w:rPr>
      <w:rFonts w:cs="Times New Roman"/>
    </w:rPr>
  </w:style>
  <w:style w:type="character" w:customStyle="1" w:styleId="af">
    <w:name w:val="Текст сноски Знак"/>
    <w:basedOn w:val="a2"/>
    <w:uiPriority w:val="99"/>
    <w:rsid w:val="00E152A9"/>
    <w:rPr>
      <w:rFonts w:ascii="Calibri" w:eastAsia="Calibri" w:hAnsi="Calibri" w:cs="Times New Roman"/>
      <w:sz w:val="20"/>
      <w:szCs w:val="20"/>
    </w:rPr>
  </w:style>
  <w:style w:type="character" w:styleId="af0">
    <w:name w:val="footnote reference"/>
    <w:uiPriority w:val="99"/>
    <w:unhideWhenUsed/>
    <w:qFormat/>
    <w:rsid w:val="00E152A9"/>
    <w:rPr>
      <w:vertAlign w:val="superscript"/>
    </w:rPr>
  </w:style>
  <w:style w:type="character" w:customStyle="1" w:styleId="Normal1">
    <w:name w:val="Normal1 Знак"/>
    <w:basedOn w:val="a2"/>
    <w:uiPriority w:val="99"/>
    <w:rsid w:val="00E152A9"/>
    <w:rPr>
      <w:rFonts w:ascii="Times New Roman" w:eastAsia="Times New Roman" w:hAnsi="Times New Roman" w:cs="Times New Roman"/>
      <w:sz w:val="20"/>
      <w:szCs w:val="20"/>
      <w:lang w:eastAsia="ru-RU"/>
    </w:rPr>
  </w:style>
  <w:style w:type="character" w:customStyle="1" w:styleId="13">
    <w:name w:val="Стиль1 Знак"/>
    <w:basedOn w:val="Normal1"/>
    <w:rsid w:val="00E152A9"/>
    <w:rPr>
      <w:rFonts w:ascii="Times New Roman" w:eastAsia="Times New Roman" w:hAnsi="Times New Roman" w:cs="Times New Roman"/>
      <w:sz w:val="24"/>
      <w:szCs w:val="24"/>
      <w:lang w:eastAsia="ru-RU"/>
    </w:rPr>
  </w:style>
  <w:style w:type="character" w:customStyle="1" w:styleId="ListLabel1">
    <w:name w:val="ListLabel 1"/>
    <w:rsid w:val="00E152A9"/>
    <w:rPr>
      <w:rFonts w:cs="Courier New"/>
    </w:rPr>
  </w:style>
  <w:style w:type="character" w:customStyle="1" w:styleId="ListLabel2">
    <w:name w:val="ListLabel 2"/>
    <w:rsid w:val="00E152A9"/>
    <w:rPr>
      <w:rFonts w:cs="Courier New"/>
    </w:rPr>
  </w:style>
  <w:style w:type="character" w:customStyle="1" w:styleId="ListLabel3">
    <w:name w:val="ListLabel 3"/>
    <w:rsid w:val="00E152A9"/>
    <w:rPr>
      <w:rFonts w:cs="Courier New"/>
    </w:rPr>
  </w:style>
  <w:style w:type="character" w:customStyle="1" w:styleId="ListLabel4">
    <w:name w:val="ListLabel 4"/>
    <w:rsid w:val="00E152A9"/>
    <w:rPr>
      <w:rFonts w:cs="Courier New"/>
    </w:rPr>
  </w:style>
  <w:style w:type="character" w:customStyle="1" w:styleId="ListLabel5">
    <w:name w:val="ListLabel 5"/>
    <w:rsid w:val="00E152A9"/>
    <w:rPr>
      <w:rFonts w:cs="Courier New"/>
    </w:rPr>
  </w:style>
  <w:style w:type="character" w:customStyle="1" w:styleId="ListLabel6">
    <w:name w:val="ListLabel 6"/>
    <w:rsid w:val="00E152A9"/>
    <w:rPr>
      <w:rFonts w:cs="Courier New"/>
    </w:rPr>
  </w:style>
  <w:style w:type="character" w:customStyle="1" w:styleId="ListLabel7">
    <w:name w:val="ListLabel 7"/>
    <w:rsid w:val="00E152A9"/>
    <w:rPr>
      <w:rFonts w:cs="Courier New"/>
    </w:rPr>
  </w:style>
  <w:style w:type="character" w:customStyle="1" w:styleId="ListLabel8">
    <w:name w:val="ListLabel 8"/>
    <w:rsid w:val="00E152A9"/>
    <w:rPr>
      <w:rFonts w:cs="Courier New"/>
    </w:rPr>
  </w:style>
  <w:style w:type="character" w:customStyle="1" w:styleId="ListLabel9">
    <w:name w:val="ListLabel 9"/>
    <w:rsid w:val="00E152A9"/>
    <w:rPr>
      <w:rFonts w:cs="Courier New"/>
    </w:rPr>
  </w:style>
  <w:style w:type="character" w:customStyle="1" w:styleId="ListLabel10">
    <w:name w:val="ListLabel 10"/>
    <w:rsid w:val="00E152A9"/>
    <w:rPr>
      <w:rFonts w:cs="Courier New"/>
      <w:sz w:val="24"/>
    </w:rPr>
  </w:style>
  <w:style w:type="character" w:customStyle="1" w:styleId="ListLabel11">
    <w:name w:val="ListLabel 11"/>
    <w:rsid w:val="00E152A9"/>
    <w:rPr>
      <w:rFonts w:cs="Courier New"/>
    </w:rPr>
  </w:style>
  <w:style w:type="character" w:customStyle="1" w:styleId="ListLabel12">
    <w:name w:val="ListLabel 12"/>
    <w:rsid w:val="00E152A9"/>
    <w:rPr>
      <w:rFonts w:cs="Courier New"/>
    </w:rPr>
  </w:style>
  <w:style w:type="character" w:customStyle="1" w:styleId="ListLabel13">
    <w:name w:val="ListLabel 13"/>
    <w:rsid w:val="00E152A9"/>
    <w:rPr>
      <w:rFonts w:cs="Courier New"/>
    </w:rPr>
  </w:style>
  <w:style w:type="character" w:customStyle="1" w:styleId="ListLabel14">
    <w:name w:val="ListLabel 14"/>
    <w:rsid w:val="00E152A9"/>
    <w:rPr>
      <w:rFonts w:cs="Courier New"/>
    </w:rPr>
  </w:style>
  <w:style w:type="character" w:customStyle="1" w:styleId="ListLabel15">
    <w:name w:val="ListLabel 15"/>
    <w:rsid w:val="00E152A9"/>
    <w:rPr>
      <w:rFonts w:cs="Courier New"/>
    </w:rPr>
  </w:style>
  <w:style w:type="character" w:customStyle="1" w:styleId="ListLabel16">
    <w:name w:val="ListLabel 16"/>
    <w:rsid w:val="00E152A9"/>
    <w:rPr>
      <w:rFonts w:cs="Courier New"/>
    </w:rPr>
  </w:style>
  <w:style w:type="character" w:customStyle="1" w:styleId="ListLabel17">
    <w:name w:val="ListLabel 17"/>
    <w:rsid w:val="00E152A9"/>
    <w:rPr>
      <w:rFonts w:cs="Courier New"/>
    </w:rPr>
  </w:style>
  <w:style w:type="character" w:customStyle="1" w:styleId="ListLabel18">
    <w:name w:val="ListLabel 18"/>
    <w:rsid w:val="00E152A9"/>
    <w:rPr>
      <w:rFonts w:cs="Courier New"/>
    </w:rPr>
  </w:style>
  <w:style w:type="character" w:customStyle="1" w:styleId="ListLabel19">
    <w:name w:val="ListLabel 19"/>
    <w:rsid w:val="00E152A9"/>
    <w:rPr>
      <w:rFonts w:cs="Courier New"/>
    </w:rPr>
  </w:style>
  <w:style w:type="character" w:customStyle="1" w:styleId="ListLabel20">
    <w:name w:val="ListLabel 20"/>
    <w:rsid w:val="00E152A9"/>
    <w:rPr>
      <w:rFonts w:cs="Courier New"/>
    </w:rPr>
  </w:style>
  <w:style w:type="character" w:customStyle="1" w:styleId="ListLabel21">
    <w:name w:val="ListLabel 21"/>
    <w:rsid w:val="00E152A9"/>
    <w:rPr>
      <w:rFonts w:cs="Courier New"/>
    </w:rPr>
  </w:style>
  <w:style w:type="character" w:customStyle="1" w:styleId="ListLabel22">
    <w:name w:val="ListLabel 22"/>
    <w:rsid w:val="00E152A9"/>
    <w:rPr>
      <w:rFonts w:cs="Courier New"/>
    </w:rPr>
  </w:style>
  <w:style w:type="character" w:customStyle="1" w:styleId="ListLabel23">
    <w:name w:val="ListLabel 23"/>
    <w:rsid w:val="00E152A9"/>
    <w:rPr>
      <w:rFonts w:cs="Courier New"/>
    </w:rPr>
  </w:style>
  <w:style w:type="character" w:customStyle="1" w:styleId="ListLabel24">
    <w:name w:val="ListLabel 24"/>
    <w:rsid w:val="00E152A9"/>
    <w:rPr>
      <w:rFonts w:cs="Courier New"/>
    </w:rPr>
  </w:style>
  <w:style w:type="character" w:customStyle="1" w:styleId="ListLabel25">
    <w:name w:val="ListLabel 25"/>
    <w:rsid w:val="00E152A9"/>
    <w:rPr>
      <w:rFonts w:cs="Courier New"/>
    </w:rPr>
  </w:style>
  <w:style w:type="character" w:customStyle="1" w:styleId="ListLabel26">
    <w:name w:val="ListLabel 26"/>
    <w:rsid w:val="00E152A9"/>
    <w:rPr>
      <w:rFonts w:cs="Courier New"/>
    </w:rPr>
  </w:style>
  <w:style w:type="character" w:customStyle="1" w:styleId="ListLabel27">
    <w:name w:val="ListLabel 27"/>
    <w:rsid w:val="00E152A9"/>
    <w:rPr>
      <w:rFonts w:cs="Courier New"/>
    </w:rPr>
  </w:style>
  <w:style w:type="character" w:customStyle="1" w:styleId="ListLabel28">
    <w:name w:val="ListLabel 28"/>
    <w:rsid w:val="00E152A9"/>
    <w:rPr>
      <w:rFonts w:cs="Courier New"/>
    </w:rPr>
  </w:style>
  <w:style w:type="character" w:customStyle="1" w:styleId="ListLabel29">
    <w:name w:val="ListLabel 29"/>
    <w:rsid w:val="00E152A9"/>
    <w:rPr>
      <w:rFonts w:cs="Courier New"/>
    </w:rPr>
  </w:style>
  <w:style w:type="character" w:customStyle="1" w:styleId="ListLabel30">
    <w:name w:val="ListLabel 30"/>
    <w:rsid w:val="00E152A9"/>
    <w:rPr>
      <w:rFonts w:cs="Courier New"/>
    </w:rPr>
  </w:style>
  <w:style w:type="character" w:customStyle="1" w:styleId="ListLabel31">
    <w:name w:val="ListLabel 31"/>
    <w:rsid w:val="00E152A9"/>
    <w:rPr>
      <w:rFonts w:cs="Courier New"/>
    </w:rPr>
  </w:style>
  <w:style w:type="character" w:customStyle="1" w:styleId="ListLabel32">
    <w:name w:val="ListLabel 32"/>
    <w:rsid w:val="00E152A9"/>
    <w:rPr>
      <w:rFonts w:cs="Courier New"/>
    </w:rPr>
  </w:style>
  <w:style w:type="character" w:customStyle="1" w:styleId="ListLabel33">
    <w:name w:val="ListLabel 33"/>
    <w:rsid w:val="00E152A9"/>
    <w:rPr>
      <w:rFonts w:cs="Courier New"/>
    </w:rPr>
  </w:style>
  <w:style w:type="character" w:customStyle="1" w:styleId="ListLabel34">
    <w:name w:val="ListLabel 34"/>
    <w:rsid w:val="00E152A9"/>
    <w:rPr>
      <w:rFonts w:cs="Courier New"/>
    </w:rPr>
  </w:style>
  <w:style w:type="character" w:customStyle="1" w:styleId="ListLabel35">
    <w:name w:val="ListLabel 35"/>
    <w:rsid w:val="00E152A9"/>
    <w:rPr>
      <w:rFonts w:cs="Courier New"/>
    </w:rPr>
  </w:style>
  <w:style w:type="character" w:customStyle="1" w:styleId="ListLabel36">
    <w:name w:val="ListLabel 36"/>
    <w:rsid w:val="00E152A9"/>
    <w:rPr>
      <w:rFonts w:cs="Courier New"/>
      <w:b/>
      <w:sz w:val="24"/>
    </w:rPr>
  </w:style>
  <w:style w:type="character" w:customStyle="1" w:styleId="ListLabel37">
    <w:name w:val="ListLabel 37"/>
    <w:rsid w:val="00E152A9"/>
    <w:rPr>
      <w:rFonts w:cs="Courier New"/>
    </w:rPr>
  </w:style>
  <w:style w:type="character" w:customStyle="1" w:styleId="ListLabel38">
    <w:name w:val="ListLabel 38"/>
    <w:rsid w:val="00E152A9"/>
    <w:rPr>
      <w:rFonts w:cs="Courier New"/>
    </w:rPr>
  </w:style>
  <w:style w:type="character" w:customStyle="1" w:styleId="ListLabel39">
    <w:name w:val="ListLabel 39"/>
    <w:rsid w:val="00E152A9"/>
    <w:rPr>
      <w:rFonts w:cs="Courier New"/>
    </w:rPr>
  </w:style>
  <w:style w:type="character" w:customStyle="1" w:styleId="af1">
    <w:name w:val="Ссылка указателя"/>
    <w:qFormat/>
    <w:rsid w:val="00E152A9"/>
  </w:style>
  <w:style w:type="paragraph" w:customStyle="1" w:styleId="14">
    <w:name w:val="Заголовок1"/>
    <w:basedOn w:val="a0"/>
    <w:next w:val="af2"/>
    <w:rsid w:val="00E152A9"/>
    <w:pPr>
      <w:keepNext/>
      <w:spacing w:before="240" w:after="120"/>
    </w:pPr>
    <w:rPr>
      <w:rFonts w:ascii="Liberation Sans" w:eastAsia="Microsoft YaHei" w:hAnsi="Liberation Sans" w:cs="Mangal"/>
      <w:sz w:val="28"/>
      <w:szCs w:val="28"/>
    </w:rPr>
  </w:style>
  <w:style w:type="paragraph" w:styleId="af2">
    <w:name w:val="Body Text"/>
    <w:basedOn w:val="a0"/>
    <w:link w:val="af3"/>
    <w:rsid w:val="00E152A9"/>
    <w:pPr>
      <w:spacing w:after="140" w:line="288" w:lineRule="auto"/>
    </w:pPr>
  </w:style>
  <w:style w:type="character" w:customStyle="1" w:styleId="af3">
    <w:name w:val="Основной текст Знак"/>
    <w:basedOn w:val="a2"/>
    <w:link w:val="af2"/>
    <w:rsid w:val="00E152A9"/>
    <w:rPr>
      <w:rFonts w:ascii="Times New Roman" w:eastAsia="Calibri" w:hAnsi="Times New Roman" w:cs="Times New Roman"/>
      <w:sz w:val="24"/>
    </w:rPr>
  </w:style>
  <w:style w:type="paragraph" w:styleId="af4">
    <w:name w:val="List"/>
    <w:basedOn w:val="af2"/>
    <w:rsid w:val="00E152A9"/>
    <w:rPr>
      <w:rFonts w:cs="Mangal"/>
    </w:rPr>
  </w:style>
  <w:style w:type="paragraph" w:styleId="af5">
    <w:name w:val="caption"/>
    <w:basedOn w:val="a0"/>
    <w:rsid w:val="00E152A9"/>
    <w:pPr>
      <w:suppressLineNumbers/>
      <w:spacing w:before="120" w:after="120"/>
    </w:pPr>
    <w:rPr>
      <w:rFonts w:cs="Mangal"/>
      <w:i/>
      <w:iCs/>
      <w:szCs w:val="24"/>
    </w:rPr>
  </w:style>
  <w:style w:type="paragraph" w:styleId="15">
    <w:name w:val="index 1"/>
    <w:basedOn w:val="a0"/>
    <w:next w:val="a0"/>
    <w:autoRedefine/>
    <w:uiPriority w:val="99"/>
    <w:semiHidden/>
    <w:unhideWhenUsed/>
    <w:rsid w:val="00E152A9"/>
    <w:pPr>
      <w:spacing w:line="240" w:lineRule="auto"/>
      <w:ind w:left="240" w:hanging="240"/>
    </w:pPr>
  </w:style>
  <w:style w:type="paragraph" w:styleId="af6">
    <w:name w:val="index heading"/>
    <w:basedOn w:val="a0"/>
    <w:rsid w:val="00E152A9"/>
    <w:pPr>
      <w:suppressLineNumbers/>
    </w:pPr>
    <w:rPr>
      <w:rFonts w:cs="Mangal"/>
    </w:rPr>
  </w:style>
  <w:style w:type="paragraph" w:styleId="af7">
    <w:name w:val="header"/>
    <w:basedOn w:val="a0"/>
    <w:link w:val="16"/>
    <w:uiPriority w:val="99"/>
    <w:unhideWhenUsed/>
    <w:rsid w:val="00E152A9"/>
    <w:pPr>
      <w:tabs>
        <w:tab w:val="center" w:pos="4677"/>
        <w:tab w:val="right" w:pos="9355"/>
      </w:tabs>
      <w:spacing w:line="240" w:lineRule="auto"/>
    </w:pPr>
  </w:style>
  <w:style w:type="character" w:customStyle="1" w:styleId="16">
    <w:name w:val="Верхний колонтитул Знак1"/>
    <w:basedOn w:val="a2"/>
    <w:link w:val="af7"/>
    <w:uiPriority w:val="99"/>
    <w:rsid w:val="00E152A9"/>
    <w:rPr>
      <w:rFonts w:ascii="Times New Roman" w:eastAsia="Calibri" w:hAnsi="Times New Roman" w:cs="Times New Roman"/>
      <w:sz w:val="24"/>
    </w:rPr>
  </w:style>
  <w:style w:type="paragraph" w:styleId="af8">
    <w:name w:val="footer"/>
    <w:basedOn w:val="a0"/>
    <w:link w:val="17"/>
    <w:uiPriority w:val="99"/>
    <w:unhideWhenUsed/>
    <w:rsid w:val="00E152A9"/>
    <w:pPr>
      <w:tabs>
        <w:tab w:val="center" w:pos="4677"/>
        <w:tab w:val="right" w:pos="9355"/>
      </w:tabs>
      <w:spacing w:line="240" w:lineRule="auto"/>
    </w:pPr>
  </w:style>
  <w:style w:type="character" w:customStyle="1" w:styleId="17">
    <w:name w:val="Нижний колонтитул Знак1"/>
    <w:basedOn w:val="a2"/>
    <w:link w:val="af8"/>
    <w:uiPriority w:val="99"/>
    <w:rsid w:val="00E152A9"/>
    <w:rPr>
      <w:rFonts w:ascii="Times New Roman" w:eastAsia="Calibri" w:hAnsi="Times New Roman" w:cs="Times New Roman"/>
      <w:sz w:val="24"/>
    </w:rPr>
  </w:style>
  <w:style w:type="paragraph" w:styleId="af9">
    <w:name w:val="Normal (Web)"/>
    <w:basedOn w:val="a0"/>
    <w:link w:val="afa"/>
    <w:uiPriority w:val="99"/>
    <w:unhideWhenUsed/>
    <w:qFormat/>
    <w:rsid w:val="00E152A9"/>
    <w:pPr>
      <w:spacing w:beforeAutospacing="1" w:afterAutospacing="1" w:line="288" w:lineRule="auto"/>
    </w:pPr>
    <w:rPr>
      <w:rFonts w:eastAsia="Times New Roman"/>
      <w:szCs w:val="24"/>
      <w:lang w:eastAsia="ru-RU"/>
    </w:rPr>
  </w:style>
  <w:style w:type="character" w:customStyle="1" w:styleId="afa">
    <w:name w:val="Обычный (Интернет) Знак"/>
    <w:basedOn w:val="a2"/>
    <w:link w:val="af9"/>
    <w:uiPriority w:val="99"/>
    <w:rsid w:val="00E152A9"/>
    <w:rPr>
      <w:rFonts w:ascii="Times New Roman" w:eastAsia="Times New Roman" w:hAnsi="Times New Roman" w:cs="Times New Roman"/>
      <w:sz w:val="24"/>
      <w:szCs w:val="24"/>
      <w:lang w:eastAsia="ru-RU"/>
    </w:rPr>
  </w:style>
  <w:style w:type="paragraph" w:styleId="afb">
    <w:name w:val="List Paragraph"/>
    <w:basedOn w:val="a0"/>
    <w:link w:val="18"/>
    <w:uiPriority w:val="34"/>
    <w:qFormat/>
    <w:rsid w:val="00E152A9"/>
    <w:pPr>
      <w:ind w:left="720"/>
      <w:contextualSpacing/>
    </w:pPr>
  </w:style>
  <w:style w:type="character" w:customStyle="1" w:styleId="18">
    <w:name w:val="Абзац списка Знак1"/>
    <w:basedOn w:val="a2"/>
    <w:link w:val="afb"/>
    <w:uiPriority w:val="34"/>
    <w:rsid w:val="00E152A9"/>
    <w:rPr>
      <w:rFonts w:ascii="Times New Roman" w:eastAsia="Calibri" w:hAnsi="Times New Roman" w:cs="Times New Roman"/>
      <w:sz w:val="24"/>
    </w:rPr>
  </w:style>
  <w:style w:type="paragraph" w:customStyle="1" w:styleId="desc">
    <w:name w:val="desc"/>
    <w:basedOn w:val="a0"/>
    <w:rsid w:val="00E152A9"/>
    <w:pPr>
      <w:spacing w:beforeAutospacing="1" w:afterAutospacing="1" w:line="240" w:lineRule="auto"/>
    </w:pPr>
    <w:rPr>
      <w:rFonts w:eastAsia="Times New Roman"/>
      <w:szCs w:val="24"/>
      <w:lang w:eastAsia="ru-RU"/>
    </w:rPr>
  </w:style>
  <w:style w:type="paragraph" w:styleId="afc">
    <w:name w:val="TOC Heading"/>
    <w:basedOn w:val="10"/>
    <w:uiPriority w:val="39"/>
    <w:unhideWhenUsed/>
    <w:qFormat/>
    <w:rsid w:val="00E152A9"/>
    <w:pPr>
      <w:spacing w:line="276" w:lineRule="auto"/>
    </w:pPr>
  </w:style>
  <w:style w:type="character" w:customStyle="1" w:styleId="afd">
    <w:name w:val="Текст выноски Знак"/>
    <w:basedOn w:val="a2"/>
    <w:link w:val="afe"/>
    <w:uiPriority w:val="99"/>
    <w:semiHidden/>
    <w:rsid w:val="00E152A9"/>
    <w:rPr>
      <w:rFonts w:ascii="Tahoma" w:eastAsia="Calibri" w:hAnsi="Tahoma" w:cs="Tahoma"/>
      <w:sz w:val="16"/>
      <w:szCs w:val="16"/>
    </w:rPr>
  </w:style>
  <w:style w:type="paragraph" w:styleId="afe">
    <w:name w:val="Balloon Text"/>
    <w:basedOn w:val="a0"/>
    <w:link w:val="afd"/>
    <w:uiPriority w:val="99"/>
    <w:semiHidden/>
    <w:unhideWhenUsed/>
    <w:qFormat/>
    <w:rsid w:val="00E152A9"/>
    <w:pPr>
      <w:spacing w:line="240" w:lineRule="auto"/>
    </w:pPr>
    <w:rPr>
      <w:rFonts w:ascii="Tahoma" w:hAnsi="Tahoma" w:cs="Tahoma"/>
      <w:sz w:val="16"/>
      <w:szCs w:val="16"/>
    </w:rPr>
  </w:style>
  <w:style w:type="paragraph" w:styleId="19">
    <w:name w:val="toc 1"/>
    <w:basedOn w:val="a0"/>
    <w:autoRedefine/>
    <w:uiPriority w:val="39"/>
    <w:unhideWhenUsed/>
    <w:rsid w:val="00E152A9"/>
    <w:pPr>
      <w:tabs>
        <w:tab w:val="right" w:leader="dot" w:pos="9345"/>
      </w:tabs>
      <w:spacing w:after="100"/>
      <w:ind w:firstLine="0"/>
    </w:pPr>
  </w:style>
  <w:style w:type="paragraph" w:styleId="aff">
    <w:name w:val="No Spacing"/>
    <w:basedOn w:val="afb"/>
    <w:uiPriority w:val="1"/>
    <w:qFormat/>
    <w:rsid w:val="00E152A9"/>
    <w:pPr>
      <w:spacing w:before="240"/>
      <w:ind w:left="851" w:hanging="425"/>
    </w:pPr>
    <w:rPr>
      <w:szCs w:val="24"/>
    </w:rPr>
  </w:style>
  <w:style w:type="paragraph" w:customStyle="1" w:styleId="aff0">
    <w:name w:val="УДД;УУР"/>
    <w:basedOn w:val="aff"/>
    <w:qFormat/>
    <w:rsid w:val="00E152A9"/>
    <w:pPr>
      <w:spacing w:before="0"/>
      <w:ind w:left="709" w:firstLine="0"/>
    </w:pPr>
    <w:rPr>
      <w:b/>
    </w:rPr>
  </w:style>
  <w:style w:type="paragraph" w:customStyle="1" w:styleId="aff1">
    <w:name w:val="Ком"/>
    <w:basedOn w:val="aff0"/>
    <w:qFormat/>
    <w:rsid w:val="00E152A9"/>
    <w:rPr>
      <w:b w:val="0"/>
    </w:rPr>
  </w:style>
  <w:style w:type="paragraph" w:styleId="aff2">
    <w:name w:val="annotation text"/>
    <w:basedOn w:val="a0"/>
    <w:link w:val="1a"/>
    <w:uiPriority w:val="99"/>
    <w:unhideWhenUsed/>
    <w:qFormat/>
    <w:rsid w:val="00E152A9"/>
    <w:pPr>
      <w:spacing w:line="240" w:lineRule="auto"/>
    </w:pPr>
    <w:rPr>
      <w:sz w:val="20"/>
      <w:szCs w:val="20"/>
    </w:rPr>
  </w:style>
  <w:style w:type="character" w:customStyle="1" w:styleId="1a">
    <w:name w:val="Текст примечания Знак1"/>
    <w:basedOn w:val="a2"/>
    <w:link w:val="aff2"/>
    <w:uiPriority w:val="99"/>
    <w:rsid w:val="00E152A9"/>
    <w:rPr>
      <w:rFonts w:ascii="Times New Roman" w:eastAsia="Calibri" w:hAnsi="Times New Roman" w:cs="Times New Roman"/>
      <w:sz w:val="20"/>
      <w:szCs w:val="20"/>
    </w:rPr>
  </w:style>
  <w:style w:type="character" w:customStyle="1" w:styleId="aff3">
    <w:name w:val="Тема примечания Знак"/>
    <w:basedOn w:val="1a"/>
    <w:link w:val="aff4"/>
    <w:uiPriority w:val="99"/>
    <w:semiHidden/>
    <w:rsid w:val="00E152A9"/>
    <w:rPr>
      <w:rFonts w:ascii="Times New Roman" w:eastAsia="Calibri" w:hAnsi="Times New Roman" w:cs="Times New Roman"/>
      <w:b/>
      <w:bCs/>
      <w:sz w:val="20"/>
      <w:szCs w:val="20"/>
    </w:rPr>
  </w:style>
  <w:style w:type="paragraph" w:styleId="aff4">
    <w:name w:val="annotation subject"/>
    <w:basedOn w:val="aff2"/>
    <w:link w:val="aff3"/>
    <w:uiPriority w:val="99"/>
    <w:semiHidden/>
    <w:unhideWhenUsed/>
    <w:qFormat/>
    <w:rsid w:val="00E152A9"/>
    <w:rPr>
      <w:b/>
      <w:bCs/>
    </w:rPr>
  </w:style>
  <w:style w:type="paragraph" w:styleId="aff5">
    <w:name w:val="Title"/>
    <w:basedOn w:val="a0"/>
    <w:link w:val="aff6"/>
    <w:uiPriority w:val="10"/>
    <w:rsid w:val="00E152A9"/>
    <w:pPr>
      <w:contextualSpacing/>
      <w:jc w:val="center"/>
    </w:pPr>
    <w:rPr>
      <w:rFonts w:eastAsia="Times New Roman"/>
      <w:spacing w:val="-10"/>
      <w:sz w:val="28"/>
      <w:szCs w:val="56"/>
      <w:u w:val="single"/>
    </w:rPr>
  </w:style>
  <w:style w:type="character" w:customStyle="1" w:styleId="aff6">
    <w:name w:val="Заголовок Знак"/>
    <w:basedOn w:val="a2"/>
    <w:link w:val="aff5"/>
    <w:uiPriority w:val="10"/>
    <w:rsid w:val="00E152A9"/>
    <w:rPr>
      <w:rFonts w:ascii="Times New Roman" w:eastAsia="Times New Roman" w:hAnsi="Times New Roman" w:cs="Times New Roman"/>
      <w:spacing w:val="-10"/>
      <w:sz w:val="28"/>
      <w:szCs w:val="56"/>
      <w:u w:val="single"/>
    </w:rPr>
  </w:style>
  <w:style w:type="paragraph" w:styleId="21">
    <w:name w:val="toc 2"/>
    <w:basedOn w:val="a0"/>
    <w:autoRedefine/>
    <w:uiPriority w:val="39"/>
    <w:rsid w:val="00E152A9"/>
    <w:pPr>
      <w:tabs>
        <w:tab w:val="right" w:leader="dot" w:pos="9345"/>
      </w:tabs>
      <w:spacing w:after="200" w:line="276" w:lineRule="auto"/>
      <w:ind w:left="220" w:firstLine="64"/>
      <w:jc w:val="left"/>
    </w:pPr>
    <w:rPr>
      <w:sz w:val="22"/>
    </w:rPr>
  </w:style>
  <w:style w:type="paragraph" w:customStyle="1" w:styleId="Normal10">
    <w:name w:val="Normal1"/>
    <w:uiPriority w:val="99"/>
    <w:rsid w:val="00E152A9"/>
    <w:pPr>
      <w:widowControl w:val="0"/>
      <w:spacing w:after="0" w:line="240" w:lineRule="auto"/>
      <w:jc w:val="both"/>
    </w:pPr>
    <w:rPr>
      <w:rFonts w:ascii="Times New Roman" w:eastAsia="Times New Roman" w:hAnsi="Times New Roman" w:cs="Times New Roman"/>
      <w:sz w:val="20"/>
      <w:szCs w:val="20"/>
      <w:lang w:eastAsia="ru-RU"/>
    </w:rPr>
  </w:style>
  <w:style w:type="paragraph" w:styleId="aff7">
    <w:name w:val="footnote text"/>
    <w:basedOn w:val="a0"/>
    <w:link w:val="1b"/>
    <w:uiPriority w:val="99"/>
    <w:unhideWhenUsed/>
    <w:rsid w:val="00E152A9"/>
    <w:pPr>
      <w:spacing w:after="200" w:line="276" w:lineRule="auto"/>
    </w:pPr>
    <w:rPr>
      <w:rFonts w:ascii="Calibri" w:hAnsi="Calibri"/>
      <w:sz w:val="20"/>
      <w:szCs w:val="20"/>
    </w:rPr>
  </w:style>
  <w:style w:type="character" w:customStyle="1" w:styleId="1b">
    <w:name w:val="Текст сноски Знак1"/>
    <w:basedOn w:val="a2"/>
    <w:link w:val="aff7"/>
    <w:uiPriority w:val="99"/>
    <w:rsid w:val="00E152A9"/>
    <w:rPr>
      <w:rFonts w:ascii="Calibri" w:eastAsia="Calibri" w:hAnsi="Calibri" w:cs="Times New Roman"/>
      <w:sz w:val="20"/>
      <w:szCs w:val="20"/>
    </w:rPr>
  </w:style>
  <w:style w:type="paragraph" w:customStyle="1" w:styleId="1c">
    <w:name w:val="Оглавление 1 Знак"/>
    <w:basedOn w:val="Normal10"/>
    <w:qFormat/>
    <w:rsid w:val="00E152A9"/>
    <w:pPr>
      <w:spacing w:line="360" w:lineRule="auto"/>
      <w:ind w:left="709" w:hanging="283"/>
    </w:pPr>
    <w:rPr>
      <w:sz w:val="24"/>
      <w:szCs w:val="24"/>
    </w:rPr>
  </w:style>
  <w:style w:type="paragraph" w:customStyle="1" w:styleId="aff8">
    <w:name w:val="Содержимое врезки"/>
    <w:basedOn w:val="a0"/>
    <w:qFormat/>
    <w:rsid w:val="00E152A9"/>
  </w:style>
  <w:style w:type="table" w:styleId="aff9">
    <w:name w:val="Table Grid"/>
    <w:basedOn w:val="a3"/>
    <w:uiPriority w:val="39"/>
    <w:rsid w:val="00E152A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ContentNormal">
    <w:name w:val="Custom Content Normal"/>
    <w:link w:val="CustomContentNormal0"/>
    <w:qFormat/>
    <w:rsid w:val="00E152A9"/>
    <w:pPr>
      <w:keepNext/>
      <w:keepLines/>
      <w:spacing w:before="240" w:after="0" w:line="360" w:lineRule="auto"/>
      <w:contextualSpacing/>
      <w:jc w:val="center"/>
      <w:outlineLvl w:val="0"/>
    </w:pPr>
    <w:rPr>
      <w:rFonts w:ascii="Times New Roman" w:eastAsia="Sans" w:hAnsi="Times New Roman" w:cs="Times New Roman"/>
      <w:b/>
      <w:sz w:val="28"/>
    </w:rPr>
  </w:style>
  <w:style w:type="character" w:customStyle="1" w:styleId="CustomContentNormal0">
    <w:name w:val="Custom Content Normal Знак"/>
    <w:basedOn w:val="a2"/>
    <w:link w:val="CustomContentNormal"/>
    <w:rsid w:val="00E152A9"/>
    <w:rPr>
      <w:rFonts w:ascii="Times New Roman" w:eastAsia="Sans" w:hAnsi="Times New Roman" w:cs="Times New Roman"/>
      <w:b/>
      <w:sz w:val="28"/>
    </w:rPr>
  </w:style>
  <w:style w:type="character" w:styleId="affa">
    <w:name w:val="Strong"/>
    <w:basedOn w:val="a2"/>
    <w:uiPriority w:val="22"/>
    <w:rsid w:val="00E152A9"/>
    <w:rPr>
      <w:b/>
      <w:bCs/>
    </w:rPr>
  </w:style>
  <w:style w:type="character" w:styleId="affb">
    <w:name w:val="Emphasis"/>
    <w:basedOn w:val="a2"/>
    <w:uiPriority w:val="20"/>
    <w:rsid w:val="00E152A9"/>
    <w:rPr>
      <w:i/>
      <w:iCs/>
    </w:rPr>
  </w:style>
  <w:style w:type="character" w:styleId="affc">
    <w:name w:val="Hyperlink"/>
    <w:basedOn w:val="a2"/>
    <w:uiPriority w:val="99"/>
    <w:unhideWhenUsed/>
    <w:rsid w:val="00E152A9"/>
    <w:rPr>
      <w:color w:val="0000FF"/>
      <w:u w:val="single"/>
    </w:rPr>
  </w:style>
  <w:style w:type="paragraph" w:customStyle="1" w:styleId="1">
    <w:name w:val="Стиль1"/>
    <w:basedOn w:val="a0"/>
    <w:link w:val="110"/>
    <w:rsid w:val="00E152A9"/>
    <w:pPr>
      <w:numPr>
        <w:numId w:val="1"/>
      </w:numPr>
      <w:tabs>
        <w:tab w:val="clear" w:pos="720"/>
      </w:tabs>
      <w:spacing w:before="240"/>
      <w:ind w:left="709" w:hanging="425"/>
    </w:pPr>
    <w:rPr>
      <w:rFonts w:eastAsia="Times New Roman"/>
    </w:rPr>
  </w:style>
  <w:style w:type="character" w:customStyle="1" w:styleId="110">
    <w:name w:val="Стиль1 Знак1"/>
    <w:basedOn w:val="a2"/>
    <w:link w:val="1"/>
    <w:rsid w:val="00E152A9"/>
    <w:rPr>
      <w:rFonts w:ascii="Times New Roman" w:eastAsia="Times New Roman" w:hAnsi="Times New Roman" w:cs="Times New Roman"/>
      <w:sz w:val="24"/>
    </w:rPr>
  </w:style>
  <w:style w:type="character" w:customStyle="1" w:styleId="apple-style-span">
    <w:name w:val="apple-style-span"/>
    <w:rsid w:val="00E152A9"/>
  </w:style>
  <w:style w:type="paragraph" w:customStyle="1" w:styleId="a">
    <w:name w:val="Список ключевых слов"/>
    <w:basedOn w:val="afb"/>
    <w:link w:val="affd"/>
    <w:qFormat/>
    <w:rsid w:val="00E152A9"/>
    <w:pPr>
      <w:numPr>
        <w:numId w:val="3"/>
      </w:numPr>
      <w:ind w:left="0" w:firstLine="709"/>
    </w:pPr>
    <w:rPr>
      <w:szCs w:val="28"/>
    </w:rPr>
  </w:style>
  <w:style w:type="character" w:customStyle="1" w:styleId="affd">
    <w:name w:val="Список ключевых слов Знак"/>
    <w:basedOn w:val="18"/>
    <w:link w:val="a"/>
    <w:rsid w:val="00E152A9"/>
    <w:rPr>
      <w:rFonts w:ascii="Times New Roman" w:eastAsia="Calibri" w:hAnsi="Times New Roman" w:cs="Times New Roman"/>
      <w:sz w:val="24"/>
      <w:szCs w:val="28"/>
    </w:rPr>
  </w:style>
  <w:style w:type="paragraph" w:customStyle="1" w:styleId="affe">
    <w:name w:val="Сокращения"/>
    <w:basedOn w:val="a0"/>
    <w:link w:val="afff"/>
    <w:qFormat/>
    <w:rsid w:val="00E152A9"/>
  </w:style>
  <w:style w:type="character" w:customStyle="1" w:styleId="afff">
    <w:name w:val="Сокращения Знак"/>
    <w:basedOn w:val="a2"/>
    <w:link w:val="affe"/>
    <w:rsid w:val="00E152A9"/>
    <w:rPr>
      <w:rFonts w:ascii="Times New Roman" w:eastAsia="Calibri" w:hAnsi="Times New Roman" w:cs="Times New Roman"/>
      <w:sz w:val="24"/>
    </w:rPr>
  </w:style>
  <w:style w:type="paragraph" w:customStyle="1" w:styleId="afff0">
    <w:name w:val="Наим. раздела"/>
    <w:basedOn w:val="CustomContentNormal"/>
    <w:link w:val="afff1"/>
    <w:qFormat/>
    <w:rsid w:val="00E152A9"/>
  </w:style>
  <w:style w:type="character" w:customStyle="1" w:styleId="afff1">
    <w:name w:val="Наим. раздела Знак"/>
    <w:basedOn w:val="CustomContentNormal0"/>
    <w:link w:val="afff0"/>
    <w:rsid w:val="00E152A9"/>
    <w:rPr>
      <w:rFonts w:ascii="Times New Roman" w:eastAsia="Sans" w:hAnsi="Times New Roman" w:cs="Times New Roman"/>
      <w:b/>
      <w:sz w:val="28"/>
    </w:rPr>
  </w:style>
  <w:style w:type="paragraph" w:customStyle="1" w:styleId="1d">
    <w:name w:val="Текст в 1 разделе"/>
    <w:basedOn w:val="a0"/>
    <w:link w:val="1e"/>
    <w:qFormat/>
    <w:rsid w:val="00E152A9"/>
    <w:rPr>
      <w:rFonts w:eastAsia="Times New Roman"/>
      <w:szCs w:val="24"/>
    </w:rPr>
  </w:style>
  <w:style w:type="character" w:customStyle="1" w:styleId="1e">
    <w:name w:val="Текст в 1 разделе Знак"/>
    <w:basedOn w:val="a2"/>
    <w:link w:val="1d"/>
    <w:rsid w:val="00E152A9"/>
    <w:rPr>
      <w:rFonts w:ascii="Times New Roman" w:eastAsia="Times New Roman" w:hAnsi="Times New Roman" w:cs="Times New Roman"/>
      <w:sz w:val="24"/>
      <w:szCs w:val="24"/>
    </w:rPr>
  </w:style>
  <w:style w:type="paragraph" w:customStyle="1" w:styleId="afff2">
    <w:name w:val="Таблицы"/>
    <w:basedOn w:val="af9"/>
    <w:link w:val="afff3"/>
    <w:qFormat/>
    <w:rsid w:val="00E152A9"/>
    <w:pPr>
      <w:spacing w:line="240" w:lineRule="auto"/>
      <w:ind w:firstLine="0"/>
    </w:pPr>
  </w:style>
  <w:style w:type="character" w:customStyle="1" w:styleId="afff3">
    <w:name w:val="Таблицы Знак"/>
    <w:basedOn w:val="afa"/>
    <w:link w:val="afff2"/>
    <w:rsid w:val="00E152A9"/>
    <w:rPr>
      <w:rFonts w:ascii="Times New Roman" w:eastAsia="Times New Roman" w:hAnsi="Times New Roman" w:cs="Times New Roman"/>
      <w:sz w:val="24"/>
      <w:szCs w:val="24"/>
      <w:lang w:eastAsia="ru-RU"/>
    </w:rPr>
  </w:style>
  <w:style w:type="paragraph" w:customStyle="1" w:styleId="afff4">
    <w:name w:val="Наим. табл"/>
    <w:basedOn w:val="a0"/>
    <w:link w:val="afff5"/>
    <w:qFormat/>
    <w:rsid w:val="00E152A9"/>
  </w:style>
  <w:style w:type="character" w:customStyle="1" w:styleId="afff5">
    <w:name w:val="Наим. табл Знак"/>
    <w:basedOn w:val="a2"/>
    <w:link w:val="afff4"/>
    <w:rsid w:val="00E152A9"/>
    <w:rPr>
      <w:rFonts w:ascii="Times New Roman" w:eastAsia="Calibri" w:hAnsi="Times New Roman" w:cs="Times New Roman"/>
      <w:sz w:val="24"/>
    </w:rPr>
  </w:style>
  <w:style w:type="paragraph" w:customStyle="1" w:styleId="2-6">
    <w:name w:val="Вводный текст 2-6 разделы"/>
    <w:basedOn w:val="a0"/>
    <w:link w:val="2-60"/>
    <w:qFormat/>
    <w:rsid w:val="00E152A9"/>
    <w:rPr>
      <w:szCs w:val="24"/>
    </w:rPr>
  </w:style>
  <w:style w:type="character" w:customStyle="1" w:styleId="2-60">
    <w:name w:val="Вводный текст 2-6 разделы Знак"/>
    <w:basedOn w:val="a2"/>
    <w:link w:val="2-6"/>
    <w:rsid w:val="00E152A9"/>
    <w:rPr>
      <w:rFonts w:ascii="Times New Roman" w:eastAsia="Calibri" w:hAnsi="Times New Roman" w:cs="Times New Roman"/>
      <w:sz w:val="24"/>
      <w:szCs w:val="24"/>
    </w:rPr>
  </w:style>
  <w:style w:type="paragraph" w:customStyle="1" w:styleId="afff6">
    <w:name w:val="Рекомендация"/>
    <w:basedOn w:val="1"/>
    <w:link w:val="afff7"/>
    <w:qFormat/>
    <w:rsid w:val="00E152A9"/>
  </w:style>
  <w:style w:type="character" w:customStyle="1" w:styleId="afff7">
    <w:name w:val="Рекомендация Знак"/>
    <w:basedOn w:val="110"/>
    <w:link w:val="afff6"/>
    <w:rsid w:val="00E152A9"/>
    <w:rPr>
      <w:rFonts w:ascii="Times New Roman" w:eastAsia="Times New Roman" w:hAnsi="Times New Roman" w:cs="Times New Roman"/>
      <w:sz w:val="24"/>
    </w:rPr>
  </w:style>
  <w:style w:type="paragraph" w:customStyle="1" w:styleId="afff8">
    <w:name w:val="УДД"/>
    <w:aliases w:val="УУР"/>
    <w:basedOn w:val="aff0"/>
    <w:rsid w:val="00E152A9"/>
  </w:style>
  <w:style w:type="paragraph" w:customStyle="1" w:styleId="Default">
    <w:name w:val="Default"/>
    <w:rsid w:val="00E152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f9">
    <w:name w:val="Памятки"/>
    <w:basedOn w:val="1d"/>
    <w:link w:val="afffa"/>
    <w:qFormat/>
    <w:rsid w:val="00E152A9"/>
    <w:rPr>
      <w:i/>
      <w:color w:val="FF0000"/>
      <w:sz w:val="18"/>
    </w:rPr>
  </w:style>
  <w:style w:type="character" w:customStyle="1" w:styleId="afffa">
    <w:name w:val="Памятки Знак"/>
    <w:basedOn w:val="1e"/>
    <w:link w:val="afff9"/>
    <w:rsid w:val="00E152A9"/>
    <w:rPr>
      <w:rFonts w:ascii="Times New Roman" w:eastAsia="Times New Roman" w:hAnsi="Times New Roman" w:cs="Times New Roman"/>
      <w:i/>
      <w:color w:val="FF0000"/>
      <w:sz w:val="18"/>
      <w:szCs w:val="24"/>
    </w:rPr>
  </w:style>
  <w:style w:type="paragraph" w:customStyle="1" w:styleId="afffb">
    <w:name w:val="ссылка"/>
    <w:basedOn w:val="a0"/>
    <w:link w:val="afffc"/>
    <w:qFormat/>
    <w:rsid w:val="00E152A9"/>
    <w:rPr>
      <w:rFonts w:eastAsia="Times New Roman"/>
      <w:i/>
      <w:color w:val="0070C0"/>
      <w:szCs w:val="24"/>
      <w:u w:val="single"/>
    </w:rPr>
  </w:style>
  <w:style w:type="character" w:customStyle="1" w:styleId="afffc">
    <w:name w:val="ссылка Знак"/>
    <w:basedOn w:val="a2"/>
    <w:link w:val="afffb"/>
    <w:rsid w:val="00E152A9"/>
    <w:rPr>
      <w:rFonts w:ascii="Times New Roman" w:eastAsia="Times New Roman" w:hAnsi="Times New Roman" w:cs="Times New Roman"/>
      <w:i/>
      <w:color w:val="0070C0"/>
      <w:sz w:val="24"/>
      <w:szCs w:val="24"/>
      <w:u w:val="single"/>
    </w:rPr>
  </w:style>
  <w:style w:type="character" w:customStyle="1" w:styleId="afffd">
    <w:name w:val="Основной текст_"/>
    <w:basedOn w:val="a2"/>
    <w:link w:val="1f"/>
    <w:rsid w:val="00E152A9"/>
    <w:rPr>
      <w:rFonts w:ascii="Times New Roman" w:eastAsia="Times New Roman" w:hAnsi="Times New Roman" w:cs="Times New Roman"/>
      <w:sz w:val="28"/>
      <w:szCs w:val="28"/>
      <w:shd w:val="clear" w:color="auto" w:fill="FFFFFF"/>
    </w:rPr>
  </w:style>
  <w:style w:type="paragraph" w:customStyle="1" w:styleId="1f">
    <w:name w:val="Основной текст1"/>
    <w:basedOn w:val="a0"/>
    <w:link w:val="afffd"/>
    <w:rsid w:val="00E152A9"/>
    <w:pPr>
      <w:widowControl w:val="0"/>
      <w:shd w:val="clear" w:color="auto" w:fill="FFFFFF"/>
      <w:spacing w:line="240" w:lineRule="auto"/>
      <w:ind w:firstLine="400"/>
    </w:pPr>
    <w:rPr>
      <w:rFonts w:eastAsia="Times New Roman"/>
      <w:sz w:val="28"/>
      <w:szCs w:val="28"/>
    </w:rPr>
  </w:style>
  <w:style w:type="character" w:customStyle="1" w:styleId="22">
    <w:name w:val="Заголовок №2_"/>
    <w:basedOn w:val="a2"/>
    <w:link w:val="23"/>
    <w:rsid w:val="00E152A9"/>
    <w:rPr>
      <w:rFonts w:ascii="Times New Roman" w:eastAsia="Times New Roman" w:hAnsi="Times New Roman" w:cs="Times New Roman"/>
      <w:b/>
      <w:bCs/>
      <w:sz w:val="28"/>
      <w:szCs w:val="28"/>
      <w:shd w:val="clear" w:color="auto" w:fill="FFFFFF"/>
    </w:rPr>
  </w:style>
  <w:style w:type="paragraph" w:customStyle="1" w:styleId="23">
    <w:name w:val="Заголовок №2"/>
    <w:basedOn w:val="a0"/>
    <w:link w:val="22"/>
    <w:rsid w:val="00E152A9"/>
    <w:pPr>
      <w:widowControl w:val="0"/>
      <w:shd w:val="clear" w:color="auto" w:fill="FFFFFF"/>
      <w:spacing w:after="160" w:line="240" w:lineRule="auto"/>
      <w:ind w:right="100" w:firstLine="0"/>
      <w:jc w:val="center"/>
      <w:outlineLvl w:val="1"/>
    </w:pPr>
    <w:rPr>
      <w:rFonts w:eastAsia="Times New Roman"/>
      <w:b/>
      <w:bCs/>
      <w:sz w:val="28"/>
      <w:szCs w:val="28"/>
    </w:rPr>
  </w:style>
  <w:style w:type="paragraph" w:customStyle="1" w:styleId="Text05">
    <w:name w:val="Text_05"/>
    <w:basedOn w:val="5"/>
    <w:link w:val="Text050"/>
    <w:rsid w:val="00E152A9"/>
    <w:pPr>
      <w:keepNext w:val="0"/>
      <w:keepLines w:val="0"/>
      <w:widowControl w:val="0"/>
      <w:numPr>
        <w:ilvl w:val="12"/>
      </w:numPr>
      <w:overflowPunct w:val="0"/>
      <w:autoSpaceDE w:val="0"/>
      <w:autoSpaceDN w:val="0"/>
      <w:adjustRightInd w:val="0"/>
      <w:spacing w:before="80" w:after="40" w:line="240" w:lineRule="exact"/>
      <w:ind w:firstLine="709"/>
      <w:textAlignment w:val="baseline"/>
    </w:pPr>
    <w:rPr>
      <w:rFonts w:ascii="Times New Roman" w:eastAsia="Times New Roman" w:hAnsi="Times New Roman" w:cs="Times New Roman"/>
      <w:color w:val="000000"/>
      <w:sz w:val="22"/>
      <w:lang w:eastAsia="ru-RU"/>
    </w:rPr>
  </w:style>
  <w:style w:type="character" w:customStyle="1" w:styleId="Text050">
    <w:name w:val="Text_05 Знак"/>
    <w:basedOn w:val="a2"/>
    <w:link w:val="Text05"/>
    <w:rsid w:val="00E152A9"/>
    <w:rPr>
      <w:rFonts w:ascii="Times New Roman" w:eastAsia="Times New Roman" w:hAnsi="Times New Roman" w:cs="Times New Roman"/>
      <w:color w:val="000000"/>
      <w:lang w:eastAsia="ru-RU"/>
    </w:rPr>
  </w:style>
  <w:style w:type="paragraph" w:customStyle="1" w:styleId="Text06">
    <w:name w:val="Text_06"/>
    <w:basedOn w:val="6"/>
    <w:link w:val="Text060"/>
    <w:rsid w:val="00E152A9"/>
    <w:pPr>
      <w:keepNext w:val="0"/>
      <w:keepLines w:val="0"/>
      <w:widowControl w:val="0"/>
      <w:overflowPunct w:val="0"/>
      <w:autoSpaceDE w:val="0"/>
      <w:autoSpaceDN w:val="0"/>
      <w:adjustRightInd w:val="0"/>
      <w:spacing w:before="80" w:after="40" w:line="240" w:lineRule="exact"/>
      <w:ind w:left="170" w:hanging="170"/>
      <w:textAlignment w:val="baseline"/>
    </w:pPr>
    <w:rPr>
      <w:rFonts w:ascii="Times New Roman" w:eastAsia="Times New Roman" w:hAnsi="Times New Roman" w:cs="Times New Roman"/>
      <w:color w:val="0000FF"/>
      <w:sz w:val="22"/>
      <w:lang w:eastAsia="ru-RU"/>
    </w:rPr>
  </w:style>
  <w:style w:type="character" w:customStyle="1" w:styleId="Text060">
    <w:name w:val="Text_06 Знак"/>
    <w:basedOn w:val="a2"/>
    <w:link w:val="Text06"/>
    <w:rsid w:val="00E152A9"/>
    <w:rPr>
      <w:rFonts w:ascii="Times New Roman" w:eastAsia="Times New Roman" w:hAnsi="Times New Roman" w:cs="Times New Roman"/>
      <w:color w:val="0000FF"/>
      <w:lang w:eastAsia="ru-RU"/>
    </w:rPr>
  </w:style>
  <w:style w:type="character" w:customStyle="1" w:styleId="tlid-translation">
    <w:name w:val="tlid-translation"/>
    <w:basedOn w:val="a2"/>
    <w:rsid w:val="00E152A9"/>
  </w:style>
  <w:style w:type="character" w:customStyle="1" w:styleId="jrnl">
    <w:name w:val="jrnl"/>
    <w:basedOn w:val="a2"/>
    <w:rsid w:val="00E152A9"/>
  </w:style>
  <w:style w:type="paragraph" w:customStyle="1" w:styleId="afffe">
    <w:name w:val="Базовый"/>
    <w:rsid w:val="00E152A9"/>
    <w:pPr>
      <w:suppressAutoHyphens/>
      <w:spacing w:after="200" w:line="276" w:lineRule="auto"/>
    </w:pPr>
    <w:rPr>
      <w:rFonts w:ascii="Calibri" w:eastAsia="SimSun" w:hAnsi="Calibri" w:cs="Calibri"/>
      <w:color w:val="00000A"/>
    </w:rPr>
  </w:style>
  <w:style w:type="paragraph" w:customStyle="1" w:styleId="affff">
    <w:name w:val="Содержимое таблицы"/>
    <w:basedOn w:val="afffe"/>
    <w:rsid w:val="00E152A9"/>
    <w:pPr>
      <w:suppressLineNumbers/>
    </w:pPr>
  </w:style>
  <w:style w:type="character" w:customStyle="1" w:styleId="130">
    <w:name w:val="Основной текст + 13"/>
    <w:aliases w:val="5 pt1,Полужирный"/>
    <w:basedOn w:val="a2"/>
    <w:uiPriority w:val="99"/>
    <w:rsid w:val="00E152A9"/>
    <w:rPr>
      <w:b/>
      <w:bCs/>
      <w:color w:val="000000"/>
      <w:spacing w:val="0"/>
      <w:w w:val="100"/>
      <w:position w:val="0"/>
      <w:sz w:val="27"/>
      <w:szCs w:val="27"/>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net.ru/miac/meditsinskaya-statisti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BBB8-C35E-4FEE-A08C-96058000C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36</Pages>
  <Words>10144</Words>
  <Characters>57826</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law</cp:lastModifiedBy>
  <cp:revision>9</cp:revision>
  <cp:lastPrinted>2022-12-09T10:13:00Z</cp:lastPrinted>
  <dcterms:created xsi:type="dcterms:W3CDTF">2022-12-19T07:24:00Z</dcterms:created>
  <dcterms:modified xsi:type="dcterms:W3CDTF">2022-12-23T13:30:00Z</dcterms:modified>
</cp:coreProperties>
</file>